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2397CC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417A8F8" w:rsidR="006163E8" w:rsidRDefault="0048594A">
            <w:pPr>
              <w:pStyle w:val="Standard"/>
              <w:spacing w:line="360" w:lineRule="auto"/>
              <w:jc w:val="center"/>
            </w:pPr>
            <w:r>
              <w:rPr>
                <w:rFonts w:cs="Times New Roman"/>
                <w:b/>
                <w:sz w:val="24"/>
                <w:szCs w:val="24"/>
              </w:rPr>
              <w:t xml:space="preserve">Pregão Eletrônico </w:t>
            </w:r>
            <w:r w:rsidR="006D29A3">
              <w:rPr>
                <w:rFonts w:cs="Times New Roman"/>
                <w:b/>
                <w:sz w:val="24"/>
                <w:szCs w:val="24"/>
              </w:rPr>
              <w:t>24/2020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C4E8406" w:rsidR="006163E8" w:rsidRDefault="0048594A" w:rsidP="002602BF">
            <w:pPr>
              <w:pStyle w:val="Standard"/>
              <w:spacing w:line="360" w:lineRule="auto"/>
              <w:jc w:val="center"/>
            </w:pPr>
            <w:r w:rsidRPr="764A2E3D">
              <w:rPr>
                <w:rFonts w:cs="Times New Roman"/>
                <w:b/>
                <w:bCs/>
                <w:sz w:val="24"/>
                <w:szCs w:val="24"/>
              </w:rPr>
              <w:t xml:space="preserve">Data de abertura: </w:t>
            </w:r>
            <w:r w:rsidR="00900288" w:rsidRPr="764A2E3D">
              <w:rPr>
                <w:rFonts w:cs="Times New Roman"/>
                <w:b/>
                <w:bCs/>
                <w:sz w:val="24"/>
                <w:szCs w:val="24"/>
              </w:rPr>
              <w:t xml:space="preserve"> </w:t>
            </w:r>
            <w:r w:rsidR="006D29A3">
              <w:rPr>
                <w:rFonts w:cs="Times New Roman"/>
                <w:b/>
                <w:bCs/>
                <w:sz w:val="24"/>
                <w:szCs w:val="24"/>
              </w:rPr>
              <w:t xml:space="preserve"> </w:t>
            </w:r>
            <w:r w:rsidR="002602BF">
              <w:rPr>
                <w:rFonts w:cs="Times New Roman"/>
                <w:b/>
                <w:bCs/>
                <w:sz w:val="24"/>
                <w:szCs w:val="24"/>
              </w:rPr>
              <w:t>29</w:t>
            </w:r>
            <w:r w:rsidRPr="764A2E3D">
              <w:rPr>
                <w:rFonts w:cs="Times New Roman"/>
                <w:b/>
                <w:bCs/>
                <w:sz w:val="24"/>
                <w:szCs w:val="24"/>
              </w:rPr>
              <w:t>/</w:t>
            </w:r>
            <w:r w:rsidR="002602BF">
              <w:rPr>
                <w:rFonts w:cs="Times New Roman"/>
                <w:b/>
                <w:bCs/>
                <w:sz w:val="24"/>
                <w:szCs w:val="24"/>
              </w:rPr>
              <w:t>09</w:t>
            </w:r>
            <w:r w:rsidRPr="764A2E3D">
              <w:rPr>
                <w:rFonts w:cs="Times New Roman"/>
                <w:b/>
                <w:bCs/>
                <w:sz w:val="24"/>
                <w:szCs w:val="24"/>
              </w:rPr>
              <w:t xml:space="preserve">/2020 às </w:t>
            </w:r>
            <w:r w:rsidR="006D29A3">
              <w:rPr>
                <w:rFonts w:cs="Times New Roman"/>
                <w:b/>
                <w:bCs/>
                <w:sz w:val="24"/>
                <w:szCs w:val="24"/>
              </w:rPr>
              <w:t xml:space="preserve"> </w:t>
            </w:r>
            <w:r w:rsidR="002602BF">
              <w:rPr>
                <w:rFonts w:cs="Times New Roman"/>
                <w:b/>
                <w:bCs/>
                <w:sz w:val="24"/>
                <w:szCs w:val="24"/>
              </w:rPr>
              <w:t>14</w:t>
            </w:r>
            <w:r w:rsidR="006163E8" w:rsidRPr="764A2E3D">
              <w:rPr>
                <w:rFonts w:cs="Times New Roman"/>
                <w:b/>
                <w:bCs/>
                <w:sz w:val="24"/>
                <w:szCs w:val="24"/>
              </w:rPr>
              <w:t>h</w:t>
            </w:r>
          </w:p>
        </w:tc>
      </w:tr>
      <w:tr w:rsidR="006163E8" w14:paraId="2DFC74AB" w14:textId="77777777" w:rsidTr="2397CC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2397CCE3">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99DBE87" w:rsidR="006163E8" w:rsidRPr="006B7C83" w:rsidRDefault="006B7C83" w:rsidP="006B7C83">
            <w:pPr>
              <w:pStyle w:val="Standard"/>
              <w:widowControl w:val="0"/>
              <w:autoSpaceDN w:val="0"/>
              <w:spacing w:before="57" w:after="57" w:line="360" w:lineRule="auto"/>
              <w:jc w:val="both"/>
              <w:rPr>
                <w:rFonts w:cs="Times New Roman"/>
                <w:sz w:val="24"/>
                <w:szCs w:val="24"/>
                <w:highlight w:val="yellow"/>
              </w:rPr>
            </w:pPr>
            <w:bookmarkStart w:id="0" w:name="_GoBack"/>
            <w:r w:rsidRPr="006B7C83">
              <w:rPr>
                <w:rFonts w:cs="Times New Roman"/>
                <w:bCs/>
                <w:sz w:val="24"/>
                <w:szCs w:val="24"/>
              </w:rPr>
              <w:t xml:space="preserve">Aquisição de uniformes sociais (terno e tailleur) para os Agentes de Segurança Institucional do CNMP, confeccionados sob medida. </w:t>
            </w:r>
            <w:bookmarkEnd w:id="0"/>
          </w:p>
        </w:tc>
      </w:tr>
      <w:tr w:rsidR="006163E8" w14:paraId="608E65D6"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1B2A1CE5" w14:textId="77777777" w:rsidR="00173D7B" w:rsidRDefault="006D29A3">
            <w:pPr>
              <w:pStyle w:val="textojustificadorecuoprimeiralinha"/>
              <w:spacing w:before="0" w:after="0"/>
              <w:ind w:right="700"/>
              <w:jc w:val="both"/>
              <w:rPr>
                <w:rStyle w:val="Forte"/>
                <w:color w:val="000000"/>
              </w:rPr>
            </w:pPr>
            <w:r>
              <w:rPr>
                <w:rStyle w:val="Forte"/>
                <w:color w:val="000000"/>
              </w:rPr>
              <w:t>R$ 41.358,42 (Quarenta e um mil, trezentos e cinquenta e oito reais e quarenta e dois centavos)</w:t>
            </w:r>
          </w:p>
          <w:p w14:paraId="0A37501D" w14:textId="56D742CA" w:rsidR="006D29A3" w:rsidRDefault="006D29A3">
            <w:pPr>
              <w:pStyle w:val="textojustificadorecuoprimeiralinha"/>
              <w:spacing w:before="0" w:after="0"/>
              <w:ind w:right="700"/>
              <w:jc w:val="both"/>
              <w:rPr>
                <w:color w:val="000000"/>
              </w:rPr>
            </w:pPr>
          </w:p>
        </w:tc>
      </w:tr>
      <w:tr w:rsidR="006163E8" w14:paraId="2B9E25A0" w14:textId="77777777" w:rsidTr="2397CC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2397CC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627C1B25" w:rsidR="006163E8" w:rsidRDefault="0084663D">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F7AED81" w:rsidR="006163E8" w:rsidRDefault="006163E8">
            <w:pPr>
              <w:pStyle w:val="Standard"/>
              <w:spacing w:line="360" w:lineRule="auto"/>
              <w:jc w:val="center"/>
            </w:pPr>
            <w:r>
              <w:rPr>
                <w:rFonts w:cs="Times New Roman"/>
                <w:sz w:val="24"/>
                <w:szCs w:val="24"/>
              </w:rPr>
              <w:t xml:space="preserve">Menor Preço por </w:t>
            </w:r>
            <w:r w:rsidR="007E2D9C">
              <w:rPr>
                <w:rFonts w:cs="Times New Roman"/>
                <w:sz w:val="24"/>
                <w:szCs w:val="24"/>
              </w:rPr>
              <w:t>lote</w:t>
            </w:r>
          </w:p>
        </w:tc>
      </w:tr>
      <w:tr w:rsidR="006163E8" w14:paraId="4F6D885E"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2397CC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2397CC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4284B55" w:rsidR="006163E8" w:rsidRDefault="00900288">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2397CC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2397CC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74F733A1" w:rsidR="006163E8" w:rsidRDefault="00B24A61" w:rsidP="002602BF">
            <w:pPr>
              <w:pStyle w:val="Standard"/>
              <w:spacing w:line="360" w:lineRule="auto"/>
              <w:jc w:val="both"/>
            </w:pPr>
            <w:r w:rsidRPr="764A2E3D">
              <w:rPr>
                <w:rFonts w:cs="Times New Roman"/>
                <w:sz w:val="24"/>
                <w:szCs w:val="24"/>
              </w:rPr>
              <w:t>Até</w:t>
            </w:r>
            <w:r w:rsidR="6DF854C9" w:rsidRPr="764A2E3D">
              <w:rPr>
                <w:rFonts w:cs="Times New Roman"/>
                <w:sz w:val="24"/>
                <w:szCs w:val="24"/>
              </w:rPr>
              <w:t xml:space="preserve"> </w:t>
            </w:r>
            <w:r w:rsidR="002602BF">
              <w:rPr>
                <w:rFonts w:cs="Times New Roman"/>
                <w:sz w:val="24"/>
                <w:szCs w:val="24"/>
              </w:rPr>
              <w:t>24/09</w:t>
            </w:r>
            <w:r w:rsidRPr="764A2E3D">
              <w:rPr>
                <w:rFonts w:cs="Times New Roman"/>
                <w:sz w:val="24"/>
                <w:szCs w:val="24"/>
              </w:rPr>
              <w:t>/2020</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245BE23" w:rsidR="006163E8" w:rsidRDefault="00B24A61">
            <w:pPr>
              <w:pStyle w:val="Standard"/>
              <w:spacing w:line="360" w:lineRule="auto"/>
            </w:pPr>
            <w:r w:rsidRPr="764A2E3D">
              <w:rPr>
                <w:rFonts w:cs="Times New Roman"/>
                <w:sz w:val="24"/>
                <w:szCs w:val="24"/>
              </w:rPr>
              <w:t xml:space="preserve">Até </w:t>
            </w:r>
            <w:r w:rsidR="0084663D">
              <w:rPr>
                <w:rFonts w:cs="Times New Roman"/>
                <w:sz w:val="24"/>
                <w:szCs w:val="24"/>
              </w:rPr>
              <w:t xml:space="preserve"> </w:t>
            </w:r>
            <w:r w:rsidR="002602BF">
              <w:rPr>
                <w:rFonts w:cs="Times New Roman"/>
                <w:sz w:val="24"/>
                <w:szCs w:val="24"/>
              </w:rPr>
              <w:t>24/09</w:t>
            </w:r>
            <w:r w:rsidR="002602BF" w:rsidRPr="764A2E3D">
              <w:rPr>
                <w:rFonts w:cs="Times New Roman"/>
                <w:sz w:val="24"/>
                <w:szCs w:val="24"/>
              </w:rPr>
              <w:t>/2020</w:t>
            </w:r>
            <w:r w:rsidR="002602BF">
              <w:rPr>
                <w:rFonts w:cs="Times New Roman"/>
                <w:sz w:val="24"/>
                <w:szCs w:val="24"/>
              </w:rPr>
              <w:t xml:space="preserve"> </w:t>
            </w:r>
            <w:r w:rsidR="006163E8" w:rsidRPr="764A2E3D">
              <w:rPr>
                <w:rFonts w:cs="Times New Roman"/>
                <w:sz w:val="24"/>
                <w:szCs w:val="24"/>
              </w:rPr>
              <w:t>para o endereço licitacoes@cnmp.mp.br</w:t>
            </w:r>
          </w:p>
        </w:tc>
      </w:tr>
      <w:tr w:rsidR="006163E8" w14:paraId="1D649709" w14:textId="77777777" w:rsidTr="2397CC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2397CC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71D0186A" w14:textId="77777777" w:rsidR="00173D7B" w:rsidRDefault="00173D7B">
      <w:pPr>
        <w:pStyle w:val="Standard"/>
        <w:spacing w:line="360" w:lineRule="auto"/>
        <w:jc w:val="center"/>
        <w:rPr>
          <w:b/>
          <w:sz w:val="24"/>
          <w:szCs w:val="24"/>
          <w:u w:val="single"/>
        </w:rPr>
      </w:pPr>
    </w:p>
    <w:p w14:paraId="0D0B940D" w14:textId="77777777" w:rsidR="006163E8" w:rsidRDefault="006163E8">
      <w:pPr>
        <w:pStyle w:val="Standard"/>
        <w:spacing w:line="360" w:lineRule="auto"/>
        <w:jc w:val="center"/>
        <w:rPr>
          <w:b/>
          <w:sz w:val="24"/>
          <w:szCs w:val="24"/>
          <w:u w:val="single"/>
        </w:rPr>
      </w:pPr>
    </w:p>
    <w:p w14:paraId="36A13816" w14:textId="77777777" w:rsidR="005D2ACD" w:rsidRDefault="005D2ACD">
      <w:pPr>
        <w:pStyle w:val="Standard"/>
        <w:spacing w:line="360" w:lineRule="auto"/>
        <w:jc w:val="center"/>
        <w:rPr>
          <w:b/>
          <w:sz w:val="24"/>
          <w:szCs w:val="24"/>
          <w:u w:val="single"/>
        </w:rPr>
      </w:pPr>
    </w:p>
    <w:p w14:paraId="01D2653D" w14:textId="77777777" w:rsidR="005D2ACD" w:rsidRDefault="005D2ACD">
      <w:pPr>
        <w:pStyle w:val="Standard"/>
        <w:spacing w:line="360" w:lineRule="auto"/>
        <w:jc w:val="center"/>
        <w:rPr>
          <w:b/>
          <w:sz w:val="24"/>
          <w:szCs w:val="24"/>
          <w:u w:val="single"/>
        </w:rPr>
      </w:pPr>
    </w:p>
    <w:p w14:paraId="1EDCD159" w14:textId="3C0AB519"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D29A3">
        <w:rPr>
          <w:b/>
          <w:sz w:val="24"/>
          <w:szCs w:val="24"/>
          <w:u w:val="single"/>
        </w:rPr>
        <w:t>24/2020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069A1F1C"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7" w:tgtFrame="ifrVisualizacao" w:history="1">
        <w:r w:rsidR="006D29A3">
          <w:rPr>
            <w:rStyle w:val="Hyperlink"/>
            <w:b/>
            <w:bCs/>
            <w:color w:val="000000"/>
            <w:sz w:val="24"/>
            <w:szCs w:val="24"/>
          </w:rPr>
          <w:t>19.00.6180.0003249/2020-17</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8" w:history="1">
        <w:r>
          <w:rPr>
            <w:rStyle w:val="Internetlink"/>
            <w:b/>
            <w:sz w:val="24"/>
            <w:szCs w:val="24"/>
          </w:rPr>
          <w:t>www.comprasgovernamentais.gov.br</w:t>
        </w:r>
      </w:hyperlink>
    </w:p>
    <w:p w14:paraId="4B89653A" w14:textId="29DEB760" w:rsidR="006163E8" w:rsidRDefault="000F316F">
      <w:pPr>
        <w:pStyle w:val="Standard"/>
        <w:spacing w:line="360" w:lineRule="auto"/>
        <w:jc w:val="both"/>
      </w:pPr>
      <w:r w:rsidRPr="764A2E3D">
        <w:rPr>
          <w:b/>
          <w:bCs/>
          <w:sz w:val="24"/>
          <w:szCs w:val="24"/>
        </w:rPr>
        <w:t xml:space="preserve">DATA: </w:t>
      </w:r>
      <w:r w:rsidR="0084663D">
        <w:rPr>
          <w:b/>
          <w:bCs/>
          <w:sz w:val="24"/>
          <w:szCs w:val="24"/>
        </w:rPr>
        <w:t xml:space="preserve"> </w:t>
      </w:r>
      <w:r w:rsidR="002602BF">
        <w:rPr>
          <w:b/>
          <w:bCs/>
          <w:sz w:val="24"/>
          <w:szCs w:val="24"/>
        </w:rPr>
        <w:t>29</w:t>
      </w:r>
      <w:r w:rsidR="006163E8" w:rsidRPr="764A2E3D">
        <w:rPr>
          <w:b/>
          <w:bCs/>
          <w:sz w:val="24"/>
          <w:szCs w:val="24"/>
        </w:rPr>
        <w:t>/</w:t>
      </w:r>
      <w:r w:rsidR="002602BF">
        <w:rPr>
          <w:b/>
          <w:bCs/>
          <w:sz w:val="24"/>
          <w:szCs w:val="24"/>
        </w:rPr>
        <w:t>09</w:t>
      </w:r>
      <w:r w:rsidRPr="764A2E3D">
        <w:rPr>
          <w:b/>
          <w:bCs/>
          <w:sz w:val="24"/>
          <w:szCs w:val="24"/>
        </w:rPr>
        <w:t>/2020</w:t>
      </w:r>
    </w:p>
    <w:p w14:paraId="24B7BB0A" w14:textId="27A1C9E5" w:rsidR="006163E8" w:rsidRDefault="000F316F">
      <w:pPr>
        <w:pStyle w:val="Standard"/>
        <w:spacing w:line="360" w:lineRule="auto"/>
        <w:jc w:val="both"/>
      </w:pPr>
      <w:r w:rsidRPr="764A2E3D">
        <w:rPr>
          <w:b/>
          <w:bCs/>
          <w:sz w:val="24"/>
          <w:szCs w:val="24"/>
        </w:rPr>
        <w:t xml:space="preserve">HORÁRIO: </w:t>
      </w:r>
      <w:r w:rsidR="006163E8" w:rsidRPr="764A2E3D">
        <w:rPr>
          <w:b/>
          <w:bCs/>
          <w:sz w:val="24"/>
          <w:szCs w:val="24"/>
        </w:rPr>
        <w:t xml:space="preserve"> </w:t>
      </w:r>
      <w:r w:rsidR="002602BF">
        <w:rPr>
          <w:b/>
          <w:bCs/>
          <w:sz w:val="24"/>
          <w:szCs w:val="24"/>
        </w:rPr>
        <w:t xml:space="preserve">14 </w:t>
      </w:r>
      <w:r w:rsidR="006163E8" w:rsidRPr="764A2E3D">
        <w:rPr>
          <w:b/>
          <w:bCs/>
          <w:sz w:val="24"/>
          <w:szCs w:val="24"/>
        </w:rPr>
        <w:t>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rsidP="632D8586">
      <w:pPr>
        <w:pStyle w:val="Standard"/>
        <w:spacing w:line="360" w:lineRule="auto"/>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1C485556"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6639A9">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A1387E6" w:rsidRPr="764A2E3D">
        <w:rPr>
          <w:rFonts w:eastAsia="Times New Roman" w:cs="Times New Roman"/>
          <w:b/>
          <w:bCs/>
        </w:rPr>
        <w:t xml:space="preserve"> </w:t>
      </w:r>
      <w:r w:rsidR="002602BF">
        <w:rPr>
          <w:rFonts w:eastAsia="Times New Roman" w:cs="Times New Roman"/>
          <w:b/>
          <w:bCs/>
        </w:rPr>
        <w:t>29</w:t>
      </w:r>
      <w:r w:rsidRPr="764A2E3D">
        <w:rPr>
          <w:rFonts w:eastAsia="Times New Roman" w:cs="Times New Roman"/>
          <w:b/>
          <w:bCs/>
        </w:rPr>
        <w:t xml:space="preserve"> de</w:t>
      </w:r>
      <w:r w:rsidR="006639A9">
        <w:rPr>
          <w:rFonts w:eastAsia="Times New Roman" w:cs="Times New Roman"/>
          <w:b/>
          <w:bCs/>
        </w:rPr>
        <w:t xml:space="preserve"> </w:t>
      </w:r>
      <w:r w:rsidR="002602BF">
        <w:rPr>
          <w:rFonts w:eastAsia="Times New Roman" w:cs="Times New Roman"/>
          <w:b/>
          <w:bCs/>
        </w:rPr>
        <w:t>setembro</w:t>
      </w:r>
      <w:r w:rsidR="006639A9">
        <w:rPr>
          <w:rFonts w:eastAsia="Times New Roman" w:cs="Times New Roman"/>
          <w:b/>
          <w:bCs/>
        </w:rPr>
        <w:t xml:space="preserve"> </w:t>
      </w:r>
      <w:r w:rsidR="00337D0B" w:rsidRPr="764A2E3D">
        <w:rPr>
          <w:rFonts w:eastAsia="Times New Roman" w:cs="Times New Roman"/>
          <w:b/>
          <w:bCs/>
        </w:rPr>
        <w:t xml:space="preserve"> 2020, às</w:t>
      </w:r>
      <w:r w:rsidR="48AA9B7D" w:rsidRPr="764A2E3D">
        <w:rPr>
          <w:rFonts w:eastAsia="Times New Roman" w:cs="Times New Roman"/>
          <w:b/>
          <w:bCs/>
        </w:rPr>
        <w:t xml:space="preserve"> </w:t>
      </w:r>
      <w:r w:rsidR="006639A9">
        <w:rPr>
          <w:rFonts w:eastAsia="Times New Roman" w:cs="Times New Roman"/>
          <w:b/>
          <w:bCs/>
        </w:rPr>
        <w:t xml:space="preserve"> </w:t>
      </w:r>
      <w:r w:rsidR="002602BF">
        <w:rPr>
          <w:rFonts w:eastAsia="Times New Roman" w:cs="Times New Roman"/>
          <w:b/>
          <w:bCs/>
        </w:rPr>
        <w:t>14</w:t>
      </w:r>
      <w:r w:rsidR="006639A9">
        <w:rPr>
          <w:rFonts w:eastAsia="Times New Roman" w:cs="Times New Roman"/>
          <w:b/>
          <w:bCs/>
        </w:rPr>
        <w:t xml:space="preserve"> </w:t>
      </w:r>
      <w:r w:rsidRPr="764A2E3D">
        <w:rPr>
          <w:rFonts w:eastAsia="Times New Roman" w:cs="Times New Roman"/>
          <w:b/>
          <w:bCs/>
        </w:rPr>
        <w:t xml:space="preserve"> 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9"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 xml:space="preserve">tipo MENOR PREÇO POR </w:t>
      </w:r>
      <w:r w:rsidR="006639A9">
        <w:rPr>
          <w:rFonts w:cs="Trebuchet MS"/>
          <w:b/>
          <w:bCs/>
          <w:color w:val="000000"/>
        </w:rPr>
        <w:t>LOTE</w:t>
      </w:r>
      <w:r w:rsidRPr="500E6EE3">
        <w:rPr>
          <w:rFonts w:cs="Trebuchet MS"/>
          <w:b/>
          <w:bCs/>
          <w:color w:val="000000"/>
        </w:rPr>
        <w:t xml:space="preserve">, </w:t>
      </w:r>
      <w:r w:rsidR="6C117BCF" w:rsidRPr="015FCCE1">
        <w:rPr>
          <w:rStyle w:val="normaltextrun"/>
          <w:b/>
          <w:bCs/>
          <w:color w:val="000000" w:themeColor="text1"/>
        </w:rPr>
        <w:t>EXCLUSIVAMENTE ÀS MICROEMPRESAS – ME e EMPRESAS DE PEQUENO PORTE – EPP,</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6639A9" w:rsidRPr="006639A9">
        <w:rPr>
          <w:rFonts w:cs="Times New Roman"/>
          <w:b/>
          <w:szCs w:val="24"/>
        </w:rPr>
        <w:t>aquisição de uniformes sociais (terno e tailleur) para os Agentes de Segurança Institucional do CNMP, confeccionados sob medida</w:t>
      </w:r>
      <w:r w:rsidRPr="764A2E3D">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2F2449AA"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objeto</w:t>
      </w:r>
      <w:r w:rsidRPr="006D7DBB">
        <w:rPr>
          <w:rFonts w:eastAsia="Arial" w:cs="Times New Roman"/>
          <w:b/>
          <w:szCs w:val="24"/>
        </w:rPr>
        <w:t xml:space="preserve"> </w:t>
      </w:r>
      <w:r w:rsidR="002B4D22" w:rsidRPr="002B4D22">
        <w:rPr>
          <w:rFonts w:cs="Times New Roman"/>
          <w:b/>
          <w:szCs w:val="24"/>
        </w:rPr>
        <w:t>aquisição de uniformes sociais (terno e tailleur) para os Agentes de Segurança Institucional do CNMP, confeccionados sob medida</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rsidP="00EC6B72">
      <w:pPr>
        <w:pStyle w:val="Standard"/>
        <w:numPr>
          <w:ilvl w:val="0"/>
          <w:numId w:val="5"/>
        </w:numPr>
        <w:spacing w:line="360" w:lineRule="auto"/>
        <w:jc w:val="both"/>
      </w:pPr>
      <w:r>
        <w:rPr>
          <w:sz w:val="24"/>
          <w:szCs w:val="24"/>
        </w:rPr>
        <w:t>Termo de Referência - Anexo I;</w:t>
      </w:r>
    </w:p>
    <w:p w14:paraId="74ECBED6" w14:textId="77777777" w:rsidR="006163E8" w:rsidRDefault="006163E8" w:rsidP="00EC6B72">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EC6B72">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730C24F4" w:rsidR="006163E8" w:rsidRDefault="006163E8" w:rsidP="006D7DBB">
      <w:pPr>
        <w:spacing w:line="360" w:lineRule="auto"/>
        <w:ind w:firstLine="1417"/>
        <w:jc w:val="both"/>
      </w:pPr>
      <w:r>
        <w:tab/>
        <w:t xml:space="preserve">3.1 </w:t>
      </w:r>
      <w:r w:rsidR="006D7DBB">
        <w:rPr>
          <w:rStyle w:val="normaltextrun"/>
          <w:b/>
          <w:bCs/>
          <w:color w:val="000000"/>
          <w:shd w:val="clear" w:color="auto" w:fill="FFFFFF"/>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rsidP="00EC6B72">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lastRenderedPageBreak/>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w:t>
      </w:r>
      <w:r>
        <w:rPr>
          <w:b/>
          <w:bCs/>
          <w:sz w:val="24"/>
          <w:szCs w:val="24"/>
        </w:rPr>
        <w:lastRenderedPageBreak/>
        <w:t xml:space="preserve">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162C6F1B"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6D29A3">
        <w:rPr>
          <w:color w:val="000000"/>
          <w:sz w:val="24"/>
          <w:szCs w:val="24"/>
        </w:rPr>
        <w:t>24/2020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412CB8A5" w:rsidR="006163E8" w:rsidRDefault="006163E8">
      <w:pPr>
        <w:pStyle w:val="Standard"/>
        <w:spacing w:line="360" w:lineRule="auto"/>
        <w:ind w:firstLine="1417"/>
        <w:jc w:val="both"/>
      </w:pPr>
      <w:r w:rsidRPr="764A2E3D">
        <w:rPr>
          <w:rFonts w:eastAsia="Times New Roman" w:cs="Times New Roman"/>
          <w:sz w:val="24"/>
          <w:szCs w:val="24"/>
        </w:rPr>
        <w:t xml:space="preserve"> </w:t>
      </w:r>
      <w:proofErr w:type="gramStart"/>
      <w:r w:rsidRPr="764A2E3D">
        <w:rPr>
          <w:rFonts w:eastAsia="Arial" w:cs="Arial"/>
          <w:sz w:val="24"/>
          <w:szCs w:val="24"/>
        </w:rPr>
        <w:t xml:space="preserve">7.1 </w:t>
      </w:r>
      <w:r w:rsidR="00DC4270" w:rsidRPr="764A2E3D">
        <w:rPr>
          <w:rFonts w:eastAsia="Arial" w:cs="Arial"/>
          <w:b/>
          <w:bCs/>
          <w:sz w:val="24"/>
          <w:szCs w:val="24"/>
        </w:rPr>
        <w:t>Até</w:t>
      </w:r>
      <w:proofErr w:type="gramEnd"/>
      <w:r w:rsidR="00DC4270" w:rsidRPr="764A2E3D">
        <w:rPr>
          <w:rFonts w:eastAsia="Arial" w:cs="Arial"/>
          <w:b/>
          <w:bCs/>
          <w:sz w:val="24"/>
          <w:szCs w:val="24"/>
        </w:rPr>
        <w:t xml:space="preserve"> o dia </w:t>
      </w:r>
      <w:r w:rsidR="002602BF">
        <w:rPr>
          <w:rFonts w:eastAsia="Arial" w:cs="Arial"/>
          <w:b/>
          <w:bCs/>
          <w:sz w:val="24"/>
          <w:szCs w:val="24"/>
        </w:rPr>
        <w:t>24</w:t>
      </w:r>
      <w:r w:rsidR="007A4A1F">
        <w:rPr>
          <w:rFonts w:eastAsia="Times New Roman" w:cs="Times New Roman"/>
          <w:b/>
          <w:bCs/>
          <w:sz w:val="24"/>
          <w:szCs w:val="24"/>
        </w:rPr>
        <w:t xml:space="preserve"> </w:t>
      </w:r>
      <w:r w:rsidR="00DC4270" w:rsidRPr="764A2E3D">
        <w:rPr>
          <w:rFonts w:eastAsia="Times New Roman" w:cs="Times New Roman"/>
          <w:b/>
          <w:bCs/>
          <w:sz w:val="24"/>
          <w:szCs w:val="24"/>
        </w:rPr>
        <w:t>/</w:t>
      </w:r>
      <w:r w:rsidR="002602BF">
        <w:rPr>
          <w:rFonts w:eastAsia="Times New Roman" w:cs="Times New Roman"/>
          <w:b/>
          <w:bCs/>
          <w:sz w:val="24"/>
          <w:szCs w:val="24"/>
        </w:rPr>
        <w:t xml:space="preserve">09 </w:t>
      </w:r>
      <w:r w:rsidR="00DC4270" w:rsidRPr="764A2E3D">
        <w:rPr>
          <w:rFonts w:eastAsia="Times New Roman" w:cs="Times New Roman"/>
          <w:b/>
          <w:bCs/>
          <w:sz w:val="24"/>
          <w:szCs w:val="24"/>
        </w:rPr>
        <w:t>/202</w:t>
      </w:r>
      <w:r w:rsidR="00DC4270" w:rsidRPr="764A2E3D">
        <w:rPr>
          <w:rFonts w:eastAsia="Arial" w:cs="Arial"/>
          <w:b/>
          <w:bCs/>
          <w:sz w:val="24"/>
          <w:szCs w:val="24"/>
        </w:rPr>
        <w:t>0</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1E3C1217" w:rsidR="006163E8" w:rsidRDefault="006163E8">
      <w:pPr>
        <w:pStyle w:val="Standard"/>
        <w:spacing w:line="360" w:lineRule="auto"/>
        <w:ind w:firstLine="1417"/>
        <w:jc w:val="both"/>
      </w:pPr>
      <w:r w:rsidRPr="764A2E3D">
        <w:rPr>
          <w:rFonts w:eastAsia="Arial" w:cs="Arial"/>
          <w:color w:val="000000" w:themeColor="text1"/>
          <w:sz w:val="24"/>
          <w:szCs w:val="24"/>
        </w:rPr>
        <w:t xml:space="preserve">7.2 Os pedidos de esclarecimentos referentes ao processo licitatório deverão ser enviados ao Pregoeiro, </w:t>
      </w:r>
      <w:r w:rsidR="00DC4270" w:rsidRPr="764A2E3D">
        <w:rPr>
          <w:rFonts w:eastAsia="Arial" w:cs="Arial"/>
          <w:b/>
          <w:bCs/>
          <w:sz w:val="24"/>
          <w:szCs w:val="24"/>
        </w:rPr>
        <w:t xml:space="preserve">até o </w:t>
      </w:r>
      <w:proofErr w:type="gramStart"/>
      <w:r w:rsidR="00DC4270" w:rsidRPr="764A2E3D">
        <w:rPr>
          <w:rFonts w:eastAsia="Arial" w:cs="Arial"/>
          <w:b/>
          <w:bCs/>
          <w:sz w:val="24"/>
          <w:szCs w:val="24"/>
        </w:rPr>
        <w:t xml:space="preserve">dia </w:t>
      </w:r>
      <w:r w:rsidR="007A4A1F">
        <w:rPr>
          <w:rFonts w:eastAsia="Times New Roman" w:cs="Times New Roman"/>
          <w:b/>
          <w:bCs/>
          <w:sz w:val="24"/>
          <w:szCs w:val="24"/>
        </w:rPr>
        <w:t xml:space="preserve"> </w:t>
      </w:r>
      <w:r w:rsidR="002602BF">
        <w:rPr>
          <w:rFonts w:eastAsia="Times New Roman" w:cs="Times New Roman"/>
          <w:b/>
          <w:bCs/>
          <w:sz w:val="24"/>
          <w:szCs w:val="24"/>
        </w:rPr>
        <w:t>24</w:t>
      </w:r>
      <w:proofErr w:type="gramEnd"/>
      <w:r w:rsidR="007A4A1F">
        <w:rPr>
          <w:rFonts w:eastAsia="Times New Roman" w:cs="Times New Roman"/>
          <w:b/>
          <w:bCs/>
          <w:sz w:val="24"/>
          <w:szCs w:val="24"/>
        </w:rPr>
        <w:t xml:space="preserve"> </w:t>
      </w:r>
      <w:r w:rsidR="00DC4270" w:rsidRPr="764A2E3D">
        <w:rPr>
          <w:rFonts w:eastAsia="Times New Roman" w:cs="Times New Roman"/>
          <w:b/>
          <w:bCs/>
          <w:sz w:val="24"/>
          <w:szCs w:val="24"/>
        </w:rPr>
        <w:t>/</w:t>
      </w:r>
      <w:r w:rsidR="002602BF">
        <w:rPr>
          <w:rFonts w:eastAsia="Times New Roman" w:cs="Times New Roman"/>
          <w:b/>
          <w:bCs/>
          <w:sz w:val="24"/>
          <w:szCs w:val="24"/>
        </w:rPr>
        <w:t xml:space="preserve"> 09</w:t>
      </w:r>
      <w:r w:rsidR="007A4A1F">
        <w:rPr>
          <w:rFonts w:eastAsia="Times New Roman" w:cs="Times New Roman"/>
          <w:b/>
          <w:bCs/>
          <w:sz w:val="24"/>
          <w:szCs w:val="24"/>
        </w:rPr>
        <w:t xml:space="preserve"> </w:t>
      </w:r>
      <w:r w:rsidR="00DC4270" w:rsidRPr="764A2E3D">
        <w:rPr>
          <w:rFonts w:eastAsia="Times New Roman" w:cs="Times New Roman"/>
          <w:b/>
          <w:bCs/>
          <w:sz w:val="24"/>
          <w:szCs w:val="24"/>
        </w:rPr>
        <w:t>/2020</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77777777"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Pr>
          <w:sz w:val="24"/>
          <w:szCs w:val="24"/>
        </w:rPr>
        <w:t>R$ 100,00 (cem reais).</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0"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B290EF9"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855B7A">
        <w:rPr>
          <w:rFonts w:eastAsia="Arial" w:cs="Arial"/>
          <w:sz w:val="24"/>
          <w:szCs w:val="24"/>
        </w:rPr>
        <w:t>por lote</w:t>
      </w:r>
      <w:r>
        <w:rPr>
          <w:rFonts w:eastAsia="Arial" w:cs="Arial"/>
          <w:sz w:val="24"/>
          <w:szCs w:val="24"/>
        </w:rPr>
        <w:t>, sendo aceito duas casas decimais, com o valor unitário exato (sem dízimas), conforme as planilhas de Formação de Preços constantes do Anexo II.</w:t>
      </w:r>
    </w:p>
    <w:p w14:paraId="60FA3201" w14:textId="2ACE8E38"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justificativa </w:t>
      </w:r>
      <w:r w:rsidR="00855B7A">
        <w:rPr>
          <w:sz w:val="24"/>
          <w:szCs w:val="24"/>
        </w:rPr>
        <w:t xml:space="preserve">os </w:t>
      </w:r>
      <w:r>
        <w:rPr>
          <w:sz w:val="24"/>
          <w:szCs w:val="24"/>
        </w:rPr>
        <w:t>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5528"/>
        <w:gridCol w:w="992"/>
        <w:gridCol w:w="709"/>
        <w:gridCol w:w="992"/>
        <w:gridCol w:w="1134"/>
      </w:tblGrid>
      <w:tr w:rsidR="001262F1" w:rsidRPr="00097A88" w14:paraId="59A0BED4" w14:textId="77777777" w:rsidTr="001262F1">
        <w:tc>
          <w:tcPr>
            <w:tcW w:w="10065" w:type="dxa"/>
            <w:gridSpan w:val="6"/>
            <w:shd w:val="clear" w:color="auto" w:fill="D9D9D9" w:themeFill="background1" w:themeFillShade="D9"/>
            <w:tcMar>
              <w:top w:w="55" w:type="dxa"/>
              <w:left w:w="55" w:type="dxa"/>
              <w:bottom w:w="55" w:type="dxa"/>
              <w:right w:w="55" w:type="dxa"/>
            </w:tcMar>
          </w:tcPr>
          <w:p w14:paraId="066B336E" w14:textId="1039F704" w:rsidR="001262F1" w:rsidRPr="00097A88" w:rsidRDefault="001262F1" w:rsidP="001262F1">
            <w:pPr>
              <w:pStyle w:val="Standard"/>
              <w:spacing w:before="57" w:after="57" w:line="360" w:lineRule="auto"/>
              <w:jc w:val="center"/>
              <w:rPr>
                <w:rFonts w:cs="Times New Roman"/>
                <w:b/>
                <w:sz w:val="24"/>
                <w:szCs w:val="24"/>
              </w:rPr>
            </w:pPr>
            <w:r>
              <w:rPr>
                <w:rFonts w:cs="Times New Roman"/>
                <w:b/>
                <w:sz w:val="24"/>
                <w:szCs w:val="24"/>
              </w:rPr>
              <w:t>LOTE ÚNICO</w:t>
            </w:r>
          </w:p>
        </w:tc>
      </w:tr>
      <w:tr w:rsidR="001262F1" w:rsidRPr="00097A88" w14:paraId="30F8AF0C" w14:textId="77777777" w:rsidTr="001262F1">
        <w:tc>
          <w:tcPr>
            <w:tcW w:w="710" w:type="dxa"/>
            <w:shd w:val="clear" w:color="auto" w:fill="D9D9D9" w:themeFill="background1" w:themeFillShade="D9"/>
            <w:tcMar>
              <w:top w:w="55" w:type="dxa"/>
              <w:left w:w="55" w:type="dxa"/>
              <w:bottom w:w="55" w:type="dxa"/>
              <w:right w:w="55" w:type="dxa"/>
            </w:tcMar>
          </w:tcPr>
          <w:p w14:paraId="34D21C18" w14:textId="2D366A48"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I</w:t>
            </w:r>
            <w:r w:rsidRPr="00097A88">
              <w:rPr>
                <w:rFonts w:cs="Times New Roman"/>
                <w:b/>
                <w:sz w:val="24"/>
                <w:szCs w:val="24"/>
              </w:rPr>
              <w:t>tem</w:t>
            </w:r>
          </w:p>
        </w:tc>
        <w:tc>
          <w:tcPr>
            <w:tcW w:w="5528" w:type="dxa"/>
            <w:shd w:val="clear" w:color="auto" w:fill="D9D9D9" w:themeFill="background1" w:themeFillShade="D9"/>
            <w:tcMar>
              <w:top w:w="55" w:type="dxa"/>
              <w:left w:w="55" w:type="dxa"/>
              <w:bottom w:w="55" w:type="dxa"/>
              <w:right w:w="55" w:type="dxa"/>
            </w:tcMar>
          </w:tcPr>
          <w:p w14:paraId="7B8CA227" w14:textId="1B981D02"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D</w:t>
            </w:r>
            <w:r w:rsidRPr="00097A88">
              <w:rPr>
                <w:rFonts w:cs="Times New Roman"/>
                <w:b/>
                <w:sz w:val="24"/>
                <w:szCs w:val="24"/>
              </w:rPr>
              <w:t>escrição</w:t>
            </w:r>
          </w:p>
        </w:tc>
        <w:tc>
          <w:tcPr>
            <w:tcW w:w="992" w:type="dxa"/>
            <w:shd w:val="clear" w:color="auto" w:fill="D9D9D9" w:themeFill="background1" w:themeFillShade="D9"/>
            <w:tcMar>
              <w:top w:w="55" w:type="dxa"/>
              <w:left w:w="55" w:type="dxa"/>
              <w:bottom w:w="55" w:type="dxa"/>
              <w:right w:w="55" w:type="dxa"/>
            </w:tcMar>
          </w:tcPr>
          <w:p w14:paraId="5D359F69" w14:textId="359D88D4"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Q</w:t>
            </w:r>
            <w:r w:rsidRPr="00097A88">
              <w:rPr>
                <w:rFonts w:cs="Times New Roman"/>
                <w:b/>
                <w:sz w:val="24"/>
                <w:szCs w:val="24"/>
              </w:rPr>
              <w:t>uantidade</w:t>
            </w:r>
          </w:p>
        </w:tc>
        <w:tc>
          <w:tcPr>
            <w:tcW w:w="709" w:type="dxa"/>
            <w:shd w:val="clear" w:color="auto" w:fill="D9D9D9" w:themeFill="background1" w:themeFillShade="D9"/>
            <w:tcMar>
              <w:top w:w="55" w:type="dxa"/>
              <w:left w:w="55" w:type="dxa"/>
              <w:bottom w:w="55" w:type="dxa"/>
              <w:right w:w="55" w:type="dxa"/>
            </w:tcMar>
          </w:tcPr>
          <w:p w14:paraId="6D31790D" w14:textId="77970235"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U</w:t>
            </w:r>
            <w:r w:rsidRPr="00097A88">
              <w:rPr>
                <w:rFonts w:cs="Times New Roman"/>
                <w:b/>
                <w:sz w:val="24"/>
                <w:szCs w:val="24"/>
              </w:rPr>
              <w:t>nidade</w:t>
            </w:r>
          </w:p>
        </w:tc>
        <w:tc>
          <w:tcPr>
            <w:tcW w:w="992" w:type="dxa"/>
            <w:shd w:val="clear" w:color="auto" w:fill="D9D9D9" w:themeFill="background1" w:themeFillShade="D9"/>
            <w:tcMar>
              <w:top w:w="55" w:type="dxa"/>
              <w:left w:w="55" w:type="dxa"/>
              <w:bottom w:w="55" w:type="dxa"/>
              <w:right w:w="55" w:type="dxa"/>
            </w:tcMar>
          </w:tcPr>
          <w:p w14:paraId="1DFDD5DF" w14:textId="773C993F"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P</w:t>
            </w:r>
            <w:r w:rsidRPr="00097A88">
              <w:rPr>
                <w:rFonts w:cs="Times New Roman"/>
                <w:b/>
                <w:sz w:val="24"/>
                <w:szCs w:val="24"/>
              </w:rPr>
              <w:t>reço unitário</w:t>
            </w:r>
          </w:p>
        </w:tc>
        <w:tc>
          <w:tcPr>
            <w:tcW w:w="1134" w:type="dxa"/>
            <w:shd w:val="clear" w:color="auto" w:fill="D9D9D9" w:themeFill="background1" w:themeFillShade="D9"/>
            <w:tcMar>
              <w:top w:w="55" w:type="dxa"/>
              <w:left w:w="55" w:type="dxa"/>
              <w:bottom w:w="55" w:type="dxa"/>
              <w:right w:w="55" w:type="dxa"/>
            </w:tcMar>
          </w:tcPr>
          <w:p w14:paraId="2E028017" w14:textId="6ACFF89A" w:rsidR="001262F1" w:rsidRDefault="001262F1" w:rsidP="001262F1">
            <w:pPr>
              <w:pStyle w:val="Standard"/>
              <w:spacing w:before="57" w:after="57" w:line="360" w:lineRule="auto"/>
              <w:jc w:val="both"/>
              <w:rPr>
                <w:rFonts w:cs="Times New Roman"/>
                <w:b/>
                <w:sz w:val="24"/>
                <w:szCs w:val="24"/>
              </w:rPr>
            </w:pPr>
            <w:r>
              <w:rPr>
                <w:rFonts w:cs="Times New Roman"/>
                <w:b/>
                <w:sz w:val="24"/>
                <w:szCs w:val="24"/>
              </w:rPr>
              <w:t>P</w:t>
            </w:r>
            <w:r w:rsidRPr="00097A88">
              <w:rPr>
                <w:rFonts w:cs="Times New Roman"/>
                <w:b/>
                <w:sz w:val="24"/>
                <w:szCs w:val="24"/>
              </w:rPr>
              <w:t>reço global</w:t>
            </w:r>
          </w:p>
        </w:tc>
      </w:tr>
      <w:tr w:rsidR="001262F1" w:rsidRPr="00097A88" w14:paraId="1729C881" w14:textId="77777777" w:rsidTr="001262F1">
        <w:tc>
          <w:tcPr>
            <w:tcW w:w="710" w:type="dxa"/>
            <w:shd w:val="clear" w:color="auto" w:fill="auto"/>
            <w:tcMar>
              <w:top w:w="55" w:type="dxa"/>
              <w:left w:w="55" w:type="dxa"/>
              <w:bottom w:w="55" w:type="dxa"/>
              <w:right w:w="55" w:type="dxa"/>
            </w:tcMar>
          </w:tcPr>
          <w:p w14:paraId="06C5A9E1" w14:textId="77777777" w:rsidR="001262F1" w:rsidRPr="00097A88" w:rsidRDefault="001262F1" w:rsidP="001262F1">
            <w:pPr>
              <w:pStyle w:val="Standard"/>
              <w:spacing w:before="57" w:after="57" w:line="360" w:lineRule="auto"/>
              <w:jc w:val="both"/>
              <w:rPr>
                <w:rFonts w:cs="Times New Roman"/>
                <w:sz w:val="24"/>
                <w:szCs w:val="24"/>
              </w:rPr>
            </w:pPr>
            <w:r w:rsidRPr="00097A88">
              <w:rPr>
                <w:rFonts w:cs="Times New Roman"/>
                <w:sz w:val="24"/>
                <w:szCs w:val="24"/>
              </w:rPr>
              <w:t>01</w:t>
            </w:r>
          </w:p>
        </w:tc>
        <w:tc>
          <w:tcPr>
            <w:tcW w:w="5528" w:type="dxa"/>
            <w:shd w:val="clear" w:color="auto" w:fill="auto"/>
            <w:tcMar>
              <w:top w:w="55" w:type="dxa"/>
              <w:left w:w="55" w:type="dxa"/>
              <w:bottom w:w="55" w:type="dxa"/>
              <w:right w:w="55" w:type="dxa"/>
            </w:tcMar>
          </w:tcPr>
          <w:p w14:paraId="6812CE90" w14:textId="77777777" w:rsidR="001262F1" w:rsidRPr="00097A88" w:rsidRDefault="001262F1" w:rsidP="001262F1">
            <w:pPr>
              <w:pStyle w:val="Standard"/>
              <w:spacing w:before="57" w:after="57" w:line="360" w:lineRule="auto"/>
              <w:jc w:val="both"/>
              <w:rPr>
                <w:rFonts w:cs="Times New Roman"/>
                <w:b/>
                <w:bCs/>
                <w:sz w:val="24"/>
                <w:szCs w:val="24"/>
              </w:rPr>
            </w:pPr>
            <w:r w:rsidRPr="00097A88">
              <w:rPr>
                <w:rFonts w:cs="Times New Roman"/>
                <w:b/>
                <w:bCs/>
                <w:sz w:val="24"/>
                <w:szCs w:val="24"/>
              </w:rPr>
              <w:t xml:space="preserve">Terno completo: </w:t>
            </w:r>
          </w:p>
          <w:p w14:paraId="348B6280" w14:textId="77777777" w:rsidR="001262F1" w:rsidRPr="00097A88" w:rsidRDefault="001262F1" w:rsidP="001262F1">
            <w:pPr>
              <w:pStyle w:val="Standard"/>
              <w:spacing w:before="57" w:after="57" w:line="360" w:lineRule="auto"/>
              <w:jc w:val="both"/>
              <w:rPr>
                <w:rFonts w:cs="Times New Roman"/>
                <w:bCs/>
                <w:sz w:val="24"/>
                <w:szCs w:val="24"/>
              </w:rPr>
            </w:pPr>
            <w:r w:rsidRPr="00097A88">
              <w:rPr>
                <w:rFonts w:cs="Times New Roman"/>
                <w:b/>
                <w:bCs/>
                <w:sz w:val="24"/>
                <w:szCs w:val="24"/>
              </w:rPr>
              <w:lastRenderedPageBreak/>
              <w:t>Paletó</w:t>
            </w:r>
            <w:r w:rsidRPr="00097A88">
              <w:rPr>
                <w:rFonts w:cs="Times New Roman"/>
                <w:bCs/>
                <w:sz w:val="24"/>
                <w:szCs w:val="24"/>
              </w:rPr>
              <w:t xml:space="preserve">: corte italiano, duas aberturas na parte de trás, 6 (seis) bolsos, mangas forradas, gola com feltro, modelo </w:t>
            </w:r>
            <w:proofErr w:type="spellStart"/>
            <w:r w:rsidRPr="00097A88">
              <w:rPr>
                <w:rFonts w:cs="Times New Roman"/>
                <w:bCs/>
                <w:sz w:val="24"/>
                <w:szCs w:val="24"/>
              </w:rPr>
              <w:t>slim</w:t>
            </w:r>
            <w:proofErr w:type="spellEnd"/>
            <w:r w:rsidRPr="00097A88">
              <w:rPr>
                <w:rFonts w:cs="Times New Roman"/>
                <w:bCs/>
                <w:sz w:val="24"/>
                <w:szCs w:val="24"/>
              </w:rPr>
              <w:t xml:space="preserve">. Forro do paletó em tecido 100% (cem por cento) poliéster, cor preta ou na cor do tecido; Forro de bolso: 50% (cinquenta) de poliéster e 50% (cinquenta) de algodão na cor preta; Forro de cós: 50% (cinquenta) de poliéster e 50% (cinquenta) de algodão; Botões: massa t-24 (quatro furos); Etiqueta de composição e instrução de lavagem conforme determinação do INMETRO. Tecido: lã fria - (fio super 100); Gramatura: mínima – 220 (duzentos e vinte) gramas por metro linear (g/ml), máxima – 231 (duzentos e trinta e um) gramas por metro linear (g/ml); Cor: tons a escolher (preto, azul marinho, grafite, cinza, risca). </w:t>
            </w:r>
          </w:p>
          <w:p w14:paraId="624E8976" w14:textId="77777777" w:rsidR="001262F1" w:rsidRPr="00097A88" w:rsidRDefault="001262F1" w:rsidP="001262F1">
            <w:pPr>
              <w:pStyle w:val="Standard"/>
              <w:spacing w:before="57" w:after="57" w:line="360" w:lineRule="auto"/>
              <w:jc w:val="both"/>
              <w:rPr>
                <w:rFonts w:cs="Times New Roman"/>
                <w:sz w:val="24"/>
                <w:szCs w:val="24"/>
              </w:rPr>
            </w:pPr>
            <w:r w:rsidRPr="00097A88">
              <w:rPr>
                <w:rFonts w:cs="Times New Roman"/>
                <w:b/>
                <w:bCs/>
                <w:sz w:val="24"/>
                <w:szCs w:val="24"/>
              </w:rPr>
              <w:t>Calça social</w:t>
            </w:r>
            <w:r w:rsidRPr="00097A88">
              <w:rPr>
                <w:rFonts w:cs="Times New Roman"/>
                <w:bCs/>
                <w:sz w:val="24"/>
                <w:szCs w:val="24"/>
              </w:rPr>
              <w:t xml:space="preserve"> – Sem pregas, tecido e cor idênticos ao do paletó, com forro dos bolsos e cós na cor do tecido da calça; etiqueta de composição e instrução de lavagem conforme determinação do INMETRO. Tecido: lã fria - (fio super 100) idêntico ao paletó; Gramatura: mínima – 220 (duzentos e vinte) gramas por metro linear (g/ml), máxima – 231 (duzentos e trinta e um) gramas por metro linear (g/ml); Cor: tons a escolher (preto, azul-marinho, grafite, cinza, risca). Bainha: feita sob medida, sem custo adicional aos servidores.</w:t>
            </w:r>
          </w:p>
        </w:tc>
        <w:tc>
          <w:tcPr>
            <w:tcW w:w="992" w:type="dxa"/>
            <w:shd w:val="clear" w:color="auto" w:fill="auto"/>
            <w:tcMar>
              <w:top w:w="55" w:type="dxa"/>
              <w:left w:w="55" w:type="dxa"/>
              <w:bottom w:w="55" w:type="dxa"/>
              <w:right w:w="55" w:type="dxa"/>
            </w:tcMar>
          </w:tcPr>
          <w:p w14:paraId="79FC6036" w14:textId="77777777" w:rsidR="001262F1" w:rsidRPr="00097A88" w:rsidRDefault="001262F1" w:rsidP="001262F1">
            <w:pPr>
              <w:pStyle w:val="Standard"/>
              <w:spacing w:before="57" w:after="57" w:line="360" w:lineRule="auto"/>
              <w:jc w:val="both"/>
              <w:rPr>
                <w:rFonts w:cs="Times New Roman"/>
                <w:sz w:val="24"/>
                <w:szCs w:val="24"/>
              </w:rPr>
            </w:pPr>
            <w:r w:rsidRPr="00097A88">
              <w:rPr>
                <w:rFonts w:cs="Times New Roman"/>
                <w:sz w:val="24"/>
                <w:szCs w:val="24"/>
              </w:rPr>
              <w:lastRenderedPageBreak/>
              <w:t>34</w:t>
            </w:r>
          </w:p>
        </w:tc>
        <w:tc>
          <w:tcPr>
            <w:tcW w:w="709" w:type="dxa"/>
            <w:shd w:val="clear" w:color="auto" w:fill="auto"/>
            <w:tcMar>
              <w:top w:w="55" w:type="dxa"/>
              <w:left w:w="55" w:type="dxa"/>
              <w:bottom w:w="55" w:type="dxa"/>
              <w:right w:w="55" w:type="dxa"/>
            </w:tcMar>
          </w:tcPr>
          <w:p w14:paraId="6203EA7B" w14:textId="77777777" w:rsidR="001262F1" w:rsidRPr="00097A88" w:rsidRDefault="001262F1" w:rsidP="001262F1">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4B475C0E" w14:textId="44864C92" w:rsidR="001262F1" w:rsidRPr="00097A88" w:rsidRDefault="00EE6FC4" w:rsidP="001262F1">
            <w:pPr>
              <w:pStyle w:val="Standard"/>
              <w:spacing w:before="57" w:after="57" w:line="360" w:lineRule="auto"/>
              <w:jc w:val="both"/>
              <w:rPr>
                <w:rFonts w:cs="Times New Roman"/>
                <w:sz w:val="24"/>
                <w:szCs w:val="24"/>
              </w:rPr>
            </w:pPr>
            <w:r>
              <w:rPr>
                <w:rFonts w:cs="Times New Roman"/>
                <w:sz w:val="24"/>
                <w:szCs w:val="24"/>
              </w:rPr>
              <w:t xml:space="preserve">R$ </w:t>
            </w:r>
            <w:r w:rsidR="00E95480">
              <w:rPr>
                <w:rFonts w:cs="Times New Roman"/>
                <w:sz w:val="24"/>
                <w:szCs w:val="24"/>
              </w:rPr>
              <w:t>499,00</w:t>
            </w:r>
          </w:p>
        </w:tc>
        <w:tc>
          <w:tcPr>
            <w:tcW w:w="1134" w:type="dxa"/>
            <w:shd w:val="clear" w:color="auto" w:fill="auto"/>
            <w:tcMar>
              <w:top w:w="55" w:type="dxa"/>
              <w:left w:w="55" w:type="dxa"/>
              <w:bottom w:w="55" w:type="dxa"/>
              <w:right w:w="55" w:type="dxa"/>
            </w:tcMar>
          </w:tcPr>
          <w:p w14:paraId="0BA36A18" w14:textId="25CC5240" w:rsidR="001262F1" w:rsidRPr="00097A88" w:rsidRDefault="00EE6FC4" w:rsidP="001262F1">
            <w:pPr>
              <w:pStyle w:val="Standard"/>
              <w:spacing w:before="57" w:after="57" w:line="360" w:lineRule="auto"/>
              <w:jc w:val="both"/>
              <w:rPr>
                <w:rFonts w:cs="Times New Roman"/>
                <w:sz w:val="24"/>
                <w:szCs w:val="24"/>
              </w:rPr>
            </w:pPr>
            <w:r>
              <w:rPr>
                <w:rFonts w:cs="Times New Roman"/>
                <w:sz w:val="24"/>
                <w:szCs w:val="24"/>
              </w:rPr>
              <w:t>R$</w:t>
            </w:r>
            <w:r w:rsidR="00E95480">
              <w:rPr>
                <w:rFonts w:cs="Times New Roman"/>
                <w:sz w:val="24"/>
                <w:szCs w:val="24"/>
              </w:rPr>
              <w:t xml:space="preserve"> 16.</w:t>
            </w:r>
            <w:r w:rsidR="00E72DC0">
              <w:rPr>
                <w:rFonts w:cs="Times New Roman"/>
                <w:sz w:val="24"/>
                <w:szCs w:val="24"/>
              </w:rPr>
              <w:t>996,60</w:t>
            </w:r>
          </w:p>
        </w:tc>
      </w:tr>
      <w:tr w:rsidR="00EE6FC4" w:rsidRPr="00097A88" w14:paraId="795DEF17" w14:textId="77777777" w:rsidTr="001262F1">
        <w:tc>
          <w:tcPr>
            <w:tcW w:w="710" w:type="dxa"/>
            <w:shd w:val="clear" w:color="auto" w:fill="auto"/>
            <w:tcMar>
              <w:top w:w="55" w:type="dxa"/>
              <w:left w:w="55" w:type="dxa"/>
              <w:bottom w:w="55" w:type="dxa"/>
              <w:right w:w="55" w:type="dxa"/>
            </w:tcMar>
          </w:tcPr>
          <w:p w14:paraId="38FDAFAA"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lastRenderedPageBreak/>
              <w:t>02</w:t>
            </w:r>
          </w:p>
        </w:tc>
        <w:tc>
          <w:tcPr>
            <w:tcW w:w="5528" w:type="dxa"/>
            <w:shd w:val="clear" w:color="auto" w:fill="auto"/>
            <w:tcMar>
              <w:top w:w="55" w:type="dxa"/>
              <w:left w:w="55" w:type="dxa"/>
              <w:bottom w:w="55" w:type="dxa"/>
              <w:right w:w="55" w:type="dxa"/>
            </w:tcMar>
          </w:tcPr>
          <w:p w14:paraId="7748EC70"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b/>
                <w:bCs/>
                <w:sz w:val="24"/>
                <w:szCs w:val="24"/>
              </w:rPr>
              <w:t>Camisa</w:t>
            </w:r>
            <w:r w:rsidRPr="00097A88">
              <w:rPr>
                <w:rFonts w:cs="Times New Roman"/>
                <w:bCs/>
                <w:sz w:val="24"/>
                <w:szCs w:val="24"/>
              </w:rPr>
              <w:t xml:space="preserve">: Tecido: tricoline de algodão 100% (fio 80) ou fio egípcio; Cor a definir – Modelo Silhueta </w:t>
            </w:r>
            <w:proofErr w:type="spellStart"/>
            <w:r w:rsidRPr="00097A88">
              <w:rPr>
                <w:rFonts w:cs="Times New Roman"/>
                <w:bCs/>
                <w:sz w:val="24"/>
                <w:szCs w:val="24"/>
              </w:rPr>
              <w:t>Slim</w:t>
            </w:r>
            <w:proofErr w:type="spellEnd"/>
            <w:r w:rsidRPr="00097A88">
              <w:rPr>
                <w:rFonts w:cs="Times New Roman"/>
                <w:bCs/>
                <w:sz w:val="24"/>
                <w:szCs w:val="24"/>
              </w:rPr>
              <w:t xml:space="preserve"> – Mangas: compridas. Etiqueta de composição e instrução de lavagem conforme determinação do INMETRO. A </w:t>
            </w:r>
            <w:r w:rsidRPr="00097A88">
              <w:rPr>
                <w:rFonts w:cs="Times New Roman"/>
                <w:bCs/>
                <w:sz w:val="24"/>
                <w:szCs w:val="24"/>
              </w:rPr>
              <w:lastRenderedPageBreak/>
              <w:t>gramatura do tecido que será utilizado para confecção das camisas deve ser de no mínimo de 171 (cento e setenta e uma) gramas metro linear, e de no máximo 180 (cento e oitenta) gramas metro linear.</w:t>
            </w:r>
          </w:p>
        </w:tc>
        <w:tc>
          <w:tcPr>
            <w:tcW w:w="992" w:type="dxa"/>
            <w:shd w:val="clear" w:color="auto" w:fill="auto"/>
            <w:tcMar>
              <w:top w:w="55" w:type="dxa"/>
              <w:left w:w="55" w:type="dxa"/>
              <w:bottom w:w="55" w:type="dxa"/>
              <w:right w:w="55" w:type="dxa"/>
            </w:tcMar>
          </w:tcPr>
          <w:p w14:paraId="43A3832B"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lastRenderedPageBreak/>
              <w:t>68</w:t>
            </w:r>
          </w:p>
        </w:tc>
        <w:tc>
          <w:tcPr>
            <w:tcW w:w="709" w:type="dxa"/>
            <w:shd w:val="clear" w:color="auto" w:fill="auto"/>
            <w:tcMar>
              <w:top w:w="55" w:type="dxa"/>
              <w:left w:w="55" w:type="dxa"/>
              <w:bottom w:w="55" w:type="dxa"/>
              <w:right w:w="55" w:type="dxa"/>
            </w:tcMar>
          </w:tcPr>
          <w:p w14:paraId="72EBD379"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5C1CB467" w14:textId="59FF6AE6"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E72DC0">
              <w:rPr>
                <w:rFonts w:cs="Times New Roman"/>
                <w:sz w:val="24"/>
                <w:szCs w:val="24"/>
              </w:rPr>
              <w:t>129,00</w:t>
            </w:r>
          </w:p>
        </w:tc>
        <w:tc>
          <w:tcPr>
            <w:tcW w:w="1134" w:type="dxa"/>
            <w:shd w:val="clear" w:color="auto" w:fill="auto"/>
            <w:tcMar>
              <w:top w:w="55" w:type="dxa"/>
              <w:left w:w="55" w:type="dxa"/>
              <w:bottom w:w="55" w:type="dxa"/>
              <w:right w:w="55" w:type="dxa"/>
            </w:tcMar>
          </w:tcPr>
          <w:p w14:paraId="5441BF8A" w14:textId="7D555896"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E72DC0">
              <w:rPr>
                <w:rFonts w:cs="Times New Roman"/>
                <w:sz w:val="24"/>
                <w:szCs w:val="24"/>
              </w:rPr>
              <w:t xml:space="preserve"> 8.772,00</w:t>
            </w:r>
          </w:p>
        </w:tc>
      </w:tr>
      <w:tr w:rsidR="00EE6FC4" w:rsidRPr="00097A88" w14:paraId="106BB483" w14:textId="77777777" w:rsidTr="001262F1">
        <w:tc>
          <w:tcPr>
            <w:tcW w:w="710" w:type="dxa"/>
            <w:shd w:val="clear" w:color="auto" w:fill="auto"/>
            <w:tcMar>
              <w:top w:w="55" w:type="dxa"/>
              <w:left w:w="55" w:type="dxa"/>
              <w:bottom w:w="55" w:type="dxa"/>
              <w:right w:w="55" w:type="dxa"/>
            </w:tcMar>
          </w:tcPr>
          <w:p w14:paraId="23AA3D05"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lastRenderedPageBreak/>
              <w:t>03</w:t>
            </w:r>
          </w:p>
        </w:tc>
        <w:tc>
          <w:tcPr>
            <w:tcW w:w="5528" w:type="dxa"/>
            <w:shd w:val="clear" w:color="auto" w:fill="auto"/>
            <w:tcMar>
              <w:top w:w="55" w:type="dxa"/>
              <w:left w:w="55" w:type="dxa"/>
              <w:bottom w:w="55" w:type="dxa"/>
              <w:right w:w="55" w:type="dxa"/>
            </w:tcMar>
          </w:tcPr>
          <w:p w14:paraId="54F39F70"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b/>
                <w:bCs/>
                <w:sz w:val="24"/>
                <w:szCs w:val="24"/>
              </w:rPr>
              <w:t>Gravata</w:t>
            </w:r>
            <w:r w:rsidRPr="00097A88">
              <w:rPr>
                <w:rFonts w:cs="Times New Roman"/>
                <w:bCs/>
                <w:sz w:val="24"/>
                <w:szCs w:val="24"/>
              </w:rPr>
              <w:t xml:space="preserve">: Em tecido seda – forro em cetim liso – acabamento de 1ª qualidade, entretela grossa, com passante duplo – com opções de modelos tradicional (com largura máxima de 8,5 cm) ou </w:t>
            </w:r>
            <w:proofErr w:type="spellStart"/>
            <w:r w:rsidRPr="00097A88">
              <w:rPr>
                <w:rFonts w:cs="Times New Roman"/>
                <w:bCs/>
                <w:sz w:val="24"/>
                <w:szCs w:val="24"/>
              </w:rPr>
              <w:t>slim</w:t>
            </w:r>
            <w:proofErr w:type="spellEnd"/>
            <w:r w:rsidRPr="00097A88">
              <w:rPr>
                <w:rFonts w:cs="Times New Roman"/>
                <w:bCs/>
                <w:sz w:val="24"/>
                <w:szCs w:val="24"/>
              </w:rPr>
              <w:t>. Cor a definir (variadas)</w:t>
            </w:r>
          </w:p>
        </w:tc>
        <w:tc>
          <w:tcPr>
            <w:tcW w:w="992" w:type="dxa"/>
            <w:shd w:val="clear" w:color="auto" w:fill="auto"/>
            <w:tcMar>
              <w:top w:w="55" w:type="dxa"/>
              <w:left w:w="55" w:type="dxa"/>
              <w:bottom w:w="55" w:type="dxa"/>
              <w:right w:w="55" w:type="dxa"/>
            </w:tcMar>
          </w:tcPr>
          <w:p w14:paraId="2138757D"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0E00022C"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31600995" w14:textId="6EC1F568"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1065AE">
              <w:rPr>
                <w:rFonts w:cs="Times New Roman"/>
                <w:sz w:val="24"/>
                <w:szCs w:val="24"/>
              </w:rPr>
              <w:t>45,97</w:t>
            </w:r>
          </w:p>
        </w:tc>
        <w:tc>
          <w:tcPr>
            <w:tcW w:w="1134" w:type="dxa"/>
            <w:shd w:val="clear" w:color="auto" w:fill="auto"/>
            <w:tcMar>
              <w:top w:w="55" w:type="dxa"/>
              <w:left w:w="55" w:type="dxa"/>
              <w:bottom w:w="55" w:type="dxa"/>
              <w:right w:w="55" w:type="dxa"/>
            </w:tcMar>
          </w:tcPr>
          <w:p w14:paraId="4C5C6A6D" w14:textId="648E734C"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1065AE">
              <w:rPr>
                <w:rFonts w:cs="Times New Roman"/>
                <w:sz w:val="24"/>
                <w:szCs w:val="24"/>
              </w:rPr>
              <w:t xml:space="preserve"> 1.562,98</w:t>
            </w:r>
          </w:p>
        </w:tc>
      </w:tr>
      <w:tr w:rsidR="00EE6FC4" w:rsidRPr="00097A88" w14:paraId="1F564DA5" w14:textId="77777777" w:rsidTr="001262F1">
        <w:tc>
          <w:tcPr>
            <w:tcW w:w="710" w:type="dxa"/>
            <w:shd w:val="clear" w:color="auto" w:fill="auto"/>
            <w:tcMar>
              <w:top w:w="55" w:type="dxa"/>
              <w:left w:w="55" w:type="dxa"/>
              <w:bottom w:w="55" w:type="dxa"/>
              <w:right w:w="55" w:type="dxa"/>
            </w:tcMar>
          </w:tcPr>
          <w:p w14:paraId="0EF8C20F"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04</w:t>
            </w:r>
          </w:p>
        </w:tc>
        <w:tc>
          <w:tcPr>
            <w:tcW w:w="5528" w:type="dxa"/>
            <w:shd w:val="clear" w:color="auto" w:fill="auto"/>
            <w:tcMar>
              <w:top w:w="55" w:type="dxa"/>
              <w:left w:w="55" w:type="dxa"/>
              <w:bottom w:w="55" w:type="dxa"/>
              <w:right w:w="55" w:type="dxa"/>
            </w:tcMar>
          </w:tcPr>
          <w:p w14:paraId="78398353" w14:textId="77777777" w:rsidR="00EE6FC4" w:rsidRPr="00097A88" w:rsidRDefault="00EE6FC4" w:rsidP="00EE6FC4">
            <w:pPr>
              <w:pStyle w:val="Standard"/>
              <w:tabs>
                <w:tab w:val="left" w:pos="1408"/>
              </w:tabs>
              <w:spacing w:before="57" w:after="57" w:line="360" w:lineRule="auto"/>
              <w:jc w:val="both"/>
              <w:rPr>
                <w:rFonts w:cs="Times New Roman"/>
                <w:sz w:val="24"/>
                <w:szCs w:val="24"/>
              </w:rPr>
            </w:pPr>
            <w:r w:rsidRPr="00097A88">
              <w:rPr>
                <w:rFonts w:cs="Times New Roman"/>
                <w:b/>
                <w:sz w:val="24"/>
                <w:szCs w:val="24"/>
              </w:rPr>
              <w:t>Calçado masculino</w:t>
            </w:r>
            <w:r w:rsidRPr="00097A88">
              <w:rPr>
                <w:rFonts w:cs="Times New Roman"/>
                <w:sz w:val="24"/>
                <w:szCs w:val="24"/>
              </w:rPr>
              <w:t>: sapato masculino, tipo esporte fino clássico, confortável, material de couro legítimo, bico longo quadrado, sola antiderrapante, sem cadarço. Cor: preta ou marrom.</w:t>
            </w:r>
          </w:p>
        </w:tc>
        <w:tc>
          <w:tcPr>
            <w:tcW w:w="992" w:type="dxa"/>
            <w:shd w:val="clear" w:color="auto" w:fill="auto"/>
            <w:tcMar>
              <w:top w:w="55" w:type="dxa"/>
              <w:left w:w="55" w:type="dxa"/>
              <w:bottom w:w="55" w:type="dxa"/>
              <w:right w:w="55" w:type="dxa"/>
            </w:tcMar>
          </w:tcPr>
          <w:p w14:paraId="51700B1A"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5266B957"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49E110BA" w14:textId="309B6EDF"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1065AE">
              <w:rPr>
                <w:rFonts w:cs="Times New Roman"/>
                <w:sz w:val="24"/>
                <w:szCs w:val="24"/>
              </w:rPr>
              <w:t>209,73</w:t>
            </w:r>
          </w:p>
        </w:tc>
        <w:tc>
          <w:tcPr>
            <w:tcW w:w="1134" w:type="dxa"/>
            <w:shd w:val="clear" w:color="auto" w:fill="auto"/>
            <w:tcMar>
              <w:top w:w="55" w:type="dxa"/>
              <w:left w:w="55" w:type="dxa"/>
              <w:bottom w:w="55" w:type="dxa"/>
              <w:right w:w="55" w:type="dxa"/>
            </w:tcMar>
          </w:tcPr>
          <w:p w14:paraId="5A4B8C68" w14:textId="3138974E"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1065AE">
              <w:rPr>
                <w:rFonts w:cs="Times New Roman"/>
                <w:sz w:val="24"/>
                <w:szCs w:val="24"/>
              </w:rPr>
              <w:t xml:space="preserve"> 7.130,82</w:t>
            </w:r>
          </w:p>
        </w:tc>
      </w:tr>
      <w:tr w:rsidR="00EE6FC4" w:rsidRPr="00097A88" w14:paraId="1B0E8328" w14:textId="77777777" w:rsidTr="001262F1">
        <w:tc>
          <w:tcPr>
            <w:tcW w:w="710" w:type="dxa"/>
            <w:shd w:val="clear" w:color="auto" w:fill="auto"/>
            <w:tcMar>
              <w:top w:w="55" w:type="dxa"/>
              <w:left w:w="55" w:type="dxa"/>
              <w:bottom w:w="55" w:type="dxa"/>
              <w:right w:w="55" w:type="dxa"/>
            </w:tcMar>
          </w:tcPr>
          <w:p w14:paraId="4CED80F1"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05</w:t>
            </w:r>
          </w:p>
        </w:tc>
        <w:tc>
          <w:tcPr>
            <w:tcW w:w="5528" w:type="dxa"/>
            <w:shd w:val="clear" w:color="auto" w:fill="auto"/>
            <w:tcMar>
              <w:top w:w="55" w:type="dxa"/>
              <w:left w:w="55" w:type="dxa"/>
              <w:bottom w:w="55" w:type="dxa"/>
              <w:right w:w="55" w:type="dxa"/>
            </w:tcMar>
          </w:tcPr>
          <w:p w14:paraId="4E787AC3" w14:textId="77777777" w:rsidR="00EE6FC4" w:rsidRPr="00097A88" w:rsidRDefault="00EE6FC4" w:rsidP="00EE6FC4">
            <w:pPr>
              <w:pStyle w:val="Standard"/>
              <w:tabs>
                <w:tab w:val="left" w:pos="1408"/>
              </w:tabs>
              <w:spacing w:before="57" w:after="57" w:line="360" w:lineRule="auto"/>
              <w:jc w:val="both"/>
              <w:rPr>
                <w:rFonts w:cs="Times New Roman"/>
                <w:sz w:val="24"/>
                <w:szCs w:val="24"/>
              </w:rPr>
            </w:pPr>
            <w:r w:rsidRPr="00097A88">
              <w:rPr>
                <w:rFonts w:cs="Times New Roman"/>
                <w:b/>
                <w:bCs/>
                <w:sz w:val="24"/>
                <w:szCs w:val="24"/>
              </w:rPr>
              <w:t>Meia</w:t>
            </w:r>
            <w:r w:rsidRPr="00097A88">
              <w:rPr>
                <w:rFonts w:cs="Times New Roman"/>
                <w:bCs/>
                <w:sz w:val="24"/>
                <w:szCs w:val="24"/>
              </w:rPr>
              <w:t>: Meia social masculina, em tecido 100% algodão, mercerizado e sem elástico no punho. Cores variadas (preta, azul-marinho, cinza, grafite)</w:t>
            </w:r>
          </w:p>
        </w:tc>
        <w:tc>
          <w:tcPr>
            <w:tcW w:w="992" w:type="dxa"/>
            <w:shd w:val="clear" w:color="auto" w:fill="auto"/>
            <w:tcMar>
              <w:top w:w="55" w:type="dxa"/>
              <w:left w:w="55" w:type="dxa"/>
              <w:bottom w:w="55" w:type="dxa"/>
              <w:right w:w="55" w:type="dxa"/>
            </w:tcMar>
          </w:tcPr>
          <w:p w14:paraId="7F0A632D"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4C8BBB78"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27A3C9D4" w14:textId="06D98D54"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4646C1">
              <w:rPr>
                <w:rFonts w:cs="Times New Roman"/>
                <w:sz w:val="24"/>
                <w:szCs w:val="24"/>
              </w:rPr>
              <w:t>21,97</w:t>
            </w:r>
          </w:p>
        </w:tc>
        <w:tc>
          <w:tcPr>
            <w:tcW w:w="1134" w:type="dxa"/>
            <w:shd w:val="clear" w:color="auto" w:fill="auto"/>
            <w:tcMar>
              <w:top w:w="55" w:type="dxa"/>
              <w:left w:w="55" w:type="dxa"/>
              <w:bottom w:w="55" w:type="dxa"/>
              <w:right w:w="55" w:type="dxa"/>
            </w:tcMar>
          </w:tcPr>
          <w:p w14:paraId="51829EAF" w14:textId="4BFC921F"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8A6C2D">
              <w:rPr>
                <w:rFonts w:cs="Times New Roman"/>
                <w:sz w:val="24"/>
                <w:szCs w:val="24"/>
              </w:rPr>
              <w:t xml:space="preserve"> 746,98</w:t>
            </w:r>
          </w:p>
        </w:tc>
      </w:tr>
      <w:tr w:rsidR="00EE6FC4" w:rsidRPr="00097A88" w14:paraId="5D264982" w14:textId="77777777" w:rsidTr="001262F1">
        <w:tc>
          <w:tcPr>
            <w:tcW w:w="710" w:type="dxa"/>
            <w:shd w:val="clear" w:color="auto" w:fill="auto"/>
            <w:tcMar>
              <w:top w:w="55" w:type="dxa"/>
              <w:left w:w="55" w:type="dxa"/>
              <w:bottom w:w="55" w:type="dxa"/>
              <w:right w:w="55" w:type="dxa"/>
            </w:tcMar>
          </w:tcPr>
          <w:p w14:paraId="16CA585F"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06</w:t>
            </w:r>
          </w:p>
        </w:tc>
        <w:tc>
          <w:tcPr>
            <w:tcW w:w="5528" w:type="dxa"/>
            <w:shd w:val="clear" w:color="auto" w:fill="auto"/>
            <w:tcMar>
              <w:top w:w="55" w:type="dxa"/>
              <w:left w:w="55" w:type="dxa"/>
              <w:bottom w:w="55" w:type="dxa"/>
              <w:right w:w="55" w:type="dxa"/>
            </w:tcMar>
          </w:tcPr>
          <w:p w14:paraId="6BACE8E2"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Cinto</w:t>
            </w:r>
            <w:r w:rsidRPr="00097A88">
              <w:rPr>
                <w:rFonts w:cs="Times New Roman"/>
                <w:sz w:val="24"/>
                <w:szCs w:val="24"/>
              </w:rPr>
              <w:t>: Modelo social, em couro legítimo em ambos os lados, dupla face, de altíssima qualidade, cor preta de um lado e marrom do outro, com costura nas extremidades, medindo de 35 mm a 40 mm (L) e comprimento de acordo com as medidas dos usuários, fivela aço escovado com garra regulável e giratória</w:t>
            </w:r>
          </w:p>
        </w:tc>
        <w:tc>
          <w:tcPr>
            <w:tcW w:w="992" w:type="dxa"/>
            <w:shd w:val="clear" w:color="auto" w:fill="auto"/>
            <w:tcMar>
              <w:top w:w="55" w:type="dxa"/>
              <w:left w:w="55" w:type="dxa"/>
              <w:bottom w:w="55" w:type="dxa"/>
              <w:right w:w="55" w:type="dxa"/>
            </w:tcMar>
          </w:tcPr>
          <w:p w14:paraId="636F2507"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39EC725B"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3EEBEDB7" w14:textId="789A320B"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256F38">
              <w:rPr>
                <w:rFonts w:cs="Times New Roman"/>
                <w:sz w:val="24"/>
                <w:szCs w:val="24"/>
              </w:rPr>
              <w:t>57,00</w:t>
            </w:r>
          </w:p>
        </w:tc>
        <w:tc>
          <w:tcPr>
            <w:tcW w:w="1134" w:type="dxa"/>
            <w:shd w:val="clear" w:color="auto" w:fill="auto"/>
            <w:tcMar>
              <w:top w:w="55" w:type="dxa"/>
              <w:left w:w="55" w:type="dxa"/>
              <w:bottom w:w="55" w:type="dxa"/>
              <w:right w:w="55" w:type="dxa"/>
            </w:tcMar>
          </w:tcPr>
          <w:p w14:paraId="7C0B6B74" w14:textId="61B1C7C6"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256F38">
              <w:rPr>
                <w:rFonts w:cs="Times New Roman"/>
                <w:sz w:val="24"/>
                <w:szCs w:val="24"/>
              </w:rPr>
              <w:t xml:space="preserve"> 1.938,00</w:t>
            </w:r>
          </w:p>
        </w:tc>
      </w:tr>
      <w:tr w:rsidR="00EE6FC4" w:rsidRPr="00097A88" w14:paraId="1142DCAC" w14:textId="77777777" w:rsidTr="001262F1">
        <w:tc>
          <w:tcPr>
            <w:tcW w:w="710" w:type="dxa"/>
            <w:shd w:val="clear" w:color="auto" w:fill="auto"/>
            <w:tcMar>
              <w:top w:w="55" w:type="dxa"/>
              <w:left w:w="55" w:type="dxa"/>
              <w:bottom w:w="55" w:type="dxa"/>
              <w:right w:w="55" w:type="dxa"/>
            </w:tcMar>
          </w:tcPr>
          <w:p w14:paraId="20DEF08C"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07</w:t>
            </w:r>
          </w:p>
        </w:tc>
        <w:tc>
          <w:tcPr>
            <w:tcW w:w="5528" w:type="dxa"/>
            <w:shd w:val="clear" w:color="auto" w:fill="auto"/>
            <w:tcMar>
              <w:top w:w="55" w:type="dxa"/>
              <w:left w:w="55" w:type="dxa"/>
              <w:bottom w:w="55" w:type="dxa"/>
              <w:right w:w="55" w:type="dxa"/>
            </w:tcMar>
          </w:tcPr>
          <w:p w14:paraId="23BEE90D" w14:textId="77777777" w:rsidR="00EE6FC4" w:rsidRPr="00097A88" w:rsidRDefault="00EE6FC4" w:rsidP="00EE6FC4">
            <w:pPr>
              <w:pStyle w:val="Standard"/>
              <w:spacing w:before="57" w:after="57" w:line="360" w:lineRule="auto"/>
              <w:jc w:val="both"/>
              <w:rPr>
                <w:rFonts w:cs="Times New Roman"/>
                <w:bCs/>
                <w:sz w:val="24"/>
                <w:szCs w:val="24"/>
              </w:rPr>
            </w:pPr>
            <w:r w:rsidRPr="00097A88">
              <w:rPr>
                <w:rFonts w:cs="Times New Roman"/>
                <w:b/>
                <w:bCs/>
                <w:sz w:val="24"/>
                <w:szCs w:val="24"/>
              </w:rPr>
              <w:t>Tailleur completo</w:t>
            </w:r>
            <w:r w:rsidRPr="00097A88">
              <w:rPr>
                <w:rFonts w:cs="Times New Roman"/>
                <w:bCs/>
                <w:sz w:val="24"/>
                <w:szCs w:val="24"/>
              </w:rPr>
              <w:t>: Composto de 01 (um) Blazer e 01 (uma) Calça.</w:t>
            </w:r>
          </w:p>
          <w:p w14:paraId="6DFF686B" w14:textId="77777777" w:rsidR="00EE6FC4" w:rsidRPr="00097A88" w:rsidRDefault="00EE6FC4" w:rsidP="00EE6FC4">
            <w:pPr>
              <w:pStyle w:val="Standard"/>
              <w:spacing w:before="57" w:after="57" w:line="360" w:lineRule="auto"/>
              <w:jc w:val="both"/>
              <w:rPr>
                <w:rFonts w:cs="Times New Roman"/>
                <w:bCs/>
                <w:sz w:val="24"/>
                <w:szCs w:val="24"/>
              </w:rPr>
            </w:pPr>
            <w:r w:rsidRPr="00097A88">
              <w:rPr>
                <w:rFonts w:cs="Times New Roman"/>
                <w:b/>
                <w:bCs/>
                <w:sz w:val="24"/>
                <w:szCs w:val="24"/>
              </w:rPr>
              <w:t>Blazer</w:t>
            </w:r>
            <w:r w:rsidRPr="00097A88">
              <w:rPr>
                <w:rFonts w:cs="Times New Roman"/>
                <w:bCs/>
                <w:sz w:val="24"/>
                <w:szCs w:val="24"/>
              </w:rPr>
              <w:t xml:space="preserve">: acinturado, forrado, manga longa, ombreiras embutidas, fechamento frontal com botões forrados. </w:t>
            </w:r>
          </w:p>
          <w:p w14:paraId="7A55C2C2"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bCs/>
                <w:sz w:val="24"/>
                <w:szCs w:val="24"/>
              </w:rPr>
              <w:lastRenderedPageBreak/>
              <w:t>Calça</w:t>
            </w:r>
            <w:r w:rsidRPr="00097A88">
              <w:rPr>
                <w:rFonts w:cs="Times New Roman"/>
                <w:bCs/>
                <w:sz w:val="24"/>
                <w:szCs w:val="24"/>
              </w:rPr>
              <w:t>: sem forro, cós anatômico, bolso modelo faca, fechamento com zíper invisível, trava automática; Tecido: lã fria (fio super100); forro: 100% poliéster ou 100% sarja de acetato. Cor: tons a escolher (preto, azul-marinho, grafite) – modelagem a ser acordada com o fornecedor.</w:t>
            </w:r>
          </w:p>
        </w:tc>
        <w:tc>
          <w:tcPr>
            <w:tcW w:w="992" w:type="dxa"/>
            <w:shd w:val="clear" w:color="auto" w:fill="auto"/>
            <w:tcMar>
              <w:top w:w="55" w:type="dxa"/>
              <w:left w:w="55" w:type="dxa"/>
              <w:bottom w:w="55" w:type="dxa"/>
              <w:right w:w="55" w:type="dxa"/>
            </w:tcMar>
          </w:tcPr>
          <w:p w14:paraId="471D9046"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lastRenderedPageBreak/>
              <w:t>04</w:t>
            </w:r>
          </w:p>
        </w:tc>
        <w:tc>
          <w:tcPr>
            <w:tcW w:w="709" w:type="dxa"/>
            <w:shd w:val="clear" w:color="auto" w:fill="auto"/>
            <w:tcMar>
              <w:top w:w="55" w:type="dxa"/>
              <w:left w:w="55" w:type="dxa"/>
              <w:bottom w:w="55" w:type="dxa"/>
              <w:right w:w="55" w:type="dxa"/>
            </w:tcMar>
          </w:tcPr>
          <w:p w14:paraId="5434BAC0"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05ED321E" w14:textId="43F12473"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256F38">
              <w:rPr>
                <w:rFonts w:cs="Times New Roman"/>
                <w:sz w:val="24"/>
                <w:szCs w:val="24"/>
              </w:rPr>
              <w:t xml:space="preserve"> </w:t>
            </w:r>
            <w:r w:rsidR="0017747E">
              <w:rPr>
                <w:rFonts w:cs="Times New Roman"/>
                <w:sz w:val="24"/>
                <w:szCs w:val="24"/>
              </w:rPr>
              <w:t>556,30</w:t>
            </w:r>
            <w:r>
              <w:rPr>
                <w:rFonts w:cs="Times New Roman"/>
                <w:sz w:val="24"/>
                <w:szCs w:val="24"/>
              </w:rPr>
              <w:t xml:space="preserve"> </w:t>
            </w:r>
          </w:p>
        </w:tc>
        <w:tc>
          <w:tcPr>
            <w:tcW w:w="1134" w:type="dxa"/>
            <w:shd w:val="clear" w:color="auto" w:fill="auto"/>
            <w:tcMar>
              <w:top w:w="55" w:type="dxa"/>
              <w:left w:w="55" w:type="dxa"/>
              <w:bottom w:w="55" w:type="dxa"/>
              <w:right w:w="55" w:type="dxa"/>
            </w:tcMar>
          </w:tcPr>
          <w:p w14:paraId="77A85E9E" w14:textId="740C2AB0"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17747E">
              <w:rPr>
                <w:rFonts w:cs="Times New Roman"/>
                <w:sz w:val="24"/>
                <w:szCs w:val="24"/>
              </w:rPr>
              <w:t xml:space="preserve"> </w:t>
            </w:r>
            <w:r w:rsidR="001D6303">
              <w:rPr>
                <w:rFonts w:cs="Times New Roman"/>
                <w:sz w:val="24"/>
                <w:szCs w:val="24"/>
              </w:rPr>
              <w:t>2.225,20</w:t>
            </w:r>
          </w:p>
        </w:tc>
      </w:tr>
      <w:tr w:rsidR="00EE6FC4" w:rsidRPr="00097A88" w14:paraId="5523AA9B" w14:textId="77777777" w:rsidTr="001262F1">
        <w:tc>
          <w:tcPr>
            <w:tcW w:w="710" w:type="dxa"/>
            <w:shd w:val="clear" w:color="auto" w:fill="auto"/>
            <w:tcMar>
              <w:top w:w="55" w:type="dxa"/>
              <w:left w:w="55" w:type="dxa"/>
              <w:bottom w:w="55" w:type="dxa"/>
              <w:right w:w="55" w:type="dxa"/>
            </w:tcMar>
          </w:tcPr>
          <w:p w14:paraId="4D185CF8"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lastRenderedPageBreak/>
              <w:t>08</w:t>
            </w:r>
          </w:p>
        </w:tc>
        <w:tc>
          <w:tcPr>
            <w:tcW w:w="5528" w:type="dxa"/>
            <w:shd w:val="clear" w:color="auto" w:fill="auto"/>
            <w:tcMar>
              <w:top w:w="55" w:type="dxa"/>
              <w:left w:w="55" w:type="dxa"/>
              <w:bottom w:w="55" w:type="dxa"/>
              <w:right w:w="55" w:type="dxa"/>
            </w:tcMar>
          </w:tcPr>
          <w:p w14:paraId="3AB36F8F"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Camisa feminina</w:t>
            </w:r>
            <w:r w:rsidRPr="00097A88">
              <w:rPr>
                <w:rFonts w:cs="Times New Roman"/>
                <w:sz w:val="24"/>
                <w:szCs w:val="24"/>
              </w:rPr>
              <w:t xml:space="preserve">: social com gola, </w:t>
            </w:r>
            <w:proofErr w:type="spellStart"/>
            <w:r w:rsidRPr="00097A88">
              <w:rPr>
                <w:rFonts w:cs="Times New Roman"/>
                <w:sz w:val="24"/>
                <w:szCs w:val="24"/>
              </w:rPr>
              <w:t>acinturada</w:t>
            </w:r>
            <w:proofErr w:type="spellEnd"/>
            <w:r w:rsidRPr="00097A88">
              <w:rPr>
                <w:rFonts w:cs="Times New Roman"/>
                <w:sz w:val="24"/>
                <w:szCs w:val="24"/>
              </w:rPr>
              <w:t xml:space="preserve"> com </w:t>
            </w:r>
            <w:proofErr w:type="spellStart"/>
            <w:r w:rsidRPr="00097A88">
              <w:rPr>
                <w:rFonts w:cs="Times New Roman"/>
                <w:sz w:val="24"/>
                <w:szCs w:val="24"/>
              </w:rPr>
              <w:t>pences</w:t>
            </w:r>
            <w:proofErr w:type="spellEnd"/>
            <w:r w:rsidRPr="00097A88">
              <w:rPr>
                <w:rFonts w:cs="Times New Roman"/>
                <w:sz w:val="24"/>
                <w:szCs w:val="24"/>
              </w:rPr>
              <w:t>, manga ¾ (três quartos), fechamento frontal com botões. Tecidos: tricoline 100% de algodão. Cor: a escolher.</w:t>
            </w:r>
          </w:p>
        </w:tc>
        <w:tc>
          <w:tcPr>
            <w:tcW w:w="992" w:type="dxa"/>
            <w:shd w:val="clear" w:color="auto" w:fill="auto"/>
            <w:tcMar>
              <w:top w:w="55" w:type="dxa"/>
              <w:left w:w="55" w:type="dxa"/>
              <w:bottom w:w="55" w:type="dxa"/>
              <w:right w:w="55" w:type="dxa"/>
            </w:tcMar>
          </w:tcPr>
          <w:p w14:paraId="10CB9625"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08</w:t>
            </w:r>
          </w:p>
        </w:tc>
        <w:tc>
          <w:tcPr>
            <w:tcW w:w="709" w:type="dxa"/>
            <w:shd w:val="clear" w:color="auto" w:fill="auto"/>
            <w:tcMar>
              <w:top w:w="55" w:type="dxa"/>
              <w:left w:w="55" w:type="dxa"/>
              <w:bottom w:w="55" w:type="dxa"/>
              <w:right w:w="55" w:type="dxa"/>
            </w:tcMar>
          </w:tcPr>
          <w:p w14:paraId="6D4BD112"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10A09242" w14:textId="37111A9A"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1D6303">
              <w:rPr>
                <w:rFonts w:cs="Times New Roman"/>
                <w:sz w:val="24"/>
                <w:szCs w:val="24"/>
              </w:rPr>
              <w:t>1</w:t>
            </w:r>
            <w:r w:rsidR="005116B9">
              <w:rPr>
                <w:rFonts w:cs="Times New Roman"/>
                <w:sz w:val="24"/>
                <w:szCs w:val="24"/>
              </w:rPr>
              <w:t>35,63</w:t>
            </w:r>
          </w:p>
        </w:tc>
        <w:tc>
          <w:tcPr>
            <w:tcW w:w="1134" w:type="dxa"/>
            <w:shd w:val="clear" w:color="auto" w:fill="auto"/>
            <w:tcMar>
              <w:top w:w="55" w:type="dxa"/>
              <w:left w:w="55" w:type="dxa"/>
              <w:bottom w:w="55" w:type="dxa"/>
              <w:right w:w="55" w:type="dxa"/>
            </w:tcMar>
          </w:tcPr>
          <w:p w14:paraId="7B17A50C" w14:textId="3365AF36"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5116B9">
              <w:rPr>
                <w:rFonts w:cs="Times New Roman"/>
                <w:sz w:val="24"/>
                <w:szCs w:val="24"/>
              </w:rPr>
              <w:t xml:space="preserve"> 1.085,04</w:t>
            </w:r>
          </w:p>
        </w:tc>
      </w:tr>
      <w:tr w:rsidR="00EE6FC4" w:rsidRPr="00097A88" w14:paraId="7D0CA4D9" w14:textId="77777777" w:rsidTr="001262F1">
        <w:tc>
          <w:tcPr>
            <w:tcW w:w="710" w:type="dxa"/>
            <w:shd w:val="clear" w:color="auto" w:fill="auto"/>
            <w:tcMar>
              <w:top w:w="55" w:type="dxa"/>
              <w:left w:w="55" w:type="dxa"/>
              <w:bottom w:w="55" w:type="dxa"/>
              <w:right w:w="55" w:type="dxa"/>
            </w:tcMar>
          </w:tcPr>
          <w:p w14:paraId="5454CFDA"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09</w:t>
            </w:r>
          </w:p>
        </w:tc>
        <w:tc>
          <w:tcPr>
            <w:tcW w:w="5528" w:type="dxa"/>
            <w:shd w:val="clear" w:color="auto" w:fill="auto"/>
            <w:tcMar>
              <w:top w:w="55" w:type="dxa"/>
              <w:left w:w="55" w:type="dxa"/>
              <w:bottom w:w="55" w:type="dxa"/>
              <w:right w:w="55" w:type="dxa"/>
            </w:tcMar>
          </w:tcPr>
          <w:p w14:paraId="54B6CC57"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Calçado feminino</w:t>
            </w:r>
            <w:r w:rsidRPr="00097A88">
              <w:rPr>
                <w:rFonts w:cs="Times New Roman"/>
                <w:sz w:val="24"/>
                <w:szCs w:val="24"/>
              </w:rPr>
              <w:t>: sapato feminino tipo scarpin, de bico redondo ou bico fino, salto do tipo quadrado, cubano ou cone, de 4 cm a 7 cm; em couro legítimo, com palmilha acolchoada ou anatômico. cor: a definir.</w:t>
            </w:r>
          </w:p>
        </w:tc>
        <w:tc>
          <w:tcPr>
            <w:tcW w:w="992" w:type="dxa"/>
            <w:shd w:val="clear" w:color="auto" w:fill="auto"/>
            <w:tcMar>
              <w:top w:w="55" w:type="dxa"/>
              <w:left w:w="55" w:type="dxa"/>
              <w:bottom w:w="55" w:type="dxa"/>
              <w:right w:w="55" w:type="dxa"/>
            </w:tcMar>
          </w:tcPr>
          <w:p w14:paraId="03C9FFE6"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04</w:t>
            </w:r>
          </w:p>
        </w:tc>
        <w:tc>
          <w:tcPr>
            <w:tcW w:w="709" w:type="dxa"/>
            <w:shd w:val="clear" w:color="auto" w:fill="auto"/>
            <w:tcMar>
              <w:top w:w="55" w:type="dxa"/>
              <w:left w:w="55" w:type="dxa"/>
              <w:bottom w:w="55" w:type="dxa"/>
              <w:right w:w="55" w:type="dxa"/>
            </w:tcMar>
          </w:tcPr>
          <w:p w14:paraId="776AC94F"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56B9C2B9" w14:textId="1048D3A3"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5116B9">
              <w:rPr>
                <w:rFonts w:cs="Times New Roman"/>
                <w:sz w:val="24"/>
                <w:szCs w:val="24"/>
              </w:rPr>
              <w:t>199,90</w:t>
            </w:r>
          </w:p>
        </w:tc>
        <w:tc>
          <w:tcPr>
            <w:tcW w:w="1134" w:type="dxa"/>
            <w:shd w:val="clear" w:color="auto" w:fill="auto"/>
            <w:tcMar>
              <w:top w:w="55" w:type="dxa"/>
              <w:left w:w="55" w:type="dxa"/>
              <w:bottom w:w="55" w:type="dxa"/>
              <w:right w:w="55" w:type="dxa"/>
            </w:tcMar>
          </w:tcPr>
          <w:p w14:paraId="2F702A1F" w14:textId="7979CEF7"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5116B9">
              <w:rPr>
                <w:rFonts w:cs="Times New Roman"/>
                <w:sz w:val="24"/>
                <w:szCs w:val="24"/>
              </w:rPr>
              <w:t xml:space="preserve"> </w:t>
            </w:r>
            <w:r w:rsidR="00C90296">
              <w:rPr>
                <w:rFonts w:cs="Times New Roman"/>
                <w:sz w:val="24"/>
                <w:szCs w:val="24"/>
              </w:rPr>
              <w:t>799,60</w:t>
            </w:r>
          </w:p>
        </w:tc>
      </w:tr>
      <w:tr w:rsidR="00EE6FC4" w:rsidRPr="00097A88" w14:paraId="00E3A570" w14:textId="77777777" w:rsidTr="001262F1">
        <w:tc>
          <w:tcPr>
            <w:tcW w:w="710" w:type="dxa"/>
            <w:shd w:val="clear" w:color="auto" w:fill="auto"/>
            <w:tcMar>
              <w:top w:w="55" w:type="dxa"/>
              <w:left w:w="55" w:type="dxa"/>
              <w:bottom w:w="55" w:type="dxa"/>
              <w:right w:w="55" w:type="dxa"/>
            </w:tcMar>
          </w:tcPr>
          <w:p w14:paraId="691D24DF"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10</w:t>
            </w:r>
          </w:p>
        </w:tc>
        <w:tc>
          <w:tcPr>
            <w:tcW w:w="5528" w:type="dxa"/>
            <w:shd w:val="clear" w:color="auto" w:fill="auto"/>
            <w:tcMar>
              <w:top w:w="55" w:type="dxa"/>
              <w:left w:w="55" w:type="dxa"/>
              <w:bottom w:w="55" w:type="dxa"/>
              <w:right w:w="55" w:type="dxa"/>
            </w:tcMar>
          </w:tcPr>
          <w:p w14:paraId="1E1C6B96" w14:textId="77777777" w:rsidR="00EE6FC4" w:rsidRPr="00097A88" w:rsidRDefault="00EE6FC4" w:rsidP="00EE6FC4">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Meia-calça</w:t>
            </w:r>
            <w:r w:rsidRPr="00097A88">
              <w:rPr>
                <w:rFonts w:cs="Times New Roman"/>
                <w:sz w:val="24"/>
                <w:szCs w:val="24"/>
              </w:rPr>
              <w:t>: fio invisível (de 10 a 15 fios) Cor: preta</w:t>
            </w:r>
          </w:p>
        </w:tc>
        <w:tc>
          <w:tcPr>
            <w:tcW w:w="992" w:type="dxa"/>
            <w:shd w:val="clear" w:color="auto" w:fill="auto"/>
            <w:tcMar>
              <w:top w:w="55" w:type="dxa"/>
              <w:left w:w="55" w:type="dxa"/>
              <w:bottom w:w="55" w:type="dxa"/>
              <w:right w:w="55" w:type="dxa"/>
            </w:tcMar>
          </w:tcPr>
          <w:p w14:paraId="43581489"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04</w:t>
            </w:r>
          </w:p>
        </w:tc>
        <w:tc>
          <w:tcPr>
            <w:tcW w:w="709" w:type="dxa"/>
            <w:shd w:val="clear" w:color="auto" w:fill="auto"/>
            <w:tcMar>
              <w:top w:w="55" w:type="dxa"/>
              <w:left w:w="55" w:type="dxa"/>
              <w:bottom w:w="55" w:type="dxa"/>
              <w:right w:w="55" w:type="dxa"/>
            </w:tcMar>
          </w:tcPr>
          <w:p w14:paraId="2518AAB5" w14:textId="77777777" w:rsidR="00EE6FC4" w:rsidRPr="00097A88" w:rsidRDefault="00EE6FC4" w:rsidP="00EE6FC4">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3E599A8D" w14:textId="7A8760F5"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 xml:space="preserve">R$ </w:t>
            </w:r>
            <w:r w:rsidR="00C90296">
              <w:rPr>
                <w:rFonts w:cs="Times New Roman"/>
                <w:sz w:val="24"/>
                <w:szCs w:val="24"/>
              </w:rPr>
              <w:t>25,30</w:t>
            </w:r>
          </w:p>
        </w:tc>
        <w:tc>
          <w:tcPr>
            <w:tcW w:w="1134" w:type="dxa"/>
            <w:shd w:val="clear" w:color="auto" w:fill="auto"/>
            <w:tcMar>
              <w:top w:w="55" w:type="dxa"/>
              <w:left w:w="55" w:type="dxa"/>
              <w:bottom w:w="55" w:type="dxa"/>
              <w:right w:w="55" w:type="dxa"/>
            </w:tcMar>
          </w:tcPr>
          <w:p w14:paraId="0E8AE0ED" w14:textId="03BE111F"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C90296">
              <w:rPr>
                <w:rFonts w:cs="Times New Roman"/>
                <w:sz w:val="24"/>
                <w:szCs w:val="24"/>
              </w:rPr>
              <w:t xml:space="preserve"> 101,20</w:t>
            </w:r>
          </w:p>
        </w:tc>
      </w:tr>
      <w:tr w:rsidR="00EE6FC4" w:rsidRPr="00097A88" w14:paraId="5D590A72" w14:textId="77777777" w:rsidTr="001262F1">
        <w:tc>
          <w:tcPr>
            <w:tcW w:w="8931" w:type="dxa"/>
            <w:gridSpan w:val="5"/>
            <w:shd w:val="clear" w:color="auto" w:fill="auto"/>
            <w:tcMar>
              <w:top w:w="55" w:type="dxa"/>
              <w:left w:w="55" w:type="dxa"/>
              <w:bottom w:w="55" w:type="dxa"/>
              <w:right w:w="55" w:type="dxa"/>
            </w:tcMar>
            <w:vAlign w:val="center"/>
          </w:tcPr>
          <w:p w14:paraId="384E7C26" w14:textId="77777777" w:rsidR="00EE6FC4" w:rsidRPr="00097A88" w:rsidRDefault="00EE6FC4" w:rsidP="00EE6FC4">
            <w:pPr>
              <w:pStyle w:val="Standard"/>
              <w:spacing w:before="57" w:after="57" w:line="360" w:lineRule="auto"/>
              <w:jc w:val="both"/>
              <w:rPr>
                <w:rFonts w:cs="Times New Roman"/>
                <w:b/>
                <w:sz w:val="24"/>
                <w:szCs w:val="24"/>
              </w:rPr>
            </w:pPr>
            <w:r w:rsidRPr="00097A88">
              <w:rPr>
                <w:rFonts w:cs="Times New Roman"/>
                <w:b/>
                <w:sz w:val="24"/>
                <w:szCs w:val="24"/>
              </w:rPr>
              <w:t>Valor global</w:t>
            </w:r>
          </w:p>
        </w:tc>
        <w:tc>
          <w:tcPr>
            <w:tcW w:w="1134" w:type="dxa"/>
            <w:shd w:val="clear" w:color="auto" w:fill="auto"/>
            <w:tcMar>
              <w:top w:w="55" w:type="dxa"/>
              <w:left w:w="55" w:type="dxa"/>
              <w:bottom w:w="55" w:type="dxa"/>
              <w:right w:w="55" w:type="dxa"/>
            </w:tcMar>
          </w:tcPr>
          <w:p w14:paraId="35FD9C11" w14:textId="17BDB23D" w:rsidR="00EE6FC4" w:rsidRPr="00097A88" w:rsidRDefault="00EE6FC4" w:rsidP="00EE6FC4">
            <w:pPr>
              <w:pStyle w:val="Standard"/>
              <w:spacing w:before="57" w:after="57" w:line="360" w:lineRule="auto"/>
              <w:jc w:val="both"/>
              <w:rPr>
                <w:rFonts w:cs="Times New Roman"/>
                <w:sz w:val="24"/>
                <w:szCs w:val="24"/>
              </w:rPr>
            </w:pPr>
            <w:r>
              <w:rPr>
                <w:rFonts w:cs="Times New Roman"/>
                <w:sz w:val="24"/>
                <w:szCs w:val="24"/>
              </w:rPr>
              <w:t>R$</w:t>
            </w:r>
            <w:r w:rsidR="003839BE">
              <w:rPr>
                <w:rFonts w:cs="Times New Roman"/>
                <w:sz w:val="24"/>
                <w:szCs w:val="24"/>
              </w:rPr>
              <w:t xml:space="preserve"> 41.</w:t>
            </w:r>
            <w:r w:rsidR="0064175C">
              <w:rPr>
                <w:rFonts w:cs="Times New Roman"/>
                <w:sz w:val="24"/>
                <w:szCs w:val="24"/>
              </w:rPr>
              <w:t>358,42</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 xml:space="preserve">Constatado o atendimento às exigências fixadas no Edital, após a habilitação e julgamento de recursos, o objeto será adjudicado ao autor da proposta ou lance de menor preço, e o </w:t>
      </w:r>
      <w:r>
        <w:rPr>
          <w:rFonts w:eastAsia="Arial" w:cs="Arial"/>
          <w:sz w:val="24"/>
          <w:szCs w:val="24"/>
        </w:rPr>
        <w:lastRenderedPageBreak/>
        <w:t>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lastRenderedPageBreak/>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1"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2"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3" w:history="1">
        <w:r>
          <w:rPr>
            <w:rStyle w:val="Hyperlink"/>
            <w:rFonts w:eastAsia="CourierNewPSMT" w:cs="CourierNewPSMT"/>
            <w:sz w:val="24"/>
            <w:szCs w:val="24"/>
          </w:rPr>
          <w:t>(</w:t>
        </w:r>
      </w:hyperlink>
      <w:hyperlink r:id="rId14" w:history="1">
        <w:r>
          <w:rPr>
            <w:rStyle w:val="Hyperlink"/>
            <w:rFonts w:eastAsia="CourierNewPSMT" w:cs="CourierNewPSMT"/>
            <w:sz w:val="24"/>
            <w:szCs w:val="24"/>
          </w:rPr>
          <w:t>http://www.tst.jus.br/certidao</w:t>
        </w:r>
      </w:hyperlink>
      <w:hyperlink r:id="rId15" w:history="1">
        <w:r>
          <w:rPr>
            <w:rStyle w:val="Hyperlink"/>
            <w:rFonts w:eastAsia="CourierNewPSMT" w:cs="CourierNewPSMT"/>
            <w:sz w:val="24"/>
            <w:szCs w:val="24"/>
          </w:rPr>
          <w:t>)</w:t>
        </w:r>
      </w:hyperlink>
      <w:hyperlink r:id="rId16"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855B7A" w:rsidRDefault="006163E8">
      <w:pPr>
        <w:pStyle w:val="Standard"/>
        <w:spacing w:line="360" w:lineRule="auto"/>
        <w:ind w:firstLine="1417"/>
        <w:jc w:val="both"/>
        <w:rPr>
          <w:b/>
        </w:rPr>
      </w:pPr>
      <w:r w:rsidRPr="00855B7A">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lastRenderedPageBreak/>
        <w:t>10.4.3 No caso de sociedade simples: inscrição do ato constitutivo no Registro Civil das Pessoas Jurídicas do local de sua sede, acompanhada de prova da indicação dos seus administradores;</w:t>
      </w:r>
    </w:p>
    <w:p w14:paraId="3DFADD10" w14:textId="0C8F5EC2"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7332EC53" w14:textId="77777777" w:rsidR="00855B7A" w:rsidRDefault="00855B7A">
      <w:pPr>
        <w:pStyle w:val="Standard"/>
        <w:spacing w:line="360" w:lineRule="auto"/>
        <w:ind w:firstLine="1417"/>
        <w:jc w:val="both"/>
      </w:pPr>
    </w:p>
    <w:p w14:paraId="56FBE911" w14:textId="77777777" w:rsidR="006163E8" w:rsidRDefault="006163E8">
      <w:pPr>
        <w:pStyle w:val="Standard"/>
        <w:spacing w:line="360" w:lineRule="auto"/>
        <w:ind w:firstLine="1417"/>
        <w:jc w:val="both"/>
      </w:pPr>
      <w:r w:rsidRPr="00855B7A">
        <w:rPr>
          <w:rFonts w:eastAsia="CourierNewPSMT" w:cs="CourierNewPSMT"/>
          <w:b/>
          <w:sz w:val="24"/>
          <w:szCs w:val="24"/>
        </w:rPr>
        <w:t>10.5 Regularidade fiscal e trabalhista</w:t>
      </w:r>
      <w:r>
        <w:rPr>
          <w:rFonts w:eastAsia="CourierNewPSMT" w:cs="CourierNewPSMT"/>
          <w:sz w:val="24"/>
          <w:szCs w:val="24"/>
        </w:rPr>
        <w:t>:</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sidRPr="00855B7A">
        <w:rPr>
          <w:rFonts w:ascii="Times New Roman" w:eastAsia="Times New Roman" w:hAnsi="Times New Roman" w:cs="Times New Roman"/>
          <w:b/>
          <w:color w:val="000000"/>
          <w:sz w:val="24"/>
          <w:szCs w:val="24"/>
        </w:rPr>
        <w:t>10.6 Qualificação Econômico-Financeira</w:t>
      </w:r>
      <w:r>
        <w:rPr>
          <w:rFonts w:ascii="Times New Roman" w:eastAsia="Times New Roman" w:hAnsi="Times New Roman" w:cs="Times New Roman"/>
          <w:color w:val="000000"/>
          <w:sz w:val="24"/>
          <w:szCs w:val="24"/>
        </w:rPr>
        <w:t>:</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5AA7BA37" w14:textId="77777777" w:rsidR="0024433D" w:rsidRPr="0024433D" w:rsidRDefault="0024433D">
      <w:pPr>
        <w:pStyle w:val="Corpodetexto23"/>
        <w:tabs>
          <w:tab w:val="left" w:pos="15"/>
        </w:tabs>
        <w:spacing w:line="360" w:lineRule="auto"/>
        <w:ind w:firstLine="1417"/>
        <w:rPr>
          <w:rFonts w:ascii="Times New Roman" w:eastAsia="Times New Roman" w:hAnsi="Times New Roman" w:cs="Times New Roman"/>
          <w:b/>
          <w:color w:val="000000"/>
          <w:sz w:val="24"/>
          <w:szCs w:val="24"/>
        </w:rPr>
      </w:pPr>
    </w:p>
    <w:p w14:paraId="1324731D" w14:textId="07622164" w:rsidR="006163E8" w:rsidRPr="0024433D" w:rsidRDefault="006163E8">
      <w:pPr>
        <w:pStyle w:val="Corpodetexto23"/>
        <w:tabs>
          <w:tab w:val="left" w:pos="15"/>
        </w:tabs>
        <w:spacing w:line="360" w:lineRule="auto"/>
        <w:ind w:firstLine="1417"/>
        <w:rPr>
          <w:b/>
        </w:rPr>
      </w:pPr>
      <w:r w:rsidRPr="0024433D">
        <w:rPr>
          <w:rFonts w:ascii="Times New Roman" w:eastAsia="Times New Roman" w:hAnsi="Times New Roman" w:cs="Times New Roman"/>
          <w:b/>
          <w:color w:val="000000"/>
          <w:sz w:val="24"/>
          <w:szCs w:val="24"/>
        </w:rPr>
        <w:t>10.</w:t>
      </w:r>
      <w:r w:rsidR="00CD78B8" w:rsidRPr="0024433D">
        <w:rPr>
          <w:rFonts w:ascii="Times New Roman" w:eastAsia="Times New Roman" w:hAnsi="Times New Roman" w:cs="Times New Roman"/>
          <w:b/>
          <w:color w:val="000000"/>
          <w:sz w:val="24"/>
          <w:szCs w:val="24"/>
        </w:rPr>
        <w:t>7</w:t>
      </w:r>
      <w:r w:rsidRPr="0024433D">
        <w:rPr>
          <w:rFonts w:ascii="Times New Roman" w:eastAsia="Times New Roman" w:hAnsi="Times New Roman" w:cs="Times New Roman"/>
          <w:b/>
          <w:color w:val="000000"/>
          <w:sz w:val="24"/>
          <w:szCs w:val="24"/>
        </w:rPr>
        <w:t xml:space="preserve"> Documentação complementar:</w:t>
      </w:r>
    </w:p>
    <w:p w14:paraId="0CEAEB05" w14:textId="50FC2EA8"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24433D">
        <w:rPr>
          <w:rFonts w:ascii="Times New Roman" w:eastAsia="Times New Roman" w:hAnsi="Times New Roman" w:cs="Times New Roman"/>
          <w:b/>
          <w:color w:val="000000"/>
          <w:sz w:val="24"/>
          <w:szCs w:val="24"/>
        </w:rPr>
        <w:t>10.</w:t>
      </w:r>
      <w:r w:rsidR="00CD78B8" w:rsidRPr="0024433D">
        <w:rPr>
          <w:rFonts w:ascii="Times New Roman" w:eastAsia="Times New Roman" w:hAnsi="Times New Roman" w:cs="Times New Roman"/>
          <w:b/>
          <w:color w:val="000000"/>
          <w:sz w:val="24"/>
          <w:szCs w:val="24"/>
        </w:rPr>
        <w:t>7</w:t>
      </w:r>
      <w:r w:rsidRPr="0024433D">
        <w:rPr>
          <w:rFonts w:ascii="Times New Roman" w:eastAsia="Times New Roman" w:hAnsi="Times New Roman" w:cs="Times New Roman"/>
          <w:b/>
          <w:color w:val="000000"/>
          <w:sz w:val="24"/>
          <w:szCs w:val="24"/>
        </w:rPr>
        <w:t>.1 Declaração de regularidade (anexo III do edital);</w:t>
      </w:r>
    </w:p>
    <w:p w14:paraId="7596CCE7" w14:textId="77777777" w:rsidR="0024433D" w:rsidRPr="0024433D" w:rsidRDefault="0024433D">
      <w:pPr>
        <w:pStyle w:val="Corpodetexto23"/>
        <w:tabs>
          <w:tab w:val="left" w:pos="15"/>
        </w:tabs>
        <w:spacing w:line="360" w:lineRule="auto"/>
        <w:ind w:firstLine="1417"/>
        <w:rPr>
          <w:b/>
        </w:rPr>
      </w:pPr>
    </w:p>
    <w:p w14:paraId="73D6581F" w14:textId="203B68E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21695B5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CD78B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301C9F4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578A2F7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2E75D2F2"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6970F914"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459390D2"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CD78B8">
        <w:rPr>
          <w:rFonts w:ascii="Times New Roman" w:hAnsi="Times New Roman" w:cs="Trebuchet MS"/>
          <w:sz w:val="24"/>
          <w:szCs w:val="24"/>
        </w:rPr>
        <w:t>3</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14:paraId="4ACAE3CE" w14:textId="11A8D079"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10.1</w:t>
      </w:r>
      <w:r w:rsidR="00CD78B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383822E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1E49F20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56F78F4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217A8F4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5A09E3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5FCBEF0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2DF0CC8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39BB3AA1" w14:textId="77777777" w:rsidR="00AD468A" w:rsidRDefault="006163E8" w:rsidP="00AD468A">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a) advertência;</w:t>
      </w:r>
    </w:p>
    <w:p w14:paraId="3F476619" w14:textId="7E4BB712" w:rsidR="006163E8" w:rsidRPr="00AD468A" w:rsidRDefault="006163E8" w:rsidP="00AD468A">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AD468A">
        <w:rPr>
          <w:rFonts w:ascii="Times New Roman" w:hAnsi="Times New Roman" w:cs="Times New Roman"/>
          <w:sz w:val="24"/>
          <w:szCs w:val="24"/>
        </w:rPr>
        <w:t>s</w:t>
      </w:r>
      <w:r w:rsidR="000F316F">
        <w:rPr>
          <w:rFonts w:ascii="Times New Roman" w:hAnsi="Times New Roman" w:cs="Times New Roman"/>
          <w:sz w:val="24"/>
          <w:szCs w:val="24"/>
        </w:rPr>
        <w:t xml:space="preserve"> ite</w:t>
      </w:r>
      <w:r w:rsidR="00AD468A">
        <w:rPr>
          <w:rFonts w:ascii="Times New Roman" w:hAnsi="Times New Roman" w:cs="Times New Roman"/>
          <w:sz w:val="24"/>
          <w:szCs w:val="24"/>
        </w:rPr>
        <w:t>ns</w:t>
      </w:r>
      <w:r w:rsidR="000F316F">
        <w:rPr>
          <w:rFonts w:ascii="Times New Roman" w:hAnsi="Times New Roman" w:cs="Times New Roman"/>
          <w:sz w:val="24"/>
          <w:szCs w:val="24"/>
        </w:rPr>
        <w:t xml:space="preserve"> </w:t>
      </w:r>
      <w:r w:rsidR="009303F7">
        <w:rPr>
          <w:rFonts w:ascii="Times New Roman" w:hAnsi="Times New Roman" w:cs="Times New Roman"/>
          <w:sz w:val="24"/>
          <w:szCs w:val="24"/>
        </w:rPr>
        <w:t>1</w:t>
      </w:r>
      <w:r w:rsidR="006147DE">
        <w:rPr>
          <w:rFonts w:ascii="Times New Roman" w:hAnsi="Times New Roman" w:cs="Times New Roman"/>
          <w:sz w:val="24"/>
          <w:szCs w:val="24"/>
        </w:rPr>
        <w:t>6</w:t>
      </w:r>
      <w:r>
        <w:rPr>
          <w:rFonts w:ascii="Times New Roman" w:hAnsi="Times New Roman" w:cs="Times New Roman"/>
          <w:sz w:val="24"/>
          <w:szCs w:val="24"/>
        </w:rPr>
        <w:t xml:space="preserve"> – Das Sanções Administrativas</w:t>
      </w:r>
      <w:r w:rsidR="00F80105">
        <w:rPr>
          <w:rFonts w:ascii="Times New Roman" w:hAnsi="Times New Roman" w:cs="Times New Roman"/>
          <w:sz w:val="24"/>
          <w:szCs w:val="24"/>
        </w:rPr>
        <w:t xml:space="preserve"> e </w:t>
      </w:r>
      <w:r w:rsidR="00AD468A">
        <w:rPr>
          <w:rFonts w:ascii="Times New Roman" w:hAnsi="Times New Roman" w:cs="Times New Roman"/>
          <w:sz w:val="24"/>
          <w:szCs w:val="24"/>
        </w:rPr>
        <w:t>17 -</w:t>
      </w:r>
      <w:r w:rsidR="00AD468A" w:rsidRPr="00AD468A">
        <w:rPr>
          <w:rFonts w:ascii="Times New Roman" w:hAnsi="Times New Roman" w:cs="Times New Roman"/>
          <w:sz w:val="24"/>
          <w:szCs w:val="24"/>
        </w:rPr>
        <w:t xml:space="preserve"> </w:t>
      </w:r>
      <w:r w:rsidR="00AD468A" w:rsidRPr="00AD468A">
        <w:rPr>
          <w:rFonts w:ascii="Times New Roman" w:eastAsia="Lucida Sans Unicode" w:hAnsi="Times New Roman" w:cs="Times New Roman"/>
          <w:sz w:val="24"/>
          <w:szCs w:val="24"/>
          <w:lang w:eastAsia="en-US"/>
        </w:rPr>
        <w:t>Da inexecução contratual e suas penalidades</w:t>
      </w:r>
      <w:r w:rsidRPr="00AD468A">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77777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6296F723"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w:t>
      </w:r>
      <w:r w:rsidR="0024433D">
        <w:rPr>
          <w:rFonts w:eastAsia="Arial" w:cs="Arial"/>
          <w:sz w:val="24"/>
          <w:szCs w:val="24"/>
        </w:rPr>
        <w:t>s</w:t>
      </w:r>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61B13DFC" w:rsidR="006163E8" w:rsidRDefault="006163E8">
      <w:pPr>
        <w:pStyle w:val="Standard"/>
        <w:spacing w:line="360" w:lineRule="auto"/>
        <w:ind w:firstLine="1417"/>
        <w:jc w:val="both"/>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lastRenderedPageBreak/>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5CFA6980"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6CD2797A" w:rsidR="006163E8" w:rsidRDefault="006163E8">
      <w:pPr>
        <w:spacing w:line="360" w:lineRule="auto"/>
        <w:ind w:firstLine="1417"/>
        <w:jc w:val="both"/>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00E52105">
        <w:rPr>
          <w:color w:val="000000"/>
        </w:rPr>
        <w:t>4.4.90.52.33</w:t>
      </w:r>
      <w:r>
        <w:rPr>
          <w:color w:val="000000"/>
        </w:rPr>
        <w:t>,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590BE9D" w:rsidR="006163E8" w:rsidRDefault="006163E8">
      <w:pPr>
        <w:pStyle w:val="Standard"/>
        <w:spacing w:line="360" w:lineRule="auto"/>
        <w:ind w:firstLine="1417"/>
        <w:jc w:val="both"/>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33DC897E" w:rsidR="006163E8" w:rsidRDefault="40D3616B">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19</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E66D6D1" w:rsidR="006163E8" w:rsidRDefault="2F07A290">
      <w:pPr>
        <w:pStyle w:val="Standard"/>
        <w:spacing w:line="360" w:lineRule="auto"/>
        <w:ind w:firstLine="1417"/>
        <w:jc w:val="both"/>
      </w:pPr>
      <w:r w:rsidRPr="015FCCE1">
        <w:rPr>
          <w:sz w:val="24"/>
          <w:szCs w:val="24"/>
        </w:rPr>
        <w:t>19</w:t>
      </w:r>
      <w:r w:rsidR="006163E8"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2EFDB283" w:rsidR="006163E8" w:rsidRDefault="6BA739ED">
      <w:pPr>
        <w:pStyle w:val="Standard"/>
        <w:spacing w:line="360" w:lineRule="auto"/>
        <w:ind w:firstLine="1417"/>
        <w:jc w:val="both"/>
      </w:pPr>
      <w:r w:rsidRPr="015FCCE1">
        <w:rPr>
          <w:sz w:val="24"/>
          <w:szCs w:val="24"/>
        </w:rPr>
        <w:t>19</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2C2ED742" w:rsidR="006163E8" w:rsidRDefault="1041381D">
      <w:pPr>
        <w:pStyle w:val="Standard"/>
        <w:spacing w:line="360" w:lineRule="auto"/>
        <w:ind w:firstLine="1417"/>
        <w:jc w:val="both"/>
      </w:pPr>
      <w:r w:rsidRPr="015FCCE1">
        <w:rPr>
          <w:sz w:val="24"/>
          <w:szCs w:val="24"/>
        </w:rPr>
        <w:t>19</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41DCF593" w:rsidR="006163E8" w:rsidRDefault="2EA86128">
      <w:pPr>
        <w:pStyle w:val="Standard"/>
        <w:spacing w:line="360" w:lineRule="auto"/>
        <w:ind w:firstLine="1417"/>
        <w:jc w:val="both"/>
      </w:pPr>
      <w:r w:rsidRPr="015FCCE1">
        <w:rPr>
          <w:sz w:val="24"/>
          <w:szCs w:val="24"/>
        </w:rPr>
        <w:t>19</w:t>
      </w:r>
      <w:r w:rsidR="006163E8" w:rsidRPr="015FCCE1">
        <w:rPr>
          <w:sz w:val="24"/>
          <w:szCs w:val="24"/>
        </w:rPr>
        <w:t xml:space="preserve">.4 </w:t>
      </w:r>
      <w:r w:rsidR="006163E8" w:rsidRPr="015FCCE1">
        <w:rPr>
          <w:rFonts w:eastAsia="Arial" w:cs="Arial"/>
          <w:sz w:val="24"/>
          <w:szCs w:val="24"/>
        </w:rPr>
        <w:t xml:space="preserve">O desatendimento de exigências formais não essenciais não importará no afastamento do licitante, desde que, durante a realização da sessão pública do pregão, seja possível a </w:t>
      </w:r>
      <w:r w:rsidR="006163E8" w:rsidRPr="015FCCE1">
        <w:rPr>
          <w:rFonts w:eastAsia="Arial" w:cs="Arial"/>
          <w:sz w:val="24"/>
          <w:szCs w:val="24"/>
        </w:rPr>
        <w:lastRenderedPageBreak/>
        <w:t>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2C7A69A2" w:rsidR="006163E8" w:rsidRDefault="204B218B"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E611A66" w:rsidR="006163E8" w:rsidRDefault="4D7BC9F5">
      <w:pPr>
        <w:pStyle w:val="Standard"/>
        <w:spacing w:line="360" w:lineRule="auto"/>
        <w:ind w:firstLine="1417"/>
        <w:jc w:val="both"/>
      </w:pPr>
      <w:r w:rsidRPr="015FCCE1">
        <w:rPr>
          <w:b/>
          <w:bCs/>
          <w:sz w:val="24"/>
          <w:szCs w:val="24"/>
        </w:rPr>
        <w:t>19</w:t>
      </w:r>
      <w:r w:rsidR="006163E8" w:rsidRPr="015FCCE1">
        <w:rPr>
          <w:b/>
          <w:bCs/>
          <w:sz w:val="24"/>
          <w:szCs w:val="24"/>
        </w:rPr>
        <w:t>.6 Após apresentação da proposta, não caberá desistência, salvo por motivo justo decorrente de fato superveniente e aceito pelo Pregoeiro.</w:t>
      </w:r>
    </w:p>
    <w:p w14:paraId="0C394C19" w14:textId="7E47100A" w:rsidR="006163E8" w:rsidRDefault="7BECE364">
      <w:pPr>
        <w:pStyle w:val="Standard"/>
        <w:spacing w:line="360" w:lineRule="auto"/>
        <w:ind w:firstLine="1417"/>
        <w:jc w:val="both"/>
      </w:pPr>
      <w:r w:rsidRPr="015FCCE1">
        <w:rPr>
          <w:sz w:val="24"/>
          <w:szCs w:val="24"/>
        </w:rPr>
        <w:t>19</w:t>
      </w:r>
      <w:r w:rsidR="006163E8" w:rsidRPr="015FCCE1">
        <w:rPr>
          <w:sz w:val="24"/>
          <w:szCs w:val="24"/>
        </w:rPr>
        <w:t>.7 Para fins de aplicação das sanções administrativas constantes no item 11 do presente Edital, o lance é considerado proposta.</w:t>
      </w:r>
    </w:p>
    <w:p w14:paraId="1EABE99C" w14:textId="1C84E04F" w:rsidR="006163E8" w:rsidRDefault="0923254B"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3B9996C0" w:rsidR="006163E8" w:rsidRDefault="1080B9C4">
      <w:pPr>
        <w:pStyle w:val="Standard"/>
        <w:spacing w:line="360" w:lineRule="auto"/>
        <w:ind w:firstLine="1417"/>
        <w:jc w:val="both"/>
      </w:pPr>
      <w:r w:rsidRPr="015FCCE1">
        <w:rPr>
          <w:sz w:val="24"/>
          <w:szCs w:val="24"/>
        </w:rPr>
        <w:t>19</w:t>
      </w:r>
      <w:r w:rsidR="006163E8"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7">
        <w:r w:rsidR="006163E8" w:rsidRPr="015FCCE1">
          <w:rPr>
            <w:rStyle w:val="Internetlink"/>
            <w:sz w:val="24"/>
            <w:szCs w:val="24"/>
          </w:rPr>
          <w:t>www.comprasgovernamentais.gov.br</w:t>
        </w:r>
      </w:hyperlink>
      <w:r w:rsidR="006163E8" w:rsidRPr="015FCCE1">
        <w:rPr>
          <w:sz w:val="24"/>
          <w:szCs w:val="24"/>
        </w:rPr>
        <w:t xml:space="preserve"> e </w:t>
      </w:r>
      <w:hyperlink r:id="rId18">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73BD75FC" w:rsidR="006163E8" w:rsidRDefault="0024433D">
      <w:pPr>
        <w:pStyle w:val="Standard"/>
        <w:spacing w:line="360" w:lineRule="auto"/>
        <w:ind w:firstLine="1417"/>
        <w:jc w:val="both"/>
      </w:pPr>
      <w:r>
        <w:rPr>
          <w:sz w:val="24"/>
          <w:szCs w:val="24"/>
        </w:rPr>
        <w:t>19</w:t>
      </w:r>
      <w:r w:rsidR="006163E8">
        <w:rPr>
          <w:sz w:val="24"/>
          <w:szCs w:val="24"/>
        </w:rPr>
        <w:t>.10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CE2AC2F" w:rsidR="006163E8" w:rsidRDefault="1DB7595F"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6C79E15D" w:rsidR="006163E8" w:rsidRDefault="0024433D">
      <w:pPr>
        <w:pStyle w:val="Standard"/>
        <w:spacing w:line="360" w:lineRule="auto"/>
        <w:ind w:firstLine="1417"/>
        <w:jc w:val="both"/>
      </w:pPr>
      <w:r>
        <w:rPr>
          <w:sz w:val="24"/>
          <w:szCs w:val="24"/>
        </w:rPr>
        <w:t>19</w:t>
      </w:r>
      <w:r w:rsidR="006163E8">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50A906AE" w14:textId="280EED69" w:rsidR="006163E8" w:rsidRDefault="0024433D">
      <w:pPr>
        <w:pStyle w:val="Standard"/>
        <w:spacing w:line="360" w:lineRule="auto"/>
        <w:ind w:firstLine="1417"/>
        <w:jc w:val="both"/>
      </w:pPr>
      <w:r>
        <w:rPr>
          <w:sz w:val="24"/>
          <w:szCs w:val="24"/>
        </w:rPr>
        <w:lastRenderedPageBreak/>
        <w:t>19</w:t>
      </w:r>
      <w:r w:rsidR="006163E8">
        <w:rPr>
          <w:sz w:val="24"/>
          <w:szCs w:val="24"/>
        </w:rPr>
        <w:t xml:space="preserve">.13 </w:t>
      </w:r>
      <w:r w:rsidR="006163E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145D8119" w:rsidR="006163E8" w:rsidRDefault="293D3D32" w:rsidP="015FCCE1">
      <w:pPr>
        <w:pStyle w:val="Standard"/>
        <w:spacing w:line="360" w:lineRule="auto"/>
        <w:ind w:firstLine="1417"/>
        <w:jc w:val="both"/>
        <w:rPr>
          <w:rFonts w:eastAsia="Times New Roman" w:cs="Times New Roman"/>
          <w:sz w:val="24"/>
          <w:szCs w:val="24"/>
        </w:rPr>
      </w:pPr>
      <w:r w:rsidRPr="015FCCE1">
        <w:rPr>
          <w:rFonts w:eastAsia="Times New Roman" w:cs="Times New Roman"/>
          <w:sz w:val="24"/>
          <w:szCs w:val="24"/>
        </w:rPr>
        <w:t>19</w:t>
      </w:r>
      <w:r w:rsidR="006163E8" w:rsidRPr="015FCCE1">
        <w:rPr>
          <w:rFonts w:eastAsia="Times New Roman" w:cs="Times New Roman"/>
          <w:sz w:val="24"/>
          <w:szCs w:val="24"/>
        </w:rPr>
        <w:t>.14 Fica acordado a exigência de que o domicílio bancário dos empregados terceirizados deverá ser o Distrito Federal.</w:t>
      </w:r>
    </w:p>
    <w:p w14:paraId="2BAFD088" w14:textId="16F1262E" w:rsidR="006163E8" w:rsidRDefault="006163E8" w:rsidP="015FCCE1">
      <w:pPr>
        <w:pStyle w:val="Standard"/>
        <w:spacing w:line="360" w:lineRule="auto"/>
        <w:ind w:firstLine="1417"/>
        <w:jc w:val="both"/>
        <w:rPr>
          <w:sz w:val="24"/>
          <w:szCs w:val="24"/>
        </w:rPr>
      </w:pPr>
      <w:r>
        <w:rPr>
          <w:sz w:val="24"/>
          <w:szCs w:val="24"/>
        </w:rPr>
        <w:tab/>
      </w:r>
      <w:r w:rsidR="390CC6B6">
        <w:rPr>
          <w:sz w:val="24"/>
          <w:szCs w:val="24"/>
        </w:rPr>
        <w:t>19</w:t>
      </w:r>
      <w:r>
        <w:rPr>
          <w:sz w:val="24"/>
          <w:szCs w:val="24"/>
        </w:rPr>
        <w:t>.15 O CNMP não é unidade cadastradora do SICAF, apenas realiza consulta junto ao mesmo.</w:t>
      </w:r>
    </w:p>
    <w:p w14:paraId="38A5D639" w14:textId="3CCF92BB" w:rsidR="006163E8" w:rsidRDefault="011DB32A">
      <w:pPr>
        <w:pStyle w:val="Standard"/>
        <w:spacing w:line="360" w:lineRule="auto"/>
        <w:ind w:firstLine="1417"/>
        <w:jc w:val="both"/>
      </w:pPr>
      <w:proofErr w:type="gramStart"/>
      <w:r w:rsidRPr="015FCCE1">
        <w:rPr>
          <w:sz w:val="24"/>
          <w:szCs w:val="24"/>
        </w:rPr>
        <w:t>19</w:t>
      </w:r>
      <w:r w:rsidR="006163E8" w:rsidRPr="015FCCE1">
        <w:rPr>
          <w:sz w:val="24"/>
          <w:szCs w:val="24"/>
        </w:rPr>
        <w:t>.16 Os</w:t>
      </w:r>
      <w:proofErr w:type="gramEnd"/>
      <w:r w:rsidR="006163E8" w:rsidRPr="015FCCE1">
        <w:rPr>
          <w:sz w:val="24"/>
          <w:szCs w:val="24"/>
        </w:rPr>
        <w:t xml:space="preserve"> casos omissos, bem como dúvidas suscitadas, serão dirimidas pelo Pregoeiro através do correio eletrônico </w:t>
      </w:r>
      <w:r w:rsidR="006163E8" w:rsidRPr="015FCCE1">
        <w:rPr>
          <w:rFonts w:cs="Times New Roman"/>
          <w:sz w:val="24"/>
          <w:szCs w:val="24"/>
        </w:rPr>
        <w:t>licitacoes@cnmp.mp.br.</w:t>
      </w:r>
    </w:p>
    <w:p w14:paraId="68A2038E" w14:textId="3EE34423" w:rsidR="006163E8" w:rsidRDefault="3A6E55FF" w:rsidP="015FCCE1">
      <w:pPr>
        <w:pStyle w:val="Standard"/>
        <w:tabs>
          <w:tab w:val="left" w:pos="360"/>
        </w:tabs>
        <w:spacing w:line="360" w:lineRule="auto"/>
        <w:ind w:firstLine="1417"/>
        <w:jc w:val="both"/>
        <w:rPr>
          <w:rStyle w:val="Internetlink"/>
          <w:color w:val="00000A"/>
          <w:sz w:val="24"/>
          <w:szCs w:val="24"/>
          <w:u w:val="none"/>
        </w:rPr>
      </w:pPr>
      <w:r w:rsidRPr="015FCCE1">
        <w:rPr>
          <w:rStyle w:val="Internetlink"/>
          <w:color w:val="00000A"/>
          <w:sz w:val="24"/>
          <w:szCs w:val="24"/>
          <w:u w:val="none"/>
        </w:rPr>
        <w:t>19</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19"/>
          <w:footerReference w:type="default" r:id="rId20"/>
          <w:pgSz w:w="11906" w:h="16838"/>
          <w:pgMar w:top="1746" w:right="1134" w:bottom="1740" w:left="1134" w:header="720" w:footer="720" w:gutter="0"/>
          <w:cols w:space="720"/>
          <w:docGrid w:linePitch="360"/>
        </w:sectPr>
      </w:pPr>
      <w:r>
        <w:rPr>
          <w:sz w:val="24"/>
          <w:szCs w:val="24"/>
        </w:rPr>
        <w:t>Pregoeiro/CNMP</w:t>
      </w:r>
    </w:p>
    <w:p w14:paraId="0B09F94C" w14:textId="30801EA9"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D29A3">
        <w:rPr>
          <w:b/>
          <w:sz w:val="24"/>
          <w:szCs w:val="24"/>
          <w:u w:val="single"/>
        </w:rPr>
        <w:t>24/2020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788282BE"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1" w:anchor="_blank" w:history="1">
        <w:r w:rsidR="006D29A3">
          <w:rPr>
            <w:rStyle w:val="Hyperlink"/>
            <w:rFonts w:cs="Times New Roman"/>
            <w:b/>
            <w:color w:val="000000"/>
            <w:sz w:val="24"/>
            <w:szCs w:val="24"/>
          </w:rPr>
          <w:t>19.00.6180.0003249/2020-17</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45010ECC" w14:textId="77777777" w:rsidR="003261F0" w:rsidRPr="007B6D3B" w:rsidRDefault="003261F0" w:rsidP="003261F0">
      <w:pPr>
        <w:pStyle w:val="Standard"/>
        <w:rPr>
          <w:rFonts w:cs="Times New Roman"/>
          <w:sz w:val="24"/>
          <w:szCs w:val="24"/>
        </w:rPr>
      </w:pPr>
    </w:p>
    <w:p w14:paraId="6C6698A8" w14:textId="77777777" w:rsidR="00EC6B72" w:rsidRPr="00097A88" w:rsidRDefault="00EC6B72" w:rsidP="00EC6B72">
      <w:pPr>
        <w:pStyle w:val="Standard"/>
        <w:spacing w:line="360" w:lineRule="auto"/>
        <w:jc w:val="both"/>
        <w:rPr>
          <w:rFonts w:cs="Times New Roman"/>
          <w:b/>
          <w:bCs/>
          <w:sz w:val="24"/>
          <w:szCs w:val="24"/>
        </w:rPr>
      </w:pPr>
      <w:r w:rsidRPr="00097A88">
        <w:rPr>
          <w:rFonts w:cs="Times New Roman"/>
          <w:b/>
          <w:bCs/>
          <w:sz w:val="24"/>
          <w:szCs w:val="24"/>
        </w:rPr>
        <w:t>TERMO DE REFERÊNCIA PARA</w:t>
      </w:r>
    </w:p>
    <w:p w14:paraId="36FB52CD" w14:textId="77777777" w:rsidR="00EC6B72" w:rsidRPr="00097A88" w:rsidRDefault="00EC6B72" w:rsidP="00EC6B72">
      <w:pPr>
        <w:pStyle w:val="Standard"/>
        <w:spacing w:line="360" w:lineRule="auto"/>
        <w:jc w:val="both"/>
        <w:rPr>
          <w:rFonts w:cs="Times New Roman"/>
          <w:sz w:val="24"/>
          <w:szCs w:val="24"/>
        </w:rPr>
      </w:pPr>
      <w:r w:rsidRPr="00097A88">
        <w:rPr>
          <w:rFonts w:cs="Times New Roman"/>
          <w:b/>
          <w:bCs/>
          <w:sz w:val="24"/>
          <w:szCs w:val="24"/>
        </w:rPr>
        <w:t>AQUISIÇÃO DE UNIFORMES SOCIAIS</w:t>
      </w:r>
    </w:p>
    <w:p w14:paraId="62A4605B" w14:textId="77777777" w:rsidR="00EC6B72" w:rsidRPr="00097A88" w:rsidRDefault="00EC6B72" w:rsidP="00EC6B72">
      <w:pPr>
        <w:pStyle w:val="Standard"/>
        <w:spacing w:line="360" w:lineRule="auto"/>
        <w:jc w:val="both"/>
        <w:rPr>
          <w:rFonts w:cs="Times New Roman"/>
          <w:sz w:val="24"/>
          <w:szCs w:val="24"/>
        </w:rPr>
      </w:pPr>
    </w:p>
    <w:p w14:paraId="571173C0"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sz w:val="24"/>
          <w:szCs w:val="24"/>
        </w:rPr>
      </w:pPr>
      <w:r w:rsidRPr="00097A88">
        <w:rPr>
          <w:rFonts w:cs="Times New Roman"/>
          <w:b/>
          <w:sz w:val="24"/>
          <w:szCs w:val="24"/>
        </w:rPr>
        <w:t>OBJETO</w:t>
      </w:r>
    </w:p>
    <w:p w14:paraId="53926DC8" w14:textId="77777777" w:rsidR="00EC6B72" w:rsidRPr="00652C5A"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bCs/>
          <w:sz w:val="24"/>
          <w:szCs w:val="24"/>
        </w:rPr>
        <w:t xml:space="preserve">Aquisição de uniformes sociais (terno e tailleur) para os Agentes de Segurança Institucional do </w:t>
      </w:r>
      <w:r w:rsidRPr="00652C5A">
        <w:rPr>
          <w:rFonts w:cs="Times New Roman"/>
          <w:bCs/>
          <w:sz w:val="24"/>
          <w:szCs w:val="24"/>
        </w:rPr>
        <w:t xml:space="preserve">CNMP, confeccionados sob medida. </w:t>
      </w:r>
    </w:p>
    <w:p w14:paraId="338A741D" w14:textId="77777777" w:rsidR="00EC6B72" w:rsidRPr="00097A88" w:rsidRDefault="00EC6B72" w:rsidP="00EC6B72">
      <w:pPr>
        <w:pStyle w:val="Standard"/>
        <w:spacing w:before="57" w:after="57" w:line="360" w:lineRule="auto"/>
        <w:ind w:left="574"/>
        <w:jc w:val="both"/>
        <w:rPr>
          <w:rFonts w:cs="Times New Roman"/>
          <w:sz w:val="24"/>
          <w:szCs w:val="24"/>
          <w:highlight w:val="yellow"/>
        </w:rPr>
      </w:pPr>
    </w:p>
    <w:p w14:paraId="619549EF"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bCs/>
          <w:sz w:val="24"/>
          <w:szCs w:val="24"/>
        </w:rPr>
      </w:pPr>
      <w:r w:rsidRPr="00097A88">
        <w:rPr>
          <w:rFonts w:cs="Times New Roman"/>
          <w:b/>
          <w:bCs/>
          <w:sz w:val="24"/>
          <w:szCs w:val="24"/>
        </w:rPr>
        <w:t>JUSTIFICATIVA</w:t>
      </w:r>
    </w:p>
    <w:p w14:paraId="37424804"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color w:val="000000"/>
          <w:kern w:val="0"/>
          <w:sz w:val="24"/>
          <w:szCs w:val="24"/>
        </w:rPr>
      </w:pPr>
      <w:r w:rsidRPr="00097A88">
        <w:rPr>
          <w:rFonts w:cs="Times New Roman"/>
          <w:kern w:val="0"/>
          <w:sz w:val="24"/>
          <w:szCs w:val="24"/>
        </w:rPr>
        <w:t>No desempenho da missão de resguardar a segurança e a integridade física de membros, servidores e demais colaboradores e de auxiliar, em sua especialidade, dentro ou fora do ambiente da sede de trabalho, os conselheiros, membros e chefias em processos judiciais e administrativos e em procedimentos extrajudiciais, bem como em atos de fiscalização, controle externo e outras ações institucionais do Conselho Nacional do Ministério Público, a Segurança Institucional deve fazer uso de vestimenta adequada e equipamentos acessórios que viabilizem suas atribuições.</w:t>
      </w:r>
    </w:p>
    <w:p w14:paraId="04D19467"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color w:val="000000"/>
          <w:kern w:val="0"/>
          <w:sz w:val="24"/>
          <w:szCs w:val="24"/>
        </w:rPr>
      </w:pPr>
      <w:r w:rsidRPr="00097A88">
        <w:rPr>
          <w:rFonts w:cs="Times New Roman"/>
          <w:sz w:val="24"/>
          <w:szCs w:val="24"/>
        </w:rPr>
        <w:t>A aquisição de uniformes sociais encontra amparo na Portaria CNMP-PRESI nº 64/2019, que dispõe sobre o uso de vestimentas institucionais dos servidores ocupantes do cargo de Agente de Segurança Institucional no âmbito do CNMP.</w:t>
      </w:r>
    </w:p>
    <w:p w14:paraId="7736E9D0"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color w:val="000000"/>
          <w:kern w:val="0"/>
          <w:sz w:val="24"/>
          <w:szCs w:val="24"/>
        </w:rPr>
      </w:pPr>
      <w:r w:rsidRPr="00097A88">
        <w:rPr>
          <w:rFonts w:cs="Times New Roman"/>
          <w:color w:val="000000"/>
          <w:kern w:val="0"/>
          <w:sz w:val="24"/>
          <w:szCs w:val="24"/>
        </w:rPr>
        <w:t xml:space="preserve">Os quantitativos dos itens solicitados foram estipulados com base no número de Agentes de Segurança lotados no Conselho Nacional do Ministério Público (dezenove servidores), estando dentro dos limites da quantidade anual estabelecida pela portaria supracitada, que define: </w:t>
      </w:r>
    </w:p>
    <w:p w14:paraId="10B4CBD3" w14:textId="77777777" w:rsidR="00EC6B72" w:rsidRPr="00097A88" w:rsidRDefault="00EC6B72" w:rsidP="00EC6B72">
      <w:pPr>
        <w:pStyle w:val="Standard"/>
        <w:suppressAutoHyphens w:val="0"/>
        <w:autoSpaceDE w:val="0"/>
        <w:adjustRightInd w:val="0"/>
        <w:spacing w:before="57" w:after="57" w:line="360" w:lineRule="auto"/>
        <w:ind w:left="851" w:hanging="7"/>
        <w:jc w:val="both"/>
        <w:textAlignment w:val="auto"/>
        <w:rPr>
          <w:rFonts w:cs="Times New Roman"/>
          <w:i/>
          <w:sz w:val="24"/>
          <w:szCs w:val="24"/>
        </w:rPr>
      </w:pPr>
      <w:r w:rsidRPr="00097A88">
        <w:rPr>
          <w:rFonts w:cs="Times New Roman"/>
          <w:i/>
          <w:iCs/>
          <w:color w:val="000000"/>
          <w:kern w:val="0"/>
          <w:sz w:val="24"/>
          <w:szCs w:val="24"/>
        </w:rPr>
        <w:lastRenderedPageBreak/>
        <w:t xml:space="preserve">“Art. 3º: </w:t>
      </w:r>
      <w:r w:rsidRPr="00097A88">
        <w:rPr>
          <w:rFonts w:cs="Times New Roman"/>
          <w:i/>
          <w:sz w:val="24"/>
          <w:szCs w:val="24"/>
        </w:rPr>
        <w:t xml:space="preserve">As vestimentas dos servidores que exerçam funções de segurança institucional serão compostas de acordo com as seguintes especificações: </w:t>
      </w:r>
    </w:p>
    <w:p w14:paraId="02FC097D" w14:textId="77777777" w:rsidR="00EC6B72" w:rsidRPr="00097A88" w:rsidRDefault="00EC6B72" w:rsidP="00EC6B72">
      <w:pPr>
        <w:pStyle w:val="Standard"/>
        <w:suppressAutoHyphens w:val="0"/>
        <w:autoSpaceDE w:val="0"/>
        <w:adjustRightInd w:val="0"/>
        <w:spacing w:before="57" w:after="57" w:line="360" w:lineRule="auto"/>
        <w:ind w:left="851" w:hanging="7"/>
        <w:jc w:val="both"/>
        <w:textAlignment w:val="auto"/>
        <w:rPr>
          <w:rFonts w:cs="Times New Roman"/>
          <w:i/>
          <w:sz w:val="24"/>
          <w:szCs w:val="24"/>
        </w:rPr>
      </w:pPr>
      <w:r w:rsidRPr="00097A88">
        <w:rPr>
          <w:rFonts w:cs="Times New Roman"/>
          <w:i/>
          <w:sz w:val="24"/>
          <w:szCs w:val="24"/>
        </w:rPr>
        <w:t xml:space="preserve">I - </w:t>
      </w:r>
      <w:proofErr w:type="gramStart"/>
      <w:r w:rsidRPr="00097A88">
        <w:rPr>
          <w:rFonts w:cs="Times New Roman"/>
          <w:i/>
          <w:sz w:val="24"/>
          <w:szCs w:val="24"/>
        </w:rPr>
        <w:t>social</w:t>
      </w:r>
      <w:proofErr w:type="gramEnd"/>
      <w:r w:rsidRPr="00097A88">
        <w:rPr>
          <w:rFonts w:cs="Times New Roman"/>
          <w:i/>
          <w:sz w:val="24"/>
          <w:szCs w:val="24"/>
        </w:rPr>
        <w:t xml:space="preserve"> masculino: composto de dois paletós, duas gravatas, cinco camisetas, duas calças, dois cintos, cinco meias, dois pares de sapatos sociais solado antiderrapantes; </w:t>
      </w:r>
    </w:p>
    <w:p w14:paraId="1A04BDDB" w14:textId="77777777" w:rsidR="00EC6B72" w:rsidRPr="00097A88" w:rsidRDefault="00EC6B72" w:rsidP="00EC6B72">
      <w:pPr>
        <w:pStyle w:val="Standard"/>
        <w:suppressAutoHyphens w:val="0"/>
        <w:autoSpaceDE w:val="0"/>
        <w:adjustRightInd w:val="0"/>
        <w:spacing w:before="57" w:after="57" w:line="360" w:lineRule="auto"/>
        <w:ind w:left="851" w:hanging="7"/>
        <w:jc w:val="both"/>
        <w:textAlignment w:val="auto"/>
        <w:rPr>
          <w:rFonts w:cs="Times New Roman"/>
          <w:i/>
          <w:sz w:val="24"/>
          <w:szCs w:val="24"/>
        </w:rPr>
      </w:pPr>
      <w:r w:rsidRPr="00097A88">
        <w:rPr>
          <w:rFonts w:cs="Times New Roman"/>
          <w:i/>
          <w:sz w:val="24"/>
          <w:szCs w:val="24"/>
        </w:rPr>
        <w:t xml:space="preserve">II -social feminino: composto de dois tailleurs, duas calças, cinco camisas, cinco meias, dois cintos e dois pares de sapatos sociais </w:t>
      </w:r>
      <w:proofErr w:type="gramStart"/>
      <w:r w:rsidRPr="00097A88">
        <w:rPr>
          <w:rFonts w:cs="Times New Roman"/>
          <w:i/>
          <w:sz w:val="24"/>
          <w:szCs w:val="24"/>
        </w:rPr>
        <w:t>antiderrapantes;”</w:t>
      </w:r>
      <w:proofErr w:type="gramEnd"/>
    </w:p>
    <w:p w14:paraId="42F42BF0"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sz w:val="24"/>
          <w:szCs w:val="24"/>
        </w:rPr>
      </w:pPr>
      <w:r w:rsidRPr="00097A88">
        <w:rPr>
          <w:rFonts w:cs="Times New Roman"/>
          <w:sz w:val="24"/>
          <w:szCs w:val="24"/>
        </w:rPr>
        <w:t>A contratação está prevista no Plano de Gestão 2020, na iniciativa PG_20_COSET_013 – “Uniformes para servidores do transporte e segurança”.</w:t>
      </w:r>
    </w:p>
    <w:p w14:paraId="2C467B91" w14:textId="77777777" w:rsidR="00EC6B72" w:rsidRPr="00097A88" w:rsidRDefault="00EC6B72" w:rsidP="00EC6B72">
      <w:pPr>
        <w:pStyle w:val="Standard"/>
        <w:numPr>
          <w:ilvl w:val="1"/>
          <w:numId w:val="7"/>
        </w:numPr>
        <w:suppressAutoHyphens w:val="0"/>
        <w:autoSpaceDE w:val="0"/>
        <w:autoSpaceDN w:val="0"/>
        <w:adjustRightInd w:val="0"/>
        <w:spacing w:before="57" w:after="57" w:line="360" w:lineRule="auto"/>
        <w:jc w:val="both"/>
        <w:textAlignment w:val="auto"/>
        <w:rPr>
          <w:rFonts w:cs="Times New Roman"/>
          <w:sz w:val="24"/>
          <w:szCs w:val="24"/>
        </w:rPr>
      </w:pPr>
      <w:r w:rsidRPr="00097A88">
        <w:rPr>
          <w:rFonts w:cs="Times New Roman"/>
          <w:sz w:val="24"/>
          <w:szCs w:val="24"/>
        </w:rPr>
        <w:t xml:space="preserve">A aquisição dos itens se dará por lote único, visando maior atratividade </w:t>
      </w:r>
      <w:r w:rsidRPr="00097A88">
        <w:rPr>
          <w:rFonts w:cs="Times New Roman"/>
          <w:kern w:val="0"/>
          <w:sz w:val="24"/>
          <w:szCs w:val="24"/>
        </w:rPr>
        <w:t>do certame às empresas e economia de escala na aquisição dos mesmos, uma vez que fornecedores de tais peças comercializam todos os itens em questão. A licitação por item poderia incorrer no risco de falta de um dos elementos que compõem o uniforme social, o que descaracterizaria o conjunto estipulado na Portaria CNMP-PRESI Nº 64/2019.  Ademais, a opção por lote prestigia a manutenção de padrão, garantindo a integridade da identidade visual do CNMP, e aumenta a eficiência administrativa através da otimização do gerenciamento do contrato.</w:t>
      </w:r>
    </w:p>
    <w:p w14:paraId="26FF3A4D" w14:textId="28D55A00" w:rsidR="00EC6B72" w:rsidRPr="00097A88" w:rsidRDefault="00EC6B72" w:rsidP="00EC6B72">
      <w:pPr>
        <w:pStyle w:val="PargrafodaLista"/>
        <w:widowControl w:val="0"/>
        <w:numPr>
          <w:ilvl w:val="1"/>
          <w:numId w:val="7"/>
        </w:numPr>
        <w:tabs>
          <w:tab w:val="left" w:pos="1102"/>
        </w:tabs>
        <w:suppressAutoHyphens w:val="0"/>
        <w:autoSpaceDE w:val="0"/>
        <w:autoSpaceDN w:val="0"/>
        <w:spacing w:before="112" w:line="360" w:lineRule="auto"/>
        <w:ind w:right="340"/>
        <w:jc w:val="both"/>
        <w:textAlignment w:val="auto"/>
        <w:rPr>
          <w:rFonts w:cs="Times New Roman"/>
          <w:sz w:val="24"/>
          <w:szCs w:val="24"/>
        </w:rPr>
      </w:pPr>
      <w:r w:rsidRPr="00097A88">
        <w:rPr>
          <w:rFonts w:cs="Times New Roman"/>
          <w:sz w:val="24"/>
          <w:szCs w:val="24"/>
        </w:rPr>
        <w:t xml:space="preserve">Os objetos a serem adquiridos enquadram-se na categoria de bens e serviços comuns de que trata a Lei nº 10.520/02 e o Decreto nº </w:t>
      </w:r>
      <w:r w:rsidR="00652C5A">
        <w:rPr>
          <w:rFonts w:cs="Times New Roman"/>
          <w:sz w:val="24"/>
          <w:szCs w:val="24"/>
        </w:rPr>
        <w:t>10.024</w:t>
      </w:r>
      <w:r w:rsidRPr="00097A88">
        <w:rPr>
          <w:rFonts w:cs="Times New Roman"/>
          <w:sz w:val="24"/>
          <w:szCs w:val="24"/>
        </w:rPr>
        <w:t>/</w:t>
      </w:r>
      <w:r w:rsidR="00652C5A">
        <w:rPr>
          <w:rFonts w:cs="Times New Roman"/>
          <w:sz w:val="24"/>
          <w:szCs w:val="24"/>
        </w:rPr>
        <w:t>2019</w:t>
      </w:r>
      <w:r w:rsidRPr="00097A88">
        <w:rPr>
          <w:rFonts w:cs="Times New Roman"/>
          <w:sz w:val="24"/>
          <w:szCs w:val="24"/>
        </w:rPr>
        <w:t>, por possuir padrões de desempenho e características gerais e específicas, usualmente encontradas no mercado, podendo, portanto, ser licitado por meio da modalidade pregão, preferencialmente na forma eletrônica.</w:t>
      </w:r>
    </w:p>
    <w:p w14:paraId="286C6089" w14:textId="77777777" w:rsidR="00EC6B72" w:rsidRPr="00097A88" w:rsidRDefault="00EC6B72" w:rsidP="00EC6B72">
      <w:pPr>
        <w:pStyle w:val="Standard"/>
        <w:spacing w:before="57" w:after="57" w:line="360" w:lineRule="auto"/>
        <w:jc w:val="both"/>
        <w:rPr>
          <w:rFonts w:cs="Times New Roman"/>
          <w:sz w:val="24"/>
          <w:szCs w:val="24"/>
          <w:shd w:val="clear" w:color="auto" w:fill="FFFFFF"/>
        </w:rPr>
      </w:pPr>
    </w:p>
    <w:p w14:paraId="60C022F6"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bCs/>
          <w:sz w:val="24"/>
          <w:szCs w:val="24"/>
        </w:rPr>
      </w:pPr>
      <w:r w:rsidRPr="00097A88">
        <w:rPr>
          <w:rFonts w:cs="Times New Roman"/>
          <w:b/>
          <w:bCs/>
          <w:sz w:val="24"/>
          <w:szCs w:val="24"/>
        </w:rPr>
        <w:t>DESCRIÇÃO DO OBJETO</w:t>
      </w:r>
    </w:p>
    <w:p w14:paraId="460A243D" w14:textId="77777777" w:rsidR="00EC6B72" w:rsidRPr="00097A88" w:rsidRDefault="00EC6B72" w:rsidP="00EC6B72">
      <w:pPr>
        <w:pStyle w:val="Standard"/>
        <w:widowControl w:val="0"/>
        <w:numPr>
          <w:ilvl w:val="1"/>
          <w:numId w:val="7"/>
        </w:numPr>
        <w:autoSpaceDN w:val="0"/>
        <w:spacing w:before="57" w:after="57" w:line="360" w:lineRule="auto"/>
        <w:jc w:val="both"/>
        <w:textAlignment w:val="auto"/>
        <w:rPr>
          <w:rFonts w:cs="Times New Roman"/>
          <w:sz w:val="24"/>
          <w:szCs w:val="24"/>
        </w:rPr>
      </w:pPr>
      <w:r w:rsidRPr="00097A88">
        <w:rPr>
          <w:rFonts w:cs="Times New Roman"/>
          <w:sz w:val="24"/>
          <w:szCs w:val="24"/>
        </w:rPr>
        <w:t>O presente Termo tem como objeto a aquisição de uniformes táticos para os Agentes de Segurança Institucional conforme descrito na tabela a seguir:</w:t>
      </w:r>
    </w:p>
    <w:p w14:paraId="0E1D0F15" w14:textId="77777777" w:rsidR="00EC6B72" w:rsidRPr="00097A88" w:rsidRDefault="00EC6B72" w:rsidP="00EC6B72">
      <w:pPr>
        <w:pStyle w:val="Standard"/>
        <w:spacing w:before="57" w:after="57" w:line="360" w:lineRule="auto"/>
        <w:ind w:left="574"/>
        <w:jc w:val="both"/>
        <w:textAlignment w:val="auto"/>
        <w:rPr>
          <w:rFonts w:cs="Times New Roman"/>
          <w:sz w:val="24"/>
          <w:szCs w:val="24"/>
        </w:rPr>
      </w:pPr>
    </w:p>
    <w:p w14:paraId="0BD840B8" w14:textId="77777777" w:rsidR="00EC6B72" w:rsidRPr="00097A88" w:rsidRDefault="00EC6B72" w:rsidP="00EC6B72">
      <w:pPr>
        <w:pStyle w:val="Standard"/>
        <w:spacing w:before="57" w:after="57" w:line="360" w:lineRule="auto"/>
        <w:ind w:left="574"/>
        <w:jc w:val="both"/>
        <w:textAlignment w:val="auto"/>
        <w:rPr>
          <w:rFonts w:cs="Times New Roman"/>
          <w:b/>
          <w:sz w:val="24"/>
          <w:szCs w:val="24"/>
        </w:rPr>
      </w:pPr>
      <w:r w:rsidRPr="00097A88">
        <w:rPr>
          <w:rFonts w:cs="Times New Roman"/>
          <w:b/>
          <w:sz w:val="24"/>
          <w:szCs w:val="24"/>
        </w:rPr>
        <w:t>Tabela 01: Lote único – Descrição dos itens componentes do uniforme social</w:t>
      </w:r>
    </w:p>
    <w:tbl>
      <w:tblPr>
        <w:tblStyle w:val="Tabelacomgrade"/>
        <w:tblW w:w="9060" w:type="dxa"/>
        <w:tblInd w:w="574" w:type="dxa"/>
        <w:tblLook w:val="04A0" w:firstRow="1" w:lastRow="0" w:firstColumn="1" w:lastColumn="0" w:noHBand="0" w:noVBand="1"/>
      </w:tblPr>
      <w:tblGrid>
        <w:gridCol w:w="857"/>
        <w:gridCol w:w="5009"/>
        <w:gridCol w:w="1337"/>
        <w:gridCol w:w="1857"/>
      </w:tblGrid>
      <w:tr w:rsidR="00EC6B72" w:rsidRPr="00097A88" w14:paraId="4892FC85" w14:textId="77777777" w:rsidTr="005D2ACD">
        <w:tc>
          <w:tcPr>
            <w:tcW w:w="556" w:type="dxa"/>
          </w:tcPr>
          <w:p w14:paraId="02378D24"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ITEM</w:t>
            </w:r>
          </w:p>
        </w:tc>
        <w:tc>
          <w:tcPr>
            <w:tcW w:w="6520" w:type="dxa"/>
          </w:tcPr>
          <w:p w14:paraId="282E5DB2"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DESCRIÇÃO DO PRODUTO</w:t>
            </w:r>
          </w:p>
        </w:tc>
        <w:tc>
          <w:tcPr>
            <w:tcW w:w="860" w:type="dxa"/>
          </w:tcPr>
          <w:p w14:paraId="15CD3150"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UNIDADE</w:t>
            </w:r>
          </w:p>
        </w:tc>
        <w:tc>
          <w:tcPr>
            <w:tcW w:w="1124" w:type="dxa"/>
          </w:tcPr>
          <w:p w14:paraId="7BE984A7" w14:textId="77777777" w:rsidR="00EC6B72" w:rsidRPr="00652C5A" w:rsidRDefault="00EC6B72" w:rsidP="005D2ACD">
            <w:pPr>
              <w:pStyle w:val="Standard"/>
              <w:spacing w:before="57" w:after="57" w:line="360" w:lineRule="auto"/>
              <w:jc w:val="both"/>
              <w:rPr>
                <w:rFonts w:cs="Times New Roman"/>
                <w:b/>
                <w:bCs/>
              </w:rPr>
            </w:pPr>
            <w:r w:rsidRPr="00652C5A">
              <w:rPr>
                <w:rFonts w:cs="Times New Roman"/>
                <w:b/>
                <w:bCs/>
              </w:rPr>
              <w:t>QUANTIDADE TOTAL</w:t>
            </w:r>
          </w:p>
        </w:tc>
      </w:tr>
      <w:tr w:rsidR="00EC6B72" w:rsidRPr="00097A88" w14:paraId="3E572F29" w14:textId="77777777" w:rsidTr="005D2ACD">
        <w:tc>
          <w:tcPr>
            <w:tcW w:w="556" w:type="dxa"/>
          </w:tcPr>
          <w:p w14:paraId="49EE4BEA"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01</w:t>
            </w:r>
          </w:p>
        </w:tc>
        <w:tc>
          <w:tcPr>
            <w:tcW w:w="6520" w:type="dxa"/>
          </w:tcPr>
          <w:p w14:paraId="55E3226E"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 xml:space="preserve">Terno completo: </w:t>
            </w:r>
          </w:p>
          <w:p w14:paraId="05ACA850"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Paletó</w:t>
            </w:r>
            <w:r w:rsidRPr="00097A88">
              <w:rPr>
                <w:rFonts w:cs="Times New Roman"/>
                <w:bCs/>
              </w:rPr>
              <w:t xml:space="preserve">: corte italiano, duas aberturas na parte de </w:t>
            </w:r>
            <w:r w:rsidRPr="00097A88">
              <w:rPr>
                <w:rFonts w:cs="Times New Roman"/>
                <w:bCs/>
              </w:rPr>
              <w:lastRenderedPageBreak/>
              <w:t xml:space="preserve">trás, 6 (seis) bolsos, mangas forradas, gola com feltro, modelo </w:t>
            </w:r>
            <w:proofErr w:type="spellStart"/>
            <w:r w:rsidRPr="00097A88">
              <w:rPr>
                <w:rFonts w:cs="Times New Roman"/>
                <w:bCs/>
              </w:rPr>
              <w:t>slim</w:t>
            </w:r>
            <w:proofErr w:type="spellEnd"/>
            <w:r w:rsidRPr="00097A88">
              <w:rPr>
                <w:rFonts w:cs="Times New Roman"/>
                <w:bCs/>
              </w:rPr>
              <w:t xml:space="preserve">. Forro do paletó em tecido 100% (cem por cento) poliéster, cor preta ou na cor do tecido; Forro de bolso: 50% (cinquenta) de poliéster e 50% (cinquenta) de algodão na cor preta; Forro de cós: 50% (cinquenta) de poliéster e 50% (cinquenta) de algodão; Botões: massa t-24 (quatro furos); Etiqueta de composição e instrução de lavagem conforme determinação do INMETRO. Tecido: lã fria - (fio super 100); Gramatura: mínima – 220 (duzentos e vinte) gramas por metro linear (g/ml), máxima – 231 (duzentos e trinta e um) gramas por metro linear (g/ml); Cor: tons a escolher (preto, azul marinho, grafite, cinza, risca). </w:t>
            </w:r>
          </w:p>
          <w:p w14:paraId="4BC1AA14"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Calça social</w:t>
            </w:r>
            <w:r w:rsidRPr="00097A88">
              <w:rPr>
                <w:rFonts w:cs="Times New Roman"/>
                <w:bCs/>
              </w:rPr>
              <w:t xml:space="preserve"> – Sem pregas, tecido e cor idênticos ao do paletó, com forro dos bolsos e cós na cor do tecido da calça; etiqueta de composição e instrução de lavagem conforme determinação do INMETRO. Tecido: lã fria - (fio super 100) idêntico ao paletó; Gramatura: mínima – 220 (duzentos e vinte) gramas por metro linear (g/ml), máxima – 231 (duzentos e trinta e um) gramas por metro linear (g/ml); Cor: tons a escolher (preto, azul-marinho, grafite, cinza, risca). Bainha: feita sob medida, sem custo adicional aos servidores.</w:t>
            </w:r>
          </w:p>
        </w:tc>
        <w:tc>
          <w:tcPr>
            <w:tcW w:w="860" w:type="dxa"/>
          </w:tcPr>
          <w:p w14:paraId="5FA690C3"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lastRenderedPageBreak/>
              <w:t>UN</w:t>
            </w:r>
          </w:p>
        </w:tc>
        <w:tc>
          <w:tcPr>
            <w:tcW w:w="1124" w:type="dxa"/>
          </w:tcPr>
          <w:p w14:paraId="140C7E55"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0685043C" w14:textId="77777777" w:rsidTr="005D2ACD">
        <w:tc>
          <w:tcPr>
            <w:tcW w:w="556" w:type="dxa"/>
          </w:tcPr>
          <w:p w14:paraId="31B91F26"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lastRenderedPageBreak/>
              <w:t>02</w:t>
            </w:r>
          </w:p>
        </w:tc>
        <w:tc>
          <w:tcPr>
            <w:tcW w:w="6520" w:type="dxa"/>
          </w:tcPr>
          <w:p w14:paraId="25ECB3D2"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Camisa masculina</w:t>
            </w:r>
            <w:r w:rsidRPr="00097A88">
              <w:rPr>
                <w:rFonts w:cs="Times New Roman"/>
                <w:bCs/>
              </w:rPr>
              <w:t xml:space="preserve">: Tecido: tricoline de algodão 100% (fio 80) ou fio egípcio; Cor a definir – Modelo Silhueta </w:t>
            </w:r>
            <w:proofErr w:type="spellStart"/>
            <w:r w:rsidRPr="00097A88">
              <w:rPr>
                <w:rFonts w:cs="Times New Roman"/>
                <w:bCs/>
              </w:rPr>
              <w:t>Slim</w:t>
            </w:r>
            <w:proofErr w:type="spellEnd"/>
            <w:r w:rsidRPr="00097A88">
              <w:rPr>
                <w:rFonts w:cs="Times New Roman"/>
                <w:bCs/>
              </w:rPr>
              <w:t xml:space="preserve"> – Mangas: compridas. Etiqueta de composição e instrução de lavagem conforme determinação do INMETRO. A </w:t>
            </w:r>
            <w:r w:rsidRPr="00097A88">
              <w:rPr>
                <w:rFonts w:cs="Times New Roman"/>
                <w:bCs/>
              </w:rPr>
              <w:lastRenderedPageBreak/>
              <w:t>gramatura do tecido que será utilizado para confecção das camisas deve ser de no mínimo de 171 (cento e setenta e uma) gramas metro linear, e de no máximo 180 (cento e oitenta) gramas metro linear.</w:t>
            </w:r>
          </w:p>
        </w:tc>
        <w:tc>
          <w:tcPr>
            <w:tcW w:w="860" w:type="dxa"/>
          </w:tcPr>
          <w:p w14:paraId="04BB4FEA"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lastRenderedPageBreak/>
              <w:t>UN</w:t>
            </w:r>
          </w:p>
        </w:tc>
        <w:tc>
          <w:tcPr>
            <w:tcW w:w="1124" w:type="dxa"/>
          </w:tcPr>
          <w:p w14:paraId="20F58892" w14:textId="77777777" w:rsidR="00EC6B72" w:rsidRPr="00097A88" w:rsidRDefault="00EC6B72" w:rsidP="005D2ACD">
            <w:pPr>
              <w:pStyle w:val="Standard"/>
              <w:spacing w:before="57" w:after="57" w:line="360" w:lineRule="auto"/>
              <w:jc w:val="both"/>
              <w:rPr>
                <w:rFonts w:cs="Times New Roman"/>
                <w:bCs/>
                <w:highlight w:val="yellow"/>
              </w:rPr>
            </w:pPr>
            <w:r w:rsidRPr="00652C5A">
              <w:rPr>
                <w:rFonts w:cs="Times New Roman"/>
                <w:bCs/>
              </w:rPr>
              <w:t>68</w:t>
            </w:r>
          </w:p>
        </w:tc>
      </w:tr>
      <w:tr w:rsidR="00EC6B72" w:rsidRPr="00097A88" w14:paraId="56CA7671" w14:textId="77777777" w:rsidTr="005D2ACD">
        <w:tc>
          <w:tcPr>
            <w:tcW w:w="556" w:type="dxa"/>
          </w:tcPr>
          <w:p w14:paraId="3800384E"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lastRenderedPageBreak/>
              <w:t>03</w:t>
            </w:r>
          </w:p>
        </w:tc>
        <w:tc>
          <w:tcPr>
            <w:tcW w:w="6520" w:type="dxa"/>
          </w:tcPr>
          <w:p w14:paraId="7B7CDF40"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Gravata</w:t>
            </w:r>
            <w:r w:rsidRPr="00097A88">
              <w:rPr>
                <w:rFonts w:cs="Times New Roman"/>
                <w:bCs/>
              </w:rPr>
              <w:t xml:space="preserve">: Em tecido seda – forro em cetim liso – acabamento de 1ª qualidade, entretela grossa, com passante duplo – com opções de modelos tradicional (com largura máxima de 8,5 cm) ou </w:t>
            </w:r>
            <w:proofErr w:type="spellStart"/>
            <w:r w:rsidRPr="00097A88">
              <w:rPr>
                <w:rFonts w:cs="Times New Roman"/>
                <w:bCs/>
              </w:rPr>
              <w:t>slim</w:t>
            </w:r>
            <w:proofErr w:type="spellEnd"/>
            <w:r w:rsidRPr="00097A88">
              <w:rPr>
                <w:rFonts w:cs="Times New Roman"/>
                <w:bCs/>
              </w:rPr>
              <w:t>. Cor a definir (variadas)</w:t>
            </w:r>
          </w:p>
        </w:tc>
        <w:tc>
          <w:tcPr>
            <w:tcW w:w="860" w:type="dxa"/>
          </w:tcPr>
          <w:p w14:paraId="008D8F11"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UN</w:t>
            </w:r>
          </w:p>
        </w:tc>
        <w:tc>
          <w:tcPr>
            <w:tcW w:w="1124" w:type="dxa"/>
          </w:tcPr>
          <w:p w14:paraId="51B6398B"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461E7038" w14:textId="77777777" w:rsidTr="005D2ACD">
        <w:tc>
          <w:tcPr>
            <w:tcW w:w="556" w:type="dxa"/>
          </w:tcPr>
          <w:p w14:paraId="302EB667"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04</w:t>
            </w:r>
          </w:p>
        </w:tc>
        <w:tc>
          <w:tcPr>
            <w:tcW w:w="6520" w:type="dxa"/>
          </w:tcPr>
          <w:p w14:paraId="0B184FBC"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Calçado masculino</w:t>
            </w:r>
            <w:r w:rsidRPr="00097A88">
              <w:rPr>
                <w:rFonts w:cs="Times New Roman"/>
                <w:bCs/>
              </w:rPr>
              <w:t>: sapato masculino, tipo esporte fino clássico, confortável, material de couro legítimo, bico longo quadrado, sola antiderrapante, sem cadarço. Cor: preta ou marrom</w:t>
            </w:r>
          </w:p>
        </w:tc>
        <w:tc>
          <w:tcPr>
            <w:tcW w:w="860" w:type="dxa"/>
          </w:tcPr>
          <w:p w14:paraId="3EB78942"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PAR</w:t>
            </w:r>
          </w:p>
        </w:tc>
        <w:tc>
          <w:tcPr>
            <w:tcW w:w="1124" w:type="dxa"/>
          </w:tcPr>
          <w:p w14:paraId="22197807"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0183886B" w14:textId="77777777" w:rsidTr="005D2ACD">
        <w:tc>
          <w:tcPr>
            <w:tcW w:w="556" w:type="dxa"/>
          </w:tcPr>
          <w:p w14:paraId="18C3FFB8"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 xml:space="preserve">05 </w:t>
            </w:r>
          </w:p>
        </w:tc>
        <w:tc>
          <w:tcPr>
            <w:tcW w:w="6520" w:type="dxa"/>
          </w:tcPr>
          <w:p w14:paraId="3235F47C"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Meia</w:t>
            </w:r>
            <w:r w:rsidRPr="00097A88">
              <w:rPr>
                <w:rFonts w:cs="Times New Roman"/>
                <w:bCs/>
              </w:rPr>
              <w:t>: Meia social masculina, em tecido 100% algodão, mercerizado e sem elástico no punho. Cores variadas (preta, azul-marinho, cinza, grafite)</w:t>
            </w:r>
          </w:p>
        </w:tc>
        <w:tc>
          <w:tcPr>
            <w:tcW w:w="860" w:type="dxa"/>
          </w:tcPr>
          <w:p w14:paraId="5AF10D31"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PAR</w:t>
            </w:r>
          </w:p>
        </w:tc>
        <w:tc>
          <w:tcPr>
            <w:tcW w:w="1124" w:type="dxa"/>
          </w:tcPr>
          <w:p w14:paraId="6C93E9F7"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5E411643" w14:textId="77777777" w:rsidTr="005D2ACD">
        <w:tc>
          <w:tcPr>
            <w:tcW w:w="556" w:type="dxa"/>
          </w:tcPr>
          <w:p w14:paraId="2E1522B3"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06</w:t>
            </w:r>
          </w:p>
        </w:tc>
        <w:tc>
          <w:tcPr>
            <w:tcW w:w="6520" w:type="dxa"/>
          </w:tcPr>
          <w:p w14:paraId="7BE0FED9"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Cinto</w:t>
            </w:r>
            <w:r w:rsidRPr="00097A88">
              <w:rPr>
                <w:rFonts w:cs="Times New Roman"/>
                <w:bCs/>
              </w:rPr>
              <w:t>: Modelo social, em couro legítimo em ambos os lados, dupla face, de altíssima qualidade, cor preta de um lado e marrom do outro, com costura nas extremidades, medindo de 35 mm a 40 mm (L) e comprimento de acordo com as medidas dos usuários, fivela aço escovado com garra regulável e giratória</w:t>
            </w:r>
          </w:p>
        </w:tc>
        <w:tc>
          <w:tcPr>
            <w:tcW w:w="860" w:type="dxa"/>
          </w:tcPr>
          <w:p w14:paraId="019DBDAA"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UN</w:t>
            </w:r>
          </w:p>
        </w:tc>
        <w:tc>
          <w:tcPr>
            <w:tcW w:w="1124" w:type="dxa"/>
          </w:tcPr>
          <w:p w14:paraId="1B81D124"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34</w:t>
            </w:r>
          </w:p>
        </w:tc>
      </w:tr>
      <w:tr w:rsidR="00EC6B72" w:rsidRPr="00097A88" w14:paraId="734C9D51" w14:textId="77777777" w:rsidTr="005D2ACD">
        <w:tc>
          <w:tcPr>
            <w:tcW w:w="556" w:type="dxa"/>
          </w:tcPr>
          <w:p w14:paraId="01FFF8EC"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07</w:t>
            </w:r>
          </w:p>
        </w:tc>
        <w:tc>
          <w:tcPr>
            <w:tcW w:w="6520" w:type="dxa"/>
          </w:tcPr>
          <w:p w14:paraId="53FD392B"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Tailleur completo</w:t>
            </w:r>
            <w:r w:rsidRPr="00097A88">
              <w:rPr>
                <w:rFonts w:cs="Times New Roman"/>
                <w:bCs/>
              </w:rPr>
              <w:t>: Composto de 01 (um) Blazer e 01 (uma) Calça.</w:t>
            </w:r>
          </w:p>
          <w:p w14:paraId="348712BF" w14:textId="77777777" w:rsidR="00EC6B72" w:rsidRPr="00097A88" w:rsidRDefault="00EC6B72" w:rsidP="005D2ACD">
            <w:pPr>
              <w:pStyle w:val="Standard"/>
              <w:spacing w:before="57" w:after="57" w:line="360" w:lineRule="auto"/>
              <w:jc w:val="both"/>
              <w:rPr>
                <w:rFonts w:cs="Times New Roman"/>
                <w:bCs/>
              </w:rPr>
            </w:pPr>
            <w:r w:rsidRPr="00097A88">
              <w:rPr>
                <w:rFonts w:cs="Times New Roman"/>
                <w:b/>
                <w:bCs/>
              </w:rPr>
              <w:t>Blazer</w:t>
            </w:r>
            <w:r w:rsidRPr="00097A88">
              <w:rPr>
                <w:rFonts w:cs="Times New Roman"/>
                <w:bCs/>
              </w:rPr>
              <w:t xml:space="preserve">: acinturado, forrado, manga longa, </w:t>
            </w:r>
            <w:r w:rsidRPr="00097A88">
              <w:rPr>
                <w:rFonts w:cs="Times New Roman"/>
                <w:bCs/>
              </w:rPr>
              <w:lastRenderedPageBreak/>
              <w:t xml:space="preserve">ombreiras embutidas, fechamento frontal com botões forrados. </w:t>
            </w:r>
          </w:p>
          <w:p w14:paraId="3CE6F7FD"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Calça</w:t>
            </w:r>
            <w:r w:rsidRPr="00097A88">
              <w:rPr>
                <w:rFonts w:cs="Times New Roman"/>
                <w:bCs/>
              </w:rPr>
              <w:t>: sem forro, cós anatômico, bolso modelo faca, fechamento com zíper invisível, trava automática; Tecido: lã fria (fio super100); forro: 100% poliéster ou 100% sarja de acetato. Cor: tons a escolher (preto, azul-marinho, grafite) – modelagem a ser acordada com o fornecedor.</w:t>
            </w:r>
          </w:p>
        </w:tc>
        <w:tc>
          <w:tcPr>
            <w:tcW w:w="860" w:type="dxa"/>
          </w:tcPr>
          <w:p w14:paraId="03C46D25"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lastRenderedPageBreak/>
              <w:t>UN</w:t>
            </w:r>
          </w:p>
        </w:tc>
        <w:tc>
          <w:tcPr>
            <w:tcW w:w="1124" w:type="dxa"/>
          </w:tcPr>
          <w:p w14:paraId="219BDBD1"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04</w:t>
            </w:r>
          </w:p>
        </w:tc>
      </w:tr>
      <w:tr w:rsidR="00EC6B72" w:rsidRPr="00097A88" w14:paraId="0814666F" w14:textId="77777777" w:rsidTr="005D2ACD">
        <w:tc>
          <w:tcPr>
            <w:tcW w:w="556" w:type="dxa"/>
          </w:tcPr>
          <w:p w14:paraId="5D3C15B3"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lastRenderedPageBreak/>
              <w:t>08</w:t>
            </w:r>
          </w:p>
        </w:tc>
        <w:tc>
          <w:tcPr>
            <w:tcW w:w="6520" w:type="dxa"/>
          </w:tcPr>
          <w:p w14:paraId="651955CF"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Camisa feminina</w:t>
            </w:r>
            <w:r w:rsidRPr="00097A88">
              <w:rPr>
                <w:rFonts w:cs="Times New Roman"/>
                <w:bCs/>
              </w:rPr>
              <w:t xml:space="preserve">: social com gola, </w:t>
            </w:r>
            <w:proofErr w:type="spellStart"/>
            <w:r w:rsidRPr="00097A88">
              <w:rPr>
                <w:rFonts w:cs="Times New Roman"/>
                <w:bCs/>
              </w:rPr>
              <w:t>acinturada</w:t>
            </w:r>
            <w:proofErr w:type="spellEnd"/>
            <w:r w:rsidRPr="00097A88">
              <w:rPr>
                <w:rFonts w:cs="Times New Roman"/>
                <w:bCs/>
              </w:rPr>
              <w:t xml:space="preserve"> com </w:t>
            </w:r>
            <w:proofErr w:type="spellStart"/>
            <w:r w:rsidRPr="00097A88">
              <w:rPr>
                <w:rFonts w:cs="Times New Roman"/>
                <w:bCs/>
              </w:rPr>
              <w:t>pences</w:t>
            </w:r>
            <w:proofErr w:type="spellEnd"/>
            <w:r w:rsidRPr="00097A88">
              <w:rPr>
                <w:rFonts w:cs="Times New Roman"/>
                <w:bCs/>
              </w:rPr>
              <w:t>, manga ¾ (três quartos). Tecidos: tricoline 100% de algodão. Cor: a escolher.</w:t>
            </w:r>
          </w:p>
        </w:tc>
        <w:tc>
          <w:tcPr>
            <w:tcW w:w="860" w:type="dxa"/>
          </w:tcPr>
          <w:p w14:paraId="17FDC19D"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UN</w:t>
            </w:r>
          </w:p>
        </w:tc>
        <w:tc>
          <w:tcPr>
            <w:tcW w:w="1124" w:type="dxa"/>
          </w:tcPr>
          <w:p w14:paraId="7CF96E96"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08</w:t>
            </w:r>
          </w:p>
        </w:tc>
      </w:tr>
      <w:tr w:rsidR="00EC6B72" w:rsidRPr="00097A88" w14:paraId="748EE259" w14:textId="77777777" w:rsidTr="005D2ACD">
        <w:tc>
          <w:tcPr>
            <w:tcW w:w="556" w:type="dxa"/>
          </w:tcPr>
          <w:p w14:paraId="11AA6035"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09</w:t>
            </w:r>
          </w:p>
        </w:tc>
        <w:tc>
          <w:tcPr>
            <w:tcW w:w="6520" w:type="dxa"/>
          </w:tcPr>
          <w:p w14:paraId="5039875A"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Calçado feminino</w:t>
            </w:r>
            <w:r w:rsidRPr="00097A88">
              <w:rPr>
                <w:rFonts w:cs="Times New Roman"/>
                <w:bCs/>
              </w:rPr>
              <w:t>: sapato feminino tipo scarpin, de bico redondo ou bico fino, salto do tipo quadrado, cubano ou cone, de 4 cm a 7 cm; em couro legítimo, com palmilha acolchoada ou anatômico. cor: a definir.</w:t>
            </w:r>
          </w:p>
        </w:tc>
        <w:tc>
          <w:tcPr>
            <w:tcW w:w="860" w:type="dxa"/>
          </w:tcPr>
          <w:p w14:paraId="4A0A6714"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PAR</w:t>
            </w:r>
          </w:p>
        </w:tc>
        <w:tc>
          <w:tcPr>
            <w:tcW w:w="1124" w:type="dxa"/>
          </w:tcPr>
          <w:p w14:paraId="0C214CE0"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04</w:t>
            </w:r>
          </w:p>
        </w:tc>
      </w:tr>
      <w:tr w:rsidR="00EC6B72" w:rsidRPr="00097A88" w14:paraId="0F89D11B" w14:textId="77777777" w:rsidTr="005D2ACD">
        <w:tc>
          <w:tcPr>
            <w:tcW w:w="556" w:type="dxa"/>
          </w:tcPr>
          <w:p w14:paraId="288E5A48"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10</w:t>
            </w:r>
          </w:p>
        </w:tc>
        <w:tc>
          <w:tcPr>
            <w:tcW w:w="6520" w:type="dxa"/>
          </w:tcPr>
          <w:p w14:paraId="782A4FFF" w14:textId="77777777" w:rsidR="00EC6B72" w:rsidRPr="00097A88" w:rsidRDefault="00EC6B72" w:rsidP="005D2ACD">
            <w:pPr>
              <w:pStyle w:val="Standard"/>
              <w:spacing w:before="57" w:after="57" w:line="360" w:lineRule="auto"/>
              <w:jc w:val="both"/>
              <w:rPr>
                <w:rFonts w:cs="Times New Roman"/>
                <w:b/>
                <w:bCs/>
              </w:rPr>
            </w:pPr>
            <w:r w:rsidRPr="00097A88">
              <w:rPr>
                <w:rFonts w:cs="Times New Roman"/>
                <w:b/>
                <w:bCs/>
              </w:rPr>
              <w:t>Meia-calça</w:t>
            </w:r>
            <w:r w:rsidRPr="00097A88">
              <w:rPr>
                <w:rFonts w:cs="Times New Roman"/>
                <w:bCs/>
              </w:rPr>
              <w:t>: fio invisível (de 10 a 15 fios) Cor: preta</w:t>
            </w:r>
          </w:p>
        </w:tc>
        <w:tc>
          <w:tcPr>
            <w:tcW w:w="860" w:type="dxa"/>
          </w:tcPr>
          <w:p w14:paraId="0A4BF3A9" w14:textId="77777777" w:rsidR="00EC6B72" w:rsidRPr="00097A88" w:rsidRDefault="00EC6B72" w:rsidP="005D2ACD">
            <w:pPr>
              <w:pStyle w:val="Standard"/>
              <w:spacing w:before="57" w:after="57" w:line="360" w:lineRule="auto"/>
              <w:jc w:val="both"/>
              <w:rPr>
                <w:rFonts w:cs="Times New Roman"/>
                <w:bCs/>
              </w:rPr>
            </w:pPr>
            <w:r w:rsidRPr="00097A88">
              <w:rPr>
                <w:rFonts w:cs="Times New Roman"/>
                <w:bCs/>
              </w:rPr>
              <w:t>UN</w:t>
            </w:r>
          </w:p>
        </w:tc>
        <w:tc>
          <w:tcPr>
            <w:tcW w:w="1124" w:type="dxa"/>
          </w:tcPr>
          <w:p w14:paraId="1ECF3DFD" w14:textId="77777777" w:rsidR="00EC6B72" w:rsidRPr="00652C5A" w:rsidRDefault="00EC6B72" w:rsidP="005D2ACD">
            <w:pPr>
              <w:pStyle w:val="Standard"/>
              <w:spacing w:before="57" w:after="57" w:line="360" w:lineRule="auto"/>
              <w:jc w:val="both"/>
              <w:rPr>
                <w:rFonts w:cs="Times New Roman"/>
                <w:bCs/>
              </w:rPr>
            </w:pPr>
            <w:r w:rsidRPr="00652C5A">
              <w:rPr>
                <w:rFonts w:cs="Times New Roman"/>
                <w:bCs/>
              </w:rPr>
              <w:t>04</w:t>
            </w:r>
          </w:p>
        </w:tc>
      </w:tr>
    </w:tbl>
    <w:p w14:paraId="3527A325" w14:textId="77777777" w:rsidR="00EC6B72" w:rsidRPr="00097A88" w:rsidRDefault="00EC6B72" w:rsidP="00EC6B72">
      <w:pPr>
        <w:pStyle w:val="Standard"/>
        <w:spacing w:before="57" w:after="57" w:line="360" w:lineRule="auto"/>
        <w:ind w:left="574"/>
        <w:jc w:val="both"/>
        <w:rPr>
          <w:rFonts w:cs="Times New Roman"/>
          <w:b/>
          <w:bCs/>
          <w:sz w:val="24"/>
          <w:szCs w:val="24"/>
        </w:rPr>
      </w:pPr>
    </w:p>
    <w:p w14:paraId="4CAA8DF8"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Cs/>
          <w:sz w:val="24"/>
          <w:szCs w:val="24"/>
        </w:rPr>
      </w:pPr>
      <w:r w:rsidRPr="00097A88">
        <w:rPr>
          <w:rFonts w:cs="Times New Roman"/>
          <w:bCs/>
          <w:sz w:val="24"/>
          <w:szCs w:val="24"/>
        </w:rPr>
        <w:t>A CONTRATADA deverá disponibilizar um funcionário para fazer modelagem, bem como para verificar as medidas iniciais dos servidores para confecção dos uniformes, nos endereços a serem indicados, em dias e horários previamente agendados com o CONTRATANTE, em até 5 (cinco) dias corridos após a Ordem de Fornecimento.</w:t>
      </w:r>
    </w:p>
    <w:p w14:paraId="46154087"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Cs/>
          <w:sz w:val="24"/>
          <w:szCs w:val="24"/>
        </w:rPr>
      </w:pPr>
      <w:r w:rsidRPr="00097A88">
        <w:rPr>
          <w:rFonts w:cs="Times New Roman"/>
          <w:bCs/>
          <w:sz w:val="24"/>
          <w:szCs w:val="24"/>
        </w:rPr>
        <w:t>A visita será agendada junto à CONTRATADA, por e-mail ou telefone, especificando dia e hora para a coleta das medidas;</w:t>
      </w:r>
    </w:p>
    <w:p w14:paraId="3859684A" w14:textId="77777777" w:rsidR="00EC6B72" w:rsidRPr="00097A88" w:rsidRDefault="00EC6B72" w:rsidP="00EC6B72">
      <w:pPr>
        <w:pStyle w:val="Standard"/>
        <w:widowControl w:val="0"/>
        <w:numPr>
          <w:ilvl w:val="2"/>
          <w:numId w:val="7"/>
        </w:numPr>
        <w:autoSpaceDN w:val="0"/>
        <w:spacing w:before="57" w:after="57" w:line="360" w:lineRule="auto"/>
        <w:jc w:val="both"/>
        <w:rPr>
          <w:rFonts w:cs="Times New Roman"/>
          <w:bCs/>
          <w:sz w:val="24"/>
          <w:szCs w:val="24"/>
        </w:rPr>
      </w:pPr>
      <w:r w:rsidRPr="00097A88">
        <w:rPr>
          <w:rFonts w:cs="Times New Roman"/>
          <w:bCs/>
          <w:sz w:val="24"/>
          <w:szCs w:val="24"/>
        </w:rPr>
        <w:t>Pode haver necessidade de nova visita para coleta de medidas, por motivos de incompatibilidade de horários entre os Agentes de Segurança Institucional.</w:t>
      </w:r>
    </w:p>
    <w:p w14:paraId="5902B247"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Cs/>
          <w:sz w:val="24"/>
          <w:szCs w:val="24"/>
        </w:rPr>
      </w:pPr>
      <w:r w:rsidRPr="00097A88">
        <w:rPr>
          <w:rFonts w:cs="Times New Roman"/>
          <w:bCs/>
          <w:sz w:val="24"/>
          <w:szCs w:val="24"/>
        </w:rPr>
        <w:t>A amostra de cores e modelagem dos itens deverá ser apresentada apenas quando for solicitada a confecção dos uniformes.</w:t>
      </w:r>
    </w:p>
    <w:p w14:paraId="577E2E00" w14:textId="77777777" w:rsidR="00EC6B72" w:rsidRPr="00097A88" w:rsidRDefault="00EC6B72" w:rsidP="00EC6B72">
      <w:pPr>
        <w:pStyle w:val="Standard"/>
        <w:spacing w:before="57" w:after="57" w:line="360" w:lineRule="auto"/>
        <w:jc w:val="both"/>
        <w:rPr>
          <w:rFonts w:cs="Times New Roman"/>
          <w:bCs/>
          <w:sz w:val="24"/>
          <w:szCs w:val="24"/>
        </w:rPr>
      </w:pPr>
    </w:p>
    <w:p w14:paraId="1EB79888"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bCs/>
          <w:sz w:val="24"/>
          <w:szCs w:val="24"/>
        </w:rPr>
      </w:pPr>
      <w:r w:rsidRPr="00097A88">
        <w:rPr>
          <w:rFonts w:cs="Times New Roman"/>
          <w:b/>
          <w:bCs/>
          <w:sz w:val="24"/>
          <w:szCs w:val="24"/>
        </w:rPr>
        <w:t>CRITÉRIOS DE SUSTENTABILIDADE</w:t>
      </w:r>
    </w:p>
    <w:p w14:paraId="04636DC8"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Cs/>
          <w:sz w:val="24"/>
          <w:szCs w:val="24"/>
        </w:rPr>
      </w:pPr>
      <w:r w:rsidRPr="00097A88">
        <w:rPr>
          <w:rFonts w:cs="Times New Roman"/>
          <w:bCs/>
          <w:sz w:val="24"/>
          <w:szCs w:val="24"/>
        </w:rPr>
        <w:t>Na confecção de uniformes ou outras vestimentas devem ser utilizados, preferencialmente, produtos menos poluentes e agressivos ao meio ambiente que utilizem tecidos que tenham em sua composição fibras oriundas de material reciclável e/ou algodão orgânico.</w:t>
      </w:r>
    </w:p>
    <w:p w14:paraId="757732FF"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
          <w:bCs/>
          <w:sz w:val="24"/>
          <w:szCs w:val="24"/>
        </w:rPr>
      </w:pPr>
      <w:r w:rsidRPr="00097A88">
        <w:rPr>
          <w:rFonts w:cs="Times New Roman"/>
          <w:sz w:val="24"/>
          <w:szCs w:val="24"/>
        </w:rPr>
        <w:t>Deve-se optar, preferencialmente, por empresas que reduzam, eliminem ou substituam produtos químicos nocivos ao meio ambiente.</w:t>
      </w:r>
    </w:p>
    <w:p w14:paraId="78EC5A51"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b/>
          <w:bCs/>
          <w:sz w:val="24"/>
          <w:szCs w:val="24"/>
        </w:rPr>
      </w:pPr>
      <w:r w:rsidRPr="00097A88">
        <w:rPr>
          <w:rFonts w:cs="Times New Roman"/>
          <w:bCs/>
          <w:sz w:val="24"/>
          <w:szCs w:val="24"/>
        </w:rPr>
        <w:t xml:space="preserve">As </w:t>
      </w:r>
      <w:r w:rsidRPr="00097A88">
        <w:rPr>
          <w:rFonts w:cs="Times New Roman"/>
          <w:sz w:val="24"/>
          <w:szCs w:val="24"/>
        </w:rPr>
        <w:t xml:space="preserve">condições de trabalho da mão de obra nas empresas contratadas devem atender às normas regulamentadoras expedidas pelo Ministério do Trabalho e Emprego - MTE, quanto à Segurança e Medicina do Trabalho (Portaria nº 3214/78 – </w:t>
      </w:r>
      <w:proofErr w:type="spellStart"/>
      <w:r w:rsidRPr="00097A88">
        <w:rPr>
          <w:rFonts w:cs="Times New Roman"/>
          <w:sz w:val="24"/>
          <w:szCs w:val="24"/>
        </w:rPr>
        <w:t>Nrs</w:t>
      </w:r>
      <w:proofErr w:type="spellEnd"/>
      <w:r w:rsidRPr="00097A88">
        <w:rPr>
          <w:rFonts w:cs="Times New Roman"/>
          <w:sz w:val="24"/>
          <w:szCs w:val="24"/>
        </w:rPr>
        <w:t xml:space="preserve"> 1 a 35)</w:t>
      </w:r>
    </w:p>
    <w:p w14:paraId="1E51D508" w14:textId="77777777" w:rsidR="00EC6B72" w:rsidRPr="00097A88" w:rsidRDefault="00EC6B72" w:rsidP="00EC6B72">
      <w:pPr>
        <w:pStyle w:val="Standard"/>
        <w:spacing w:before="57" w:after="57" w:line="360" w:lineRule="auto"/>
        <w:ind w:left="574"/>
        <w:jc w:val="both"/>
        <w:rPr>
          <w:rFonts w:cs="Times New Roman"/>
          <w:b/>
          <w:bCs/>
          <w:sz w:val="24"/>
          <w:szCs w:val="24"/>
        </w:rPr>
      </w:pPr>
    </w:p>
    <w:p w14:paraId="44665445"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sz w:val="24"/>
          <w:szCs w:val="24"/>
        </w:rPr>
      </w:pPr>
      <w:r w:rsidRPr="00097A88">
        <w:rPr>
          <w:rFonts w:cs="Times New Roman"/>
          <w:b/>
          <w:bCs/>
          <w:sz w:val="24"/>
          <w:szCs w:val="24"/>
        </w:rPr>
        <w:t>ADEQUAÇÃO ORÇAMENTÁRIA</w:t>
      </w:r>
    </w:p>
    <w:p w14:paraId="24BBB60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Os recursos dessa contratação estão consignados no orçamento da União para 2020 no Programa 174664, Ação 8010, Fonte 0100000000, Natureza de despesa detalhada 3.3.3.90.30.23 – “Uniformes, tecidos e aviamentos”.</w:t>
      </w:r>
    </w:p>
    <w:p w14:paraId="50431803" w14:textId="77777777" w:rsidR="00EC6B72" w:rsidRPr="00097A88" w:rsidRDefault="00EC6B72" w:rsidP="00EC6B72">
      <w:pPr>
        <w:pStyle w:val="Standard"/>
        <w:spacing w:before="57" w:after="57" w:line="360" w:lineRule="auto"/>
        <w:jc w:val="both"/>
        <w:rPr>
          <w:rFonts w:cs="Times New Roman"/>
          <w:b/>
          <w:bCs/>
          <w:sz w:val="24"/>
          <w:szCs w:val="24"/>
        </w:rPr>
      </w:pPr>
    </w:p>
    <w:p w14:paraId="38FD1364"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bCs/>
          <w:sz w:val="24"/>
          <w:szCs w:val="24"/>
        </w:rPr>
      </w:pPr>
      <w:r w:rsidRPr="00097A88">
        <w:rPr>
          <w:rFonts w:cs="Times New Roman"/>
          <w:b/>
          <w:bCs/>
          <w:sz w:val="24"/>
          <w:szCs w:val="24"/>
        </w:rPr>
        <w:t>DE ENTREGA E CRITÉRIOS DE ACEITAÇÃO DO OBJETO</w:t>
      </w:r>
    </w:p>
    <w:p w14:paraId="5FDDB72C" w14:textId="77777777" w:rsidR="00EC6B72" w:rsidRPr="00097A88" w:rsidRDefault="00EC6B72" w:rsidP="00EC6B72">
      <w:pPr>
        <w:pStyle w:val="Standard"/>
        <w:widowControl w:val="0"/>
        <w:numPr>
          <w:ilvl w:val="1"/>
          <w:numId w:val="7"/>
        </w:numPr>
        <w:autoSpaceDN w:val="0"/>
        <w:spacing w:before="57" w:after="57" w:line="360" w:lineRule="auto"/>
        <w:jc w:val="both"/>
        <w:rPr>
          <w:rFonts w:eastAsia="Lucida Sans Unicode" w:cs="Times New Roman"/>
          <w:sz w:val="24"/>
          <w:szCs w:val="24"/>
        </w:rPr>
      </w:pPr>
      <w:r w:rsidRPr="00097A88">
        <w:rPr>
          <w:rFonts w:eastAsia="Lucida Sans Unicode" w:cs="Times New Roman"/>
          <w:sz w:val="24"/>
          <w:szCs w:val="24"/>
        </w:rPr>
        <w:t>O prazo para execução do serviço é de 45 dias corridos, contados do(a) recebimento da ordem de serviço, incluída neste prazo a coleta de medidas dos servidores conforme descrito no item 3.2;</w:t>
      </w:r>
    </w:p>
    <w:p w14:paraId="57C8F6A3"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eastAsia="Lucida Sans Unicode" w:cs="Times New Roman"/>
          <w:sz w:val="24"/>
          <w:szCs w:val="24"/>
        </w:rPr>
        <w:t xml:space="preserve">Os serviços serão recebidos provisoriamente no prazo de 10 dias corridos, pelo(a) responsável pelo acompanhamento e fiscalização </w:t>
      </w:r>
      <w:r w:rsidRPr="00097A88">
        <w:rPr>
          <w:rFonts w:cs="Times New Roman"/>
          <w:sz w:val="24"/>
          <w:szCs w:val="24"/>
        </w:rPr>
        <w:t>do objeto, para efeito de posterior verificação de sua conformidade com as especificações constantes neste Termo de Referência e na proposta;</w:t>
      </w:r>
    </w:p>
    <w:p w14:paraId="53AABB62"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Os serviços poderão ser rejeitados, no todo ou em parte, quando em desacordo com as especificações constantes neste Termo de Referência e na proposta, devendo ser reparados, corrigidos ou refeitos no prazo de 10 dias úteis, a contar da notificação da contratada, às suas custas, sem prejuízo da aplicação das penalidades;</w:t>
      </w:r>
    </w:p>
    <w:p w14:paraId="57E37538"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Os serviços serão atestados definitivamente no prazo de 10 dias corridos, contados do recebimento provisório, após a verificação da qualidade do resultado e consequente aceitação mediante termo circunstanciado;</w:t>
      </w:r>
    </w:p>
    <w:p w14:paraId="4C14BE49"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lastRenderedPageBreak/>
        <w:t>Na hipótese de a verificação a que se refere o subitem anterior não ser procedida dentro do prazo fixado, reputar-se-á como realizada, consumando-se o recebimento definitivo no dia do esgotamento do prazo;</w:t>
      </w:r>
    </w:p>
    <w:p w14:paraId="52D4C14C"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recebimento provisório ou definitivo do objeto não exclui a responsabilidade da contratada pelos prejuízos resultantes da incorreta execução do contrato.</w:t>
      </w:r>
    </w:p>
    <w:p w14:paraId="47086517" w14:textId="77777777" w:rsidR="00EC6B72" w:rsidRPr="00097A88" w:rsidRDefault="00EC6B72" w:rsidP="00EC6B72">
      <w:pPr>
        <w:pStyle w:val="Standard"/>
        <w:spacing w:before="57" w:after="57" w:line="360" w:lineRule="auto"/>
        <w:jc w:val="both"/>
        <w:rPr>
          <w:rFonts w:cs="Times New Roman"/>
          <w:sz w:val="24"/>
          <w:szCs w:val="24"/>
        </w:rPr>
      </w:pPr>
    </w:p>
    <w:p w14:paraId="281AED16"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sz w:val="24"/>
          <w:szCs w:val="24"/>
        </w:rPr>
      </w:pPr>
      <w:r w:rsidRPr="00097A88">
        <w:rPr>
          <w:rFonts w:cs="Times New Roman"/>
          <w:b/>
          <w:sz w:val="24"/>
          <w:szCs w:val="24"/>
        </w:rPr>
        <w:t>DO LOCAL E DO PRAZO PARA ENTREGA DO BEM</w:t>
      </w:r>
    </w:p>
    <w:p w14:paraId="2C0634A4"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bem deverá ser entregue no CNMP – Conselho Nacional do Ministério Público, localizado no SAFS – Setor de Administração Federal Sul – Quadra 02 – Lote 03, Edifício Adail Belmonte, Brasília/DF, CEP 70070-600;</w:t>
      </w:r>
    </w:p>
    <w:p w14:paraId="051E54A5"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prazo para entrega do objeto será de 45 dias corridos e contados a partir da confirmação do recebimento da Ordem de Fornecimento;</w:t>
      </w:r>
    </w:p>
    <w:p w14:paraId="77A1E1FB"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fornecimento de bens deverá ser prestado nas condições especificadas neste Termo de Referência.</w:t>
      </w:r>
    </w:p>
    <w:p w14:paraId="18674230" w14:textId="77777777" w:rsidR="00EC6B72" w:rsidRPr="00097A88" w:rsidRDefault="00EC6B72" w:rsidP="00EC6B72">
      <w:pPr>
        <w:pStyle w:val="Standard"/>
        <w:spacing w:before="57" w:after="57" w:line="360" w:lineRule="auto"/>
        <w:ind w:left="574"/>
        <w:jc w:val="both"/>
        <w:rPr>
          <w:rFonts w:cs="Times New Roman"/>
          <w:sz w:val="24"/>
          <w:szCs w:val="24"/>
        </w:rPr>
      </w:pPr>
    </w:p>
    <w:p w14:paraId="4C62E369" w14:textId="77777777" w:rsidR="00EC6B72" w:rsidRPr="00097A88" w:rsidRDefault="00EC6B72" w:rsidP="00EC6B72">
      <w:pPr>
        <w:pStyle w:val="Standard"/>
        <w:widowControl w:val="0"/>
        <w:numPr>
          <w:ilvl w:val="0"/>
          <w:numId w:val="7"/>
        </w:numPr>
        <w:autoSpaceDN w:val="0"/>
        <w:spacing w:before="57" w:after="57" w:line="360" w:lineRule="auto"/>
        <w:jc w:val="both"/>
        <w:rPr>
          <w:rFonts w:cs="Times New Roman"/>
          <w:b/>
          <w:sz w:val="24"/>
          <w:szCs w:val="24"/>
        </w:rPr>
      </w:pPr>
      <w:r w:rsidRPr="00097A88">
        <w:rPr>
          <w:rFonts w:cs="Times New Roman"/>
          <w:b/>
          <w:sz w:val="24"/>
          <w:szCs w:val="24"/>
        </w:rPr>
        <w:t>DA GARANTIA</w:t>
      </w:r>
    </w:p>
    <w:p w14:paraId="08BB00EC" w14:textId="77777777" w:rsidR="00EC6B72" w:rsidRPr="00097A88" w:rsidRDefault="00EC6B72" w:rsidP="00EC6B72">
      <w:pPr>
        <w:pStyle w:val="Standard"/>
        <w:widowControl w:val="0"/>
        <w:numPr>
          <w:ilvl w:val="1"/>
          <w:numId w:val="7"/>
        </w:numPr>
        <w:autoSpaceDN w:val="0"/>
        <w:spacing w:before="57" w:after="57" w:line="360" w:lineRule="auto"/>
        <w:jc w:val="both"/>
        <w:rPr>
          <w:rFonts w:cs="Times New Roman"/>
          <w:sz w:val="24"/>
          <w:szCs w:val="24"/>
        </w:rPr>
      </w:pPr>
      <w:r w:rsidRPr="00097A88">
        <w:rPr>
          <w:rFonts w:cs="Times New Roman"/>
          <w:sz w:val="24"/>
          <w:szCs w:val="24"/>
        </w:rPr>
        <w:t>O objeto da presente contratação terá a garantia pelo período mínimo de 90 (noventa) dias, a contar do recebimento definitivo, prevalecendo a garantia oferecida pelo fabricante se o prazo for superior, dentro do qual a CONTRATADA substituirá todo o material que venha a apresentar defeitos de fabricação, sem ônus para a CONTRATANTE.</w:t>
      </w:r>
    </w:p>
    <w:p w14:paraId="091F260B"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lang w:eastAsia="en-US"/>
        </w:rPr>
      </w:pPr>
    </w:p>
    <w:p w14:paraId="0B033257"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OBRIGAÇÕES DO CONTRATANTE</w:t>
      </w:r>
    </w:p>
    <w:p w14:paraId="14AEEBE1"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Proporcionar as facilidades indispensáveis à boa execução das obrigações contratuais;</w:t>
      </w:r>
    </w:p>
    <w:p w14:paraId="159BDA07"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Receber o objeto no prazo e condições estabelecidas no Edital e seus anexos;</w:t>
      </w:r>
    </w:p>
    <w:p w14:paraId="1707F65E"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Verificar minuciosamente, no prazo fixado, a conformidade dos bens recebidos provisoriamente com as especificações constantes do Edital e da proposta, para fins de aceitação e recebimentos;</w:t>
      </w:r>
    </w:p>
    <w:p w14:paraId="278333FD"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Comunicar à CONTRATADA, por escrito, sobre imperfeições, falhas ou irregularidades verificadas no objeto fornecido, fixando prazo para que seja substituído, reparado ou corrigido;</w:t>
      </w:r>
    </w:p>
    <w:p w14:paraId="6F6E417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 xml:space="preserve">Efetuar o pagamento à CONTRATADA no valor correspondente ao fornecimento do objeto, no </w:t>
      </w:r>
      <w:r w:rsidRPr="00097A88">
        <w:rPr>
          <w:rFonts w:eastAsia="Lucida Sans Unicode" w:cs="Times New Roman"/>
          <w:sz w:val="24"/>
          <w:szCs w:val="24"/>
          <w:lang w:eastAsia="en-US"/>
        </w:rPr>
        <w:lastRenderedPageBreak/>
        <w:t>prazo e forma estabelecidos neste Termo de Referência;</w:t>
      </w:r>
    </w:p>
    <w:p w14:paraId="73D2097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 xml:space="preserve">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 </w:t>
      </w:r>
    </w:p>
    <w:p w14:paraId="5BC1B35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Aplicar as sanções, conforme previsto no Termo de Referência e Contrato, quando houver;</w:t>
      </w:r>
    </w:p>
    <w:p w14:paraId="31099806"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 xml:space="preserve"> 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5819F75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Prestar todas as informações e esclarecimentos pertinentes ao objeto contrato, que venham a ser solicitadas pelos técnicos da CONTRATADA;</w:t>
      </w:r>
    </w:p>
    <w:p w14:paraId="7732CAA6"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Ordenar a imediata retirada do local, bem como a substituição, de empregado da CONTRATADA que estiver sem uniforme ou crachá de identificação, que atrapalhar ou dificultar a fiscalização, ou cuja conduta esteja inadequada, a critério do CNMP;</w:t>
      </w:r>
    </w:p>
    <w:p w14:paraId="729540C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Anotar em registro próprio e notificar à CONTRATADA, por escrito, a ocorrência de eventuais imperfeições no curso de execução do serviço, fixando prazo para a sua correção.</w:t>
      </w:r>
    </w:p>
    <w:p w14:paraId="62E329DF" w14:textId="77777777" w:rsidR="00EC6B72" w:rsidRPr="00097A88" w:rsidRDefault="00EC6B72" w:rsidP="00EC6B72">
      <w:pPr>
        <w:pStyle w:val="Standard"/>
        <w:spacing w:before="57" w:after="57" w:line="360" w:lineRule="auto"/>
        <w:ind w:left="574"/>
        <w:jc w:val="both"/>
        <w:rPr>
          <w:rFonts w:cs="Times New Roman"/>
          <w:sz w:val="24"/>
          <w:szCs w:val="24"/>
        </w:rPr>
      </w:pPr>
    </w:p>
    <w:p w14:paraId="3FCA3B89"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OBRIGAÇÕES DA CONTRATADA</w:t>
      </w:r>
    </w:p>
    <w:p w14:paraId="4C5AC35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 CONTRATADA deve cumprir todas as obrigações constantes no termo de referência e em sua proposta, assumindo como exclusivamente seus os riscos e as despesas decorrentes da boa e perfeita execução do objeto e, ainda:</w:t>
      </w:r>
    </w:p>
    <w:p w14:paraId="5104F93C"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46DA4CB6"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Substituir, reparar ou corrigir, às suas expensas, no prazo de 10 dias úteis, contados a partir da notificação pelo CONTRATANTE, o objeto com avarias ou defeitos;</w:t>
      </w:r>
    </w:p>
    <w:p w14:paraId="3FBDBAC2" w14:textId="77777777" w:rsidR="00EC6B72" w:rsidRPr="00097A88" w:rsidRDefault="00EC6B72" w:rsidP="00EC6B72">
      <w:pPr>
        <w:pStyle w:val="Standard"/>
        <w:widowControl w:val="0"/>
        <w:numPr>
          <w:ilvl w:val="1"/>
          <w:numId w:val="8"/>
        </w:numPr>
        <w:autoSpaceDN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lang w:eastAsia="en-US"/>
        </w:rPr>
        <w:t xml:space="preserve">A CONTRATADA deve relacionar-se com o CONTRATANTE, exclusivamente, </w:t>
      </w:r>
      <w:r w:rsidRPr="00097A88">
        <w:rPr>
          <w:rFonts w:eastAsia="ZurichBT-Light" w:cs="Times New Roman"/>
          <w:color w:val="000000"/>
          <w:sz w:val="24"/>
          <w:szCs w:val="24"/>
        </w:rPr>
        <w:t>por meio do fiscal do contrato, e preferencialmente, por escrito;</w:t>
      </w:r>
    </w:p>
    <w:p w14:paraId="6CB279BE" w14:textId="77777777" w:rsidR="00EC6B72" w:rsidRPr="00097A88" w:rsidRDefault="00EC6B72" w:rsidP="00EC6B72">
      <w:pPr>
        <w:pStyle w:val="Standard"/>
        <w:widowControl w:val="0"/>
        <w:numPr>
          <w:ilvl w:val="1"/>
          <w:numId w:val="8"/>
        </w:numPr>
        <w:autoSpaceDN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lastRenderedPageBreak/>
        <w:t>A CONTRATADA deverá prestar esclarecimentos ao CNMP e sujeitar-se às orientações do fiscal do contrato;</w:t>
      </w:r>
    </w:p>
    <w:p w14:paraId="15F562FD" w14:textId="77777777" w:rsidR="00EC6B72" w:rsidRPr="00097A88" w:rsidRDefault="00EC6B72" w:rsidP="00EC6B72">
      <w:pPr>
        <w:pStyle w:val="Standard"/>
        <w:widowControl w:val="0"/>
        <w:numPr>
          <w:ilvl w:val="1"/>
          <w:numId w:val="8"/>
        </w:numPr>
        <w:autoSpaceDN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A CONTRATADA é obrigada a reparar, corrigir, remover, reconstruir ou substituir, às suas expensas, no total ou em parte, o objeto do contrato em que se verificarem vícios, defeitos, avarias ou incorreções resultantes da execução ou de materiais empregados, no prazo de 10 dias úteis;</w:t>
      </w:r>
    </w:p>
    <w:p w14:paraId="01E34C3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ZurichBT-Light" w:cs="Times New Roman"/>
          <w:color w:val="000000"/>
          <w:sz w:val="24"/>
          <w:szCs w:val="24"/>
        </w:rPr>
        <w:t>Relatar ao CONTRATANTE, no prazo máximo de 48 horas,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07EFBEB0"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Manter, durante toda a execução do contrato, em compatibilidade com as obrigações por ele assumidas, todas as condições de habilitação e qualificação exigidas na licitação (Art. 55, XVIII Lei 8.666/93);</w:t>
      </w:r>
    </w:p>
    <w:p w14:paraId="13731E37"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w:t>
      </w:r>
      <w:r w:rsidRPr="00097A88">
        <w:rPr>
          <w:rFonts w:eastAsia="ZurichBT-Light" w:cs="Times New Roman"/>
          <w:color w:val="000000"/>
          <w:sz w:val="24"/>
          <w:szCs w:val="24"/>
          <w:lang w:eastAsia="en-US"/>
        </w:rPr>
        <w:t xml:space="preserve">A CONTRATADA </w:t>
      </w:r>
      <w:r w:rsidRPr="00097A88">
        <w:rPr>
          <w:rFonts w:eastAsia="Lucida Sans Unicode" w:cs="Times New Roman"/>
          <w:sz w:val="24"/>
          <w:szCs w:val="24"/>
          <w:lang w:eastAsia="en-US"/>
        </w:rPr>
        <w:t>é responsável pelos danos causados diretamente à Administração ou a terceiros, decorrentes de sua culpa ou dolo na execução do contrato (Art. 70 Lei 8.666/93);</w:t>
      </w:r>
    </w:p>
    <w:p w14:paraId="425AD7E6"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ZurichBT-Light" w:cs="Times New Roman"/>
          <w:color w:val="000000"/>
          <w:sz w:val="24"/>
          <w:szCs w:val="24"/>
          <w:lang w:eastAsia="en-US"/>
        </w:rPr>
        <w:t>A CONTRATADA deve zelar pelas instalações do CONTRATANTE;</w:t>
      </w:r>
    </w:p>
    <w:p w14:paraId="7CE06D3F"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Arial, Arial" w:cs="Times New Roman"/>
          <w:color w:val="000000"/>
          <w:sz w:val="24"/>
          <w:szCs w:val="24"/>
        </w:rPr>
        <w:t>A CONTRATADA é obrigada a disponibilizar e manter atualizados conta de e-mail, endereço e telefones comerciais para fins de comunicação formal entre as partes;</w:t>
      </w:r>
    </w:p>
    <w:p w14:paraId="48CBF87B"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É vedado à CONTRATADA caucionar ou utilizar o contrato para quaisquer operações financeiras;</w:t>
      </w:r>
    </w:p>
    <w:p w14:paraId="5408646B"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É vedado à CONTRATADA </w:t>
      </w:r>
      <w:r w:rsidRPr="00097A88">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p w14:paraId="61013FA0"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Arial, Arial" w:cs="Times New Roman"/>
          <w:color w:val="000000"/>
          <w:sz w:val="24"/>
          <w:szCs w:val="24"/>
        </w:rPr>
        <w:t xml:space="preserve">É vedado à CONTRATADA </w:t>
      </w:r>
      <w:r w:rsidRPr="00097A88">
        <w:rPr>
          <w:rFonts w:eastAsia="ZurichBT-Light" w:cs="Times New Roman"/>
          <w:color w:val="000000"/>
          <w:sz w:val="24"/>
          <w:szCs w:val="24"/>
        </w:rPr>
        <w:t>r</w:t>
      </w:r>
      <w:r w:rsidRPr="00097A88">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p w14:paraId="07F2C667"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Arial, Arial" w:cs="Times New Roman"/>
          <w:color w:val="000000"/>
          <w:sz w:val="24"/>
          <w:szCs w:val="24"/>
        </w:rPr>
        <w:t>Responsabilizar-se pelos vícios e danos decorrentes do objeto.</w:t>
      </w:r>
    </w:p>
    <w:p w14:paraId="07B218C4" w14:textId="77777777" w:rsidR="00EC6B72" w:rsidRPr="00097A88" w:rsidRDefault="00EC6B72" w:rsidP="00EC6B72">
      <w:pPr>
        <w:pStyle w:val="Standard"/>
        <w:tabs>
          <w:tab w:val="left" w:pos="284"/>
        </w:tabs>
        <w:suppressAutoHyphens w:val="0"/>
        <w:autoSpaceDE w:val="0"/>
        <w:spacing w:before="57" w:after="57" w:line="360" w:lineRule="auto"/>
        <w:jc w:val="both"/>
        <w:rPr>
          <w:rFonts w:eastAsia="Arial, Arial" w:cs="Times New Roman"/>
          <w:color w:val="000000"/>
          <w:sz w:val="24"/>
          <w:szCs w:val="24"/>
        </w:rPr>
      </w:pPr>
    </w:p>
    <w:p w14:paraId="566CC548"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DA SUBCONTRATAÇÃO</w:t>
      </w:r>
    </w:p>
    <w:p w14:paraId="25D95032"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Não será admitida a subcontratação do objeto licitatório.</w:t>
      </w:r>
    </w:p>
    <w:p w14:paraId="1CE65D5E" w14:textId="77777777" w:rsidR="00EC6B72" w:rsidRPr="00097A88" w:rsidRDefault="00EC6B72" w:rsidP="00EC6B72">
      <w:pPr>
        <w:pStyle w:val="Standard"/>
        <w:spacing w:before="57" w:after="57" w:line="360" w:lineRule="auto"/>
        <w:jc w:val="both"/>
        <w:rPr>
          <w:rFonts w:cs="Times New Roman"/>
          <w:b/>
          <w:bCs/>
          <w:sz w:val="24"/>
          <w:szCs w:val="24"/>
        </w:rPr>
      </w:pPr>
    </w:p>
    <w:p w14:paraId="4C989266"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CRITÉRIOS PARA JULGAMENTO E ELABORAÇÃO DAS PROPOSTAS</w:t>
      </w:r>
    </w:p>
    <w:p w14:paraId="14353630"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proposta apresentada deverá conter o CNPJ da proponente, prazo de validade e ser endereçada ao Conselho Nacional do Ministério Público – CNMP;</w:t>
      </w:r>
    </w:p>
    <w:p w14:paraId="586C8ED3"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O julgamento das propostas se dará pelo menor preço global;</w:t>
      </w:r>
    </w:p>
    <w:p w14:paraId="57B0281E"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Nos preços da proposta deverão estar inclusos todas as despesas e custos diretos e indiretos, como impostos, taxas e fretes;</w:t>
      </w:r>
    </w:p>
    <w:p w14:paraId="1BFFDD3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proposta deverá conter marca e modelo do equipamento a ser fornecido;</w:t>
      </w:r>
    </w:p>
    <w:p w14:paraId="41D66A6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proposta deverá especificar o prazo máximo da garantia;</w:t>
      </w:r>
    </w:p>
    <w:p w14:paraId="59BD1968"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As proponentes deverão apresentar preços unitários e totais, conforme tabela abaixo:</w:t>
      </w:r>
    </w:p>
    <w:p w14:paraId="46848DC3" w14:textId="77777777" w:rsidR="00EC6B72" w:rsidRPr="00097A88" w:rsidRDefault="00EC6B72" w:rsidP="00EC6B72">
      <w:pPr>
        <w:pStyle w:val="Standard"/>
        <w:spacing w:before="57" w:after="57" w:line="360" w:lineRule="auto"/>
        <w:jc w:val="both"/>
        <w:rPr>
          <w:rFonts w:cs="Times New Roman"/>
          <w:b/>
          <w:sz w:val="24"/>
          <w:szCs w:val="24"/>
        </w:rPr>
      </w:pPr>
      <w:r w:rsidRPr="00097A88">
        <w:rPr>
          <w:rFonts w:cs="Times New Roman"/>
          <w:b/>
          <w:sz w:val="24"/>
          <w:szCs w:val="24"/>
        </w:rPr>
        <w:t xml:space="preserve">Tabela 02: </w:t>
      </w:r>
      <w:r w:rsidRPr="00097A88">
        <w:rPr>
          <w:rFonts w:cs="Times New Roman"/>
          <w:b/>
          <w:color w:val="000000"/>
          <w:sz w:val="24"/>
          <w:szCs w:val="24"/>
        </w:rPr>
        <w:t>Lote único - Descrição dos itens componentes do uniforme social</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4"/>
        <w:gridCol w:w="5527"/>
        <w:gridCol w:w="1134"/>
        <w:gridCol w:w="850"/>
        <w:gridCol w:w="851"/>
        <w:gridCol w:w="712"/>
      </w:tblGrid>
      <w:tr w:rsidR="00EC6B72" w:rsidRPr="00097A88" w14:paraId="13B48825" w14:textId="77777777" w:rsidTr="005D2ACD">
        <w:tc>
          <w:tcPr>
            <w:tcW w:w="564" w:type="dxa"/>
            <w:shd w:val="clear" w:color="auto" w:fill="auto"/>
            <w:tcMar>
              <w:top w:w="55" w:type="dxa"/>
              <w:left w:w="55" w:type="dxa"/>
              <w:bottom w:w="55" w:type="dxa"/>
              <w:right w:w="55" w:type="dxa"/>
            </w:tcMar>
          </w:tcPr>
          <w:p w14:paraId="663F49A7"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ITEM</w:t>
            </w:r>
          </w:p>
        </w:tc>
        <w:tc>
          <w:tcPr>
            <w:tcW w:w="5527" w:type="dxa"/>
            <w:shd w:val="clear" w:color="auto" w:fill="auto"/>
            <w:tcMar>
              <w:top w:w="55" w:type="dxa"/>
              <w:left w:w="55" w:type="dxa"/>
              <w:bottom w:w="55" w:type="dxa"/>
              <w:right w:w="55" w:type="dxa"/>
            </w:tcMar>
          </w:tcPr>
          <w:p w14:paraId="24F98760"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DESCRIÇÃO</w:t>
            </w:r>
          </w:p>
        </w:tc>
        <w:tc>
          <w:tcPr>
            <w:tcW w:w="1134" w:type="dxa"/>
            <w:shd w:val="clear" w:color="auto" w:fill="auto"/>
            <w:tcMar>
              <w:top w:w="55" w:type="dxa"/>
              <w:left w:w="55" w:type="dxa"/>
              <w:bottom w:w="55" w:type="dxa"/>
              <w:right w:w="55" w:type="dxa"/>
            </w:tcMar>
          </w:tcPr>
          <w:p w14:paraId="13CB4372"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QUANTIDADE</w:t>
            </w:r>
          </w:p>
        </w:tc>
        <w:tc>
          <w:tcPr>
            <w:tcW w:w="850" w:type="dxa"/>
            <w:shd w:val="clear" w:color="auto" w:fill="auto"/>
            <w:tcMar>
              <w:top w:w="55" w:type="dxa"/>
              <w:left w:w="55" w:type="dxa"/>
              <w:bottom w:w="55" w:type="dxa"/>
              <w:right w:w="55" w:type="dxa"/>
            </w:tcMar>
          </w:tcPr>
          <w:p w14:paraId="77E73085"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UNIDADE</w:t>
            </w:r>
          </w:p>
        </w:tc>
        <w:tc>
          <w:tcPr>
            <w:tcW w:w="851" w:type="dxa"/>
            <w:shd w:val="clear" w:color="auto" w:fill="auto"/>
            <w:tcMar>
              <w:top w:w="55" w:type="dxa"/>
              <w:left w:w="55" w:type="dxa"/>
              <w:bottom w:w="55" w:type="dxa"/>
              <w:right w:w="55" w:type="dxa"/>
            </w:tcMar>
          </w:tcPr>
          <w:p w14:paraId="7B3D62C9"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PREÇO UNITÁRIO</w:t>
            </w:r>
          </w:p>
        </w:tc>
        <w:tc>
          <w:tcPr>
            <w:tcW w:w="712" w:type="dxa"/>
            <w:shd w:val="clear" w:color="auto" w:fill="auto"/>
            <w:tcMar>
              <w:top w:w="55" w:type="dxa"/>
              <w:left w:w="55" w:type="dxa"/>
              <w:bottom w:w="55" w:type="dxa"/>
              <w:right w:w="55" w:type="dxa"/>
            </w:tcMar>
          </w:tcPr>
          <w:p w14:paraId="7D03BE9D"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t>PREÇO GLOBAL</w:t>
            </w:r>
          </w:p>
        </w:tc>
      </w:tr>
      <w:tr w:rsidR="00EC6B72" w:rsidRPr="00097A88" w14:paraId="0409ECB7" w14:textId="77777777" w:rsidTr="005D2ACD">
        <w:tc>
          <w:tcPr>
            <w:tcW w:w="564" w:type="dxa"/>
            <w:shd w:val="clear" w:color="auto" w:fill="auto"/>
            <w:tcMar>
              <w:top w:w="55" w:type="dxa"/>
              <w:left w:w="55" w:type="dxa"/>
              <w:bottom w:w="55" w:type="dxa"/>
              <w:right w:w="55" w:type="dxa"/>
            </w:tcMar>
          </w:tcPr>
          <w:p w14:paraId="0FD7B7B4"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01</w:t>
            </w:r>
          </w:p>
        </w:tc>
        <w:tc>
          <w:tcPr>
            <w:tcW w:w="5527" w:type="dxa"/>
            <w:shd w:val="clear" w:color="auto" w:fill="auto"/>
            <w:tcMar>
              <w:top w:w="55" w:type="dxa"/>
              <w:left w:w="55" w:type="dxa"/>
              <w:bottom w:w="55" w:type="dxa"/>
              <w:right w:w="55" w:type="dxa"/>
            </w:tcMar>
          </w:tcPr>
          <w:p w14:paraId="61AF3A12" w14:textId="77777777" w:rsidR="00EC6B72" w:rsidRPr="00097A88" w:rsidRDefault="00EC6B72" w:rsidP="005D2ACD">
            <w:pPr>
              <w:pStyle w:val="Standard"/>
              <w:spacing w:before="57" w:after="57" w:line="360" w:lineRule="auto"/>
              <w:jc w:val="both"/>
              <w:rPr>
                <w:rFonts w:cs="Times New Roman"/>
                <w:b/>
                <w:bCs/>
                <w:sz w:val="24"/>
                <w:szCs w:val="24"/>
              </w:rPr>
            </w:pPr>
            <w:r w:rsidRPr="00097A88">
              <w:rPr>
                <w:rFonts w:cs="Times New Roman"/>
                <w:b/>
                <w:bCs/>
                <w:sz w:val="24"/>
                <w:szCs w:val="24"/>
              </w:rPr>
              <w:t xml:space="preserve">Terno completo: </w:t>
            </w:r>
          </w:p>
          <w:p w14:paraId="1A53C1E6"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b/>
                <w:bCs/>
                <w:sz w:val="24"/>
                <w:szCs w:val="24"/>
              </w:rPr>
              <w:t>Paletó</w:t>
            </w:r>
            <w:r w:rsidRPr="00097A88">
              <w:rPr>
                <w:rFonts w:cs="Times New Roman"/>
                <w:bCs/>
                <w:sz w:val="24"/>
                <w:szCs w:val="24"/>
              </w:rPr>
              <w:t xml:space="preserve">: corte italiano, duas aberturas na parte de trás, 6 (seis) bolsos, mangas forradas, gola com feltro, modelo </w:t>
            </w:r>
            <w:proofErr w:type="spellStart"/>
            <w:r w:rsidRPr="00097A88">
              <w:rPr>
                <w:rFonts w:cs="Times New Roman"/>
                <w:bCs/>
                <w:sz w:val="24"/>
                <w:szCs w:val="24"/>
              </w:rPr>
              <w:t>slim</w:t>
            </w:r>
            <w:proofErr w:type="spellEnd"/>
            <w:r w:rsidRPr="00097A88">
              <w:rPr>
                <w:rFonts w:cs="Times New Roman"/>
                <w:bCs/>
                <w:sz w:val="24"/>
                <w:szCs w:val="24"/>
              </w:rPr>
              <w:t xml:space="preserve">. Forro do paletó em tecido 100% (cem por cento) poliéster, cor preta ou na cor do tecido; Forro de bolso: 50% (cinquenta) de poliéster e 50% (cinquenta) de algodão na cor preta; Forro de cós: 50% (cinquenta) de poliéster e 50% (cinquenta) de algodão; Botões: massa t-24 (quatro furos); Etiqueta de composição e instrução de lavagem conforme determinação do INMETRO. Tecido: lã fria - (fio super 100); Gramatura: mínima – 220 (duzentos e vinte) gramas por metro linear (g/ml), máxima – 231 (duzentos e trinta e um) gramas por metro </w:t>
            </w:r>
            <w:r w:rsidRPr="00097A88">
              <w:rPr>
                <w:rFonts w:cs="Times New Roman"/>
                <w:bCs/>
                <w:sz w:val="24"/>
                <w:szCs w:val="24"/>
              </w:rPr>
              <w:lastRenderedPageBreak/>
              <w:t xml:space="preserve">linear (g/ml); Cor: tons a escolher (preto, azul marinho, grafite, cinza, risca). </w:t>
            </w:r>
          </w:p>
          <w:p w14:paraId="1A42439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
                <w:bCs/>
                <w:sz w:val="24"/>
                <w:szCs w:val="24"/>
              </w:rPr>
              <w:t>Calça social</w:t>
            </w:r>
            <w:r w:rsidRPr="00097A88">
              <w:rPr>
                <w:rFonts w:cs="Times New Roman"/>
                <w:bCs/>
                <w:sz w:val="24"/>
                <w:szCs w:val="24"/>
              </w:rPr>
              <w:t xml:space="preserve"> – Sem pregas, tecido e cor idênticos ao do paletó, com forro dos bolsos e cós na cor do tecido da calça; etiqueta de composição e instrução de lavagem conforme determinação do INMETRO. Tecido: lã fria - (fio super 100) idêntico ao paletó; Gramatura: mínima – 220 (duzentos e vinte) gramas por metro linear (g/ml), máxima – 231 (duzentos e trinta e um) gramas por metro linear (g/ml); Cor: tons a escolher (preto, azul-marinho, grafite, cinza, risca). Bainha: feita sob medida, sem custo adicional aos servidores.</w:t>
            </w:r>
          </w:p>
        </w:tc>
        <w:tc>
          <w:tcPr>
            <w:tcW w:w="1134" w:type="dxa"/>
            <w:shd w:val="clear" w:color="auto" w:fill="auto"/>
            <w:tcMar>
              <w:top w:w="55" w:type="dxa"/>
              <w:left w:w="55" w:type="dxa"/>
              <w:bottom w:w="55" w:type="dxa"/>
              <w:right w:w="55" w:type="dxa"/>
            </w:tcMar>
          </w:tcPr>
          <w:p w14:paraId="7B289434"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lastRenderedPageBreak/>
              <w:t>34</w:t>
            </w:r>
          </w:p>
        </w:tc>
        <w:tc>
          <w:tcPr>
            <w:tcW w:w="850" w:type="dxa"/>
            <w:shd w:val="clear" w:color="auto" w:fill="auto"/>
            <w:tcMar>
              <w:top w:w="55" w:type="dxa"/>
              <w:left w:w="55" w:type="dxa"/>
              <w:bottom w:w="55" w:type="dxa"/>
              <w:right w:w="55" w:type="dxa"/>
            </w:tcMar>
          </w:tcPr>
          <w:p w14:paraId="5ECA9B9B"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1DC067F2"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79607232"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3588293F" w14:textId="77777777" w:rsidTr="005D2ACD">
        <w:tc>
          <w:tcPr>
            <w:tcW w:w="564" w:type="dxa"/>
            <w:shd w:val="clear" w:color="auto" w:fill="auto"/>
            <w:tcMar>
              <w:top w:w="55" w:type="dxa"/>
              <w:left w:w="55" w:type="dxa"/>
              <w:bottom w:w="55" w:type="dxa"/>
              <w:right w:w="55" w:type="dxa"/>
            </w:tcMar>
          </w:tcPr>
          <w:p w14:paraId="0BCAE866"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lastRenderedPageBreak/>
              <w:t>02</w:t>
            </w:r>
          </w:p>
        </w:tc>
        <w:tc>
          <w:tcPr>
            <w:tcW w:w="5527" w:type="dxa"/>
            <w:shd w:val="clear" w:color="auto" w:fill="auto"/>
            <w:tcMar>
              <w:top w:w="55" w:type="dxa"/>
              <w:left w:w="55" w:type="dxa"/>
              <w:bottom w:w="55" w:type="dxa"/>
              <w:right w:w="55" w:type="dxa"/>
            </w:tcMar>
          </w:tcPr>
          <w:p w14:paraId="02424236"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
                <w:bCs/>
                <w:sz w:val="24"/>
                <w:szCs w:val="24"/>
              </w:rPr>
              <w:t>Camisa masculina</w:t>
            </w:r>
            <w:r w:rsidRPr="00097A88">
              <w:rPr>
                <w:rFonts w:cs="Times New Roman"/>
                <w:bCs/>
                <w:sz w:val="24"/>
                <w:szCs w:val="24"/>
              </w:rPr>
              <w:t xml:space="preserve">: Tecido: tricoline de algodão 100% (fio 80) ou fio egípcio; Cor a definir – Modelo Silhueta </w:t>
            </w:r>
            <w:proofErr w:type="spellStart"/>
            <w:r w:rsidRPr="00097A88">
              <w:rPr>
                <w:rFonts w:cs="Times New Roman"/>
                <w:bCs/>
                <w:sz w:val="24"/>
                <w:szCs w:val="24"/>
              </w:rPr>
              <w:t>Slim</w:t>
            </w:r>
            <w:proofErr w:type="spellEnd"/>
            <w:r w:rsidRPr="00097A88">
              <w:rPr>
                <w:rFonts w:cs="Times New Roman"/>
                <w:bCs/>
                <w:sz w:val="24"/>
                <w:szCs w:val="24"/>
              </w:rPr>
              <w:t xml:space="preserve"> – Mangas: compridas. Etiqueta de composição e instrução de lavagem conforme determinação do INMETRO. A gramatura do tecido que será utilizado para confecção das camisas deve ser de no mínimo de 171 (cento e setenta e uma) gramas metro linear, e de no máximo 180 (cento e oitenta) gramas metro linear.</w:t>
            </w:r>
          </w:p>
        </w:tc>
        <w:tc>
          <w:tcPr>
            <w:tcW w:w="1134" w:type="dxa"/>
            <w:shd w:val="clear" w:color="auto" w:fill="auto"/>
            <w:tcMar>
              <w:top w:w="55" w:type="dxa"/>
              <w:left w:w="55" w:type="dxa"/>
              <w:bottom w:w="55" w:type="dxa"/>
              <w:right w:w="55" w:type="dxa"/>
            </w:tcMar>
          </w:tcPr>
          <w:p w14:paraId="42F2CB16"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68</w:t>
            </w:r>
          </w:p>
        </w:tc>
        <w:tc>
          <w:tcPr>
            <w:tcW w:w="850" w:type="dxa"/>
            <w:shd w:val="clear" w:color="auto" w:fill="auto"/>
            <w:tcMar>
              <w:top w:w="55" w:type="dxa"/>
              <w:left w:w="55" w:type="dxa"/>
              <w:bottom w:w="55" w:type="dxa"/>
              <w:right w:w="55" w:type="dxa"/>
            </w:tcMar>
          </w:tcPr>
          <w:p w14:paraId="7765F10B"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1CDD32FA"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6CF95D96"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1B8DB79D" w14:textId="77777777" w:rsidTr="005D2ACD">
        <w:tc>
          <w:tcPr>
            <w:tcW w:w="564" w:type="dxa"/>
            <w:shd w:val="clear" w:color="auto" w:fill="auto"/>
            <w:tcMar>
              <w:top w:w="55" w:type="dxa"/>
              <w:left w:w="55" w:type="dxa"/>
              <w:bottom w:w="55" w:type="dxa"/>
              <w:right w:w="55" w:type="dxa"/>
            </w:tcMar>
          </w:tcPr>
          <w:p w14:paraId="43A32323"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03</w:t>
            </w:r>
          </w:p>
        </w:tc>
        <w:tc>
          <w:tcPr>
            <w:tcW w:w="5527" w:type="dxa"/>
            <w:shd w:val="clear" w:color="auto" w:fill="auto"/>
            <w:tcMar>
              <w:top w:w="55" w:type="dxa"/>
              <w:left w:w="55" w:type="dxa"/>
              <w:bottom w:w="55" w:type="dxa"/>
              <w:right w:w="55" w:type="dxa"/>
            </w:tcMar>
          </w:tcPr>
          <w:p w14:paraId="6487D9F8"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
                <w:bCs/>
                <w:sz w:val="24"/>
                <w:szCs w:val="24"/>
              </w:rPr>
              <w:t>Gravata</w:t>
            </w:r>
            <w:r w:rsidRPr="00097A88">
              <w:rPr>
                <w:rFonts w:cs="Times New Roman"/>
                <w:bCs/>
                <w:sz w:val="24"/>
                <w:szCs w:val="24"/>
              </w:rPr>
              <w:t xml:space="preserve">: Em tecido seda – forro em cetim liso – acabamento de 1ª qualidade, entretela grossa, com passante duplo – com opções de modelos tradicional (com largura máxima de 8,5 cm) ou </w:t>
            </w:r>
            <w:proofErr w:type="spellStart"/>
            <w:r w:rsidRPr="00097A88">
              <w:rPr>
                <w:rFonts w:cs="Times New Roman"/>
                <w:bCs/>
                <w:sz w:val="24"/>
                <w:szCs w:val="24"/>
              </w:rPr>
              <w:t>slim</w:t>
            </w:r>
            <w:proofErr w:type="spellEnd"/>
            <w:r w:rsidRPr="00097A88">
              <w:rPr>
                <w:rFonts w:cs="Times New Roman"/>
                <w:bCs/>
                <w:sz w:val="24"/>
                <w:szCs w:val="24"/>
              </w:rPr>
              <w:t>. Cor a definir (variadas)</w:t>
            </w:r>
          </w:p>
        </w:tc>
        <w:tc>
          <w:tcPr>
            <w:tcW w:w="1134" w:type="dxa"/>
            <w:shd w:val="clear" w:color="auto" w:fill="auto"/>
            <w:tcMar>
              <w:top w:w="55" w:type="dxa"/>
              <w:left w:w="55" w:type="dxa"/>
              <w:bottom w:w="55" w:type="dxa"/>
              <w:right w:w="55" w:type="dxa"/>
            </w:tcMar>
          </w:tcPr>
          <w:p w14:paraId="4AC1DA48"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850" w:type="dxa"/>
            <w:shd w:val="clear" w:color="auto" w:fill="auto"/>
            <w:tcMar>
              <w:top w:w="55" w:type="dxa"/>
              <w:left w:w="55" w:type="dxa"/>
              <w:bottom w:w="55" w:type="dxa"/>
              <w:right w:w="55" w:type="dxa"/>
            </w:tcMar>
          </w:tcPr>
          <w:p w14:paraId="09DFD82C"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6B74C58E"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79CBD3EA"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3C004C9B" w14:textId="77777777" w:rsidTr="005D2ACD">
        <w:tc>
          <w:tcPr>
            <w:tcW w:w="564" w:type="dxa"/>
            <w:shd w:val="clear" w:color="auto" w:fill="auto"/>
            <w:tcMar>
              <w:top w:w="55" w:type="dxa"/>
              <w:left w:w="55" w:type="dxa"/>
              <w:bottom w:w="55" w:type="dxa"/>
              <w:right w:w="55" w:type="dxa"/>
            </w:tcMar>
          </w:tcPr>
          <w:p w14:paraId="26C9C267"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04</w:t>
            </w:r>
          </w:p>
        </w:tc>
        <w:tc>
          <w:tcPr>
            <w:tcW w:w="5527" w:type="dxa"/>
            <w:shd w:val="clear" w:color="auto" w:fill="auto"/>
            <w:tcMar>
              <w:top w:w="55" w:type="dxa"/>
              <w:left w:w="55" w:type="dxa"/>
              <w:bottom w:w="55" w:type="dxa"/>
              <w:right w:w="55" w:type="dxa"/>
            </w:tcMar>
          </w:tcPr>
          <w:p w14:paraId="25339E05" w14:textId="77777777" w:rsidR="00EC6B72" w:rsidRPr="00097A88" w:rsidRDefault="00EC6B72" w:rsidP="005D2ACD">
            <w:pPr>
              <w:pStyle w:val="Standard"/>
              <w:tabs>
                <w:tab w:val="left" w:pos="1408"/>
              </w:tabs>
              <w:spacing w:before="57" w:after="57" w:line="360" w:lineRule="auto"/>
              <w:jc w:val="both"/>
              <w:rPr>
                <w:rFonts w:cs="Times New Roman"/>
                <w:sz w:val="24"/>
                <w:szCs w:val="24"/>
              </w:rPr>
            </w:pPr>
            <w:r w:rsidRPr="00097A88">
              <w:rPr>
                <w:rFonts w:cs="Times New Roman"/>
                <w:b/>
                <w:bCs/>
                <w:sz w:val="24"/>
                <w:szCs w:val="24"/>
              </w:rPr>
              <w:t>Calçado masculino</w:t>
            </w:r>
            <w:r w:rsidRPr="00097A88">
              <w:rPr>
                <w:rFonts w:cs="Times New Roman"/>
                <w:bCs/>
                <w:sz w:val="24"/>
                <w:szCs w:val="24"/>
              </w:rPr>
              <w:t>: sapato masculino, tipo esporte fino clássico, confortável, material de couro legítimo, bico longo quadrado, sola antiderrapante, sem cadarço. Cor: preta ou marrom</w:t>
            </w:r>
          </w:p>
        </w:tc>
        <w:tc>
          <w:tcPr>
            <w:tcW w:w="1134" w:type="dxa"/>
            <w:shd w:val="clear" w:color="auto" w:fill="auto"/>
            <w:tcMar>
              <w:top w:w="55" w:type="dxa"/>
              <w:left w:w="55" w:type="dxa"/>
              <w:bottom w:w="55" w:type="dxa"/>
              <w:right w:w="55" w:type="dxa"/>
            </w:tcMar>
          </w:tcPr>
          <w:p w14:paraId="4841ECEC"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850" w:type="dxa"/>
            <w:shd w:val="clear" w:color="auto" w:fill="auto"/>
            <w:tcMar>
              <w:top w:w="55" w:type="dxa"/>
              <w:left w:w="55" w:type="dxa"/>
              <w:bottom w:w="55" w:type="dxa"/>
              <w:right w:w="55" w:type="dxa"/>
            </w:tcMar>
          </w:tcPr>
          <w:p w14:paraId="242B0209"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851" w:type="dxa"/>
            <w:shd w:val="clear" w:color="auto" w:fill="auto"/>
            <w:tcMar>
              <w:top w:w="55" w:type="dxa"/>
              <w:left w:w="55" w:type="dxa"/>
              <w:bottom w:w="55" w:type="dxa"/>
              <w:right w:w="55" w:type="dxa"/>
            </w:tcMar>
          </w:tcPr>
          <w:p w14:paraId="20F9E71E"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2E242731"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40178C8E" w14:textId="77777777" w:rsidTr="005D2ACD">
        <w:tc>
          <w:tcPr>
            <w:tcW w:w="564" w:type="dxa"/>
            <w:shd w:val="clear" w:color="auto" w:fill="auto"/>
            <w:tcMar>
              <w:top w:w="55" w:type="dxa"/>
              <w:left w:w="55" w:type="dxa"/>
              <w:bottom w:w="55" w:type="dxa"/>
              <w:right w:w="55" w:type="dxa"/>
            </w:tcMar>
          </w:tcPr>
          <w:p w14:paraId="7287ACEC"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lastRenderedPageBreak/>
              <w:t>05</w:t>
            </w:r>
          </w:p>
        </w:tc>
        <w:tc>
          <w:tcPr>
            <w:tcW w:w="5527" w:type="dxa"/>
            <w:shd w:val="clear" w:color="auto" w:fill="auto"/>
            <w:tcMar>
              <w:top w:w="55" w:type="dxa"/>
              <w:left w:w="55" w:type="dxa"/>
              <w:bottom w:w="55" w:type="dxa"/>
              <w:right w:w="55" w:type="dxa"/>
            </w:tcMar>
          </w:tcPr>
          <w:p w14:paraId="5A01D909" w14:textId="77777777" w:rsidR="00EC6B72" w:rsidRPr="00097A88" w:rsidRDefault="00EC6B72" w:rsidP="005D2ACD">
            <w:pPr>
              <w:pStyle w:val="Standard"/>
              <w:tabs>
                <w:tab w:val="left" w:pos="1408"/>
              </w:tabs>
              <w:spacing w:before="57" w:after="57" w:line="360" w:lineRule="auto"/>
              <w:jc w:val="both"/>
              <w:rPr>
                <w:rFonts w:cs="Times New Roman"/>
                <w:sz w:val="24"/>
                <w:szCs w:val="24"/>
              </w:rPr>
            </w:pPr>
            <w:r w:rsidRPr="00097A88">
              <w:rPr>
                <w:rFonts w:cs="Times New Roman"/>
                <w:b/>
                <w:bCs/>
                <w:sz w:val="24"/>
                <w:szCs w:val="24"/>
              </w:rPr>
              <w:t>Meia</w:t>
            </w:r>
            <w:r w:rsidRPr="00097A88">
              <w:rPr>
                <w:rFonts w:cs="Times New Roman"/>
                <w:bCs/>
                <w:sz w:val="24"/>
                <w:szCs w:val="24"/>
              </w:rPr>
              <w:t>: Meia social masculina, em tecido 100% algodão, mercerizado e sem elástico no punho. Cores variadas (preta, azul-marinho, cinza, grafite)</w:t>
            </w:r>
          </w:p>
        </w:tc>
        <w:tc>
          <w:tcPr>
            <w:tcW w:w="1134" w:type="dxa"/>
            <w:shd w:val="clear" w:color="auto" w:fill="auto"/>
            <w:tcMar>
              <w:top w:w="55" w:type="dxa"/>
              <w:left w:w="55" w:type="dxa"/>
              <w:bottom w:w="55" w:type="dxa"/>
              <w:right w:w="55" w:type="dxa"/>
            </w:tcMar>
          </w:tcPr>
          <w:p w14:paraId="13F01F7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850" w:type="dxa"/>
            <w:shd w:val="clear" w:color="auto" w:fill="auto"/>
            <w:tcMar>
              <w:top w:w="55" w:type="dxa"/>
              <w:left w:w="55" w:type="dxa"/>
              <w:bottom w:w="55" w:type="dxa"/>
              <w:right w:w="55" w:type="dxa"/>
            </w:tcMar>
          </w:tcPr>
          <w:p w14:paraId="7DF4C37E"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851" w:type="dxa"/>
            <w:shd w:val="clear" w:color="auto" w:fill="auto"/>
            <w:tcMar>
              <w:top w:w="55" w:type="dxa"/>
              <w:left w:w="55" w:type="dxa"/>
              <w:bottom w:w="55" w:type="dxa"/>
              <w:right w:w="55" w:type="dxa"/>
            </w:tcMar>
          </w:tcPr>
          <w:p w14:paraId="31FCA4BF"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4449037C"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4322542F" w14:textId="77777777" w:rsidTr="005D2ACD">
        <w:tc>
          <w:tcPr>
            <w:tcW w:w="564" w:type="dxa"/>
            <w:shd w:val="clear" w:color="auto" w:fill="auto"/>
            <w:tcMar>
              <w:top w:w="55" w:type="dxa"/>
              <w:left w:w="55" w:type="dxa"/>
              <w:bottom w:w="55" w:type="dxa"/>
              <w:right w:w="55" w:type="dxa"/>
            </w:tcMar>
          </w:tcPr>
          <w:p w14:paraId="6277FBA0"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Cs/>
                <w:sz w:val="24"/>
                <w:szCs w:val="24"/>
              </w:rPr>
              <w:t>06</w:t>
            </w:r>
          </w:p>
        </w:tc>
        <w:tc>
          <w:tcPr>
            <w:tcW w:w="5527" w:type="dxa"/>
            <w:shd w:val="clear" w:color="auto" w:fill="auto"/>
            <w:tcMar>
              <w:top w:w="55" w:type="dxa"/>
              <w:left w:w="55" w:type="dxa"/>
              <w:bottom w:w="55" w:type="dxa"/>
              <w:right w:w="55" w:type="dxa"/>
            </w:tcMar>
          </w:tcPr>
          <w:p w14:paraId="2FFD1360"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Cinto</w:t>
            </w:r>
            <w:r w:rsidRPr="00097A88">
              <w:rPr>
                <w:rFonts w:cs="Times New Roman"/>
                <w:bCs/>
                <w:sz w:val="24"/>
                <w:szCs w:val="24"/>
              </w:rPr>
              <w:t>: Modelo social, em couro legítimo em ambos os lados, dupla face, de altíssima qualidade, cor preta de um lado e marrom do outro, com costura nas extremidades, medindo de 35 mm a 40 mm (L) e comprimento de acordo com as medidas dos usuários, fivela aço escovado com garra regulável e giratória</w:t>
            </w:r>
          </w:p>
        </w:tc>
        <w:tc>
          <w:tcPr>
            <w:tcW w:w="1134" w:type="dxa"/>
            <w:shd w:val="clear" w:color="auto" w:fill="auto"/>
            <w:tcMar>
              <w:top w:w="55" w:type="dxa"/>
              <w:left w:w="55" w:type="dxa"/>
              <w:bottom w:w="55" w:type="dxa"/>
              <w:right w:w="55" w:type="dxa"/>
            </w:tcMar>
          </w:tcPr>
          <w:p w14:paraId="1ADD1315"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Cs/>
                <w:sz w:val="24"/>
                <w:szCs w:val="24"/>
              </w:rPr>
              <w:t>34</w:t>
            </w:r>
          </w:p>
        </w:tc>
        <w:tc>
          <w:tcPr>
            <w:tcW w:w="850" w:type="dxa"/>
            <w:shd w:val="clear" w:color="auto" w:fill="auto"/>
            <w:tcMar>
              <w:top w:w="55" w:type="dxa"/>
              <w:left w:w="55" w:type="dxa"/>
              <w:bottom w:w="55" w:type="dxa"/>
              <w:right w:w="55" w:type="dxa"/>
            </w:tcMar>
          </w:tcPr>
          <w:p w14:paraId="2E31D1D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bCs/>
                <w:sz w:val="24"/>
                <w:szCs w:val="24"/>
              </w:rPr>
              <w:t>PAR</w:t>
            </w:r>
          </w:p>
        </w:tc>
        <w:tc>
          <w:tcPr>
            <w:tcW w:w="851" w:type="dxa"/>
            <w:shd w:val="clear" w:color="auto" w:fill="auto"/>
            <w:tcMar>
              <w:top w:w="55" w:type="dxa"/>
              <w:left w:w="55" w:type="dxa"/>
              <w:bottom w:w="55" w:type="dxa"/>
              <w:right w:w="55" w:type="dxa"/>
            </w:tcMar>
          </w:tcPr>
          <w:p w14:paraId="484CDED4"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480D5929"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70D3A253" w14:textId="77777777" w:rsidTr="005D2ACD">
        <w:tc>
          <w:tcPr>
            <w:tcW w:w="564" w:type="dxa"/>
            <w:shd w:val="clear" w:color="auto" w:fill="auto"/>
            <w:tcMar>
              <w:top w:w="55" w:type="dxa"/>
              <w:left w:w="55" w:type="dxa"/>
              <w:bottom w:w="55" w:type="dxa"/>
              <w:right w:w="55" w:type="dxa"/>
            </w:tcMar>
          </w:tcPr>
          <w:p w14:paraId="17046432"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07</w:t>
            </w:r>
          </w:p>
        </w:tc>
        <w:tc>
          <w:tcPr>
            <w:tcW w:w="5527" w:type="dxa"/>
            <w:shd w:val="clear" w:color="auto" w:fill="auto"/>
            <w:tcMar>
              <w:top w:w="55" w:type="dxa"/>
              <w:left w:w="55" w:type="dxa"/>
              <w:bottom w:w="55" w:type="dxa"/>
              <w:right w:w="55" w:type="dxa"/>
            </w:tcMar>
          </w:tcPr>
          <w:p w14:paraId="1E8492D4"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b/>
                <w:bCs/>
                <w:sz w:val="24"/>
                <w:szCs w:val="24"/>
              </w:rPr>
              <w:t>Tailleur completo</w:t>
            </w:r>
            <w:r w:rsidRPr="00097A88">
              <w:rPr>
                <w:rFonts w:cs="Times New Roman"/>
                <w:bCs/>
                <w:sz w:val="24"/>
                <w:szCs w:val="24"/>
              </w:rPr>
              <w:t>: Composto de 01 (um) Blazer e 01 (uma) Calça.</w:t>
            </w:r>
          </w:p>
          <w:p w14:paraId="5F019F7D"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b/>
                <w:bCs/>
                <w:sz w:val="24"/>
                <w:szCs w:val="24"/>
              </w:rPr>
              <w:t>Blazer</w:t>
            </w:r>
            <w:r w:rsidRPr="00097A88">
              <w:rPr>
                <w:rFonts w:cs="Times New Roman"/>
                <w:bCs/>
                <w:sz w:val="24"/>
                <w:szCs w:val="24"/>
              </w:rPr>
              <w:t xml:space="preserve">: acinturado, forrado, manga longa, ombreiras embutidas, fechamento frontal com botões forrados. </w:t>
            </w:r>
          </w:p>
          <w:p w14:paraId="5C505B65"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Calça</w:t>
            </w:r>
            <w:r w:rsidRPr="00097A88">
              <w:rPr>
                <w:rFonts w:cs="Times New Roman"/>
                <w:bCs/>
                <w:sz w:val="24"/>
                <w:szCs w:val="24"/>
              </w:rPr>
              <w:t>: sem forro, cós anatômico, bolso modelo faca, fechamento com zíper invisível, trava automática; Tecido: lã fria (fio super100); forro: 100% poliéster ou 100% sarja de acetato. Cor: tons a escolher (preto, azul-marinho, grafite) – modelagem a ser acordada com o fornecedor.</w:t>
            </w:r>
          </w:p>
        </w:tc>
        <w:tc>
          <w:tcPr>
            <w:tcW w:w="1134" w:type="dxa"/>
            <w:shd w:val="clear" w:color="auto" w:fill="auto"/>
            <w:tcMar>
              <w:top w:w="55" w:type="dxa"/>
              <w:left w:w="55" w:type="dxa"/>
              <w:bottom w:w="55" w:type="dxa"/>
              <w:right w:w="55" w:type="dxa"/>
            </w:tcMar>
          </w:tcPr>
          <w:p w14:paraId="11CF1B7E"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04</w:t>
            </w:r>
          </w:p>
        </w:tc>
        <w:tc>
          <w:tcPr>
            <w:tcW w:w="850" w:type="dxa"/>
            <w:shd w:val="clear" w:color="auto" w:fill="auto"/>
            <w:tcMar>
              <w:top w:w="55" w:type="dxa"/>
              <w:left w:w="55" w:type="dxa"/>
              <w:bottom w:w="55" w:type="dxa"/>
              <w:right w:w="55" w:type="dxa"/>
            </w:tcMar>
          </w:tcPr>
          <w:p w14:paraId="515E7688"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2FF61D5E"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0FD17073"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355E7B3E" w14:textId="77777777" w:rsidTr="005D2ACD">
        <w:tc>
          <w:tcPr>
            <w:tcW w:w="564" w:type="dxa"/>
            <w:shd w:val="clear" w:color="auto" w:fill="auto"/>
            <w:tcMar>
              <w:top w:w="55" w:type="dxa"/>
              <w:left w:w="55" w:type="dxa"/>
              <w:bottom w:w="55" w:type="dxa"/>
              <w:right w:w="55" w:type="dxa"/>
            </w:tcMar>
          </w:tcPr>
          <w:p w14:paraId="02072CFD"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08</w:t>
            </w:r>
          </w:p>
        </w:tc>
        <w:tc>
          <w:tcPr>
            <w:tcW w:w="5527" w:type="dxa"/>
            <w:shd w:val="clear" w:color="auto" w:fill="auto"/>
            <w:tcMar>
              <w:top w:w="55" w:type="dxa"/>
              <w:left w:w="55" w:type="dxa"/>
              <w:bottom w:w="55" w:type="dxa"/>
              <w:right w:w="55" w:type="dxa"/>
            </w:tcMar>
          </w:tcPr>
          <w:p w14:paraId="68558980"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Camisa feminina</w:t>
            </w:r>
            <w:r w:rsidRPr="00097A88">
              <w:rPr>
                <w:rFonts w:cs="Times New Roman"/>
                <w:bCs/>
                <w:sz w:val="24"/>
                <w:szCs w:val="24"/>
              </w:rPr>
              <w:t xml:space="preserve">: social com gola, </w:t>
            </w:r>
            <w:proofErr w:type="spellStart"/>
            <w:r w:rsidRPr="00097A88">
              <w:rPr>
                <w:rFonts w:cs="Times New Roman"/>
                <w:bCs/>
                <w:sz w:val="24"/>
                <w:szCs w:val="24"/>
              </w:rPr>
              <w:t>acinturada</w:t>
            </w:r>
            <w:proofErr w:type="spellEnd"/>
            <w:r w:rsidRPr="00097A88">
              <w:rPr>
                <w:rFonts w:cs="Times New Roman"/>
                <w:bCs/>
                <w:sz w:val="24"/>
                <w:szCs w:val="24"/>
              </w:rPr>
              <w:t xml:space="preserve"> com </w:t>
            </w:r>
            <w:proofErr w:type="spellStart"/>
            <w:r w:rsidRPr="00097A88">
              <w:rPr>
                <w:rFonts w:cs="Times New Roman"/>
                <w:bCs/>
                <w:sz w:val="24"/>
                <w:szCs w:val="24"/>
              </w:rPr>
              <w:t>pences</w:t>
            </w:r>
            <w:proofErr w:type="spellEnd"/>
            <w:r w:rsidRPr="00097A88">
              <w:rPr>
                <w:rFonts w:cs="Times New Roman"/>
                <w:bCs/>
                <w:sz w:val="24"/>
                <w:szCs w:val="24"/>
              </w:rPr>
              <w:t>, manga ¾ (três quartos). Tecidos: tricoline 100% de algodão. Cor: a escolher.</w:t>
            </w:r>
          </w:p>
        </w:tc>
        <w:tc>
          <w:tcPr>
            <w:tcW w:w="1134" w:type="dxa"/>
            <w:shd w:val="clear" w:color="auto" w:fill="auto"/>
            <w:tcMar>
              <w:top w:w="55" w:type="dxa"/>
              <w:left w:w="55" w:type="dxa"/>
              <w:bottom w:w="55" w:type="dxa"/>
              <w:right w:w="55" w:type="dxa"/>
            </w:tcMar>
          </w:tcPr>
          <w:p w14:paraId="3488D80F"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08</w:t>
            </w:r>
          </w:p>
        </w:tc>
        <w:tc>
          <w:tcPr>
            <w:tcW w:w="850" w:type="dxa"/>
            <w:shd w:val="clear" w:color="auto" w:fill="auto"/>
            <w:tcMar>
              <w:top w:w="55" w:type="dxa"/>
              <w:left w:w="55" w:type="dxa"/>
              <w:bottom w:w="55" w:type="dxa"/>
              <w:right w:w="55" w:type="dxa"/>
            </w:tcMar>
          </w:tcPr>
          <w:p w14:paraId="00D578CA"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18879FD9"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260BFFBB"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7D87D3D1" w14:textId="77777777" w:rsidTr="005D2ACD">
        <w:tc>
          <w:tcPr>
            <w:tcW w:w="564" w:type="dxa"/>
            <w:shd w:val="clear" w:color="auto" w:fill="auto"/>
            <w:tcMar>
              <w:top w:w="55" w:type="dxa"/>
              <w:left w:w="55" w:type="dxa"/>
              <w:bottom w:w="55" w:type="dxa"/>
              <w:right w:w="55" w:type="dxa"/>
            </w:tcMar>
          </w:tcPr>
          <w:p w14:paraId="04AAD49A"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09</w:t>
            </w:r>
          </w:p>
        </w:tc>
        <w:tc>
          <w:tcPr>
            <w:tcW w:w="5527" w:type="dxa"/>
            <w:shd w:val="clear" w:color="auto" w:fill="auto"/>
            <w:tcMar>
              <w:top w:w="55" w:type="dxa"/>
              <w:left w:w="55" w:type="dxa"/>
              <w:bottom w:w="55" w:type="dxa"/>
              <w:right w:w="55" w:type="dxa"/>
            </w:tcMar>
          </w:tcPr>
          <w:p w14:paraId="28AAD653"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Calçado feminino</w:t>
            </w:r>
            <w:r w:rsidRPr="00097A88">
              <w:rPr>
                <w:rFonts w:cs="Times New Roman"/>
                <w:bCs/>
                <w:sz w:val="24"/>
                <w:szCs w:val="24"/>
              </w:rPr>
              <w:t>: sapato feminino tipo scarpin, de bico redondo ou bico fino, salto do tipo quadrado, cubano ou cone, de 4 cm a 7 cm; em couro legítimo, com palmilha acolchoada ou anatômico. cor: a definir.</w:t>
            </w:r>
          </w:p>
        </w:tc>
        <w:tc>
          <w:tcPr>
            <w:tcW w:w="1134" w:type="dxa"/>
            <w:shd w:val="clear" w:color="auto" w:fill="auto"/>
            <w:tcMar>
              <w:top w:w="55" w:type="dxa"/>
              <w:left w:w="55" w:type="dxa"/>
              <w:bottom w:w="55" w:type="dxa"/>
              <w:right w:w="55" w:type="dxa"/>
            </w:tcMar>
          </w:tcPr>
          <w:p w14:paraId="3CECFD17"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04</w:t>
            </w:r>
          </w:p>
        </w:tc>
        <w:tc>
          <w:tcPr>
            <w:tcW w:w="850" w:type="dxa"/>
            <w:shd w:val="clear" w:color="auto" w:fill="auto"/>
            <w:tcMar>
              <w:top w:w="55" w:type="dxa"/>
              <w:left w:w="55" w:type="dxa"/>
              <w:bottom w:w="55" w:type="dxa"/>
              <w:right w:w="55" w:type="dxa"/>
            </w:tcMar>
          </w:tcPr>
          <w:p w14:paraId="6AB62FC3"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PAR</w:t>
            </w:r>
          </w:p>
        </w:tc>
        <w:tc>
          <w:tcPr>
            <w:tcW w:w="851" w:type="dxa"/>
            <w:shd w:val="clear" w:color="auto" w:fill="auto"/>
            <w:tcMar>
              <w:top w:w="55" w:type="dxa"/>
              <w:left w:w="55" w:type="dxa"/>
              <w:bottom w:w="55" w:type="dxa"/>
              <w:right w:w="55" w:type="dxa"/>
            </w:tcMar>
          </w:tcPr>
          <w:p w14:paraId="6A532A3F"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1388ADFF"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69D7068A" w14:textId="77777777" w:rsidTr="005D2ACD">
        <w:tc>
          <w:tcPr>
            <w:tcW w:w="564" w:type="dxa"/>
            <w:shd w:val="clear" w:color="auto" w:fill="auto"/>
            <w:tcMar>
              <w:top w:w="55" w:type="dxa"/>
              <w:left w:w="55" w:type="dxa"/>
              <w:bottom w:w="55" w:type="dxa"/>
              <w:right w:w="55" w:type="dxa"/>
            </w:tcMar>
          </w:tcPr>
          <w:p w14:paraId="5ED6045E"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10</w:t>
            </w:r>
          </w:p>
        </w:tc>
        <w:tc>
          <w:tcPr>
            <w:tcW w:w="5527" w:type="dxa"/>
            <w:shd w:val="clear" w:color="auto" w:fill="auto"/>
            <w:tcMar>
              <w:top w:w="55" w:type="dxa"/>
              <w:left w:w="55" w:type="dxa"/>
              <w:bottom w:w="55" w:type="dxa"/>
              <w:right w:w="55" w:type="dxa"/>
            </w:tcMar>
          </w:tcPr>
          <w:p w14:paraId="53726556" w14:textId="77777777" w:rsidR="00EC6B72" w:rsidRPr="00097A88" w:rsidRDefault="00EC6B72" w:rsidP="005D2ACD">
            <w:pPr>
              <w:pStyle w:val="Standard"/>
              <w:tabs>
                <w:tab w:val="left" w:pos="1408"/>
              </w:tabs>
              <w:spacing w:before="57" w:after="57" w:line="360" w:lineRule="auto"/>
              <w:jc w:val="both"/>
              <w:rPr>
                <w:rFonts w:cs="Times New Roman"/>
                <w:b/>
                <w:bCs/>
                <w:sz w:val="24"/>
                <w:szCs w:val="24"/>
              </w:rPr>
            </w:pPr>
            <w:r w:rsidRPr="00097A88">
              <w:rPr>
                <w:rFonts w:cs="Times New Roman"/>
                <w:b/>
                <w:bCs/>
                <w:sz w:val="24"/>
                <w:szCs w:val="24"/>
              </w:rPr>
              <w:t>Meia-calça</w:t>
            </w:r>
            <w:r w:rsidRPr="00097A88">
              <w:rPr>
                <w:rFonts w:cs="Times New Roman"/>
                <w:bCs/>
                <w:sz w:val="24"/>
                <w:szCs w:val="24"/>
              </w:rPr>
              <w:t>: fio invisível (de 10 a 15 fios) Cor: preta</w:t>
            </w:r>
          </w:p>
        </w:tc>
        <w:tc>
          <w:tcPr>
            <w:tcW w:w="1134" w:type="dxa"/>
            <w:shd w:val="clear" w:color="auto" w:fill="auto"/>
            <w:tcMar>
              <w:top w:w="55" w:type="dxa"/>
              <w:left w:w="55" w:type="dxa"/>
              <w:bottom w:w="55" w:type="dxa"/>
              <w:right w:w="55" w:type="dxa"/>
            </w:tcMar>
          </w:tcPr>
          <w:p w14:paraId="66A67041"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04</w:t>
            </w:r>
          </w:p>
        </w:tc>
        <w:tc>
          <w:tcPr>
            <w:tcW w:w="850" w:type="dxa"/>
            <w:shd w:val="clear" w:color="auto" w:fill="auto"/>
            <w:tcMar>
              <w:top w:w="55" w:type="dxa"/>
              <w:left w:w="55" w:type="dxa"/>
              <w:bottom w:w="55" w:type="dxa"/>
              <w:right w:w="55" w:type="dxa"/>
            </w:tcMar>
          </w:tcPr>
          <w:p w14:paraId="1A2D498E" w14:textId="77777777" w:rsidR="00EC6B72" w:rsidRPr="00097A88" w:rsidRDefault="00EC6B72" w:rsidP="005D2ACD">
            <w:pPr>
              <w:pStyle w:val="Standard"/>
              <w:spacing w:before="57" w:after="57" w:line="360" w:lineRule="auto"/>
              <w:jc w:val="both"/>
              <w:rPr>
                <w:rFonts w:cs="Times New Roman"/>
                <w:bCs/>
                <w:sz w:val="24"/>
                <w:szCs w:val="24"/>
              </w:rPr>
            </w:pPr>
            <w:r w:rsidRPr="00097A88">
              <w:rPr>
                <w:rFonts w:cs="Times New Roman"/>
                <w:sz w:val="24"/>
                <w:szCs w:val="24"/>
              </w:rPr>
              <w:t>UN</w:t>
            </w:r>
          </w:p>
        </w:tc>
        <w:tc>
          <w:tcPr>
            <w:tcW w:w="851" w:type="dxa"/>
            <w:shd w:val="clear" w:color="auto" w:fill="auto"/>
            <w:tcMar>
              <w:top w:w="55" w:type="dxa"/>
              <w:left w:w="55" w:type="dxa"/>
              <w:bottom w:w="55" w:type="dxa"/>
              <w:right w:w="55" w:type="dxa"/>
            </w:tcMar>
          </w:tcPr>
          <w:p w14:paraId="566B7B31" w14:textId="77777777" w:rsidR="00EC6B72" w:rsidRPr="00097A88" w:rsidRDefault="00EC6B72" w:rsidP="005D2ACD">
            <w:pPr>
              <w:pStyle w:val="Standard"/>
              <w:spacing w:before="57" w:after="57" w:line="360" w:lineRule="auto"/>
              <w:jc w:val="both"/>
              <w:rPr>
                <w:rFonts w:cs="Times New Roman"/>
                <w:sz w:val="24"/>
                <w:szCs w:val="24"/>
              </w:rPr>
            </w:pPr>
          </w:p>
        </w:tc>
        <w:tc>
          <w:tcPr>
            <w:tcW w:w="712" w:type="dxa"/>
            <w:shd w:val="clear" w:color="auto" w:fill="auto"/>
            <w:tcMar>
              <w:top w:w="55" w:type="dxa"/>
              <w:left w:w="55" w:type="dxa"/>
              <w:bottom w:w="55" w:type="dxa"/>
              <w:right w:w="55" w:type="dxa"/>
            </w:tcMar>
          </w:tcPr>
          <w:p w14:paraId="7461DFE3" w14:textId="77777777" w:rsidR="00EC6B72" w:rsidRPr="00097A88" w:rsidRDefault="00EC6B72" w:rsidP="005D2ACD">
            <w:pPr>
              <w:pStyle w:val="Standard"/>
              <w:spacing w:before="57" w:after="57" w:line="360" w:lineRule="auto"/>
              <w:jc w:val="both"/>
              <w:rPr>
                <w:rFonts w:cs="Times New Roman"/>
                <w:sz w:val="24"/>
                <w:szCs w:val="24"/>
              </w:rPr>
            </w:pPr>
          </w:p>
        </w:tc>
      </w:tr>
      <w:tr w:rsidR="00EC6B72" w:rsidRPr="00097A88" w14:paraId="09D6470D" w14:textId="77777777" w:rsidTr="005D2ACD">
        <w:tc>
          <w:tcPr>
            <w:tcW w:w="8926" w:type="dxa"/>
            <w:gridSpan w:val="5"/>
            <w:shd w:val="clear" w:color="auto" w:fill="auto"/>
            <w:tcMar>
              <w:top w:w="55" w:type="dxa"/>
              <w:left w:w="55" w:type="dxa"/>
              <w:bottom w:w="55" w:type="dxa"/>
              <w:right w:w="55" w:type="dxa"/>
            </w:tcMar>
            <w:vAlign w:val="center"/>
          </w:tcPr>
          <w:p w14:paraId="7922DEBB" w14:textId="77777777" w:rsidR="00EC6B72" w:rsidRPr="00097A88" w:rsidRDefault="00EC6B72" w:rsidP="005D2ACD">
            <w:pPr>
              <w:pStyle w:val="Standard"/>
              <w:spacing w:before="57" w:after="57" w:line="360" w:lineRule="auto"/>
              <w:jc w:val="both"/>
              <w:rPr>
                <w:rFonts w:cs="Times New Roman"/>
                <w:b/>
                <w:sz w:val="24"/>
                <w:szCs w:val="24"/>
              </w:rPr>
            </w:pPr>
            <w:r w:rsidRPr="00097A88">
              <w:rPr>
                <w:rFonts w:cs="Times New Roman"/>
                <w:b/>
                <w:sz w:val="24"/>
                <w:szCs w:val="24"/>
              </w:rPr>
              <w:lastRenderedPageBreak/>
              <w:t>Valor global</w:t>
            </w:r>
          </w:p>
        </w:tc>
        <w:tc>
          <w:tcPr>
            <w:tcW w:w="712" w:type="dxa"/>
            <w:shd w:val="clear" w:color="auto" w:fill="auto"/>
            <w:tcMar>
              <w:top w:w="55" w:type="dxa"/>
              <w:left w:w="55" w:type="dxa"/>
              <w:bottom w:w="55" w:type="dxa"/>
              <w:right w:w="55" w:type="dxa"/>
            </w:tcMar>
          </w:tcPr>
          <w:p w14:paraId="49C79CC6" w14:textId="77777777" w:rsidR="00EC6B72" w:rsidRPr="00097A88" w:rsidRDefault="00EC6B72" w:rsidP="005D2ACD">
            <w:pPr>
              <w:pStyle w:val="Standard"/>
              <w:spacing w:before="57" w:after="57" w:line="360" w:lineRule="auto"/>
              <w:jc w:val="both"/>
              <w:rPr>
                <w:rFonts w:cs="Times New Roman"/>
                <w:sz w:val="24"/>
                <w:szCs w:val="24"/>
              </w:rPr>
            </w:pPr>
          </w:p>
        </w:tc>
      </w:tr>
    </w:tbl>
    <w:p w14:paraId="7C707F82" w14:textId="77777777" w:rsidR="00EC6B72" w:rsidRPr="00097A88" w:rsidRDefault="00EC6B72" w:rsidP="00EC6B72">
      <w:pPr>
        <w:jc w:val="both"/>
        <w:rPr>
          <w:rFonts w:cs="Times New Roman"/>
        </w:rPr>
      </w:pPr>
    </w:p>
    <w:p w14:paraId="02D88A81"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lang w:eastAsia="en-US"/>
        </w:rPr>
      </w:pPr>
    </w:p>
    <w:p w14:paraId="4846161C"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ALTERAÇÃO SUBJETIVA</w:t>
      </w:r>
    </w:p>
    <w:p w14:paraId="43CB0033"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DD36EB4" w14:textId="77777777" w:rsidR="00EC6B72" w:rsidRPr="00097A88" w:rsidRDefault="00EC6B72" w:rsidP="00EC6B72">
      <w:pPr>
        <w:pStyle w:val="Ttulo1"/>
        <w:spacing w:before="57" w:after="57" w:line="360" w:lineRule="auto"/>
        <w:jc w:val="both"/>
        <w:rPr>
          <w:rFonts w:eastAsia="Lucida Sans Unicode" w:cs="Times New Roman"/>
          <w:szCs w:val="24"/>
          <w:lang w:eastAsia="en-US"/>
        </w:rPr>
      </w:pPr>
    </w:p>
    <w:p w14:paraId="134AE8DA"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CONTROLE DA EXECUÇÃO</w:t>
      </w:r>
    </w:p>
    <w:p w14:paraId="3BD3B788"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bookmarkStart w:id="1" w:name="_Hlk7172152"/>
      <w:r w:rsidRPr="00097A88">
        <w:rPr>
          <w:rFonts w:eastAsia="Lucida Sans Unicode" w:cs="Times New Roman"/>
          <w:sz w:val="24"/>
          <w:szCs w:val="24"/>
          <w:lang w:eastAsia="en-US"/>
        </w:rPr>
        <w:t>Nos termos do art. 67 Lei nº 8.666</w:t>
      </w:r>
      <w:bookmarkEnd w:id="1"/>
      <w:r w:rsidRPr="00097A88">
        <w:rPr>
          <w:rFonts w:eastAsia="Lucida Sans Unicode" w:cs="Times New Roman"/>
          <w:sz w:val="24"/>
          <w:szCs w:val="24"/>
          <w:lang w:eastAsia="en-US"/>
        </w:rPr>
        <w:t>, de 1993, será designado representante para acompanhar e fiscalizar a entrega dos bens, anotando em registro próprio todas as ocorrências relacionadas com a execução e determinando o que for necessário à regularização de falhas ou defeitos observados.</w:t>
      </w:r>
    </w:p>
    <w:p w14:paraId="4434A90F"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33467752"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proofErr w:type="gramStart"/>
      <w:r w:rsidRPr="00097A88">
        <w:rPr>
          <w:rFonts w:eastAsia="Lucida Sans Unicode" w:cs="Times New Roman"/>
          <w:sz w:val="24"/>
          <w:szCs w:val="24"/>
          <w:lang w:eastAsia="en-US"/>
        </w:rPr>
        <w:t>A ordem de fornecimento acompanhada da Nota de Empenho constituirão</w:t>
      </w:r>
      <w:proofErr w:type="gramEnd"/>
      <w:r w:rsidRPr="00097A88">
        <w:rPr>
          <w:rFonts w:eastAsia="Lucida Sans Unicode" w:cs="Times New Roman"/>
          <w:sz w:val="24"/>
          <w:szCs w:val="24"/>
          <w:lang w:eastAsia="en-US"/>
        </w:rPr>
        <w:t xml:space="preserve"> documentos de autorização para a entrega dos bens.</w:t>
      </w:r>
    </w:p>
    <w:p w14:paraId="315C5A95"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F0BDF25"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57C6030"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cs="Times New Roman"/>
          <w:sz w:val="24"/>
          <w:szCs w:val="24"/>
        </w:rPr>
        <w:lastRenderedPageBreak/>
        <w:t xml:space="preserve"> O Conselho Nacional do Ministério Público, poderá rejeitar, no todo ou em parte, se em desacordo com o Termo de Referência.</w:t>
      </w:r>
    </w:p>
    <w:p w14:paraId="4F82F1CB"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 xml:space="preserve"> Quaisquer exigências da Fiscalização, inerentes ao objeto da presente contratação, deverão ser prontamente atendidas pela CONTRATADA.</w:t>
      </w:r>
    </w:p>
    <w:p w14:paraId="6D82E936"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14:paraId="5239AF1B"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CONDIÇÕES DE PAGAMENTO</w:t>
      </w:r>
    </w:p>
    <w:p w14:paraId="09FF8DA2"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O CONTRATANTE pagará à CONTRATADA, pelo fornecimento efetivamente executado, em até 10 (dez) dias úteis, contados a partir da data de recebimento definitivo do objeto, acompanhada do atesto do Fiscal do contrato, conforme o disposto nos artigos 67 e 73 da Lei 8.666/93.</w:t>
      </w:r>
    </w:p>
    <w:p w14:paraId="2BE925C4"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2A5AA69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O pagamento será feito por meio de depósito na </w:t>
      </w:r>
      <w:proofErr w:type="spellStart"/>
      <w:r w:rsidRPr="00097A88">
        <w:rPr>
          <w:rFonts w:cs="Times New Roman"/>
          <w:sz w:val="24"/>
          <w:szCs w:val="24"/>
        </w:rPr>
        <w:t>conta-corrente</w:t>
      </w:r>
      <w:proofErr w:type="spellEnd"/>
      <w:r w:rsidRPr="00097A88">
        <w:rPr>
          <w:rFonts w:cs="Times New Roman"/>
          <w:sz w:val="24"/>
          <w:szCs w:val="24"/>
        </w:rPr>
        <w:t xml:space="preserve"> da CONTRATADA, através de Ordem Bancária, mediante apresentação da respectiva Nota Fiscal/Fatura do fornecimento.</w:t>
      </w:r>
    </w:p>
    <w:p w14:paraId="72B5FF9D"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B1C278A"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Sobre o valor da nota fiscal, o CONTRATANTE fará as retenções devidas ao INSS e as dos impostos e contribuições previstas na Instrução Normativa SRF nº 1.234, de 11/01/2012.</w:t>
      </w:r>
    </w:p>
    <w:p w14:paraId="1225BC91"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A CONTRATADA deverá, ainda, junto à Nota Fiscal/Fatura, apresentar os documentos comprobatórios de regularidade fiscal e trabalhista, conforme art. 29, Lei nº 8.666/93.</w:t>
      </w:r>
    </w:p>
    <w:p w14:paraId="4CBFBB93"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apresentação de certidões atrasadas ou irregulares com a nota fiscal ensejará anotação do fiscal em registro próprio e criará pendência a ser sanada pela CONTRATADA.</w:t>
      </w:r>
    </w:p>
    <w:p w14:paraId="728BD961"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7A1F5C6A"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lastRenderedPageBreak/>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20294A37" w14:textId="77777777" w:rsidR="00EC6B72" w:rsidRPr="00097A88" w:rsidRDefault="00EC6B72" w:rsidP="00EC6B72">
      <w:pPr>
        <w:pStyle w:val="Standard"/>
        <w:spacing w:before="57" w:after="57" w:line="360" w:lineRule="auto"/>
        <w:jc w:val="both"/>
        <w:rPr>
          <w:rFonts w:cs="Times New Roman"/>
          <w:sz w:val="24"/>
          <w:szCs w:val="24"/>
        </w:rPr>
      </w:pPr>
    </w:p>
    <w:p w14:paraId="6B10F59F"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DAS SANÇÕES ADMINISTRATIVAS</w:t>
      </w:r>
    </w:p>
    <w:p w14:paraId="04ABC63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 CONTRATADA ficará sujeita às penalidades previstas na Lei 8.666/93 e às da Lei 10.520/2002, quando cabível, em caso de descumprimento de quaisquer das cláusulas ou condições do presente contrato;</w:t>
      </w:r>
    </w:p>
    <w:p w14:paraId="4CDF9307"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comportar-se de modo inidôneo ou cometer fraude fiscal, ficará impedida de licitar e contratar com a União e, se for o caso, será descredenciada no SICAF, pelo prazo de até 5 (cinco) anos, sem prejuízo das multas, previstas neste Termo e no Edital, e das demais cominações legais;</w:t>
      </w:r>
    </w:p>
    <w:p w14:paraId="38186117"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Caso os objetos contratados sejam entregues de forma incompleta ou em desconformidade com as condições avençadas, poderão ser aplicadas as seguintes penalidades, resguardados os procedimentos legais pertinentes, sem prejuízo do disposto nos parágrafos anteriores dessa seção:</w:t>
      </w:r>
    </w:p>
    <w:p w14:paraId="1A517843"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Advertência;</w:t>
      </w:r>
    </w:p>
    <w:p w14:paraId="427F7210"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 xml:space="preserve"> Multa, nas seguintes hipóteses e nas demais previstas na seção de penalidades deste termo de referência:</w:t>
      </w:r>
    </w:p>
    <w:p w14:paraId="2E47B3D8"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Multa moratória de 0,3% sobre o valor total da contratação, por dia de atraso injustificado, limitada sua aplicação até o máximo de 15 dias corridos, situação que poderá caracterizar inexecução parcial do contrato.</w:t>
      </w:r>
    </w:p>
    <w:p w14:paraId="0FCB2BC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Pela caracterização de inexecução parcial do objeto contratado, será aplicada multa de até 5% do valor global do contrato.</w:t>
      </w:r>
    </w:p>
    <w:p w14:paraId="005A4D2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 xml:space="preserve">Após o 15º dia de atraso, os serviços poderão, a critério do CONTRATANTE, não mais ser aceitos, configurando-se a inexecução total </w:t>
      </w:r>
      <w:r w:rsidRPr="00097A88">
        <w:rPr>
          <w:rFonts w:cs="Times New Roman"/>
          <w:sz w:val="24"/>
          <w:szCs w:val="24"/>
        </w:rPr>
        <w:lastRenderedPageBreak/>
        <w:t>do Contrato, com as consequências previstas em lei e neste instrumento.</w:t>
      </w:r>
    </w:p>
    <w:p w14:paraId="234D9F7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 xml:space="preserve"> Pela caracterização de inexecução total do objeto contratado, será aplicada multa de até 10% do valor global do contrato.</w:t>
      </w:r>
    </w:p>
    <w:p w14:paraId="73EA6B38"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Suspensão temporária de participação em licitação e impedimento de contratar com o CNMP, por até 02 (dois) anos;</w:t>
      </w:r>
    </w:p>
    <w:p w14:paraId="03204247"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079B45E2"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AD4A965"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Os atos administrativos de aplicação das sanções previstas nos incisos III e IV do art. 87 da Lei n.º 8.666/93, as constantes do art. 7º da Lei nº 10.520/02, quando aplicável, bem como a rescisão contratual, serão publicados resumidamente no Diário Oficial da União.</w:t>
      </w:r>
    </w:p>
    <w:p w14:paraId="7B7384A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De acordo com o artigo 88 da Lei nº 8.666/93, serão aplicadas as sanções previstas nos incisos III e IV do artigo 87 da referida lei, à CONTRATADA ou aos profissionais que, em razão dos contratos regidos pela citada lei:</w:t>
      </w:r>
    </w:p>
    <w:p w14:paraId="19B5379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Tenham sofrido condenação definitiva por praticarem, por meios dolosos, fraudes fiscais no recolhimento de quaisquer tributos;</w:t>
      </w:r>
    </w:p>
    <w:p w14:paraId="58216601"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Tenham praticado atos ilícitos visando a frustrar os objetivos da licitação;</w:t>
      </w:r>
    </w:p>
    <w:p w14:paraId="14531446"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cs="Times New Roman"/>
          <w:sz w:val="24"/>
          <w:szCs w:val="24"/>
        </w:rPr>
        <w:t>Demonstrem não possuir idoneidade para contratar com a Administração em virtude de atos ilícitos praticados.</w:t>
      </w:r>
    </w:p>
    <w:p w14:paraId="523D8816"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Da aplicação das penas definidas no caput e no § 1º do art. 87, da Lei n.º 8.666/93, exceto para aquela definida no inciso IV, caberá recurso no prazo de 05(cinco) dias úteis da data de </w:t>
      </w:r>
      <w:r w:rsidRPr="00097A88">
        <w:rPr>
          <w:rFonts w:cs="Times New Roman"/>
          <w:sz w:val="24"/>
          <w:szCs w:val="24"/>
        </w:rPr>
        <w:lastRenderedPageBreak/>
        <w:t>intimação do ato;</w:t>
      </w:r>
    </w:p>
    <w:p w14:paraId="1D9A98D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4EE6830A"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Na comunicação da aplicação da penalidade de que trata o item anterior, serão informados o nome e a lotação da autoridade que aplicou a sanção, bem como daquela competente para decidir sobre o recurso;</w:t>
      </w:r>
    </w:p>
    <w:p w14:paraId="7C3DF80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0617690"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14:paraId="660E77E8" w14:textId="77777777" w:rsidR="00EC6B72" w:rsidRPr="00097A88" w:rsidRDefault="00EC6B72" w:rsidP="00EC6B72">
      <w:pPr>
        <w:pStyle w:val="Standard"/>
        <w:spacing w:before="57" w:after="57" w:line="360" w:lineRule="auto"/>
        <w:ind w:left="142"/>
        <w:jc w:val="both"/>
        <w:rPr>
          <w:rFonts w:cs="Times New Roman"/>
          <w:sz w:val="24"/>
          <w:szCs w:val="24"/>
        </w:rPr>
      </w:pPr>
    </w:p>
    <w:p w14:paraId="541AFA63" w14:textId="77777777" w:rsidR="00EC6B72" w:rsidRPr="00A755F0" w:rsidRDefault="00EC6B72" w:rsidP="00EC6B72">
      <w:pPr>
        <w:pStyle w:val="Standard"/>
        <w:widowControl w:val="0"/>
        <w:numPr>
          <w:ilvl w:val="0"/>
          <w:numId w:val="8"/>
        </w:numPr>
        <w:autoSpaceDN w:val="0"/>
        <w:spacing w:before="57" w:after="57" w:line="360" w:lineRule="auto"/>
        <w:jc w:val="both"/>
        <w:rPr>
          <w:rFonts w:cs="Times New Roman"/>
          <w:sz w:val="24"/>
          <w:szCs w:val="24"/>
        </w:rPr>
      </w:pPr>
      <w:r w:rsidRPr="00A755F0">
        <w:rPr>
          <w:rFonts w:eastAsia="Lucida Sans Unicode" w:cs="Times New Roman"/>
          <w:b/>
          <w:bCs/>
          <w:sz w:val="24"/>
          <w:szCs w:val="24"/>
          <w:lang w:eastAsia="en-US"/>
        </w:rPr>
        <w:t>Da inexecução contratual e suas penalidades</w:t>
      </w:r>
    </w:p>
    <w:p w14:paraId="2A049284"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0C7590AC"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b/>
      </w:r>
      <w:r w:rsidRPr="00097A88">
        <w:rPr>
          <w:rFonts w:eastAsia="Lucida Sans Unicode" w:cs="Times New Roman"/>
          <w:sz w:val="24"/>
          <w:szCs w:val="24"/>
          <w:lang w:eastAsia="en-US"/>
        </w:rPr>
        <w:tab/>
        <w:t>a) não causam prejuízo à Administração;</w:t>
      </w:r>
    </w:p>
    <w:p w14:paraId="153BCB3D" w14:textId="77777777" w:rsidR="00EC6B72" w:rsidRPr="00097A88" w:rsidRDefault="00EC6B72" w:rsidP="00EC6B72">
      <w:pPr>
        <w:pStyle w:val="Standard"/>
        <w:tabs>
          <w:tab w:val="left" w:pos="70"/>
        </w:tabs>
        <w:spacing w:before="57" w:after="57" w:line="360" w:lineRule="auto"/>
        <w:ind w:left="709"/>
        <w:jc w:val="both"/>
        <w:rPr>
          <w:rFonts w:eastAsia="Lucida Sans Unicode" w:cs="Times New Roman"/>
          <w:sz w:val="24"/>
          <w:szCs w:val="24"/>
          <w:lang w:eastAsia="en-US"/>
        </w:rPr>
      </w:pPr>
      <w:r w:rsidRPr="00097A88">
        <w:rPr>
          <w:rFonts w:eastAsia="Lucida Sans Unicode" w:cs="Times New Roman"/>
          <w:sz w:val="24"/>
          <w:szCs w:val="24"/>
          <w:lang w:eastAsia="en-US"/>
        </w:rPr>
        <w:t>b) A CONTRATADA após a notificação, diligência para resolver o problema, fornecer o produto ou executar o serviço; e</w:t>
      </w:r>
    </w:p>
    <w:p w14:paraId="31F091D7" w14:textId="77777777" w:rsidR="00EC6B72" w:rsidRPr="00097A88" w:rsidRDefault="00EC6B72" w:rsidP="00EC6B72">
      <w:pPr>
        <w:pStyle w:val="Standard"/>
        <w:tabs>
          <w:tab w:val="left" w:pos="70"/>
        </w:tabs>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b/>
      </w:r>
      <w:r w:rsidRPr="00097A88">
        <w:rPr>
          <w:rFonts w:eastAsia="Lucida Sans Unicode" w:cs="Times New Roman"/>
          <w:sz w:val="24"/>
          <w:szCs w:val="24"/>
          <w:lang w:eastAsia="en-US"/>
        </w:rPr>
        <w:tab/>
        <w:t>c) nas hipóteses que há elementos que sugerem que A CONTRATADA corrigirá seu procedimento.</w:t>
      </w:r>
    </w:p>
    <w:p w14:paraId="7517C529"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 suspensão temporária de participação em licitação e impedimento de contratar com o CNMP poderá ser aplicada nas hipóteses previstas no Art. 88 da Lei nº 8.666/93 e também nas seguintes:</w:t>
      </w:r>
    </w:p>
    <w:p w14:paraId="2BF3B0DA"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Descumprimento reiterado de obrigações fiscais; e</w:t>
      </w:r>
    </w:p>
    <w:p w14:paraId="3ED477E2" w14:textId="77777777" w:rsidR="00EC6B72" w:rsidRPr="00097A88" w:rsidRDefault="00EC6B72" w:rsidP="00EC6B72">
      <w:pPr>
        <w:pStyle w:val="Standard"/>
        <w:widowControl w:val="0"/>
        <w:numPr>
          <w:ilvl w:val="2"/>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lastRenderedPageBreak/>
        <w:t>Cometimento de infrações graves, muito graves e gravíssimas, considerando os prejuízos causados à CONTRATANTE e as circunstâncias no caso concreto.</w:t>
      </w:r>
    </w:p>
    <w:p w14:paraId="7807E706"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6236CDC9" w14:textId="77777777" w:rsidR="00EC6B72" w:rsidRPr="00097A88"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4.</w:t>
      </w:r>
    </w:p>
    <w:p w14:paraId="6B81748E"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eastAsia="Lucida Sans Unicode" w:cs="Times New Roman"/>
          <w:sz w:val="24"/>
          <w:szCs w:val="24"/>
          <w:lang w:eastAsia="en-US"/>
        </w:rPr>
        <w:t>A multa poderá ser acumulada com quaisquer outras sanções e será aplicada na seguinte forma:</w:t>
      </w:r>
    </w:p>
    <w:p w14:paraId="606151F0" w14:textId="77777777" w:rsidR="00EC6B72" w:rsidRPr="00097A88" w:rsidRDefault="00EC6B72" w:rsidP="00EC6B72">
      <w:pPr>
        <w:pStyle w:val="Standard"/>
        <w:tabs>
          <w:tab w:val="left" w:pos="70"/>
        </w:tabs>
        <w:spacing w:before="57" w:after="57" w:line="360" w:lineRule="auto"/>
        <w:jc w:val="both"/>
        <w:rPr>
          <w:rFonts w:cs="Times New Roman"/>
          <w:sz w:val="24"/>
          <w:szCs w:val="24"/>
        </w:rPr>
      </w:pPr>
      <w:r w:rsidRPr="00097A88">
        <w:rPr>
          <w:rFonts w:eastAsia="Lucida Sans Unicode" w:cs="Times New Roman"/>
          <w:b/>
          <w:bCs/>
          <w:sz w:val="24"/>
          <w:szCs w:val="24"/>
          <w:lang w:eastAsia="en-US"/>
        </w:rPr>
        <w:t xml:space="preserve">Tabela 3: Percentual máximo para as infrações </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EC6B72" w:rsidRPr="00097A88" w14:paraId="0E7CE460" w14:textId="77777777" w:rsidTr="005D2ACD">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109142D3" w14:textId="77777777" w:rsidR="00EC6B72" w:rsidRPr="00097A88" w:rsidRDefault="00EC6B72" w:rsidP="005D2ACD">
            <w:pPr>
              <w:pStyle w:val="Standard"/>
              <w:spacing w:before="57" w:after="57" w:line="360" w:lineRule="auto"/>
              <w:jc w:val="both"/>
              <w:rPr>
                <w:rFonts w:cs="Times New Roman"/>
                <w:b/>
                <w:bCs/>
                <w:sz w:val="24"/>
                <w:szCs w:val="24"/>
              </w:rPr>
            </w:pPr>
            <w:r w:rsidRPr="00097A88">
              <w:rPr>
                <w:rFonts w:cs="Times New Roman"/>
                <w:b/>
                <w:bCs/>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FBD5BF0" w14:textId="77777777" w:rsidR="00EC6B72" w:rsidRPr="00097A88" w:rsidRDefault="00EC6B72" w:rsidP="005D2ACD">
            <w:pPr>
              <w:pStyle w:val="Standard"/>
              <w:spacing w:before="57" w:after="57" w:line="360" w:lineRule="auto"/>
              <w:jc w:val="both"/>
              <w:rPr>
                <w:rFonts w:cs="Times New Roman"/>
                <w:b/>
                <w:bCs/>
                <w:sz w:val="24"/>
                <w:szCs w:val="24"/>
              </w:rPr>
            </w:pPr>
            <w:r w:rsidRPr="00097A88">
              <w:rPr>
                <w:rFonts w:cs="Times New Roman"/>
                <w:b/>
                <w:bCs/>
                <w:sz w:val="24"/>
                <w:szCs w:val="24"/>
              </w:rPr>
              <w:t>MULTA (% sobre o valor global do contrato)</w:t>
            </w:r>
          </w:p>
        </w:tc>
      </w:tr>
      <w:tr w:rsidR="00EC6B72" w:rsidRPr="00097A88" w14:paraId="28BB9D8F" w14:textId="77777777" w:rsidTr="005D2AC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6851F6B6"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1) apresentação de documentação falsa</w:t>
            </w:r>
          </w:p>
          <w:p w14:paraId="2B729B08"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2) fraude na execução contratual</w:t>
            </w:r>
          </w:p>
          <w:p w14:paraId="66B23F7F"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3) comportamento inidôneo</w:t>
            </w:r>
          </w:p>
          <w:p w14:paraId="5F3AD0D0"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4) fraude fiscal</w:t>
            </w:r>
          </w:p>
          <w:p w14:paraId="6E69A80E" w14:textId="77777777" w:rsidR="00EC6B72" w:rsidRPr="00097A88" w:rsidRDefault="00EC6B72" w:rsidP="005D2ACD">
            <w:pPr>
              <w:pStyle w:val="Standard"/>
              <w:spacing w:before="57" w:after="57" w:line="360" w:lineRule="auto"/>
              <w:jc w:val="both"/>
              <w:rPr>
                <w:rFonts w:eastAsia="TTE4D8A148t00" w:cs="Times New Roman"/>
                <w:color w:val="000000"/>
                <w:sz w:val="24"/>
                <w:szCs w:val="24"/>
              </w:rPr>
            </w:pPr>
            <w:r w:rsidRPr="00097A88">
              <w:rPr>
                <w:rFonts w:eastAsia="TTE4D8A148t00" w:cs="Times New Roman"/>
                <w:color w:val="000000"/>
                <w:sz w:val="24"/>
                <w:szCs w:val="24"/>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6121E3" w14:textId="77777777" w:rsidR="00EC6B72" w:rsidRPr="00097A88" w:rsidRDefault="00EC6B72" w:rsidP="005D2ACD">
            <w:pPr>
              <w:pStyle w:val="Standard"/>
              <w:autoSpaceDE w:val="0"/>
              <w:spacing w:before="57" w:after="57" w:line="360" w:lineRule="auto"/>
              <w:jc w:val="both"/>
              <w:rPr>
                <w:rFonts w:eastAsia="TTE4D8A148t00" w:cs="Times New Roman"/>
                <w:sz w:val="24"/>
                <w:szCs w:val="24"/>
              </w:rPr>
            </w:pPr>
          </w:p>
          <w:p w14:paraId="375DE499" w14:textId="77777777" w:rsidR="00EC6B72" w:rsidRPr="00097A88" w:rsidRDefault="00EC6B72" w:rsidP="005D2ACD">
            <w:pPr>
              <w:pStyle w:val="Standard"/>
              <w:autoSpaceDE w:val="0"/>
              <w:spacing w:before="57" w:after="57" w:line="360" w:lineRule="auto"/>
              <w:jc w:val="both"/>
              <w:rPr>
                <w:rFonts w:eastAsia="TTE4D8A148t00" w:cs="Times New Roman"/>
                <w:sz w:val="24"/>
                <w:szCs w:val="24"/>
              </w:rPr>
            </w:pPr>
          </w:p>
          <w:p w14:paraId="281780F9" w14:textId="204BEE66" w:rsidR="00EC6B72" w:rsidRPr="00097A88" w:rsidRDefault="00C9432B" w:rsidP="00C9432B">
            <w:pPr>
              <w:pStyle w:val="Standard"/>
              <w:autoSpaceDE w:val="0"/>
              <w:spacing w:before="57" w:after="57" w:line="360" w:lineRule="auto"/>
              <w:jc w:val="both"/>
              <w:rPr>
                <w:rFonts w:eastAsia="TTE4D8A148t00" w:cs="Times New Roman"/>
                <w:sz w:val="24"/>
                <w:szCs w:val="24"/>
              </w:rPr>
            </w:pPr>
            <w:r>
              <w:rPr>
                <w:rFonts w:eastAsia="TTE4D8A148t00" w:cs="Times New Roman"/>
                <w:sz w:val="24"/>
                <w:szCs w:val="24"/>
              </w:rPr>
              <w:t>Até 1</w:t>
            </w:r>
            <w:r w:rsidR="00EC6B72" w:rsidRPr="00097A88">
              <w:rPr>
                <w:rFonts w:eastAsia="TTE4D8A148t00" w:cs="Times New Roman"/>
                <w:sz w:val="24"/>
                <w:szCs w:val="24"/>
              </w:rPr>
              <w:t>0% (</w:t>
            </w:r>
            <w:r>
              <w:rPr>
                <w:rFonts w:eastAsia="TTE4D8A148t00" w:cs="Times New Roman"/>
                <w:sz w:val="24"/>
                <w:szCs w:val="24"/>
              </w:rPr>
              <w:t>dez</w:t>
            </w:r>
            <w:r w:rsidR="00EC6B72" w:rsidRPr="00097A88">
              <w:rPr>
                <w:rFonts w:eastAsia="TTE4D8A148t00" w:cs="Times New Roman"/>
                <w:sz w:val="24"/>
                <w:szCs w:val="24"/>
              </w:rPr>
              <w:t xml:space="preserve"> por cento)</w:t>
            </w:r>
          </w:p>
        </w:tc>
      </w:tr>
      <w:tr w:rsidR="00EC6B72" w:rsidRPr="00097A88" w14:paraId="0BBFE605" w14:textId="77777777" w:rsidTr="005D2ACD">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40984D44" w14:textId="77777777" w:rsidR="00EC6B72" w:rsidRPr="00097A88" w:rsidRDefault="00EC6B72" w:rsidP="005D2ACD">
            <w:pPr>
              <w:pStyle w:val="Standard"/>
              <w:spacing w:before="57" w:after="57" w:line="360" w:lineRule="auto"/>
              <w:jc w:val="both"/>
              <w:rPr>
                <w:rFonts w:eastAsia="TTE4D8A148t00" w:cs="Times New Roman"/>
                <w:sz w:val="24"/>
                <w:szCs w:val="24"/>
              </w:rPr>
            </w:pPr>
            <w:r w:rsidRPr="00097A88">
              <w:rPr>
                <w:rFonts w:eastAsia="TTE4D8A148t00" w:cs="Times New Roman"/>
                <w:sz w:val="24"/>
                <w:szCs w:val="24"/>
              </w:rPr>
              <w:t>6) inexecução parcial</w:t>
            </w:r>
          </w:p>
          <w:p w14:paraId="2DD90D22" w14:textId="77777777" w:rsidR="00EC6B72" w:rsidRPr="00097A88" w:rsidRDefault="00EC6B72" w:rsidP="005D2ACD">
            <w:pPr>
              <w:pStyle w:val="Standard"/>
              <w:spacing w:before="57" w:after="57" w:line="360" w:lineRule="auto"/>
              <w:jc w:val="both"/>
              <w:rPr>
                <w:rFonts w:eastAsia="TTE4D8A148t00" w:cs="Times New Roman"/>
                <w:sz w:val="24"/>
                <w:szCs w:val="24"/>
              </w:rPr>
            </w:pPr>
            <w:r w:rsidRPr="00097A88">
              <w:rPr>
                <w:rFonts w:eastAsia="TTE4D8A148t00" w:cs="Times New Roman"/>
                <w:sz w:val="24"/>
                <w:szCs w:val="24"/>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9AC9C" w14:textId="43962CCB" w:rsidR="00EC6B72" w:rsidRPr="00097A88" w:rsidRDefault="00C9432B" w:rsidP="00C9432B">
            <w:pPr>
              <w:pStyle w:val="Standard"/>
              <w:autoSpaceDE w:val="0"/>
              <w:spacing w:before="57" w:after="57" w:line="360" w:lineRule="auto"/>
              <w:jc w:val="both"/>
              <w:rPr>
                <w:rFonts w:eastAsia="TTE4D8A148t00" w:cs="Times New Roman"/>
                <w:sz w:val="24"/>
                <w:szCs w:val="24"/>
              </w:rPr>
            </w:pPr>
            <w:r>
              <w:rPr>
                <w:rFonts w:eastAsia="TTE4D8A148t00" w:cs="Times New Roman"/>
                <w:sz w:val="24"/>
                <w:szCs w:val="24"/>
              </w:rPr>
              <w:t>Até 5</w:t>
            </w:r>
            <w:r w:rsidR="00EC6B72" w:rsidRPr="00097A88">
              <w:rPr>
                <w:rFonts w:eastAsia="TTE4D8A148t00" w:cs="Times New Roman"/>
                <w:sz w:val="24"/>
                <w:szCs w:val="24"/>
              </w:rPr>
              <w:t>% (</w:t>
            </w:r>
            <w:r>
              <w:rPr>
                <w:rFonts w:eastAsia="TTE4D8A148t00" w:cs="Times New Roman"/>
                <w:sz w:val="24"/>
                <w:szCs w:val="24"/>
              </w:rPr>
              <w:t xml:space="preserve">cinco </w:t>
            </w:r>
            <w:r w:rsidR="00EC6B72" w:rsidRPr="00097A88">
              <w:rPr>
                <w:rFonts w:eastAsia="TTE4D8A148t00" w:cs="Times New Roman"/>
                <w:sz w:val="24"/>
                <w:szCs w:val="24"/>
              </w:rPr>
              <w:t>por cento)</w:t>
            </w:r>
          </w:p>
        </w:tc>
      </w:tr>
    </w:tbl>
    <w:p w14:paraId="5BE7FF58" w14:textId="77777777" w:rsidR="00EC6B72" w:rsidRPr="00097A88" w:rsidRDefault="00EC6B72" w:rsidP="00EC6B72">
      <w:pPr>
        <w:pStyle w:val="Standard"/>
        <w:tabs>
          <w:tab w:val="left" w:pos="70"/>
        </w:tabs>
        <w:spacing w:before="57" w:after="57" w:line="360" w:lineRule="auto"/>
        <w:jc w:val="both"/>
        <w:rPr>
          <w:rFonts w:eastAsia="Lucida Sans Unicode" w:cs="Times New Roman"/>
          <w:b/>
          <w:bCs/>
          <w:sz w:val="24"/>
          <w:szCs w:val="24"/>
          <w:lang w:eastAsia="en-US"/>
        </w:rPr>
      </w:pPr>
    </w:p>
    <w:p w14:paraId="6E3BAF47" w14:textId="7B5E4F82" w:rsidR="00EC6B72" w:rsidRDefault="00EC6B72" w:rsidP="00EC6B72">
      <w:pPr>
        <w:pStyle w:val="Standard"/>
        <w:widowControl w:val="0"/>
        <w:numPr>
          <w:ilvl w:val="1"/>
          <w:numId w:val="8"/>
        </w:numPr>
        <w:autoSpaceDN w:val="0"/>
        <w:spacing w:before="57" w:after="57" w:line="360" w:lineRule="auto"/>
        <w:jc w:val="both"/>
        <w:rPr>
          <w:rFonts w:eastAsia="Lucida Sans Unicode" w:cs="Times New Roman"/>
          <w:sz w:val="24"/>
          <w:szCs w:val="24"/>
          <w:lang w:eastAsia="en-US"/>
        </w:rPr>
      </w:pPr>
      <w:r w:rsidRPr="00097A88">
        <w:rPr>
          <w:rFonts w:eastAsia="Lucida Sans Unicode" w:cs="Times New Roman"/>
          <w:sz w:val="24"/>
          <w:szCs w:val="24"/>
          <w:lang w:eastAsia="en-US"/>
        </w:rPr>
        <w:t>Além dessas, serão aplicadas multas, conforme as infrações cometidas e o nível de gravidade respectivo, indicados nas tabelas a seguir:</w:t>
      </w:r>
    </w:p>
    <w:p w14:paraId="6C1D213D" w14:textId="34911A78" w:rsidR="009A799E" w:rsidRDefault="009A799E" w:rsidP="009A799E">
      <w:pPr>
        <w:pStyle w:val="Standard"/>
        <w:widowControl w:val="0"/>
        <w:autoSpaceDN w:val="0"/>
        <w:spacing w:before="57" w:after="57" w:line="360" w:lineRule="auto"/>
        <w:jc w:val="both"/>
        <w:rPr>
          <w:rFonts w:eastAsia="Lucida Sans Unicode" w:cs="Times New Roman"/>
          <w:sz w:val="24"/>
          <w:szCs w:val="24"/>
          <w:lang w:eastAsia="en-US"/>
        </w:rPr>
      </w:pPr>
    </w:p>
    <w:p w14:paraId="3DB14A6E" w14:textId="558139D2" w:rsidR="009A799E" w:rsidRDefault="009A799E" w:rsidP="009A799E">
      <w:pPr>
        <w:pStyle w:val="Standard"/>
        <w:widowControl w:val="0"/>
        <w:autoSpaceDN w:val="0"/>
        <w:spacing w:before="57" w:after="57" w:line="360" w:lineRule="auto"/>
        <w:jc w:val="both"/>
        <w:rPr>
          <w:rFonts w:eastAsia="Lucida Sans Unicode" w:cs="Times New Roman"/>
          <w:sz w:val="24"/>
          <w:szCs w:val="24"/>
          <w:lang w:eastAsia="en-US"/>
        </w:rPr>
      </w:pPr>
    </w:p>
    <w:p w14:paraId="599421A7" w14:textId="77777777" w:rsidR="009A799E" w:rsidRPr="00097A88" w:rsidRDefault="009A799E" w:rsidP="009A799E">
      <w:pPr>
        <w:pStyle w:val="Standard"/>
        <w:widowControl w:val="0"/>
        <w:autoSpaceDN w:val="0"/>
        <w:spacing w:before="57" w:after="57" w:line="360" w:lineRule="auto"/>
        <w:jc w:val="both"/>
        <w:rPr>
          <w:rFonts w:eastAsia="Lucida Sans Unicode" w:cs="Times New Roman"/>
          <w:sz w:val="24"/>
          <w:szCs w:val="24"/>
          <w:lang w:eastAsia="en-US"/>
        </w:rPr>
      </w:pPr>
    </w:p>
    <w:p w14:paraId="02C02E9B" w14:textId="77777777" w:rsidR="00EC6B72" w:rsidRPr="00097A88" w:rsidRDefault="00EC6B72" w:rsidP="00EC6B72">
      <w:pPr>
        <w:pStyle w:val="Standard"/>
        <w:autoSpaceDE w:val="0"/>
        <w:spacing w:before="57" w:after="57" w:line="360" w:lineRule="auto"/>
        <w:jc w:val="both"/>
        <w:rPr>
          <w:rFonts w:cs="Times New Roman"/>
          <w:sz w:val="24"/>
          <w:szCs w:val="24"/>
        </w:rPr>
      </w:pPr>
      <w:r w:rsidRPr="00097A88">
        <w:rPr>
          <w:rFonts w:eastAsia="TTE4D8A148t00" w:cs="Times New Roman"/>
          <w:b/>
          <w:bCs/>
          <w:sz w:val="24"/>
          <w:szCs w:val="24"/>
        </w:rPr>
        <w:lastRenderedPageBreak/>
        <w:t>Tabela 4: Classificação das infrações e multas</w:t>
      </w:r>
      <w:r w:rsidRPr="00097A88">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EC6B72" w:rsidRPr="00097A88" w14:paraId="1D225D0E" w14:textId="77777777" w:rsidTr="005D2ACD">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1C8B4DF" w14:textId="77777777" w:rsidR="00EC6B72" w:rsidRPr="00097A88" w:rsidRDefault="00EC6B72" w:rsidP="005D2ACD">
            <w:pPr>
              <w:pStyle w:val="Standard"/>
              <w:shd w:val="clear" w:color="auto" w:fill="999999"/>
              <w:spacing w:before="57" w:after="57" w:line="360" w:lineRule="auto"/>
              <w:jc w:val="both"/>
              <w:rPr>
                <w:rFonts w:cs="Times New Roman"/>
                <w:b/>
                <w:bCs/>
                <w:sz w:val="24"/>
                <w:szCs w:val="24"/>
              </w:rPr>
            </w:pPr>
            <w:r w:rsidRPr="00097A88">
              <w:rPr>
                <w:rFonts w:cs="Times New Roman"/>
                <w:b/>
                <w:bCs/>
                <w:sz w:val="24"/>
                <w:szCs w:val="24"/>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BCF8A35" w14:textId="77777777" w:rsidR="00EC6B72" w:rsidRPr="00097A88" w:rsidRDefault="00EC6B72" w:rsidP="005D2ACD">
            <w:pPr>
              <w:pStyle w:val="Standard"/>
              <w:suppressLineNumbers/>
              <w:shd w:val="clear" w:color="auto" w:fill="999999"/>
              <w:spacing w:before="57" w:after="57" w:line="360" w:lineRule="auto"/>
              <w:jc w:val="both"/>
              <w:rPr>
                <w:rFonts w:cs="Times New Roman"/>
                <w:b/>
                <w:bCs/>
                <w:sz w:val="24"/>
                <w:szCs w:val="24"/>
              </w:rPr>
            </w:pPr>
            <w:r w:rsidRPr="00097A88">
              <w:rPr>
                <w:rFonts w:cs="Times New Roman"/>
                <w:b/>
                <w:bCs/>
                <w:sz w:val="24"/>
                <w:szCs w:val="24"/>
              </w:rPr>
              <w:t>CORRESPONDÊNCIA</w:t>
            </w:r>
          </w:p>
          <w:p w14:paraId="53F5F0C3" w14:textId="77777777" w:rsidR="00EC6B72" w:rsidRPr="00097A88" w:rsidRDefault="00EC6B72" w:rsidP="005D2ACD">
            <w:pPr>
              <w:pStyle w:val="Standard"/>
              <w:suppressLineNumbers/>
              <w:shd w:val="clear" w:color="auto" w:fill="999999"/>
              <w:spacing w:before="57" w:after="57" w:line="360" w:lineRule="auto"/>
              <w:jc w:val="both"/>
              <w:rPr>
                <w:rFonts w:cs="Times New Roman"/>
                <w:sz w:val="24"/>
                <w:szCs w:val="24"/>
              </w:rPr>
            </w:pPr>
            <w:r w:rsidRPr="00097A88">
              <w:rPr>
                <w:rFonts w:cs="Times New Roman"/>
                <w:sz w:val="24"/>
                <w:szCs w:val="24"/>
              </w:rPr>
              <w:t>(por ocorrência sobre o valor global do contratado)</w:t>
            </w:r>
          </w:p>
        </w:tc>
      </w:tr>
      <w:tr w:rsidR="00EC6B72" w:rsidRPr="00097A88" w14:paraId="5248C05F"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A58B15C"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98F701"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0,2%.</w:t>
            </w:r>
          </w:p>
        </w:tc>
      </w:tr>
      <w:tr w:rsidR="00EC6B72" w:rsidRPr="00097A88" w14:paraId="6347219B"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C08E2A3"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EB7729"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0,4%.</w:t>
            </w:r>
          </w:p>
        </w:tc>
      </w:tr>
      <w:tr w:rsidR="00EC6B72" w:rsidRPr="00097A88" w14:paraId="2BA35AFC"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3AE11C9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137CB0"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0,8%.</w:t>
            </w:r>
          </w:p>
        </w:tc>
      </w:tr>
      <w:tr w:rsidR="00EC6B72" w:rsidRPr="00097A88" w14:paraId="3B42B9DF"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34E6305E"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DA502D"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1,6%.</w:t>
            </w:r>
          </w:p>
        </w:tc>
      </w:tr>
      <w:tr w:rsidR="00EC6B72" w:rsidRPr="00097A88" w14:paraId="6A105E47"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9E16CAB"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1288A1"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3,2%.</w:t>
            </w:r>
          </w:p>
        </w:tc>
      </w:tr>
      <w:tr w:rsidR="00EC6B72" w:rsidRPr="00097A88" w14:paraId="7E73DC4A" w14:textId="77777777" w:rsidTr="005D2ACD">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0FDC92D"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1B6EBA" w14:textId="77777777" w:rsidR="00EC6B72" w:rsidRPr="00097A88" w:rsidRDefault="00EC6B72" w:rsidP="005D2ACD">
            <w:pPr>
              <w:pStyle w:val="Standard"/>
              <w:suppressLineNumbers/>
              <w:spacing w:before="57" w:after="57" w:line="360" w:lineRule="auto"/>
              <w:jc w:val="both"/>
              <w:rPr>
                <w:rFonts w:cs="Times New Roman"/>
                <w:sz w:val="24"/>
                <w:szCs w:val="24"/>
              </w:rPr>
            </w:pPr>
            <w:r w:rsidRPr="00097A88">
              <w:rPr>
                <w:rFonts w:cs="Times New Roman"/>
                <w:sz w:val="24"/>
                <w:szCs w:val="24"/>
              </w:rPr>
              <w:t>4%.</w:t>
            </w:r>
          </w:p>
        </w:tc>
      </w:tr>
    </w:tbl>
    <w:p w14:paraId="3DD6F380" w14:textId="77777777" w:rsidR="00EC6B72" w:rsidRPr="00097A88" w:rsidRDefault="00EC6B72" w:rsidP="00EC6B72">
      <w:pPr>
        <w:pStyle w:val="Standard"/>
        <w:autoSpaceDE w:val="0"/>
        <w:spacing w:before="57" w:after="57" w:line="360" w:lineRule="auto"/>
        <w:jc w:val="both"/>
        <w:rPr>
          <w:rFonts w:cs="Times New Roman"/>
          <w:sz w:val="24"/>
          <w:szCs w:val="24"/>
        </w:rPr>
      </w:pPr>
    </w:p>
    <w:p w14:paraId="7A484FA3" w14:textId="77777777" w:rsidR="00EC6B72" w:rsidRPr="00097A88" w:rsidRDefault="00EC6B72" w:rsidP="00EC6B72">
      <w:pPr>
        <w:pStyle w:val="Standard"/>
        <w:widowControl w:val="0"/>
        <w:numPr>
          <w:ilvl w:val="1"/>
          <w:numId w:val="8"/>
        </w:numPr>
        <w:autoSpaceDN w:val="0"/>
        <w:spacing w:before="57" w:after="57" w:line="360" w:lineRule="auto"/>
        <w:jc w:val="both"/>
        <w:rPr>
          <w:rFonts w:eastAsia="TTE4D8A148t00" w:cs="Times New Roman"/>
          <w:sz w:val="24"/>
          <w:szCs w:val="24"/>
        </w:rPr>
      </w:pPr>
      <w:r w:rsidRPr="00097A88">
        <w:rPr>
          <w:rFonts w:eastAsia="TTE4D8A148t00" w:cs="Times New Roman"/>
          <w:sz w:val="24"/>
          <w:szCs w:val="24"/>
        </w:rPr>
        <w:t>Todas as ocorrências contratuais serão registradas pelo CONTRANTE, que notificará A CONTRATADA dos registros. Serão atribuídos níveis para as ocorrências, conforme tabela 5 abaixo:</w:t>
      </w:r>
    </w:p>
    <w:p w14:paraId="43240DC3" w14:textId="77777777" w:rsidR="00EC6B72" w:rsidRPr="00097A88" w:rsidRDefault="00EC6B72" w:rsidP="00EC6B72">
      <w:pPr>
        <w:pStyle w:val="Standard"/>
        <w:autoSpaceDE w:val="0"/>
        <w:spacing w:before="57" w:after="57" w:line="360" w:lineRule="auto"/>
        <w:jc w:val="both"/>
        <w:rPr>
          <w:rFonts w:cs="Times New Roman"/>
          <w:b/>
          <w:bCs/>
          <w:sz w:val="24"/>
          <w:szCs w:val="24"/>
        </w:rPr>
      </w:pPr>
      <w:r w:rsidRPr="00097A88">
        <w:rPr>
          <w:rFonts w:cs="Times New Roman"/>
          <w:b/>
          <w:bCs/>
          <w:sz w:val="24"/>
          <w:szCs w:val="24"/>
        </w:rPr>
        <w:t>Tabela 5: Infrações e correspondentes níveis</w:t>
      </w:r>
    </w:p>
    <w:tbl>
      <w:tblPr>
        <w:tblW w:w="9765" w:type="dxa"/>
        <w:tblInd w:w="329" w:type="dxa"/>
        <w:tblLayout w:type="fixed"/>
        <w:tblCellMar>
          <w:left w:w="10" w:type="dxa"/>
          <w:right w:w="10" w:type="dxa"/>
        </w:tblCellMar>
        <w:tblLook w:val="04A0" w:firstRow="1" w:lastRow="0" w:firstColumn="1" w:lastColumn="0" w:noHBand="0" w:noVBand="1"/>
      </w:tblPr>
      <w:tblGrid>
        <w:gridCol w:w="621"/>
        <w:gridCol w:w="6560"/>
        <w:gridCol w:w="567"/>
        <w:gridCol w:w="2017"/>
      </w:tblGrid>
      <w:tr w:rsidR="00EC6B72" w:rsidRPr="00097A88" w14:paraId="3D7EC0DA" w14:textId="77777777" w:rsidTr="005D2ACD">
        <w:trPr>
          <w:trHeight w:val="328"/>
        </w:trPr>
        <w:tc>
          <w:tcPr>
            <w:tcW w:w="97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930BAE5" w14:textId="77777777" w:rsidR="00EC6B72" w:rsidRPr="00097A88" w:rsidRDefault="00EC6B72" w:rsidP="005D2ACD">
            <w:pPr>
              <w:pStyle w:val="Standard"/>
              <w:shd w:val="clear" w:color="auto" w:fill="999999"/>
              <w:spacing w:before="57" w:after="57" w:line="360" w:lineRule="auto"/>
              <w:jc w:val="both"/>
              <w:rPr>
                <w:rFonts w:eastAsia="ZurichBT-Light" w:cs="Times New Roman"/>
                <w:b/>
                <w:sz w:val="24"/>
                <w:szCs w:val="24"/>
                <w:shd w:val="clear" w:color="auto" w:fill="999999"/>
              </w:rPr>
            </w:pPr>
            <w:r w:rsidRPr="00097A88">
              <w:rPr>
                <w:rFonts w:eastAsia="ZurichBT-Light" w:cs="Times New Roman"/>
                <w:b/>
                <w:sz w:val="24"/>
                <w:szCs w:val="24"/>
                <w:shd w:val="clear" w:color="auto" w:fill="999999"/>
              </w:rPr>
              <w:t>INFRAÇÃO</w:t>
            </w:r>
          </w:p>
        </w:tc>
      </w:tr>
      <w:tr w:rsidR="00EC6B72" w:rsidRPr="00097A88" w14:paraId="4E5229A4" w14:textId="77777777" w:rsidTr="005D2ACD">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42B946FC" w14:textId="77777777" w:rsidR="00EC6B72" w:rsidRPr="00097A88" w:rsidRDefault="00EC6B72" w:rsidP="005D2ACD">
            <w:pPr>
              <w:pStyle w:val="Standard"/>
              <w:spacing w:before="57" w:after="57" w:line="360" w:lineRule="auto"/>
              <w:jc w:val="both"/>
              <w:rPr>
                <w:rFonts w:eastAsia="ZurichBT-Light" w:cs="Times New Roman"/>
                <w:b/>
                <w:sz w:val="24"/>
                <w:szCs w:val="24"/>
              </w:rPr>
            </w:pPr>
            <w:r w:rsidRPr="00097A88">
              <w:rPr>
                <w:rFonts w:eastAsia="ZurichBT-Light" w:cs="Times New Roman"/>
                <w:b/>
                <w:sz w:val="24"/>
                <w:szCs w:val="24"/>
              </w:rPr>
              <w:t>Item</w:t>
            </w:r>
          </w:p>
        </w:tc>
        <w:tc>
          <w:tcPr>
            <w:tcW w:w="6560" w:type="dxa"/>
            <w:tcBorders>
              <w:left w:val="single" w:sz="2" w:space="0" w:color="000000"/>
              <w:bottom w:val="single" w:sz="2" w:space="0" w:color="000000"/>
            </w:tcBorders>
            <w:shd w:val="clear" w:color="auto" w:fill="808080"/>
            <w:tcMar>
              <w:top w:w="55" w:type="dxa"/>
              <w:left w:w="55" w:type="dxa"/>
              <w:bottom w:w="55" w:type="dxa"/>
              <w:right w:w="55" w:type="dxa"/>
            </w:tcMar>
          </w:tcPr>
          <w:p w14:paraId="58E4F894" w14:textId="77777777" w:rsidR="00EC6B72" w:rsidRPr="00097A88" w:rsidRDefault="00EC6B72" w:rsidP="005D2ACD">
            <w:pPr>
              <w:pStyle w:val="Standard"/>
              <w:spacing w:before="57" w:after="57" w:line="360" w:lineRule="auto"/>
              <w:jc w:val="both"/>
              <w:rPr>
                <w:rFonts w:eastAsia="ZurichBT-Light" w:cs="Times New Roman"/>
                <w:b/>
                <w:sz w:val="24"/>
                <w:szCs w:val="24"/>
              </w:rPr>
            </w:pPr>
            <w:r w:rsidRPr="00097A88">
              <w:rPr>
                <w:rFonts w:eastAsia="ZurichBT-Light" w:cs="Times New Roman"/>
                <w:b/>
                <w:sz w:val="24"/>
                <w:szCs w:val="24"/>
              </w:rPr>
              <w:t>Descrição</w:t>
            </w:r>
          </w:p>
        </w:tc>
        <w:tc>
          <w:tcPr>
            <w:tcW w:w="56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63212718" w14:textId="77777777" w:rsidR="00EC6B72" w:rsidRPr="00097A88" w:rsidRDefault="00EC6B72" w:rsidP="005D2ACD">
            <w:pPr>
              <w:pStyle w:val="Standard"/>
              <w:spacing w:before="57" w:after="57" w:line="360" w:lineRule="auto"/>
              <w:jc w:val="both"/>
              <w:rPr>
                <w:rFonts w:eastAsia="ZurichBT-Light" w:cs="Times New Roman"/>
                <w:b/>
                <w:sz w:val="24"/>
                <w:szCs w:val="24"/>
              </w:rPr>
            </w:pPr>
            <w:r w:rsidRPr="00097A88">
              <w:rPr>
                <w:rFonts w:eastAsia="ZurichBT-Light" w:cs="Times New Roman"/>
                <w:b/>
                <w:sz w:val="24"/>
                <w:szCs w:val="24"/>
              </w:rPr>
              <w:t>Nível</w:t>
            </w:r>
          </w:p>
        </w:tc>
        <w:tc>
          <w:tcPr>
            <w:tcW w:w="2017" w:type="dxa"/>
            <w:tcBorders>
              <w:left w:val="single" w:sz="2" w:space="0" w:color="000000"/>
              <w:bottom w:val="single" w:sz="2" w:space="0" w:color="000000"/>
              <w:right w:val="single" w:sz="2" w:space="0" w:color="000000"/>
            </w:tcBorders>
            <w:shd w:val="clear" w:color="auto" w:fill="808080"/>
            <w:tcMar>
              <w:top w:w="0" w:type="dxa"/>
              <w:left w:w="10" w:type="dxa"/>
              <w:bottom w:w="0" w:type="dxa"/>
              <w:right w:w="10" w:type="dxa"/>
            </w:tcMar>
          </w:tcPr>
          <w:p w14:paraId="09E5C20D" w14:textId="77777777" w:rsidR="00EC6B72" w:rsidRPr="00097A88" w:rsidRDefault="00EC6B72" w:rsidP="005D2ACD">
            <w:pPr>
              <w:pStyle w:val="Standard"/>
              <w:spacing w:before="57" w:after="57" w:line="360" w:lineRule="auto"/>
              <w:jc w:val="both"/>
              <w:rPr>
                <w:rFonts w:eastAsia="ZurichBT-Light" w:cs="Times New Roman"/>
                <w:b/>
                <w:sz w:val="24"/>
                <w:szCs w:val="24"/>
              </w:rPr>
            </w:pPr>
            <w:r w:rsidRPr="00097A88">
              <w:rPr>
                <w:rFonts w:eastAsia="ZurichBT-Light" w:cs="Times New Roman"/>
                <w:b/>
                <w:sz w:val="24"/>
                <w:szCs w:val="24"/>
              </w:rPr>
              <w:t>Incidência</w:t>
            </w:r>
          </w:p>
        </w:tc>
      </w:tr>
      <w:tr w:rsidR="00EC6B72" w:rsidRPr="00097A88" w14:paraId="2708266F"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11445E8"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1CA9A24" w14:textId="77777777" w:rsidR="00EC6B72" w:rsidRPr="00097A88" w:rsidRDefault="00EC6B72" w:rsidP="005D2ACD">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Transferir a outrem, no todo ou em parte, o objeto do contrato sem prévia e expresso acordo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882E2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75F1DD4"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2BFD8B50"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EB730AF"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4D3AAE6" w14:textId="77777777" w:rsidR="00EC6B72" w:rsidRPr="00097A88" w:rsidRDefault="00EC6B72" w:rsidP="005D2ACD">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Caucionar ou utilizar o contrato para quaisquer operações financeiras.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50272C"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8FBB939"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01284378"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8D63A1B"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D7FE093" w14:textId="77777777" w:rsidR="00EC6B72" w:rsidRPr="00097A88" w:rsidRDefault="00EC6B72" w:rsidP="005D2ACD">
            <w:pPr>
              <w:pStyle w:val="Standard"/>
              <w:tabs>
                <w:tab w:val="left" w:pos="284"/>
              </w:tabs>
              <w:suppressAutoHyphens w:val="0"/>
              <w:autoSpaceDE w:val="0"/>
              <w:spacing w:before="57" w:after="57" w:line="360" w:lineRule="auto"/>
              <w:jc w:val="both"/>
              <w:rPr>
                <w:rFonts w:cs="Times New Roman"/>
                <w:sz w:val="24"/>
                <w:szCs w:val="24"/>
              </w:rPr>
            </w:pPr>
            <w:r w:rsidRPr="00097A88">
              <w:rPr>
                <w:rFonts w:eastAsia="ZurichBT-Light" w:cs="Times New Roman"/>
                <w:color w:val="000000"/>
                <w:sz w:val="24"/>
                <w:szCs w:val="24"/>
              </w:rPr>
              <w:t>R</w:t>
            </w:r>
            <w:r w:rsidRPr="00097A88">
              <w:rPr>
                <w:rFonts w:eastAsia="Lucida Sans Unicode" w:cs="Times New Roman"/>
                <w:color w:val="000000"/>
                <w:sz w:val="24"/>
                <w:szCs w:val="24"/>
              </w:rPr>
              <w:t xml:space="preserve">eproduzir, divulgar ou utilizar, em benefício próprio ou de terceiros, quaisquer informações de que tenha tomado ciência em </w:t>
            </w:r>
            <w:r w:rsidRPr="00097A88">
              <w:rPr>
                <w:rFonts w:eastAsia="Lucida Sans Unicode" w:cs="Times New Roman"/>
                <w:color w:val="000000"/>
                <w:sz w:val="24"/>
                <w:szCs w:val="24"/>
              </w:rPr>
              <w:lastRenderedPageBreak/>
              <w:t>razão da execução dos serviços sem o consentimento prévio e por escrito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D714CE"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lastRenderedPageBreak/>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F4625E3"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2B9762E2"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0B10972"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lastRenderedPageBreak/>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2C40C65"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1C439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559A83A"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43E2A2B0" w14:textId="77777777" w:rsidTr="005D2ACD">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9B9393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1D4C6E7" w14:textId="77777777" w:rsidR="00EC6B72" w:rsidRPr="00097A88" w:rsidRDefault="00EC6B72" w:rsidP="005D2ACD">
            <w:pPr>
              <w:pStyle w:val="Standard"/>
              <w:tabs>
                <w:tab w:val="left" w:pos="284"/>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relacionar-se com o CONTRATANTE, exclusivamente, por meio do fiscal do contrato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DF502D"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13BA6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12AA16BF" w14:textId="77777777" w:rsidTr="005D2ACD">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888064A"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566223E" w14:textId="77777777" w:rsidR="00EC6B72" w:rsidRPr="00097A88" w:rsidRDefault="00EC6B72" w:rsidP="005D2ACD">
            <w:pPr>
              <w:pStyle w:val="Standard"/>
              <w:tabs>
                <w:tab w:val="left" w:pos="284"/>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sujeitar-se à fiscalização do CONTRATANTE, que inclui o atendimento às orientações do fiscal do contrato e a prestação dos esclarecimentos formulados.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3C8ACC"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4</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FA5B1FC"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523036A3"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2375D2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0FD6ABF" w14:textId="77777777" w:rsidR="00EC6B72" w:rsidRPr="00097A88" w:rsidRDefault="00EC6B72" w:rsidP="005D2ACD">
            <w:pPr>
              <w:pStyle w:val="Standard"/>
              <w:tabs>
                <w:tab w:val="left" w:pos="284"/>
                <w:tab w:val="left" w:pos="1985"/>
              </w:tabs>
              <w:suppressAutoHyphens w:val="0"/>
              <w:spacing w:before="57" w:after="57" w:line="360" w:lineRule="auto"/>
              <w:jc w:val="both"/>
              <w:rPr>
                <w:rFonts w:cs="Times New Roman"/>
                <w:sz w:val="24"/>
                <w:szCs w:val="24"/>
              </w:rPr>
            </w:pPr>
            <w:r w:rsidRPr="00097A88">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F5097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778D92B"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0832068F"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EACFA43"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D099728" w14:textId="77777777" w:rsidR="00EC6B72" w:rsidRPr="00097A88" w:rsidRDefault="00EC6B72" w:rsidP="005D2ACD">
            <w:pPr>
              <w:pStyle w:val="Standard"/>
              <w:tabs>
                <w:tab w:val="left" w:pos="284"/>
              </w:tabs>
              <w:suppressAutoHyphens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zelar pelas instalações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F8C9ED"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A674E42"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6371C9CB"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9735F0B" w14:textId="1D25533D" w:rsidR="00EC6B72" w:rsidRPr="00097A88" w:rsidRDefault="0034476F" w:rsidP="005D2ACD">
            <w:pPr>
              <w:pStyle w:val="Standard"/>
              <w:spacing w:before="57" w:after="57" w:line="360" w:lineRule="auto"/>
              <w:jc w:val="both"/>
              <w:rPr>
                <w:rFonts w:eastAsia="ZurichBT-Light" w:cs="Times New Roman"/>
                <w:sz w:val="24"/>
                <w:szCs w:val="24"/>
              </w:rPr>
            </w:pPr>
            <w:r>
              <w:rPr>
                <w:rFonts w:eastAsia="ZurichBT-Light" w:cs="Times New Roman"/>
                <w:sz w:val="24"/>
                <w:szCs w:val="24"/>
              </w:rPr>
              <w:t>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A1210EC" w14:textId="77777777" w:rsidR="00EC6B72" w:rsidRPr="00097A88" w:rsidRDefault="00EC6B72" w:rsidP="005D2ACD">
            <w:pPr>
              <w:pStyle w:val="Standard"/>
              <w:tabs>
                <w:tab w:val="left" w:pos="426"/>
                <w:tab w:val="left" w:pos="1985"/>
              </w:tabs>
              <w:suppressAutoHyphens w:val="0"/>
              <w:spacing w:before="57" w:after="57" w:line="360" w:lineRule="auto"/>
              <w:jc w:val="both"/>
              <w:rPr>
                <w:rFonts w:cs="Times New Roman"/>
                <w:sz w:val="24"/>
                <w:szCs w:val="24"/>
              </w:rPr>
            </w:pPr>
            <w:r w:rsidRPr="00097A88">
              <w:rPr>
                <w:rFonts w:eastAsia="ZurichBT-Light" w:cs="Times New Roman"/>
                <w:color w:val="000000"/>
                <w:sz w:val="24"/>
                <w:szCs w:val="24"/>
              </w:rPr>
              <w:t>Deixar de m</w:t>
            </w:r>
            <w:r w:rsidRPr="00097A88">
              <w:rPr>
                <w:rFonts w:eastAsia="Arial, Arial" w:cs="Times New Roman"/>
                <w:color w:val="000000"/>
                <w:sz w:val="24"/>
                <w:szCs w:val="24"/>
              </w:rPr>
              <w:t>anter nas dependências do CONTRATANTE, os funcionários identificados e uniformizados de maneira condizente com o serviço, observando ainda as normas internas e de segurança.</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20052E"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173683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4E56B214"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F5749FD" w14:textId="0F3CF1C0"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0</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2BE2F32" w14:textId="77777777" w:rsidR="00EC6B72" w:rsidRPr="00097A88" w:rsidRDefault="00EC6B72" w:rsidP="005D2ACD">
            <w:pPr>
              <w:pStyle w:val="Standard"/>
              <w:tabs>
                <w:tab w:val="left" w:pos="426"/>
                <w:tab w:val="left" w:pos="1985"/>
              </w:tabs>
              <w:suppressAutoHyphens w:val="0"/>
              <w:spacing w:before="57" w:after="57" w:line="360" w:lineRule="auto"/>
              <w:jc w:val="both"/>
              <w:rPr>
                <w:rFonts w:cs="Times New Roman"/>
                <w:sz w:val="24"/>
                <w:szCs w:val="24"/>
              </w:rPr>
            </w:pPr>
            <w:r w:rsidRPr="00097A88">
              <w:rPr>
                <w:rFonts w:eastAsia="ZurichBT-Light" w:cs="Times New Roman"/>
                <w:color w:val="000000"/>
                <w:sz w:val="24"/>
                <w:szCs w:val="24"/>
              </w:rPr>
              <w:t>Deixar de m</w:t>
            </w:r>
            <w:r w:rsidRPr="00097A88">
              <w:rPr>
                <w:rFonts w:eastAsia="Lucida Sans Unicode" w:cs="Times New Roman"/>
                <w:sz w:val="24"/>
                <w:szCs w:val="24"/>
              </w:rPr>
              <w:t>anter, durante todo o período de vigência contratual, todas as condições de habilitação e qualificação que permitiram sua contratação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258B87"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665EFC"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13BC000E"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EFA7C82" w14:textId="6566EACB"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A877FDD" w14:textId="77777777" w:rsidR="00EC6B72" w:rsidRPr="00097A88" w:rsidRDefault="00EC6B72" w:rsidP="005D2ACD">
            <w:pPr>
              <w:pStyle w:val="Standard"/>
              <w:tabs>
                <w:tab w:val="left" w:pos="426"/>
              </w:tabs>
              <w:spacing w:before="57" w:after="57" w:line="360" w:lineRule="auto"/>
              <w:jc w:val="both"/>
              <w:rPr>
                <w:rFonts w:cs="Times New Roman"/>
                <w:sz w:val="24"/>
                <w:szCs w:val="24"/>
              </w:rPr>
            </w:pPr>
            <w:r w:rsidRPr="00097A88">
              <w:rPr>
                <w:rFonts w:eastAsia="ZurichBT-Light" w:cs="Times New Roman"/>
                <w:color w:val="000000"/>
                <w:sz w:val="24"/>
                <w:szCs w:val="24"/>
              </w:rPr>
              <w:t>Deixar de d</w:t>
            </w:r>
            <w:r w:rsidRPr="00097A88">
              <w:rPr>
                <w:rFonts w:eastAsia="Lucida Sans Unicode" w:cs="Times New Roman"/>
                <w:sz w:val="24"/>
                <w:szCs w:val="24"/>
              </w:rPr>
              <w:t xml:space="preserve">isponibilizar e manter atualizados conta de </w:t>
            </w:r>
            <w:r w:rsidRPr="00097A88">
              <w:rPr>
                <w:rFonts w:eastAsia="Lucida Sans Unicode" w:cs="Times New Roman"/>
                <w:i/>
                <w:sz w:val="24"/>
                <w:szCs w:val="24"/>
              </w:rPr>
              <w:t xml:space="preserve">e-mail, </w:t>
            </w:r>
            <w:r w:rsidRPr="00097A88">
              <w:rPr>
                <w:rFonts w:eastAsia="Lucida Sans Unicode" w:cs="Times New Roman"/>
                <w:sz w:val="24"/>
                <w:szCs w:val="24"/>
              </w:rPr>
              <w:t>endereço e telefones comerciais</w:t>
            </w:r>
            <w:r w:rsidRPr="00097A88">
              <w:rPr>
                <w:rFonts w:eastAsia="Lucida Sans Unicode" w:cs="Times New Roman"/>
                <w:i/>
                <w:sz w:val="24"/>
                <w:szCs w:val="24"/>
              </w:rPr>
              <w:t xml:space="preserve"> </w:t>
            </w:r>
            <w:r w:rsidRPr="00097A88">
              <w:rPr>
                <w:rFonts w:eastAsia="Lucida Sans Unicode" w:cs="Times New Roman"/>
                <w:sz w:val="24"/>
                <w:szCs w:val="24"/>
              </w:rPr>
              <w:t>para fins de comunicação formal entre as partes.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4105D8" w14:textId="77777777" w:rsidR="00EC6B72" w:rsidRPr="00097A88" w:rsidRDefault="00EC6B72" w:rsidP="005D2ACD">
            <w:pPr>
              <w:pStyle w:val="Standard"/>
              <w:spacing w:before="57" w:after="57" w:line="360" w:lineRule="auto"/>
              <w:jc w:val="both"/>
              <w:rPr>
                <w:rFonts w:cs="Times New Roman"/>
                <w:sz w:val="24"/>
                <w:szCs w:val="24"/>
              </w:rPr>
            </w:pPr>
            <w:r w:rsidRPr="00097A88">
              <w:rPr>
                <w:rFonts w:cs="Times New Roman"/>
                <w:sz w:val="24"/>
                <w:szCs w:val="24"/>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88A110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5848309C"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E5AC9A4" w14:textId="14EE1410"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lastRenderedPageBreak/>
              <w:t>1</w:t>
            </w:r>
            <w:r w:rsidR="0034476F">
              <w:rPr>
                <w:rFonts w:eastAsia="ZurichBT-Light" w:cs="Times New Roman"/>
                <w:sz w:val="24"/>
                <w:szCs w:val="24"/>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BF66707" w14:textId="77777777" w:rsidR="00EC6B72" w:rsidRPr="00097A88" w:rsidRDefault="00EC6B72" w:rsidP="005D2ACD">
            <w:pPr>
              <w:pStyle w:val="Standard"/>
              <w:tabs>
                <w:tab w:val="left" w:pos="284"/>
              </w:tabs>
              <w:suppressAutoHyphens w:val="0"/>
              <w:autoSpaceDE w:val="0"/>
              <w:spacing w:before="57" w:after="57" w:line="360" w:lineRule="auto"/>
              <w:jc w:val="both"/>
              <w:rPr>
                <w:rFonts w:cs="Times New Roman"/>
                <w:sz w:val="24"/>
                <w:szCs w:val="24"/>
              </w:rPr>
            </w:pPr>
            <w:r w:rsidRPr="00097A88">
              <w:rPr>
                <w:rFonts w:eastAsia="ZurichBT-Light" w:cs="Times New Roman"/>
                <w:color w:val="000000"/>
                <w:sz w:val="24"/>
                <w:szCs w:val="24"/>
              </w:rPr>
              <w:t>Deixar de r</w:t>
            </w:r>
            <w:r w:rsidRPr="00097A88">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DB5833"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7D382A9"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7FC710C1"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47DB8BF" w14:textId="4F575665"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6255CB1"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encaminhar documentos fiscais e todas documentações determinadas pelo fiscal do contrato para efeitos de atestar os serviços e comprovar regularizações.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1BBF5"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A746EB0"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 e por dia</w:t>
            </w:r>
          </w:p>
        </w:tc>
      </w:tr>
      <w:tr w:rsidR="00EC6B72" w:rsidRPr="00097A88" w14:paraId="5ABB20F8"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2DAAC82" w14:textId="0E3CA8A1"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A18BC62"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assumir todas as responsabilidades e tomar as medidas necessárias para o atendimento dos prestadores de serviço acidentados ou com mal súbito.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FFEE8A"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26F1666"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11CDD7EB"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7ECA2BC" w14:textId="3E978CDE"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C2BDB91"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097A88">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93184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B17240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15C880C5"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0E10EC4" w14:textId="4B718454"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r w:rsidR="0034476F">
              <w:rPr>
                <w:rFonts w:eastAsia="ZurichBT-Light" w:cs="Times New Roman"/>
                <w:sz w:val="24"/>
                <w:szCs w:val="24"/>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500381C"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Suspender ou interromper, salvo motivo de força maior ou caso fortuito, a execução do objeto.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75923E"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D7828F8"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dia e por tarefa designada</w:t>
            </w:r>
          </w:p>
        </w:tc>
      </w:tr>
      <w:tr w:rsidR="00EC6B72" w:rsidRPr="00097A88" w14:paraId="76B61434" w14:textId="77777777" w:rsidTr="005D2ACD">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800D4C4" w14:textId="62E961AC" w:rsidR="00EC6B72" w:rsidRPr="00097A88" w:rsidRDefault="0034476F" w:rsidP="005D2ACD">
            <w:pPr>
              <w:pStyle w:val="Standard"/>
              <w:spacing w:before="57" w:after="57" w:line="360" w:lineRule="auto"/>
              <w:jc w:val="both"/>
              <w:rPr>
                <w:rFonts w:eastAsia="ZurichBT-Light" w:cs="Times New Roman"/>
                <w:sz w:val="24"/>
                <w:szCs w:val="24"/>
              </w:rPr>
            </w:pPr>
            <w:r>
              <w:rPr>
                <w:rFonts w:eastAsia="ZurichBT-Light" w:cs="Times New Roman"/>
                <w:sz w:val="24"/>
                <w:szCs w:val="24"/>
              </w:rPr>
              <w:t>17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2EF3CD1"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Recusar fornecimento determinado pela fiscalização sem motivo justificado.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FD010F"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B1E5BD7"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r w:rsidR="00EC6B72" w:rsidRPr="00097A88" w14:paraId="46BDBEF3" w14:textId="77777777" w:rsidTr="005D2ACD">
        <w:tc>
          <w:tcPr>
            <w:tcW w:w="621" w:type="dxa"/>
            <w:tcBorders>
              <w:left w:val="single" w:sz="2" w:space="0" w:color="000000"/>
              <w:bottom w:val="single" w:sz="4" w:space="0" w:color="000000"/>
            </w:tcBorders>
            <w:shd w:val="clear" w:color="auto" w:fill="auto"/>
            <w:tcMar>
              <w:top w:w="55" w:type="dxa"/>
              <w:left w:w="55" w:type="dxa"/>
              <w:bottom w:w="55" w:type="dxa"/>
              <w:right w:w="55" w:type="dxa"/>
            </w:tcMar>
          </w:tcPr>
          <w:p w14:paraId="42320B92" w14:textId="26A2D2CB" w:rsidR="00EC6B72" w:rsidRPr="00097A88" w:rsidRDefault="0034476F" w:rsidP="005D2ACD">
            <w:pPr>
              <w:pStyle w:val="Standard"/>
              <w:spacing w:before="57" w:after="57" w:line="360" w:lineRule="auto"/>
              <w:jc w:val="both"/>
              <w:rPr>
                <w:rFonts w:eastAsia="ZurichBT-Light" w:cs="Times New Roman"/>
                <w:sz w:val="24"/>
                <w:szCs w:val="24"/>
              </w:rPr>
            </w:pPr>
            <w:r>
              <w:rPr>
                <w:rFonts w:eastAsia="ZurichBT-Light" w:cs="Times New Roman"/>
                <w:sz w:val="24"/>
                <w:szCs w:val="24"/>
              </w:rPr>
              <w:t>18</w:t>
            </w:r>
          </w:p>
        </w:tc>
        <w:tc>
          <w:tcPr>
            <w:tcW w:w="6560" w:type="dxa"/>
            <w:tcBorders>
              <w:left w:val="single" w:sz="2" w:space="0" w:color="000000"/>
              <w:bottom w:val="single" w:sz="4" w:space="0" w:color="000000"/>
            </w:tcBorders>
            <w:shd w:val="clear" w:color="auto" w:fill="auto"/>
            <w:tcMar>
              <w:top w:w="55" w:type="dxa"/>
              <w:left w:w="55" w:type="dxa"/>
              <w:bottom w:w="55" w:type="dxa"/>
              <w:right w:w="55" w:type="dxa"/>
            </w:tcMar>
          </w:tcPr>
          <w:p w14:paraId="14F2C379"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Retirar das dependências do CNMP quaisquer equipamentos ou materiais de consumo sem autorização prévia.</w:t>
            </w:r>
          </w:p>
        </w:tc>
        <w:tc>
          <w:tcPr>
            <w:tcW w:w="5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041ADDB"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1</w:t>
            </w:r>
          </w:p>
        </w:tc>
        <w:tc>
          <w:tcPr>
            <w:tcW w:w="201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2B78D8A"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item e por ocorrência</w:t>
            </w:r>
          </w:p>
        </w:tc>
      </w:tr>
      <w:tr w:rsidR="00EC6B72" w:rsidRPr="00097A88" w14:paraId="50C03CD5" w14:textId="77777777" w:rsidTr="005D2ACD">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53459E" w14:textId="797ED372" w:rsidR="00EC6B72" w:rsidRPr="00097A88" w:rsidRDefault="0034476F" w:rsidP="005D2ACD">
            <w:pPr>
              <w:pStyle w:val="Standard"/>
              <w:spacing w:before="57" w:after="57" w:line="360" w:lineRule="auto"/>
              <w:jc w:val="both"/>
              <w:rPr>
                <w:rFonts w:eastAsia="ZurichBT-Light" w:cs="Times New Roman"/>
                <w:sz w:val="24"/>
                <w:szCs w:val="24"/>
              </w:rPr>
            </w:pPr>
            <w:r>
              <w:rPr>
                <w:rFonts w:eastAsia="ZurichBT-Light" w:cs="Times New Roman"/>
                <w:sz w:val="24"/>
                <w:szCs w:val="24"/>
              </w:rPr>
              <w:t>19</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A2BA55" w14:textId="77777777" w:rsidR="00EC6B72" w:rsidRPr="00097A88" w:rsidRDefault="00EC6B72" w:rsidP="005D2ACD">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097A88">
              <w:rPr>
                <w:rFonts w:eastAsia="Lucida Sans Unicode" w:cs="Times New Roman"/>
                <w:color w:val="000000"/>
                <w:sz w:val="24"/>
                <w:szCs w:val="24"/>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D31323"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9211C2" w14:textId="77777777" w:rsidR="00EC6B72" w:rsidRPr="00097A88" w:rsidRDefault="00EC6B72" w:rsidP="005D2ACD">
            <w:pPr>
              <w:pStyle w:val="Standard"/>
              <w:spacing w:before="57" w:after="57" w:line="360" w:lineRule="auto"/>
              <w:jc w:val="both"/>
              <w:rPr>
                <w:rFonts w:eastAsia="ZurichBT-Light" w:cs="Times New Roman"/>
                <w:sz w:val="24"/>
                <w:szCs w:val="24"/>
              </w:rPr>
            </w:pPr>
            <w:r w:rsidRPr="00097A88">
              <w:rPr>
                <w:rFonts w:eastAsia="ZurichBT-Light" w:cs="Times New Roman"/>
                <w:sz w:val="24"/>
                <w:szCs w:val="24"/>
              </w:rPr>
              <w:t>Por ocorrência</w:t>
            </w:r>
          </w:p>
        </w:tc>
      </w:tr>
    </w:tbl>
    <w:p w14:paraId="79EA8CDE" w14:textId="77777777" w:rsidR="00EC6B72" w:rsidRPr="00097A88" w:rsidRDefault="00EC6B72" w:rsidP="00EC6B72">
      <w:pPr>
        <w:pStyle w:val="Standard"/>
        <w:autoSpaceDE w:val="0"/>
        <w:spacing w:before="57" w:after="57" w:line="360" w:lineRule="auto"/>
        <w:jc w:val="both"/>
        <w:rPr>
          <w:rFonts w:cs="Times New Roman"/>
          <w:b/>
          <w:bCs/>
          <w:sz w:val="24"/>
          <w:szCs w:val="24"/>
        </w:rPr>
      </w:pPr>
    </w:p>
    <w:p w14:paraId="362B2A84"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bookmarkStart w:id="2" w:name="_Hlk7182076"/>
      <w:bookmarkStart w:id="3" w:name="_Hlk7182140"/>
      <w:bookmarkStart w:id="4" w:name="_Hlk7182094"/>
      <w:r w:rsidRPr="00097A88">
        <w:rPr>
          <w:rFonts w:eastAsia="TTE4D8A148t00" w:cs="Times New Roman"/>
          <w:color w:val="000000"/>
          <w:sz w:val="24"/>
          <w:szCs w:val="24"/>
        </w:rPr>
        <w:t xml:space="preserve">Em caso de registro de infração na qual a CONTRATADA apresente </w:t>
      </w:r>
      <w:r w:rsidRPr="00097A88">
        <w:rPr>
          <w:rFonts w:cs="Times New Roman"/>
          <w:sz w:val="24"/>
          <w:szCs w:val="24"/>
        </w:rPr>
        <w:t>justificativa razoável e aceita pelo fiscal do contrato, o nível da infração poderá ser desconsiderado ou inserido em uma categoria de menor gravidade</w:t>
      </w:r>
      <w:bookmarkEnd w:id="2"/>
      <w:r w:rsidRPr="00097A88">
        <w:rPr>
          <w:rFonts w:cs="Times New Roman"/>
          <w:sz w:val="24"/>
          <w:szCs w:val="24"/>
        </w:rPr>
        <w:t>.</w:t>
      </w:r>
    </w:p>
    <w:p w14:paraId="310AEC2F" w14:textId="77777777"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 A </w:t>
      </w:r>
      <w:r w:rsidRPr="00097A88">
        <w:rPr>
          <w:rFonts w:eastAsia="TTE4D8A148t00" w:cs="Times New Roman"/>
          <w:color w:val="000000"/>
          <w:sz w:val="24"/>
          <w:szCs w:val="24"/>
        </w:rPr>
        <w:t>inexecução parcial ou total do contrato será configurada, entre outras hipóteses, na ocorrência de, pelo menos, uma</w:t>
      </w:r>
      <w:r w:rsidRPr="00097A88">
        <w:rPr>
          <w:rFonts w:eastAsia="TTE4D8A148t00" w:cs="Times New Roman"/>
          <w:sz w:val="24"/>
          <w:szCs w:val="24"/>
        </w:rPr>
        <w:t xml:space="preserve"> das seguintes situações:</w:t>
      </w:r>
    </w:p>
    <w:bookmarkEnd w:id="3"/>
    <w:bookmarkEnd w:id="4"/>
    <w:p w14:paraId="0B13A5F0" w14:textId="77777777" w:rsidR="00EC6B72" w:rsidRPr="00097A88" w:rsidRDefault="00EC6B72" w:rsidP="00EC6B72">
      <w:pPr>
        <w:pStyle w:val="Standard"/>
        <w:autoSpaceDE w:val="0"/>
        <w:spacing w:before="57" w:after="57" w:line="360" w:lineRule="auto"/>
        <w:jc w:val="both"/>
        <w:rPr>
          <w:rFonts w:eastAsia="TTE4D8A148t00" w:cs="Times New Roman"/>
          <w:b/>
          <w:bCs/>
          <w:sz w:val="24"/>
          <w:szCs w:val="24"/>
        </w:rPr>
      </w:pPr>
      <w:r w:rsidRPr="00097A88">
        <w:rPr>
          <w:rFonts w:eastAsia="TTE4D8A148t00" w:cs="Times New Roman"/>
          <w:b/>
          <w:bCs/>
          <w:sz w:val="24"/>
          <w:szCs w:val="24"/>
        </w:rPr>
        <w:t>Tabela 6: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EC6B72" w:rsidRPr="00097A88" w14:paraId="4F713176" w14:textId="77777777" w:rsidTr="005D2ACD">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BD19A05" w14:textId="77777777" w:rsidR="00EC6B72" w:rsidRPr="00097A88" w:rsidRDefault="00EC6B72" w:rsidP="005D2ACD">
            <w:pPr>
              <w:pStyle w:val="Standard"/>
              <w:shd w:val="clear" w:color="auto" w:fill="999999"/>
              <w:spacing w:before="57" w:after="57" w:line="360" w:lineRule="auto"/>
              <w:jc w:val="both"/>
              <w:rPr>
                <w:rFonts w:eastAsia="TTE4D8A148t00" w:cs="Times New Roman"/>
                <w:b/>
                <w:bCs/>
                <w:sz w:val="24"/>
                <w:szCs w:val="24"/>
              </w:rPr>
            </w:pPr>
            <w:bookmarkStart w:id="5" w:name="_Hlk7183134"/>
          </w:p>
          <w:p w14:paraId="030E5D47" w14:textId="77777777" w:rsidR="00EC6B72" w:rsidRPr="00097A88" w:rsidRDefault="00EC6B72" w:rsidP="005D2ACD">
            <w:pPr>
              <w:pStyle w:val="Standard"/>
              <w:suppressLineNumbers/>
              <w:shd w:val="clear" w:color="auto" w:fill="999999"/>
              <w:spacing w:before="57" w:after="57" w:line="360" w:lineRule="auto"/>
              <w:jc w:val="both"/>
              <w:rPr>
                <w:rFonts w:eastAsia="TTE4D8A148t00" w:cs="Times New Roman"/>
                <w:b/>
                <w:bCs/>
                <w:sz w:val="24"/>
                <w:szCs w:val="24"/>
              </w:rPr>
            </w:pPr>
            <w:r w:rsidRPr="00097A88">
              <w:rPr>
                <w:rFonts w:eastAsia="TTE4D8A148t00" w:cs="Times New Roman"/>
                <w:b/>
                <w:bCs/>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91D2DC1" w14:textId="77777777" w:rsidR="00EC6B72" w:rsidRPr="00097A88" w:rsidRDefault="00EC6B72" w:rsidP="005D2ACD">
            <w:pPr>
              <w:pStyle w:val="Standard"/>
              <w:suppressLineNumbers/>
              <w:shd w:val="clear" w:color="auto" w:fill="999999"/>
              <w:spacing w:before="57" w:after="57" w:line="360" w:lineRule="auto"/>
              <w:jc w:val="both"/>
              <w:rPr>
                <w:rFonts w:eastAsia="TTE4D8A148t00" w:cs="Times New Roman"/>
                <w:b/>
                <w:bCs/>
                <w:sz w:val="24"/>
                <w:szCs w:val="24"/>
              </w:rPr>
            </w:pPr>
            <w:r w:rsidRPr="00097A88">
              <w:rPr>
                <w:rFonts w:eastAsia="TTE4D8A148t00" w:cs="Times New Roman"/>
                <w:b/>
                <w:bCs/>
                <w:sz w:val="24"/>
                <w:szCs w:val="24"/>
              </w:rPr>
              <w:t>QUANTIDADE DE INFRAÇÕES</w:t>
            </w:r>
          </w:p>
        </w:tc>
      </w:tr>
      <w:tr w:rsidR="00EC6B72" w:rsidRPr="00097A88" w14:paraId="1156BA72" w14:textId="77777777" w:rsidTr="005D2ACD">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44835F5F" w14:textId="77777777" w:rsidR="00EC6B72" w:rsidRPr="00097A88" w:rsidRDefault="00EC6B72" w:rsidP="005D2ACD">
            <w:pPr>
              <w:spacing w:line="360" w:lineRule="auto"/>
              <w:jc w:val="both"/>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7EEEA1BD" w14:textId="77777777" w:rsidR="00EC6B72" w:rsidRPr="00097A88" w:rsidRDefault="00EC6B72" w:rsidP="005D2ACD">
            <w:pPr>
              <w:pStyle w:val="Standard"/>
              <w:suppressLineNumbers/>
              <w:shd w:val="clear" w:color="auto" w:fill="999999"/>
              <w:spacing w:before="57" w:after="57" w:line="360" w:lineRule="auto"/>
              <w:jc w:val="both"/>
              <w:rPr>
                <w:rFonts w:eastAsia="TTE4D8A148t00" w:cs="Times New Roman"/>
                <w:b/>
                <w:bCs/>
                <w:sz w:val="24"/>
                <w:szCs w:val="24"/>
              </w:rPr>
            </w:pPr>
            <w:r w:rsidRPr="00097A88">
              <w:rPr>
                <w:rFonts w:eastAsia="TTE4D8A148t00" w:cs="Times New Roman"/>
                <w:b/>
                <w:bCs/>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3BFD4E2" w14:textId="77777777" w:rsidR="00EC6B72" w:rsidRPr="00097A88" w:rsidRDefault="00EC6B72" w:rsidP="005D2ACD">
            <w:pPr>
              <w:pStyle w:val="Standard"/>
              <w:suppressLineNumbers/>
              <w:shd w:val="clear" w:color="auto" w:fill="999999"/>
              <w:spacing w:before="57" w:after="57" w:line="360" w:lineRule="auto"/>
              <w:jc w:val="both"/>
              <w:rPr>
                <w:rFonts w:eastAsia="TTE4D8A148t00" w:cs="Times New Roman"/>
                <w:b/>
                <w:bCs/>
                <w:sz w:val="24"/>
                <w:szCs w:val="24"/>
              </w:rPr>
            </w:pPr>
            <w:r w:rsidRPr="00097A88">
              <w:rPr>
                <w:rFonts w:eastAsia="TTE4D8A148t00" w:cs="Times New Roman"/>
                <w:b/>
                <w:bCs/>
                <w:sz w:val="24"/>
                <w:szCs w:val="24"/>
              </w:rPr>
              <w:t>Inexecução Total</w:t>
            </w:r>
          </w:p>
        </w:tc>
      </w:tr>
      <w:tr w:rsidR="00EC6B72" w:rsidRPr="00097A88" w14:paraId="37D0E213"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473B60CF"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BFDC448"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6 a 8</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5FEB40"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9 ou mais</w:t>
            </w:r>
          </w:p>
        </w:tc>
      </w:tr>
      <w:tr w:rsidR="00EC6B72" w:rsidRPr="00097A88" w14:paraId="22B15B09"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637DB4FD"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68952FB0"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 xml:space="preserve">5 a 7 </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5374B7"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8 ou mais</w:t>
            </w:r>
          </w:p>
        </w:tc>
      </w:tr>
      <w:tr w:rsidR="00EC6B72" w:rsidRPr="00097A88" w14:paraId="30077A5F"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8FE37D9"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1BB12F90"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5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7A75D6"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7 ou mais</w:t>
            </w:r>
          </w:p>
        </w:tc>
      </w:tr>
      <w:tr w:rsidR="00EC6B72" w:rsidRPr="00097A88" w14:paraId="6F1B0370"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9EE4A15"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59CCA9E"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4 a 5</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15D1B5"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6 ou mais</w:t>
            </w:r>
          </w:p>
        </w:tc>
      </w:tr>
      <w:tr w:rsidR="00EC6B72" w:rsidRPr="00097A88" w14:paraId="6D3EE79D"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7A5FD519"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97F1233"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E9FA95"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5 ou mais</w:t>
            </w:r>
          </w:p>
        </w:tc>
      </w:tr>
      <w:tr w:rsidR="00EC6B72" w:rsidRPr="00097A88" w14:paraId="68D50F22" w14:textId="77777777" w:rsidTr="005D2ACD">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14868CC"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1E93033"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EB096B" w14:textId="77777777" w:rsidR="00EC6B72" w:rsidRPr="00097A88" w:rsidRDefault="00EC6B72" w:rsidP="005D2ACD">
            <w:pPr>
              <w:pStyle w:val="Standard"/>
              <w:suppressLineNumbers/>
              <w:spacing w:before="57" w:after="57" w:line="360" w:lineRule="auto"/>
              <w:jc w:val="both"/>
              <w:rPr>
                <w:rFonts w:eastAsia="TTE4D8A148t00" w:cs="Times New Roman"/>
                <w:sz w:val="24"/>
                <w:szCs w:val="24"/>
              </w:rPr>
            </w:pPr>
            <w:r w:rsidRPr="00097A88">
              <w:rPr>
                <w:rFonts w:eastAsia="TTE4D8A148t00" w:cs="Times New Roman"/>
                <w:sz w:val="24"/>
                <w:szCs w:val="24"/>
              </w:rPr>
              <w:t>3 ou mais</w:t>
            </w:r>
          </w:p>
        </w:tc>
      </w:tr>
      <w:bookmarkEnd w:id="5"/>
    </w:tbl>
    <w:p w14:paraId="68146CA2" w14:textId="77777777" w:rsidR="00EC6B72" w:rsidRPr="00097A88" w:rsidRDefault="00EC6B72" w:rsidP="00EC6B72">
      <w:pPr>
        <w:pStyle w:val="Standard"/>
        <w:autoSpaceDE w:val="0"/>
        <w:spacing w:before="57" w:after="57" w:line="360" w:lineRule="auto"/>
        <w:jc w:val="both"/>
        <w:rPr>
          <w:rFonts w:eastAsia="TTE4D8A148t00" w:cs="Times New Roman"/>
          <w:b/>
          <w:bCs/>
          <w:sz w:val="24"/>
          <w:szCs w:val="24"/>
        </w:rPr>
      </w:pPr>
    </w:p>
    <w:p w14:paraId="72986FA5"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b/>
          <w:bCs/>
          <w:sz w:val="24"/>
          <w:szCs w:val="24"/>
        </w:rPr>
      </w:pPr>
      <w:r w:rsidRPr="00097A88">
        <w:rPr>
          <w:rFonts w:cs="Times New Roman"/>
          <w:b/>
          <w:bCs/>
          <w:sz w:val="24"/>
          <w:szCs w:val="24"/>
        </w:rPr>
        <w:t>DO REAJUSTE</w:t>
      </w:r>
    </w:p>
    <w:p w14:paraId="5D000340" w14:textId="77777777" w:rsidR="00EC6B72" w:rsidRPr="00097A88" w:rsidRDefault="00EC6B72" w:rsidP="00EC6B72">
      <w:pPr>
        <w:pStyle w:val="Standard"/>
        <w:numPr>
          <w:ilvl w:val="1"/>
          <w:numId w:val="8"/>
        </w:numPr>
        <w:autoSpaceDN w:val="0"/>
        <w:spacing w:before="57" w:after="57" w:line="360" w:lineRule="auto"/>
        <w:jc w:val="both"/>
        <w:rPr>
          <w:rFonts w:eastAsia="Lucida Sans Unicode" w:cs="Times New Roman"/>
          <w:b/>
          <w:bCs/>
          <w:sz w:val="24"/>
          <w:szCs w:val="24"/>
          <w:lang w:eastAsia="en-US"/>
        </w:rPr>
      </w:pPr>
      <w:r w:rsidRPr="00097A88">
        <w:rPr>
          <w:rFonts w:eastAsia="Lucida Sans Unicode" w:cs="Times New Roman"/>
          <w:color w:val="000000"/>
          <w:sz w:val="24"/>
          <w:szCs w:val="24"/>
          <w:lang w:eastAsia="en-US"/>
        </w:rPr>
        <w:t>Os serviços ofertados são fixos e irreajustáveis.</w:t>
      </w:r>
    </w:p>
    <w:p w14:paraId="6489A742" w14:textId="77777777" w:rsidR="00EC6B72" w:rsidRPr="00097A88" w:rsidRDefault="00EC6B72" w:rsidP="00EC6B72">
      <w:pPr>
        <w:pStyle w:val="Standard"/>
        <w:spacing w:before="57" w:after="57" w:line="360" w:lineRule="auto"/>
        <w:jc w:val="both"/>
        <w:rPr>
          <w:rFonts w:cs="Times New Roman"/>
          <w:b/>
          <w:bCs/>
          <w:sz w:val="24"/>
          <w:szCs w:val="24"/>
          <w:highlight w:val="yellow"/>
        </w:rPr>
      </w:pPr>
    </w:p>
    <w:p w14:paraId="0FE2763B" w14:textId="77777777" w:rsidR="00EC6B72" w:rsidRPr="00097A88" w:rsidRDefault="00EC6B72" w:rsidP="00EC6B72">
      <w:pPr>
        <w:pStyle w:val="Standard"/>
        <w:widowControl w:val="0"/>
        <w:numPr>
          <w:ilvl w:val="0"/>
          <w:numId w:val="8"/>
        </w:numPr>
        <w:autoSpaceDN w:val="0"/>
        <w:spacing w:before="57" w:after="57" w:line="360" w:lineRule="auto"/>
        <w:jc w:val="both"/>
        <w:rPr>
          <w:rFonts w:cs="Times New Roman"/>
          <w:sz w:val="24"/>
          <w:szCs w:val="24"/>
        </w:rPr>
      </w:pPr>
      <w:r w:rsidRPr="00097A88">
        <w:rPr>
          <w:rFonts w:eastAsia="Lucida Sans Unicode" w:cs="Times New Roman"/>
          <w:b/>
          <w:bCs/>
          <w:sz w:val="24"/>
          <w:szCs w:val="24"/>
          <w:lang w:eastAsia="en-US"/>
        </w:rPr>
        <w:t>DO MODELO DE ANEXO DE PROPOSTAS</w:t>
      </w:r>
    </w:p>
    <w:p w14:paraId="7DDE7472" w14:textId="2646344B" w:rsidR="00EC6B72" w:rsidRPr="00097A88" w:rsidRDefault="00EC6B72" w:rsidP="00EC6B72">
      <w:pPr>
        <w:pStyle w:val="Standard"/>
        <w:widowControl w:val="0"/>
        <w:numPr>
          <w:ilvl w:val="1"/>
          <w:numId w:val="8"/>
        </w:numPr>
        <w:autoSpaceDN w:val="0"/>
        <w:spacing w:before="57" w:after="57" w:line="360" w:lineRule="auto"/>
        <w:jc w:val="both"/>
        <w:rPr>
          <w:rFonts w:cs="Times New Roman"/>
          <w:sz w:val="24"/>
          <w:szCs w:val="24"/>
        </w:rPr>
      </w:pPr>
      <w:r w:rsidRPr="00097A88">
        <w:rPr>
          <w:rFonts w:cs="Times New Roman"/>
          <w:sz w:val="24"/>
          <w:szCs w:val="24"/>
        </w:rPr>
        <w:t xml:space="preserve">Conforme detalhamento no Anexo I deste </w:t>
      </w:r>
      <w:r>
        <w:rPr>
          <w:rFonts w:cs="Times New Roman"/>
          <w:sz w:val="24"/>
          <w:szCs w:val="24"/>
        </w:rPr>
        <w:t>edital</w:t>
      </w:r>
      <w:r w:rsidRPr="00097A88">
        <w:rPr>
          <w:rFonts w:cs="Times New Roman"/>
          <w:sz w:val="24"/>
          <w:szCs w:val="24"/>
        </w:rPr>
        <w:t>.</w:t>
      </w:r>
    </w:p>
    <w:p w14:paraId="4391070F" w14:textId="5F369335" w:rsidR="003261F0" w:rsidRPr="007B6D3B" w:rsidRDefault="003261F0" w:rsidP="00EC6B72">
      <w:pPr>
        <w:suppressAutoHyphens w:val="0"/>
        <w:ind w:left="142"/>
        <w:jc w:val="both"/>
        <w:rPr>
          <w:rFonts w:eastAsia="Lucida Sans Unicode" w:cs="Times New Roman"/>
          <w:b/>
          <w:bCs/>
          <w:lang w:eastAsia="en-US"/>
        </w:rPr>
        <w:sectPr w:rsidR="003261F0" w:rsidRPr="007B6D3B">
          <w:headerReference w:type="default" r:id="rId22"/>
          <w:pgSz w:w="11906" w:h="16838"/>
          <w:pgMar w:top="2608" w:right="1134" w:bottom="1134" w:left="1134" w:header="1134" w:footer="720" w:gutter="0"/>
          <w:cols w:space="720"/>
        </w:sectPr>
      </w:pPr>
    </w:p>
    <w:p w14:paraId="275534CC" w14:textId="2AD66AB8" w:rsidR="006163E8" w:rsidRDefault="006163E8" w:rsidP="00EC6B72">
      <w:pPr>
        <w:spacing w:line="360" w:lineRule="auto"/>
        <w:jc w:val="center"/>
      </w:pPr>
      <w:r>
        <w:rPr>
          <w:b/>
          <w:u w:val="single"/>
        </w:rPr>
        <w:lastRenderedPageBreak/>
        <w:t xml:space="preserve">EDITAL DE LICITAÇÃO </w:t>
      </w:r>
      <w:r w:rsidR="0048594A">
        <w:rPr>
          <w:b/>
          <w:u w:val="single"/>
        </w:rPr>
        <w:t xml:space="preserve">Nº </w:t>
      </w:r>
      <w:r w:rsidR="006D29A3">
        <w:rPr>
          <w:b/>
          <w:u w:val="single"/>
        </w:rPr>
        <w:t>24/2020</w:t>
      </w:r>
    </w:p>
    <w:p w14:paraId="013AEBC7" w14:textId="77777777" w:rsidR="006163E8" w:rsidRDefault="006163E8">
      <w:pPr>
        <w:spacing w:line="360" w:lineRule="auto"/>
        <w:jc w:val="center"/>
      </w:pPr>
      <w:r>
        <w:rPr>
          <w:b/>
          <w:u w:val="single"/>
        </w:rPr>
        <w:t>MODALIDADE – PREGÃO ELETRÔNICO</w:t>
      </w:r>
    </w:p>
    <w:p w14:paraId="79624DEF" w14:textId="175DAC18" w:rsidR="006163E8" w:rsidRDefault="006163E8">
      <w:pPr>
        <w:spacing w:line="360" w:lineRule="auto"/>
        <w:jc w:val="center"/>
        <w:rPr>
          <w:b/>
          <w:bCs/>
          <w:spacing w:val="-3"/>
          <w:u w:val="single"/>
        </w:rPr>
      </w:pPr>
      <w:r>
        <w:rPr>
          <w:b/>
          <w:bCs/>
          <w:u w:val="single"/>
        </w:rPr>
        <w:t xml:space="preserve">SEI </w:t>
      </w:r>
      <w:hyperlink r:id="rId23" w:anchor="_blank" w:history="1">
        <w:r w:rsidR="006D29A3">
          <w:rPr>
            <w:rStyle w:val="Hyperlink"/>
            <w:rFonts w:cs="Times New Roman"/>
            <w:b/>
            <w:color w:val="000000"/>
          </w:rPr>
          <w:t>19.00.6180.0003249/2020-17</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79F2E9DA" w:rsidR="006163E8" w:rsidRDefault="006163E8">
      <w:pPr>
        <w:jc w:val="both"/>
      </w:pPr>
      <w:r>
        <w:rPr>
          <w:b/>
        </w:rPr>
        <w:t xml:space="preserve">AO CONSELHO NACIONAL DO MINISTÉRIO PÚBLICO – PREGÃO ELETRÔNICO </w:t>
      </w:r>
      <w:r w:rsidR="0048594A">
        <w:rPr>
          <w:b/>
        </w:rPr>
        <w:t xml:space="preserve">Nº </w:t>
      </w:r>
      <w:r w:rsidR="006D29A3">
        <w:rPr>
          <w:b/>
        </w:rPr>
        <w:t>24/2020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0E7873FD" w14:textId="6931FAC3" w:rsidR="015FCCE1" w:rsidRDefault="015FCCE1" w:rsidP="015FCCE1">
      <w:pPr>
        <w:pStyle w:val="Standard"/>
        <w:rPr>
          <w:rFonts w:eastAsia="Arial" w:cs="Arial"/>
          <w:b/>
          <w:bCs/>
          <w:sz w:val="24"/>
          <w:szCs w:val="24"/>
        </w:rPr>
      </w:pPr>
    </w:p>
    <w:p w14:paraId="267D071C" w14:textId="5D829B41" w:rsidR="015FCCE1" w:rsidRDefault="015FCCE1" w:rsidP="015FCCE1">
      <w:pPr>
        <w:pStyle w:val="Standard"/>
        <w:rPr>
          <w:rFonts w:eastAsia="Arial" w:cs="Arial"/>
          <w:b/>
          <w:bCs/>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5528"/>
        <w:gridCol w:w="992"/>
        <w:gridCol w:w="709"/>
        <w:gridCol w:w="992"/>
        <w:gridCol w:w="1134"/>
      </w:tblGrid>
      <w:tr w:rsidR="00F431F2" w:rsidRPr="00097A88" w14:paraId="2FA611A6" w14:textId="77777777" w:rsidTr="005D2ACD">
        <w:tc>
          <w:tcPr>
            <w:tcW w:w="10065" w:type="dxa"/>
            <w:gridSpan w:val="6"/>
            <w:shd w:val="clear" w:color="auto" w:fill="D9D9D9" w:themeFill="background1" w:themeFillShade="D9"/>
            <w:tcMar>
              <w:top w:w="55" w:type="dxa"/>
              <w:left w:w="55" w:type="dxa"/>
              <w:bottom w:w="55" w:type="dxa"/>
              <w:right w:w="55" w:type="dxa"/>
            </w:tcMar>
          </w:tcPr>
          <w:p w14:paraId="71F3C3A9" w14:textId="77777777" w:rsidR="00F431F2" w:rsidRPr="00097A88" w:rsidRDefault="00F431F2" w:rsidP="005D2ACD">
            <w:pPr>
              <w:pStyle w:val="Standard"/>
              <w:spacing w:before="57" w:after="57" w:line="360" w:lineRule="auto"/>
              <w:jc w:val="center"/>
              <w:rPr>
                <w:rFonts w:cs="Times New Roman"/>
                <w:b/>
                <w:sz w:val="24"/>
                <w:szCs w:val="24"/>
              </w:rPr>
            </w:pPr>
            <w:r>
              <w:rPr>
                <w:rFonts w:cs="Times New Roman"/>
                <w:b/>
                <w:sz w:val="24"/>
                <w:szCs w:val="24"/>
              </w:rPr>
              <w:t>LOTE ÚNICO</w:t>
            </w:r>
          </w:p>
        </w:tc>
      </w:tr>
      <w:tr w:rsidR="00F431F2" w14:paraId="29FC73E0" w14:textId="77777777" w:rsidTr="005D2ACD">
        <w:tc>
          <w:tcPr>
            <w:tcW w:w="710" w:type="dxa"/>
            <w:shd w:val="clear" w:color="auto" w:fill="D9D9D9" w:themeFill="background1" w:themeFillShade="D9"/>
            <w:tcMar>
              <w:top w:w="55" w:type="dxa"/>
              <w:left w:w="55" w:type="dxa"/>
              <w:bottom w:w="55" w:type="dxa"/>
              <w:right w:w="55" w:type="dxa"/>
            </w:tcMar>
          </w:tcPr>
          <w:p w14:paraId="10FFCC79"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I</w:t>
            </w:r>
            <w:r w:rsidRPr="00097A88">
              <w:rPr>
                <w:rFonts w:cs="Times New Roman"/>
                <w:b/>
                <w:sz w:val="24"/>
                <w:szCs w:val="24"/>
              </w:rPr>
              <w:t>tem</w:t>
            </w:r>
          </w:p>
        </w:tc>
        <w:tc>
          <w:tcPr>
            <w:tcW w:w="5528" w:type="dxa"/>
            <w:shd w:val="clear" w:color="auto" w:fill="D9D9D9" w:themeFill="background1" w:themeFillShade="D9"/>
            <w:tcMar>
              <w:top w:w="55" w:type="dxa"/>
              <w:left w:w="55" w:type="dxa"/>
              <w:bottom w:w="55" w:type="dxa"/>
              <w:right w:w="55" w:type="dxa"/>
            </w:tcMar>
          </w:tcPr>
          <w:p w14:paraId="4053F627"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D</w:t>
            </w:r>
            <w:r w:rsidRPr="00097A88">
              <w:rPr>
                <w:rFonts w:cs="Times New Roman"/>
                <w:b/>
                <w:sz w:val="24"/>
                <w:szCs w:val="24"/>
              </w:rPr>
              <w:t>escrição</w:t>
            </w:r>
          </w:p>
        </w:tc>
        <w:tc>
          <w:tcPr>
            <w:tcW w:w="992" w:type="dxa"/>
            <w:shd w:val="clear" w:color="auto" w:fill="D9D9D9" w:themeFill="background1" w:themeFillShade="D9"/>
            <w:tcMar>
              <w:top w:w="55" w:type="dxa"/>
              <w:left w:w="55" w:type="dxa"/>
              <w:bottom w:w="55" w:type="dxa"/>
              <w:right w:w="55" w:type="dxa"/>
            </w:tcMar>
          </w:tcPr>
          <w:p w14:paraId="701718D9"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Q</w:t>
            </w:r>
            <w:r w:rsidRPr="00097A88">
              <w:rPr>
                <w:rFonts w:cs="Times New Roman"/>
                <w:b/>
                <w:sz w:val="24"/>
                <w:szCs w:val="24"/>
              </w:rPr>
              <w:t>uantidade</w:t>
            </w:r>
          </w:p>
        </w:tc>
        <w:tc>
          <w:tcPr>
            <w:tcW w:w="709" w:type="dxa"/>
            <w:shd w:val="clear" w:color="auto" w:fill="D9D9D9" w:themeFill="background1" w:themeFillShade="D9"/>
            <w:tcMar>
              <w:top w:w="55" w:type="dxa"/>
              <w:left w:w="55" w:type="dxa"/>
              <w:bottom w:w="55" w:type="dxa"/>
              <w:right w:w="55" w:type="dxa"/>
            </w:tcMar>
          </w:tcPr>
          <w:p w14:paraId="41211F23"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U</w:t>
            </w:r>
            <w:r w:rsidRPr="00097A88">
              <w:rPr>
                <w:rFonts w:cs="Times New Roman"/>
                <w:b/>
                <w:sz w:val="24"/>
                <w:szCs w:val="24"/>
              </w:rPr>
              <w:t>nidade</w:t>
            </w:r>
          </w:p>
        </w:tc>
        <w:tc>
          <w:tcPr>
            <w:tcW w:w="992" w:type="dxa"/>
            <w:shd w:val="clear" w:color="auto" w:fill="D9D9D9" w:themeFill="background1" w:themeFillShade="D9"/>
            <w:tcMar>
              <w:top w:w="55" w:type="dxa"/>
              <w:left w:w="55" w:type="dxa"/>
              <w:bottom w:w="55" w:type="dxa"/>
              <w:right w:w="55" w:type="dxa"/>
            </w:tcMar>
          </w:tcPr>
          <w:p w14:paraId="2EB4678B"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P</w:t>
            </w:r>
            <w:r w:rsidRPr="00097A88">
              <w:rPr>
                <w:rFonts w:cs="Times New Roman"/>
                <w:b/>
                <w:sz w:val="24"/>
                <w:szCs w:val="24"/>
              </w:rPr>
              <w:t>reço unitário</w:t>
            </w:r>
          </w:p>
        </w:tc>
        <w:tc>
          <w:tcPr>
            <w:tcW w:w="1134" w:type="dxa"/>
            <w:shd w:val="clear" w:color="auto" w:fill="D9D9D9" w:themeFill="background1" w:themeFillShade="D9"/>
            <w:tcMar>
              <w:top w:w="55" w:type="dxa"/>
              <w:left w:w="55" w:type="dxa"/>
              <w:bottom w:w="55" w:type="dxa"/>
              <w:right w:w="55" w:type="dxa"/>
            </w:tcMar>
          </w:tcPr>
          <w:p w14:paraId="59F51390" w14:textId="77777777" w:rsidR="00F431F2" w:rsidRDefault="00F431F2" w:rsidP="005D2ACD">
            <w:pPr>
              <w:pStyle w:val="Standard"/>
              <w:spacing w:before="57" w:after="57" w:line="360" w:lineRule="auto"/>
              <w:jc w:val="both"/>
              <w:rPr>
                <w:rFonts w:cs="Times New Roman"/>
                <w:b/>
                <w:sz w:val="24"/>
                <w:szCs w:val="24"/>
              </w:rPr>
            </w:pPr>
            <w:r>
              <w:rPr>
                <w:rFonts w:cs="Times New Roman"/>
                <w:b/>
                <w:sz w:val="24"/>
                <w:szCs w:val="24"/>
              </w:rPr>
              <w:t>P</w:t>
            </w:r>
            <w:r w:rsidRPr="00097A88">
              <w:rPr>
                <w:rFonts w:cs="Times New Roman"/>
                <w:b/>
                <w:sz w:val="24"/>
                <w:szCs w:val="24"/>
              </w:rPr>
              <w:t>reço global</w:t>
            </w:r>
          </w:p>
        </w:tc>
      </w:tr>
      <w:tr w:rsidR="00F431F2" w:rsidRPr="00097A88" w14:paraId="3B3AB1DB" w14:textId="77777777" w:rsidTr="005D2ACD">
        <w:tc>
          <w:tcPr>
            <w:tcW w:w="710" w:type="dxa"/>
            <w:shd w:val="clear" w:color="auto" w:fill="auto"/>
            <w:tcMar>
              <w:top w:w="55" w:type="dxa"/>
              <w:left w:w="55" w:type="dxa"/>
              <w:bottom w:w="55" w:type="dxa"/>
              <w:right w:w="55" w:type="dxa"/>
            </w:tcMar>
          </w:tcPr>
          <w:p w14:paraId="54F615D1"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01</w:t>
            </w:r>
          </w:p>
        </w:tc>
        <w:tc>
          <w:tcPr>
            <w:tcW w:w="5528" w:type="dxa"/>
            <w:shd w:val="clear" w:color="auto" w:fill="auto"/>
            <w:tcMar>
              <w:top w:w="55" w:type="dxa"/>
              <w:left w:w="55" w:type="dxa"/>
              <w:bottom w:w="55" w:type="dxa"/>
              <w:right w:w="55" w:type="dxa"/>
            </w:tcMar>
          </w:tcPr>
          <w:p w14:paraId="7FAFCAAA" w14:textId="77777777" w:rsidR="00F431F2" w:rsidRPr="00097A88" w:rsidRDefault="00F431F2" w:rsidP="005D2ACD">
            <w:pPr>
              <w:pStyle w:val="Standard"/>
              <w:spacing w:before="57" w:after="57" w:line="360" w:lineRule="auto"/>
              <w:jc w:val="both"/>
              <w:rPr>
                <w:rFonts w:cs="Times New Roman"/>
                <w:b/>
                <w:bCs/>
                <w:sz w:val="24"/>
                <w:szCs w:val="24"/>
              </w:rPr>
            </w:pPr>
            <w:r w:rsidRPr="00097A88">
              <w:rPr>
                <w:rFonts w:cs="Times New Roman"/>
                <w:b/>
                <w:bCs/>
                <w:sz w:val="24"/>
                <w:szCs w:val="24"/>
              </w:rPr>
              <w:t xml:space="preserve">Terno completo: </w:t>
            </w:r>
          </w:p>
          <w:p w14:paraId="15FED080" w14:textId="77777777" w:rsidR="00F431F2" w:rsidRPr="00097A88" w:rsidRDefault="00F431F2" w:rsidP="005D2ACD">
            <w:pPr>
              <w:pStyle w:val="Standard"/>
              <w:spacing w:before="57" w:after="57" w:line="360" w:lineRule="auto"/>
              <w:jc w:val="both"/>
              <w:rPr>
                <w:rFonts w:cs="Times New Roman"/>
                <w:bCs/>
                <w:sz w:val="24"/>
                <w:szCs w:val="24"/>
              </w:rPr>
            </w:pPr>
            <w:r w:rsidRPr="00097A88">
              <w:rPr>
                <w:rFonts w:cs="Times New Roman"/>
                <w:b/>
                <w:bCs/>
                <w:sz w:val="24"/>
                <w:szCs w:val="24"/>
              </w:rPr>
              <w:t>Paletó</w:t>
            </w:r>
            <w:r w:rsidRPr="00097A88">
              <w:rPr>
                <w:rFonts w:cs="Times New Roman"/>
                <w:bCs/>
                <w:sz w:val="24"/>
                <w:szCs w:val="24"/>
              </w:rPr>
              <w:t xml:space="preserve">: corte italiano, duas aberturas na parte de trás, 6 (seis) bolsos, mangas forradas, gola com feltro, modelo </w:t>
            </w:r>
            <w:proofErr w:type="spellStart"/>
            <w:r w:rsidRPr="00097A88">
              <w:rPr>
                <w:rFonts w:cs="Times New Roman"/>
                <w:bCs/>
                <w:sz w:val="24"/>
                <w:szCs w:val="24"/>
              </w:rPr>
              <w:t>slim</w:t>
            </w:r>
            <w:proofErr w:type="spellEnd"/>
            <w:r w:rsidRPr="00097A88">
              <w:rPr>
                <w:rFonts w:cs="Times New Roman"/>
                <w:bCs/>
                <w:sz w:val="24"/>
                <w:szCs w:val="24"/>
              </w:rPr>
              <w:t xml:space="preserve">. Forro do paletó em tecido 100% (cem por cento) </w:t>
            </w:r>
            <w:r w:rsidRPr="00097A88">
              <w:rPr>
                <w:rFonts w:cs="Times New Roman"/>
                <w:bCs/>
                <w:sz w:val="24"/>
                <w:szCs w:val="24"/>
              </w:rPr>
              <w:lastRenderedPageBreak/>
              <w:t xml:space="preserve">poliéster, cor preta ou na cor do tecido; Forro de bolso: 50% (cinquenta) de poliéster e 50% (cinquenta) de algodão na cor preta; Forro de cós: 50% (cinquenta) de poliéster e 50% (cinquenta) de algodão; Botões: massa t-24 (quatro furos); Etiqueta de composição e instrução de lavagem conforme determinação do INMETRO. Tecido: lã fria - (fio super 100); Gramatura: mínima – 220 (duzentos e vinte) gramas por metro linear (g/ml), máxima – 231 (duzentos e trinta e um) gramas por metro linear (g/ml); Cor: tons a escolher (preto, azul marinho, grafite, cinza, risca). </w:t>
            </w:r>
          </w:p>
          <w:p w14:paraId="6B9171F9"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b/>
                <w:bCs/>
                <w:sz w:val="24"/>
                <w:szCs w:val="24"/>
              </w:rPr>
              <w:t>Calça social</w:t>
            </w:r>
            <w:r w:rsidRPr="00097A88">
              <w:rPr>
                <w:rFonts w:cs="Times New Roman"/>
                <w:bCs/>
                <w:sz w:val="24"/>
                <w:szCs w:val="24"/>
              </w:rPr>
              <w:t xml:space="preserve"> – Sem pregas, tecido e cor idênticos ao do paletó, com forro dos bolsos e cós na cor do tecido da calça; etiqueta de composição e instrução de lavagem conforme determinação do INMETRO. Tecido: lã fria - (fio super 100) idêntico ao paletó; Gramatura: mínima – 220 (duzentos e vinte) gramas por metro linear (g/ml), máxima – 231 (duzentos e trinta e um) gramas por metro linear (g/ml); Cor: tons a escolher (preto, azul-marinho, grafite, cinza, risca). Bainha: feita sob medida, sem custo adicional aos servidores.</w:t>
            </w:r>
          </w:p>
        </w:tc>
        <w:tc>
          <w:tcPr>
            <w:tcW w:w="992" w:type="dxa"/>
            <w:shd w:val="clear" w:color="auto" w:fill="auto"/>
            <w:tcMar>
              <w:top w:w="55" w:type="dxa"/>
              <w:left w:w="55" w:type="dxa"/>
              <w:bottom w:w="55" w:type="dxa"/>
              <w:right w:w="55" w:type="dxa"/>
            </w:tcMar>
          </w:tcPr>
          <w:p w14:paraId="45CE557E"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lastRenderedPageBreak/>
              <w:t>34</w:t>
            </w:r>
          </w:p>
        </w:tc>
        <w:tc>
          <w:tcPr>
            <w:tcW w:w="709" w:type="dxa"/>
            <w:shd w:val="clear" w:color="auto" w:fill="auto"/>
            <w:tcMar>
              <w:top w:w="55" w:type="dxa"/>
              <w:left w:w="55" w:type="dxa"/>
              <w:bottom w:w="55" w:type="dxa"/>
              <w:right w:w="55" w:type="dxa"/>
            </w:tcMar>
          </w:tcPr>
          <w:p w14:paraId="17B29C51"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3A23853A"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7FBAC594"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3AF92A35" w14:textId="77777777" w:rsidTr="005D2ACD">
        <w:tc>
          <w:tcPr>
            <w:tcW w:w="710" w:type="dxa"/>
            <w:shd w:val="clear" w:color="auto" w:fill="auto"/>
            <w:tcMar>
              <w:top w:w="55" w:type="dxa"/>
              <w:left w:w="55" w:type="dxa"/>
              <w:bottom w:w="55" w:type="dxa"/>
              <w:right w:w="55" w:type="dxa"/>
            </w:tcMar>
          </w:tcPr>
          <w:p w14:paraId="55C5F866"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lastRenderedPageBreak/>
              <w:t>02</w:t>
            </w:r>
          </w:p>
        </w:tc>
        <w:tc>
          <w:tcPr>
            <w:tcW w:w="5528" w:type="dxa"/>
            <w:shd w:val="clear" w:color="auto" w:fill="auto"/>
            <w:tcMar>
              <w:top w:w="55" w:type="dxa"/>
              <w:left w:w="55" w:type="dxa"/>
              <w:bottom w:w="55" w:type="dxa"/>
              <w:right w:w="55" w:type="dxa"/>
            </w:tcMar>
          </w:tcPr>
          <w:p w14:paraId="26D732BA"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b/>
                <w:bCs/>
                <w:sz w:val="24"/>
                <w:szCs w:val="24"/>
              </w:rPr>
              <w:t>Camisa</w:t>
            </w:r>
            <w:r w:rsidRPr="00097A88">
              <w:rPr>
                <w:rFonts w:cs="Times New Roman"/>
                <w:bCs/>
                <w:sz w:val="24"/>
                <w:szCs w:val="24"/>
              </w:rPr>
              <w:t xml:space="preserve">: Tecido: tricoline de algodão 100% (fio 80) ou fio egípcio; Cor a definir – Modelo Silhueta </w:t>
            </w:r>
            <w:proofErr w:type="spellStart"/>
            <w:r w:rsidRPr="00097A88">
              <w:rPr>
                <w:rFonts w:cs="Times New Roman"/>
                <w:bCs/>
                <w:sz w:val="24"/>
                <w:szCs w:val="24"/>
              </w:rPr>
              <w:t>Slim</w:t>
            </w:r>
            <w:proofErr w:type="spellEnd"/>
            <w:r w:rsidRPr="00097A88">
              <w:rPr>
                <w:rFonts w:cs="Times New Roman"/>
                <w:bCs/>
                <w:sz w:val="24"/>
                <w:szCs w:val="24"/>
              </w:rPr>
              <w:t xml:space="preserve"> – Mangas: compridas. Etiqueta de composição e instrução de lavagem conforme determinação do INMETRO. A gramatura do tecido que será utilizado para confecção das camisas deve ser de no mínimo de 171 (cento e </w:t>
            </w:r>
            <w:r w:rsidRPr="00097A88">
              <w:rPr>
                <w:rFonts w:cs="Times New Roman"/>
                <w:bCs/>
                <w:sz w:val="24"/>
                <w:szCs w:val="24"/>
              </w:rPr>
              <w:lastRenderedPageBreak/>
              <w:t>setenta e uma) gramas metro linear, e de no máximo 180 (cento e oitenta) gramas metro linear.</w:t>
            </w:r>
          </w:p>
        </w:tc>
        <w:tc>
          <w:tcPr>
            <w:tcW w:w="992" w:type="dxa"/>
            <w:shd w:val="clear" w:color="auto" w:fill="auto"/>
            <w:tcMar>
              <w:top w:w="55" w:type="dxa"/>
              <w:left w:w="55" w:type="dxa"/>
              <w:bottom w:w="55" w:type="dxa"/>
              <w:right w:w="55" w:type="dxa"/>
            </w:tcMar>
          </w:tcPr>
          <w:p w14:paraId="28C1E2F6"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lastRenderedPageBreak/>
              <w:t>68</w:t>
            </w:r>
          </w:p>
        </w:tc>
        <w:tc>
          <w:tcPr>
            <w:tcW w:w="709" w:type="dxa"/>
            <w:shd w:val="clear" w:color="auto" w:fill="auto"/>
            <w:tcMar>
              <w:top w:w="55" w:type="dxa"/>
              <w:left w:w="55" w:type="dxa"/>
              <w:bottom w:w="55" w:type="dxa"/>
              <w:right w:w="55" w:type="dxa"/>
            </w:tcMar>
          </w:tcPr>
          <w:p w14:paraId="312CC598"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1DA523F9"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6361D36F"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70FB849F" w14:textId="77777777" w:rsidTr="005D2ACD">
        <w:tc>
          <w:tcPr>
            <w:tcW w:w="710" w:type="dxa"/>
            <w:shd w:val="clear" w:color="auto" w:fill="auto"/>
            <w:tcMar>
              <w:top w:w="55" w:type="dxa"/>
              <w:left w:w="55" w:type="dxa"/>
              <w:bottom w:w="55" w:type="dxa"/>
              <w:right w:w="55" w:type="dxa"/>
            </w:tcMar>
          </w:tcPr>
          <w:p w14:paraId="03D507C7"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lastRenderedPageBreak/>
              <w:t>03</w:t>
            </w:r>
          </w:p>
        </w:tc>
        <w:tc>
          <w:tcPr>
            <w:tcW w:w="5528" w:type="dxa"/>
            <w:shd w:val="clear" w:color="auto" w:fill="auto"/>
            <w:tcMar>
              <w:top w:w="55" w:type="dxa"/>
              <w:left w:w="55" w:type="dxa"/>
              <w:bottom w:w="55" w:type="dxa"/>
              <w:right w:w="55" w:type="dxa"/>
            </w:tcMar>
          </w:tcPr>
          <w:p w14:paraId="1E980C93"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b/>
                <w:bCs/>
                <w:sz w:val="24"/>
                <w:szCs w:val="24"/>
              </w:rPr>
              <w:t>Gravata</w:t>
            </w:r>
            <w:r w:rsidRPr="00097A88">
              <w:rPr>
                <w:rFonts w:cs="Times New Roman"/>
                <w:bCs/>
                <w:sz w:val="24"/>
                <w:szCs w:val="24"/>
              </w:rPr>
              <w:t xml:space="preserve">: Em tecido seda – forro em cetim liso – acabamento de 1ª qualidade, entretela grossa, com passante duplo – com opções de modelos tradicional (com largura máxima de 8,5 cm) ou </w:t>
            </w:r>
            <w:proofErr w:type="spellStart"/>
            <w:r w:rsidRPr="00097A88">
              <w:rPr>
                <w:rFonts w:cs="Times New Roman"/>
                <w:bCs/>
                <w:sz w:val="24"/>
                <w:szCs w:val="24"/>
              </w:rPr>
              <w:t>slim</w:t>
            </w:r>
            <w:proofErr w:type="spellEnd"/>
            <w:r w:rsidRPr="00097A88">
              <w:rPr>
                <w:rFonts w:cs="Times New Roman"/>
                <w:bCs/>
                <w:sz w:val="24"/>
                <w:szCs w:val="24"/>
              </w:rPr>
              <w:t>. Cor a definir (variadas)</w:t>
            </w:r>
          </w:p>
        </w:tc>
        <w:tc>
          <w:tcPr>
            <w:tcW w:w="992" w:type="dxa"/>
            <w:shd w:val="clear" w:color="auto" w:fill="auto"/>
            <w:tcMar>
              <w:top w:w="55" w:type="dxa"/>
              <w:left w:w="55" w:type="dxa"/>
              <w:bottom w:w="55" w:type="dxa"/>
              <w:right w:w="55" w:type="dxa"/>
            </w:tcMar>
          </w:tcPr>
          <w:p w14:paraId="4A272E7B"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5C2EFEAC"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11ECEC19"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492A25DE"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4E80AE16" w14:textId="77777777" w:rsidTr="005D2ACD">
        <w:tc>
          <w:tcPr>
            <w:tcW w:w="710" w:type="dxa"/>
            <w:shd w:val="clear" w:color="auto" w:fill="auto"/>
            <w:tcMar>
              <w:top w:w="55" w:type="dxa"/>
              <w:left w:w="55" w:type="dxa"/>
              <w:bottom w:w="55" w:type="dxa"/>
              <w:right w:w="55" w:type="dxa"/>
            </w:tcMar>
          </w:tcPr>
          <w:p w14:paraId="7C1BB2D5"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04</w:t>
            </w:r>
          </w:p>
        </w:tc>
        <w:tc>
          <w:tcPr>
            <w:tcW w:w="5528" w:type="dxa"/>
            <w:shd w:val="clear" w:color="auto" w:fill="auto"/>
            <w:tcMar>
              <w:top w:w="55" w:type="dxa"/>
              <w:left w:w="55" w:type="dxa"/>
              <w:bottom w:w="55" w:type="dxa"/>
              <w:right w:w="55" w:type="dxa"/>
            </w:tcMar>
          </w:tcPr>
          <w:p w14:paraId="4DA884F2" w14:textId="77777777" w:rsidR="00F431F2" w:rsidRPr="00097A88" w:rsidRDefault="00F431F2" w:rsidP="005D2ACD">
            <w:pPr>
              <w:pStyle w:val="Standard"/>
              <w:tabs>
                <w:tab w:val="left" w:pos="1408"/>
              </w:tabs>
              <w:spacing w:before="57" w:after="57" w:line="360" w:lineRule="auto"/>
              <w:jc w:val="both"/>
              <w:rPr>
                <w:rFonts w:cs="Times New Roman"/>
                <w:sz w:val="24"/>
                <w:szCs w:val="24"/>
              </w:rPr>
            </w:pPr>
            <w:r w:rsidRPr="00097A88">
              <w:rPr>
                <w:rFonts w:cs="Times New Roman"/>
                <w:b/>
                <w:sz w:val="24"/>
                <w:szCs w:val="24"/>
              </w:rPr>
              <w:t>Calçado masculino</w:t>
            </w:r>
            <w:r w:rsidRPr="00097A88">
              <w:rPr>
                <w:rFonts w:cs="Times New Roman"/>
                <w:sz w:val="24"/>
                <w:szCs w:val="24"/>
              </w:rPr>
              <w:t>: sapato masculino, tipo esporte fino clássico, confortável, material de couro legítimo, bico longo quadrado, sola antiderrapante, sem cadarço. Cor: preta ou marrom.</w:t>
            </w:r>
          </w:p>
        </w:tc>
        <w:tc>
          <w:tcPr>
            <w:tcW w:w="992" w:type="dxa"/>
            <w:shd w:val="clear" w:color="auto" w:fill="auto"/>
            <w:tcMar>
              <w:top w:w="55" w:type="dxa"/>
              <w:left w:w="55" w:type="dxa"/>
              <w:bottom w:w="55" w:type="dxa"/>
              <w:right w:w="55" w:type="dxa"/>
            </w:tcMar>
          </w:tcPr>
          <w:p w14:paraId="55012396"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27BF0C02"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673C6C62"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1416ECA2"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6006C0C1" w14:textId="77777777" w:rsidTr="005D2ACD">
        <w:tc>
          <w:tcPr>
            <w:tcW w:w="710" w:type="dxa"/>
            <w:shd w:val="clear" w:color="auto" w:fill="auto"/>
            <w:tcMar>
              <w:top w:w="55" w:type="dxa"/>
              <w:left w:w="55" w:type="dxa"/>
              <w:bottom w:w="55" w:type="dxa"/>
              <w:right w:w="55" w:type="dxa"/>
            </w:tcMar>
          </w:tcPr>
          <w:p w14:paraId="39A3546A"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05</w:t>
            </w:r>
          </w:p>
        </w:tc>
        <w:tc>
          <w:tcPr>
            <w:tcW w:w="5528" w:type="dxa"/>
            <w:shd w:val="clear" w:color="auto" w:fill="auto"/>
            <w:tcMar>
              <w:top w:w="55" w:type="dxa"/>
              <w:left w:w="55" w:type="dxa"/>
              <w:bottom w:w="55" w:type="dxa"/>
              <w:right w:w="55" w:type="dxa"/>
            </w:tcMar>
          </w:tcPr>
          <w:p w14:paraId="49EA38DB" w14:textId="77777777" w:rsidR="00F431F2" w:rsidRPr="00097A88" w:rsidRDefault="00F431F2" w:rsidP="005D2ACD">
            <w:pPr>
              <w:pStyle w:val="Standard"/>
              <w:tabs>
                <w:tab w:val="left" w:pos="1408"/>
              </w:tabs>
              <w:spacing w:before="57" w:after="57" w:line="360" w:lineRule="auto"/>
              <w:jc w:val="both"/>
              <w:rPr>
                <w:rFonts w:cs="Times New Roman"/>
                <w:sz w:val="24"/>
                <w:szCs w:val="24"/>
              </w:rPr>
            </w:pPr>
            <w:r w:rsidRPr="00097A88">
              <w:rPr>
                <w:rFonts w:cs="Times New Roman"/>
                <w:b/>
                <w:bCs/>
                <w:sz w:val="24"/>
                <w:szCs w:val="24"/>
              </w:rPr>
              <w:t>Meia</w:t>
            </w:r>
            <w:r w:rsidRPr="00097A88">
              <w:rPr>
                <w:rFonts w:cs="Times New Roman"/>
                <w:bCs/>
                <w:sz w:val="24"/>
                <w:szCs w:val="24"/>
              </w:rPr>
              <w:t>: Meia social masculina, em tecido 100% algodão, mercerizado e sem elástico no punho. Cores variadas (preta, azul-marinho, cinza, grafite)</w:t>
            </w:r>
          </w:p>
        </w:tc>
        <w:tc>
          <w:tcPr>
            <w:tcW w:w="992" w:type="dxa"/>
            <w:shd w:val="clear" w:color="auto" w:fill="auto"/>
            <w:tcMar>
              <w:top w:w="55" w:type="dxa"/>
              <w:left w:w="55" w:type="dxa"/>
              <w:bottom w:w="55" w:type="dxa"/>
              <w:right w:w="55" w:type="dxa"/>
            </w:tcMar>
          </w:tcPr>
          <w:p w14:paraId="3993F4F0"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7C286AAF"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3591B110"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31428576"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0BCAF4DD" w14:textId="77777777" w:rsidTr="005D2ACD">
        <w:tc>
          <w:tcPr>
            <w:tcW w:w="710" w:type="dxa"/>
            <w:shd w:val="clear" w:color="auto" w:fill="auto"/>
            <w:tcMar>
              <w:top w:w="55" w:type="dxa"/>
              <w:left w:w="55" w:type="dxa"/>
              <w:bottom w:w="55" w:type="dxa"/>
              <w:right w:w="55" w:type="dxa"/>
            </w:tcMar>
          </w:tcPr>
          <w:p w14:paraId="7E1D917D"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06</w:t>
            </w:r>
          </w:p>
        </w:tc>
        <w:tc>
          <w:tcPr>
            <w:tcW w:w="5528" w:type="dxa"/>
            <w:shd w:val="clear" w:color="auto" w:fill="auto"/>
            <w:tcMar>
              <w:top w:w="55" w:type="dxa"/>
              <w:left w:w="55" w:type="dxa"/>
              <w:bottom w:w="55" w:type="dxa"/>
              <w:right w:w="55" w:type="dxa"/>
            </w:tcMar>
          </w:tcPr>
          <w:p w14:paraId="4F635F65"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Cinto</w:t>
            </w:r>
            <w:r w:rsidRPr="00097A88">
              <w:rPr>
                <w:rFonts w:cs="Times New Roman"/>
                <w:sz w:val="24"/>
                <w:szCs w:val="24"/>
              </w:rPr>
              <w:t>: Modelo social, em couro legítimo em ambos os lados, dupla face, de altíssima qualidade, cor preta de um lado e marrom do outro, com costura nas extremidades, medindo de 35 mm a 40 mm (L) e comprimento de acordo com as medidas dos usuários, fivela aço escovado com garra regulável e giratória</w:t>
            </w:r>
          </w:p>
        </w:tc>
        <w:tc>
          <w:tcPr>
            <w:tcW w:w="992" w:type="dxa"/>
            <w:shd w:val="clear" w:color="auto" w:fill="auto"/>
            <w:tcMar>
              <w:top w:w="55" w:type="dxa"/>
              <w:left w:w="55" w:type="dxa"/>
              <w:bottom w:w="55" w:type="dxa"/>
              <w:right w:w="55" w:type="dxa"/>
            </w:tcMar>
          </w:tcPr>
          <w:p w14:paraId="324F909E"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34</w:t>
            </w:r>
          </w:p>
        </w:tc>
        <w:tc>
          <w:tcPr>
            <w:tcW w:w="709" w:type="dxa"/>
            <w:shd w:val="clear" w:color="auto" w:fill="auto"/>
            <w:tcMar>
              <w:top w:w="55" w:type="dxa"/>
              <w:left w:w="55" w:type="dxa"/>
              <w:bottom w:w="55" w:type="dxa"/>
              <w:right w:w="55" w:type="dxa"/>
            </w:tcMar>
          </w:tcPr>
          <w:p w14:paraId="316BB898"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0C9565BB"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5A6C677C"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20A20BAA" w14:textId="77777777" w:rsidTr="005D2ACD">
        <w:tc>
          <w:tcPr>
            <w:tcW w:w="710" w:type="dxa"/>
            <w:shd w:val="clear" w:color="auto" w:fill="auto"/>
            <w:tcMar>
              <w:top w:w="55" w:type="dxa"/>
              <w:left w:w="55" w:type="dxa"/>
              <w:bottom w:w="55" w:type="dxa"/>
              <w:right w:w="55" w:type="dxa"/>
            </w:tcMar>
          </w:tcPr>
          <w:p w14:paraId="04207C95"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07</w:t>
            </w:r>
          </w:p>
        </w:tc>
        <w:tc>
          <w:tcPr>
            <w:tcW w:w="5528" w:type="dxa"/>
            <w:shd w:val="clear" w:color="auto" w:fill="auto"/>
            <w:tcMar>
              <w:top w:w="55" w:type="dxa"/>
              <w:left w:w="55" w:type="dxa"/>
              <w:bottom w:w="55" w:type="dxa"/>
              <w:right w:w="55" w:type="dxa"/>
            </w:tcMar>
          </w:tcPr>
          <w:p w14:paraId="6D581FBE" w14:textId="77777777" w:rsidR="00F431F2" w:rsidRPr="00097A88" w:rsidRDefault="00F431F2" w:rsidP="005D2ACD">
            <w:pPr>
              <w:pStyle w:val="Standard"/>
              <w:spacing w:before="57" w:after="57" w:line="360" w:lineRule="auto"/>
              <w:jc w:val="both"/>
              <w:rPr>
                <w:rFonts w:cs="Times New Roman"/>
                <w:bCs/>
                <w:sz w:val="24"/>
                <w:szCs w:val="24"/>
              </w:rPr>
            </w:pPr>
            <w:r w:rsidRPr="00097A88">
              <w:rPr>
                <w:rFonts w:cs="Times New Roman"/>
                <w:b/>
                <w:bCs/>
                <w:sz w:val="24"/>
                <w:szCs w:val="24"/>
              </w:rPr>
              <w:t>Tailleur completo</w:t>
            </w:r>
            <w:r w:rsidRPr="00097A88">
              <w:rPr>
                <w:rFonts w:cs="Times New Roman"/>
                <w:bCs/>
                <w:sz w:val="24"/>
                <w:szCs w:val="24"/>
              </w:rPr>
              <w:t>: Composto de 01 (um) Blazer e 01 (uma) Calça.</w:t>
            </w:r>
          </w:p>
          <w:p w14:paraId="68C69E07" w14:textId="77777777" w:rsidR="00F431F2" w:rsidRPr="00097A88" w:rsidRDefault="00F431F2" w:rsidP="005D2ACD">
            <w:pPr>
              <w:pStyle w:val="Standard"/>
              <w:spacing w:before="57" w:after="57" w:line="360" w:lineRule="auto"/>
              <w:jc w:val="both"/>
              <w:rPr>
                <w:rFonts w:cs="Times New Roman"/>
                <w:bCs/>
                <w:sz w:val="24"/>
                <w:szCs w:val="24"/>
              </w:rPr>
            </w:pPr>
            <w:r w:rsidRPr="00097A88">
              <w:rPr>
                <w:rFonts w:cs="Times New Roman"/>
                <w:b/>
                <w:bCs/>
                <w:sz w:val="24"/>
                <w:szCs w:val="24"/>
              </w:rPr>
              <w:t>Blazer</w:t>
            </w:r>
            <w:r w:rsidRPr="00097A88">
              <w:rPr>
                <w:rFonts w:cs="Times New Roman"/>
                <w:bCs/>
                <w:sz w:val="24"/>
                <w:szCs w:val="24"/>
              </w:rPr>
              <w:t xml:space="preserve">: acinturado, forrado, manga longa, ombreiras embutidas, fechamento frontal com botões forrados. </w:t>
            </w:r>
          </w:p>
          <w:p w14:paraId="26A962DD"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bCs/>
                <w:sz w:val="24"/>
                <w:szCs w:val="24"/>
              </w:rPr>
              <w:t>Calça</w:t>
            </w:r>
            <w:r w:rsidRPr="00097A88">
              <w:rPr>
                <w:rFonts w:cs="Times New Roman"/>
                <w:bCs/>
                <w:sz w:val="24"/>
                <w:szCs w:val="24"/>
              </w:rPr>
              <w:t xml:space="preserve">: sem forro, cós anatômico, bolso modelo faca, fechamento com zíper invisível, trava automática; </w:t>
            </w:r>
            <w:r w:rsidRPr="00097A88">
              <w:rPr>
                <w:rFonts w:cs="Times New Roman"/>
                <w:bCs/>
                <w:sz w:val="24"/>
                <w:szCs w:val="24"/>
              </w:rPr>
              <w:lastRenderedPageBreak/>
              <w:t>Tecido: lã fria (fio super100); forro: 100% poliéster ou 100% sarja de acetato. Cor: tons a escolher (preto, azul-marinho, grafite) – modelagem a ser acordada com o fornecedor.</w:t>
            </w:r>
          </w:p>
        </w:tc>
        <w:tc>
          <w:tcPr>
            <w:tcW w:w="992" w:type="dxa"/>
            <w:shd w:val="clear" w:color="auto" w:fill="auto"/>
            <w:tcMar>
              <w:top w:w="55" w:type="dxa"/>
              <w:left w:w="55" w:type="dxa"/>
              <w:bottom w:w="55" w:type="dxa"/>
              <w:right w:w="55" w:type="dxa"/>
            </w:tcMar>
          </w:tcPr>
          <w:p w14:paraId="4B42767A"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lastRenderedPageBreak/>
              <w:t>04</w:t>
            </w:r>
          </w:p>
        </w:tc>
        <w:tc>
          <w:tcPr>
            <w:tcW w:w="709" w:type="dxa"/>
            <w:shd w:val="clear" w:color="auto" w:fill="auto"/>
            <w:tcMar>
              <w:top w:w="55" w:type="dxa"/>
              <w:left w:w="55" w:type="dxa"/>
              <w:bottom w:w="55" w:type="dxa"/>
              <w:right w:w="55" w:type="dxa"/>
            </w:tcMar>
          </w:tcPr>
          <w:p w14:paraId="4FC7F704"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455C4658"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00037B69"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54668414" w14:textId="77777777" w:rsidTr="005D2ACD">
        <w:tc>
          <w:tcPr>
            <w:tcW w:w="710" w:type="dxa"/>
            <w:shd w:val="clear" w:color="auto" w:fill="auto"/>
            <w:tcMar>
              <w:top w:w="55" w:type="dxa"/>
              <w:left w:w="55" w:type="dxa"/>
              <w:bottom w:w="55" w:type="dxa"/>
              <w:right w:w="55" w:type="dxa"/>
            </w:tcMar>
          </w:tcPr>
          <w:p w14:paraId="03A64C29"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lastRenderedPageBreak/>
              <w:t>08</w:t>
            </w:r>
          </w:p>
        </w:tc>
        <w:tc>
          <w:tcPr>
            <w:tcW w:w="5528" w:type="dxa"/>
            <w:shd w:val="clear" w:color="auto" w:fill="auto"/>
            <w:tcMar>
              <w:top w:w="55" w:type="dxa"/>
              <w:left w:w="55" w:type="dxa"/>
              <w:bottom w:w="55" w:type="dxa"/>
              <w:right w:w="55" w:type="dxa"/>
            </w:tcMar>
          </w:tcPr>
          <w:p w14:paraId="1DC46234"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Camisa feminina</w:t>
            </w:r>
            <w:r w:rsidRPr="00097A88">
              <w:rPr>
                <w:rFonts w:cs="Times New Roman"/>
                <w:sz w:val="24"/>
                <w:szCs w:val="24"/>
              </w:rPr>
              <w:t xml:space="preserve">: social com gola, </w:t>
            </w:r>
            <w:proofErr w:type="spellStart"/>
            <w:r w:rsidRPr="00097A88">
              <w:rPr>
                <w:rFonts w:cs="Times New Roman"/>
                <w:sz w:val="24"/>
                <w:szCs w:val="24"/>
              </w:rPr>
              <w:t>acinturada</w:t>
            </w:r>
            <w:proofErr w:type="spellEnd"/>
            <w:r w:rsidRPr="00097A88">
              <w:rPr>
                <w:rFonts w:cs="Times New Roman"/>
                <w:sz w:val="24"/>
                <w:szCs w:val="24"/>
              </w:rPr>
              <w:t xml:space="preserve"> com </w:t>
            </w:r>
            <w:proofErr w:type="spellStart"/>
            <w:r w:rsidRPr="00097A88">
              <w:rPr>
                <w:rFonts w:cs="Times New Roman"/>
                <w:sz w:val="24"/>
                <w:szCs w:val="24"/>
              </w:rPr>
              <w:t>pences</w:t>
            </w:r>
            <w:proofErr w:type="spellEnd"/>
            <w:r w:rsidRPr="00097A88">
              <w:rPr>
                <w:rFonts w:cs="Times New Roman"/>
                <w:sz w:val="24"/>
                <w:szCs w:val="24"/>
              </w:rPr>
              <w:t>, manga ¾ (três quartos), fechamento frontal com botões. Tecidos: tricoline 100% de algodão. Cor: a escolher.</w:t>
            </w:r>
          </w:p>
        </w:tc>
        <w:tc>
          <w:tcPr>
            <w:tcW w:w="992" w:type="dxa"/>
            <w:shd w:val="clear" w:color="auto" w:fill="auto"/>
            <w:tcMar>
              <w:top w:w="55" w:type="dxa"/>
              <w:left w:w="55" w:type="dxa"/>
              <w:bottom w:w="55" w:type="dxa"/>
              <w:right w:w="55" w:type="dxa"/>
            </w:tcMar>
          </w:tcPr>
          <w:p w14:paraId="11F8218C"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08</w:t>
            </w:r>
          </w:p>
        </w:tc>
        <w:tc>
          <w:tcPr>
            <w:tcW w:w="709" w:type="dxa"/>
            <w:shd w:val="clear" w:color="auto" w:fill="auto"/>
            <w:tcMar>
              <w:top w:w="55" w:type="dxa"/>
              <w:left w:w="55" w:type="dxa"/>
              <w:bottom w:w="55" w:type="dxa"/>
              <w:right w:w="55" w:type="dxa"/>
            </w:tcMar>
          </w:tcPr>
          <w:p w14:paraId="772BBFFA"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6470C048"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548D8650"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2F719DF1" w14:textId="77777777" w:rsidTr="005D2ACD">
        <w:tc>
          <w:tcPr>
            <w:tcW w:w="710" w:type="dxa"/>
            <w:shd w:val="clear" w:color="auto" w:fill="auto"/>
            <w:tcMar>
              <w:top w:w="55" w:type="dxa"/>
              <w:left w:w="55" w:type="dxa"/>
              <w:bottom w:w="55" w:type="dxa"/>
              <w:right w:w="55" w:type="dxa"/>
            </w:tcMar>
          </w:tcPr>
          <w:p w14:paraId="7BE5C502"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09</w:t>
            </w:r>
          </w:p>
        </w:tc>
        <w:tc>
          <w:tcPr>
            <w:tcW w:w="5528" w:type="dxa"/>
            <w:shd w:val="clear" w:color="auto" w:fill="auto"/>
            <w:tcMar>
              <w:top w:w="55" w:type="dxa"/>
              <w:left w:w="55" w:type="dxa"/>
              <w:bottom w:w="55" w:type="dxa"/>
              <w:right w:w="55" w:type="dxa"/>
            </w:tcMar>
          </w:tcPr>
          <w:p w14:paraId="38C3E473"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Calçado feminino</w:t>
            </w:r>
            <w:r w:rsidRPr="00097A88">
              <w:rPr>
                <w:rFonts w:cs="Times New Roman"/>
                <w:sz w:val="24"/>
                <w:szCs w:val="24"/>
              </w:rPr>
              <w:t>: sapato feminino tipo scarpin, de bico redondo ou bico fino, salto do tipo quadrado, cubano ou cone, de 4 cm a 7 cm; em couro legítimo, com palmilha acolchoada ou anatômico. cor: a definir.</w:t>
            </w:r>
          </w:p>
        </w:tc>
        <w:tc>
          <w:tcPr>
            <w:tcW w:w="992" w:type="dxa"/>
            <w:shd w:val="clear" w:color="auto" w:fill="auto"/>
            <w:tcMar>
              <w:top w:w="55" w:type="dxa"/>
              <w:left w:w="55" w:type="dxa"/>
              <w:bottom w:w="55" w:type="dxa"/>
              <w:right w:w="55" w:type="dxa"/>
            </w:tcMar>
          </w:tcPr>
          <w:p w14:paraId="4E1FDA08"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04</w:t>
            </w:r>
          </w:p>
        </w:tc>
        <w:tc>
          <w:tcPr>
            <w:tcW w:w="709" w:type="dxa"/>
            <w:shd w:val="clear" w:color="auto" w:fill="auto"/>
            <w:tcMar>
              <w:top w:w="55" w:type="dxa"/>
              <w:left w:w="55" w:type="dxa"/>
              <w:bottom w:w="55" w:type="dxa"/>
              <w:right w:w="55" w:type="dxa"/>
            </w:tcMar>
          </w:tcPr>
          <w:p w14:paraId="36FC3EF9"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PAR</w:t>
            </w:r>
          </w:p>
        </w:tc>
        <w:tc>
          <w:tcPr>
            <w:tcW w:w="992" w:type="dxa"/>
            <w:shd w:val="clear" w:color="auto" w:fill="auto"/>
            <w:tcMar>
              <w:top w:w="55" w:type="dxa"/>
              <w:left w:w="55" w:type="dxa"/>
              <w:bottom w:w="55" w:type="dxa"/>
              <w:right w:w="55" w:type="dxa"/>
            </w:tcMar>
          </w:tcPr>
          <w:p w14:paraId="060896AD"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12891184"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01BFA878" w14:textId="77777777" w:rsidTr="005D2ACD">
        <w:tc>
          <w:tcPr>
            <w:tcW w:w="710" w:type="dxa"/>
            <w:shd w:val="clear" w:color="auto" w:fill="auto"/>
            <w:tcMar>
              <w:top w:w="55" w:type="dxa"/>
              <w:left w:w="55" w:type="dxa"/>
              <w:bottom w:w="55" w:type="dxa"/>
              <w:right w:w="55" w:type="dxa"/>
            </w:tcMar>
          </w:tcPr>
          <w:p w14:paraId="34C4E7BD"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10</w:t>
            </w:r>
          </w:p>
        </w:tc>
        <w:tc>
          <w:tcPr>
            <w:tcW w:w="5528" w:type="dxa"/>
            <w:shd w:val="clear" w:color="auto" w:fill="auto"/>
            <w:tcMar>
              <w:top w:w="55" w:type="dxa"/>
              <w:left w:w="55" w:type="dxa"/>
              <w:bottom w:w="55" w:type="dxa"/>
              <w:right w:w="55" w:type="dxa"/>
            </w:tcMar>
          </w:tcPr>
          <w:p w14:paraId="00FB188D" w14:textId="77777777" w:rsidR="00F431F2" w:rsidRPr="00097A88" w:rsidRDefault="00F431F2" w:rsidP="005D2ACD">
            <w:pPr>
              <w:pStyle w:val="Standard"/>
              <w:tabs>
                <w:tab w:val="left" w:pos="1408"/>
              </w:tabs>
              <w:spacing w:before="57" w:after="57" w:line="360" w:lineRule="auto"/>
              <w:jc w:val="both"/>
              <w:rPr>
                <w:rFonts w:cs="Times New Roman"/>
                <w:b/>
                <w:sz w:val="24"/>
                <w:szCs w:val="24"/>
              </w:rPr>
            </w:pPr>
            <w:r w:rsidRPr="00097A88">
              <w:rPr>
                <w:rFonts w:cs="Times New Roman"/>
                <w:b/>
                <w:sz w:val="24"/>
                <w:szCs w:val="24"/>
              </w:rPr>
              <w:t>Meia-calça</w:t>
            </w:r>
            <w:r w:rsidRPr="00097A88">
              <w:rPr>
                <w:rFonts w:cs="Times New Roman"/>
                <w:sz w:val="24"/>
                <w:szCs w:val="24"/>
              </w:rPr>
              <w:t>: fio invisível (de 10 a 15 fios) Cor: preta</w:t>
            </w:r>
          </w:p>
        </w:tc>
        <w:tc>
          <w:tcPr>
            <w:tcW w:w="992" w:type="dxa"/>
            <w:shd w:val="clear" w:color="auto" w:fill="auto"/>
            <w:tcMar>
              <w:top w:w="55" w:type="dxa"/>
              <w:left w:w="55" w:type="dxa"/>
              <w:bottom w:w="55" w:type="dxa"/>
              <w:right w:w="55" w:type="dxa"/>
            </w:tcMar>
          </w:tcPr>
          <w:p w14:paraId="3BE9995D"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04</w:t>
            </w:r>
          </w:p>
        </w:tc>
        <w:tc>
          <w:tcPr>
            <w:tcW w:w="709" w:type="dxa"/>
            <w:shd w:val="clear" w:color="auto" w:fill="auto"/>
            <w:tcMar>
              <w:top w:w="55" w:type="dxa"/>
              <w:left w:w="55" w:type="dxa"/>
              <w:bottom w:w="55" w:type="dxa"/>
              <w:right w:w="55" w:type="dxa"/>
            </w:tcMar>
          </w:tcPr>
          <w:p w14:paraId="0BAD4AD9" w14:textId="77777777" w:rsidR="00F431F2" w:rsidRPr="00097A88" w:rsidRDefault="00F431F2" w:rsidP="005D2ACD">
            <w:pPr>
              <w:pStyle w:val="Standard"/>
              <w:spacing w:before="57" w:after="57" w:line="360" w:lineRule="auto"/>
              <w:jc w:val="both"/>
              <w:rPr>
                <w:rFonts w:cs="Times New Roman"/>
                <w:sz w:val="24"/>
                <w:szCs w:val="24"/>
              </w:rPr>
            </w:pPr>
            <w:r w:rsidRPr="00097A88">
              <w:rPr>
                <w:rFonts w:cs="Times New Roman"/>
                <w:sz w:val="24"/>
                <w:szCs w:val="24"/>
              </w:rPr>
              <w:t>UN</w:t>
            </w:r>
          </w:p>
        </w:tc>
        <w:tc>
          <w:tcPr>
            <w:tcW w:w="992" w:type="dxa"/>
            <w:shd w:val="clear" w:color="auto" w:fill="auto"/>
            <w:tcMar>
              <w:top w:w="55" w:type="dxa"/>
              <w:left w:w="55" w:type="dxa"/>
              <w:bottom w:w="55" w:type="dxa"/>
              <w:right w:w="55" w:type="dxa"/>
            </w:tcMar>
          </w:tcPr>
          <w:p w14:paraId="121D1F68" w14:textId="77777777" w:rsidR="00F431F2" w:rsidRPr="00097A88" w:rsidRDefault="00F431F2" w:rsidP="005D2ACD">
            <w:pPr>
              <w:pStyle w:val="Standard"/>
              <w:spacing w:before="57" w:after="57" w:line="360" w:lineRule="auto"/>
              <w:jc w:val="both"/>
              <w:rPr>
                <w:rFonts w:cs="Times New Roman"/>
                <w:sz w:val="24"/>
                <w:szCs w:val="24"/>
              </w:rPr>
            </w:pPr>
          </w:p>
        </w:tc>
        <w:tc>
          <w:tcPr>
            <w:tcW w:w="1134" w:type="dxa"/>
            <w:shd w:val="clear" w:color="auto" w:fill="auto"/>
            <w:tcMar>
              <w:top w:w="55" w:type="dxa"/>
              <w:left w:w="55" w:type="dxa"/>
              <w:bottom w:w="55" w:type="dxa"/>
              <w:right w:w="55" w:type="dxa"/>
            </w:tcMar>
          </w:tcPr>
          <w:p w14:paraId="024A9195" w14:textId="77777777" w:rsidR="00F431F2" w:rsidRPr="00097A88" w:rsidRDefault="00F431F2" w:rsidP="005D2ACD">
            <w:pPr>
              <w:pStyle w:val="Standard"/>
              <w:spacing w:before="57" w:after="57" w:line="360" w:lineRule="auto"/>
              <w:jc w:val="both"/>
              <w:rPr>
                <w:rFonts w:cs="Times New Roman"/>
                <w:sz w:val="24"/>
                <w:szCs w:val="24"/>
              </w:rPr>
            </w:pPr>
          </w:p>
        </w:tc>
      </w:tr>
      <w:tr w:rsidR="00F431F2" w:rsidRPr="00097A88" w14:paraId="30ED6412" w14:textId="77777777" w:rsidTr="005D2ACD">
        <w:tc>
          <w:tcPr>
            <w:tcW w:w="8931" w:type="dxa"/>
            <w:gridSpan w:val="5"/>
            <w:shd w:val="clear" w:color="auto" w:fill="auto"/>
            <w:tcMar>
              <w:top w:w="55" w:type="dxa"/>
              <w:left w:w="55" w:type="dxa"/>
              <w:bottom w:w="55" w:type="dxa"/>
              <w:right w:w="55" w:type="dxa"/>
            </w:tcMar>
            <w:vAlign w:val="center"/>
          </w:tcPr>
          <w:p w14:paraId="30AEC4EF" w14:textId="77777777" w:rsidR="00F431F2" w:rsidRPr="00097A88" w:rsidRDefault="00F431F2" w:rsidP="005D2ACD">
            <w:pPr>
              <w:pStyle w:val="Standard"/>
              <w:spacing w:before="57" w:after="57" w:line="360" w:lineRule="auto"/>
              <w:jc w:val="both"/>
              <w:rPr>
                <w:rFonts w:cs="Times New Roman"/>
                <w:b/>
                <w:sz w:val="24"/>
                <w:szCs w:val="24"/>
              </w:rPr>
            </w:pPr>
            <w:r w:rsidRPr="00097A88">
              <w:rPr>
                <w:rFonts w:cs="Times New Roman"/>
                <w:b/>
                <w:sz w:val="24"/>
                <w:szCs w:val="24"/>
              </w:rPr>
              <w:t>Valor global</w:t>
            </w:r>
          </w:p>
        </w:tc>
        <w:tc>
          <w:tcPr>
            <w:tcW w:w="1134" w:type="dxa"/>
            <w:shd w:val="clear" w:color="auto" w:fill="auto"/>
            <w:tcMar>
              <w:top w:w="55" w:type="dxa"/>
              <w:left w:w="55" w:type="dxa"/>
              <w:bottom w:w="55" w:type="dxa"/>
              <w:right w:w="55" w:type="dxa"/>
            </w:tcMar>
          </w:tcPr>
          <w:p w14:paraId="3BC5DE49" w14:textId="77777777" w:rsidR="00F431F2" w:rsidRPr="00097A88" w:rsidRDefault="00F431F2" w:rsidP="005D2ACD">
            <w:pPr>
              <w:pStyle w:val="Standard"/>
              <w:spacing w:before="57" w:after="57" w:line="360" w:lineRule="auto"/>
              <w:jc w:val="both"/>
              <w:rPr>
                <w:rFonts w:cs="Times New Roman"/>
                <w:sz w:val="24"/>
                <w:szCs w:val="24"/>
              </w:rPr>
            </w:pPr>
          </w:p>
        </w:tc>
      </w:tr>
    </w:tbl>
    <w:p w14:paraId="52AAF153" w14:textId="6140C7F6" w:rsidR="015FCCE1" w:rsidRDefault="015FCCE1" w:rsidP="015FCCE1">
      <w:pPr>
        <w:pStyle w:val="Standard"/>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5EC50D86" w:rsidR="006163E8" w:rsidRDefault="006163E8">
      <w:pPr>
        <w:pStyle w:val="Standard"/>
        <w:spacing w:line="360" w:lineRule="auto"/>
        <w:jc w:val="both"/>
        <w:rPr>
          <w:rFonts w:ascii="Arial" w:hAnsi="Arial" w:cs="Arial"/>
          <w:sz w:val="22"/>
          <w:szCs w:val="22"/>
        </w:rPr>
      </w:pPr>
    </w:p>
    <w:p w14:paraId="48A4C21E" w14:textId="73B7DD13" w:rsidR="00AD468A" w:rsidRDefault="00AD468A">
      <w:pPr>
        <w:pStyle w:val="Standard"/>
        <w:spacing w:line="360" w:lineRule="auto"/>
        <w:jc w:val="both"/>
        <w:rPr>
          <w:rFonts w:ascii="Arial" w:hAnsi="Arial" w:cs="Arial"/>
          <w:sz w:val="22"/>
          <w:szCs w:val="22"/>
        </w:rPr>
      </w:pPr>
    </w:p>
    <w:p w14:paraId="6FA91C7C" w14:textId="45B6A12E" w:rsidR="00AD468A" w:rsidRDefault="00AD468A">
      <w:pPr>
        <w:pStyle w:val="Standard"/>
        <w:spacing w:line="360" w:lineRule="auto"/>
        <w:jc w:val="both"/>
        <w:rPr>
          <w:rFonts w:ascii="Arial" w:hAnsi="Arial" w:cs="Arial"/>
          <w:sz w:val="22"/>
          <w:szCs w:val="22"/>
        </w:rPr>
      </w:pPr>
    </w:p>
    <w:p w14:paraId="0A523D5A" w14:textId="10085ECB" w:rsidR="00AD468A" w:rsidRDefault="00AD468A">
      <w:pPr>
        <w:pStyle w:val="Standard"/>
        <w:spacing w:line="360" w:lineRule="auto"/>
        <w:jc w:val="both"/>
        <w:rPr>
          <w:rFonts w:ascii="Arial" w:hAnsi="Arial" w:cs="Arial"/>
          <w:sz w:val="22"/>
          <w:szCs w:val="22"/>
        </w:rPr>
      </w:pPr>
    </w:p>
    <w:p w14:paraId="2C2954F5" w14:textId="48AD1238" w:rsidR="00AD468A" w:rsidRDefault="00AD468A">
      <w:pPr>
        <w:pStyle w:val="Standard"/>
        <w:spacing w:line="360" w:lineRule="auto"/>
        <w:jc w:val="both"/>
        <w:rPr>
          <w:rFonts w:ascii="Arial" w:hAnsi="Arial" w:cs="Arial"/>
          <w:sz w:val="22"/>
          <w:szCs w:val="22"/>
        </w:rPr>
      </w:pPr>
    </w:p>
    <w:p w14:paraId="32A0D8AB" w14:textId="5FA4E84B" w:rsidR="00AD468A" w:rsidRDefault="00AD468A">
      <w:pPr>
        <w:pStyle w:val="Standard"/>
        <w:spacing w:line="360" w:lineRule="auto"/>
        <w:jc w:val="both"/>
        <w:rPr>
          <w:rFonts w:ascii="Arial" w:hAnsi="Arial" w:cs="Arial"/>
          <w:sz w:val="22"/>
          <w:szCs w:val="22"/>
        </w:rPr>
      </w:pPr>
    </w:p>
    <w:p w14:paraId="54706CB9" w14:textId="77777777" w:rsidR="00AD468A" w:rsidRDefault="00AD468A">
      <w:pPr>
        <w:pStyle w:val="Standard"/>
        <w:spacing w:line="360" w:lineRule="auto"/>
        <w:jc w:val="both"/>
        <w:rPr>
          <w:rFonts w:ascii="Arial" w:hAnsi="Arial" w:cs="Arial"/>
          <w:sz w:val="22"/>
          <w:szCs w:val="22"/>
        </w:rPr>
      </w:pPr>
    </w:p>
    <w:p w14:paraId="3F76B0BA" w14:textId="77777777" w:rsidR="00E800FD" w:rsidRDefault="00E800FD">
      <w:pPr>
        <w:pStyle w:val="Standard"/>
        <w:spacing w:line="360" w:lineRule="auto"/>
        <w:rPr>
          <w:b/>
          <w:sz w:val="24"/>
          <w:szCs w:val="24"/>
          <w:u w:val="single"/>
        </w:rPr>
      </w:pPr>
    </w:p>
    <w:p w14:paraId="0C38CD50" w14:textId="2D353D6D"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D29A3">
        <w:rPr>
          <w:b/>
          <w:sz w:val="24"/>
          <w:szCs w:val="24"/>
          <w:u w:val="single"/>
        </w:rPr>
        <w:t>24/2020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30D58C12"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4" w:anchor="_blank" w:history="1">
        <w:r w:rsidR="006D29A3">
          <w:rPr>
            <w:rStyle w:val="Hyperlink"/>
            <w:rFonts w:cs="Times New Roman"/>
            <w:b/>
            <w:color w:val="000000"/>
            <w:sz w:val="24"/>
            <w:szCs w:val="24"/>
          </w:rPr>
          <w:t>19.00.6180.0003249/2020-17</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sectPr w:rsidR="006163E8">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11C7" w14:textId="77777777" w:rsidR="00B13C89" w:rsidRDefault="00B13C89">
      <w:r>
        <w:separator/>
      </w:r>
    </w:p>
  </w:endnote>
  <w:endnote w:type="continuationSeparator" w:id="0">
    <w:p w14:paraId="572D1B63" w14:textId="77777777" w:rsidR="00B13C89" w:rsidRDefault="00B1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Arial, Arial">
    <w:altName w:val="Arial"/>
    <w:charset w:val="00"/>
    <w:family w:val="swiss"/>
    <w:pitch w:val="default"/>
  </w:font>
  <w:font w:name="TTE4D8A148t00">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2602BF" w:rsidRPr="006D29A3" w:rsidRDefault="002602BF">
    <w:pPr>
      <w:pStyle w:val="Rodap"/>
      <w:jc w:val="both"/>
      <w:rPr>
        <w:rFonts w:ascii="Trebuchet MS" w:hAnsi="Trebuchet MS"/>
        <w:sz w:val="16"/>
        <w:szCs w:val="16"/>
      </w:rPr>
    </w:pPr>
  </w:p>
  <w:p w14:paraId="0036EAE5" w14:textId="290FC151" w:rsidR="002602BF" w:rsidRDefault="002602BF">
    <w:pPr>
      <w:pStyle w:val="Rodap"/>
      <w:jc w:val="both"/>
    </w:pPr>
    <w:r w:rsidRPr="006D29A3">
      <w:rPr>
        <w:rFonts w:ascii="Trebuchet MS" w:hAnsi="Trebuchet MS" w:cs="Tahoma"/>
        <w:sz w:val="16"/>
        <w:szCs w:val="16"/>
      </w:rPr>
      <w:t xml:space="preserve">SEI </w:t>
    </w:r>
    <w:r w:rsidRPr="006D29A3">
      <w:rPr>
        <w:rFonts w:ascii="Trebuchet MS" w:hAnsi="Trebuchet MS"/>
        <w:sz w:val="16"/>
        <w:szCs w:val="16"/>
      </w:rPr>
      <w:t>19.00.6180.0003249/2020-17</w:t>
    </w:r>
    <w:r>
      <w:rPr>
        <w:rFonts w:ascii="Trebuchet MS" w:hAnsi="Trebuchet MS" w:cs="Tahoma"/>
        <w:sz w:val="16"/>
        <w:szCs w:val="16"/>
      </w:rPr>
      <w:tab/>
      <w:t>Pregão Eletrônico CNMP nº 24/2020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11B8C">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11B8C">
      <w:rPr>
        <w:rFonts w:cs="Trebuchet MS"/>
        <w:noProof/>
        <w:sz w:val="16"/>
        <w:szCs w:val="16"/>
      </w:rPr>
      <w:t>55</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2602BF" w:rsidRDefault="002602B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2602BF" w:rsidRDefault="002602BF">
    <w:pPr>
      <w:pStyle w:val="Rodap"/>
      <w:jc w:val="both"/>
    </w:pPr>
  </w:p>
  <w:p w14:paraId="448CBBD8" w14:textId="68B311DD" w:rsidR="002602BF" w:rsidRDefault="002602BF">
    <w:pPr>
      <w:pStyle w:val="Rodap"/>
      <w:jc w:val="both"/>
    </w:pPr>
    <w:r>
      <w:rPr>
        <w:rFonts w:ascii="Trebuchet MS" w:hAnsi="Trebuchet MS" w:cs="Tahoma"/>
        <w:sz w:val="16"/>
        <w:szCs w:val="16"/>
      </w:rPr>
      <w:t>SEI</w:t>
    </w:r>
    <w:r>
      <w:t xml:space="preserve"> </w:t>
    </w:r>
    <w:r w:rsidRPr="006D29A3">
      <w:rPr>
        <w:rFonts w:ascii="Trebuchet MS" w:hAnsi="Trebuchet MS"/>
        <w:sz w:val="16"/>
        <w:szCs w:val="16"/>
      </w:rPr>
      <w:t>19.00.6180.0003249/2020-17</w:t>
    </w:r>
    <w:r>
      <w:rPr>
        <w:rFonts w:ascii="Trebuchet MS" w:hAnsi="Trebuchet MS" w:cs="Tahoma"/>
        <w:sz w:val="16"/>
        <w:szCs w:val="16"/>
      </w:rPr>
      <w:tab/>
      <w:t>Pregão Eletrônico CNMP nº 24/2020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11B8C">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11B8C">
      <w:rPr>
        <w:rFonts w:cs="Trebuchet MS"/>
        <w:noProof/>
        <w:sz w:val="16"/>
        <w:szCs w:val="16"/>
      </w:rPr>
      <w:t>55</w:t>
    </w:r>
    <w:r>
      <w:rPr>
        <w:rFonts w:cs="Trebuchet MS"/>
        <w:sz w:val="16"/>
        <w:szCs w:val="16"/>
      </w:rPr>
      <w:fldChar w:fldCharType="end"/>
    </w:r>
    <w:r>
      <w:rPr>
        <w:rFonts w:ascii="Trebuchet MS" w:hAnsi="Trebuchet MS" w:cs="Tahoma"/>
        <w:sz w:val="16"/>
        <w:szCs w:val="16"/>
      </w:rPr>
      <w:t>.</w:t>
    </w:r>
  </w:p>
  <w:p w14:paraId="7B37605A" w14:textId="77777777" w:rsidR="002602BF" w:rsidRDefault="002602BF">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2602BF" w:rsidRDefault="002602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411A" w14:textId="77777777" w:rsidR="00B13C89" w:rsidRDefault="00B13C89">
      <w:r>
        <w:separator/>
      </w:r>
    </w:p>
  </w:footnote>
  <w:footnote w:type="continuationSeparator" w:id="0">
    <w:p w14:paraId="217E6C54" w14:textId="77777777" w:rsidR="00B13C89" w:rsidRDefault="00B13C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2602BF" w:rsidRDefault="002602BF">
    <w:pPr>
      <w:pStyle w:val="Standard"/>
    </w:pPr>
  </w:p>
  <w:p w14:paraId="53387908" w14:textId="77777777" w:rsidR="002602BF" w:rsidRDefault="002602BF">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2602BF" w:rsidRDefault="002602BF">
    <w:pPr>
      <w:pStyle w:val="Standard"/>
    </w:pPr>
  </w:p>
  <w:p w14:paraId="37EFA3E3" w14:textId="77777777" w:rsidR="002602BF" w:rsidRDefault="002602BF">
    <w:pPr>
      <w:pStyle w:val="Standard"/>
    </w:pPr>
  </w:p>
  <w:p w14:paraId="41C6AC2A" w14:textId="77777777" w:rsidR="002602BF" w:rsidRDefault="002602BF">
    <w:pPr>
      <w:pStyle w:val="Standard"/>
    </w:pPr>
  </w:p>
  <w:p w14:paraId="2DC44586" w14:textId="77777777" w:rsidR="002602BF" w:rsidRDefault="002602BF">
    <w:pPr>
      <w:pStyle w:val="Standard"/>
    </w:pPr>
  </w:p>
  <w:p w14:paraId="4FFCBC07" w14:textId="77777777" w:rsidR="002602BF" w:rsidRDefault="002602BF">
    <w:pPr>
      <w:pStyle w:val="Standard"/>
    </w:pPr>
  </w:p>
  <w:p w14:paraId="31F211AE" w14:textId="77777777" w:rsidR="002602BF" w:rsidRDefault="002602BF">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2602BF" w:rsidRDefault="002602BF">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83EF" w14:textId="77777777" w:rsidR="002602BF" w:rsidRDefault="002602BF">
    <w:pPr>
      <w:pStyle w:val="Cabealho"/>
    </w:pPr>
    <w:r>
      <w:rPr>
        <w:noProof/>
        <w:lang w:eastAsia="pt-BR"/>
      </w:rPr>
      <w:drawing>
        <wp:anchor distT="0" distB="0" distL="114300" distR="114300" simplePos="0" relativeHeight="251660800" behindDoc="0" locked="0" layoutInCell="1" allowOverlap="1" wp14:anchorId="37DFA205" wp14:editId="195776E1">
          <wp:simplePos x="0" y="0"/>
          <wp:positionH relativeFrom="column">
            <wp:posOffset>29882</wp:posOffset>
          </wp:positionH>
          <wp:positionV relativeFrom="paragraph">
            <wp:posOffset>0</wp:posOffset>
          </wp:positionV>
          <wp:extent cx="1886041" cy="79056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2602BF" w:rsidRDefault="002602B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2602BF" w:rsidRDefault="002602BF">
    <w:pPr>
      <w:pStyle w:val="Standard"/>
    </w:pPr>
  </w:p>
  <w:p w14:paraId="1A499DFC" w14:textId="77777777" w:rsidR="002602BF" w:rsidRDefault="002602BF">
    <w:pPr>
      <w:pStyle w:val="Standard"/>
    </w:pPr>
  </w:p>
  <w:p w14:paraId="5E7E3C41" w14:textId="77777777" w:rsidR="002602BF" w:rsidRDefault="002602BF">
    <w:pPr>
      <w:pStyle w:val="Standard"/>
    </w:pPr>
  </w:p>
  <w:p w14:paraId="03F828E4" w14:textId="77777777" w:rsidR="002602BF" w:rsidRDefault="002602BF">
    <w:pPr>
      <w:pStyle w:val="Standard"/>
    </w:pPr>
  </w:p>
  <w:p w14:paraId="2AC57CB0" w14:textId="77777777" w:rsidR="002602BF" w:rsidRDefault="002602BF">
    <w:pPr>
      <w:pStyle w:val="Standard"/>
    </w:pPr>
  </w:p>
  <w:p w14:paraId="6665AF0E" w14:textId="77777777" w:rsidR="002602BF" w:rsidRDefault="002602BF">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2602BF" w:rsidRDefault="002602BF">
    <w:pPr>
      <w:pStyle w:val="Standard"/>
    </w:pPr>
  </w:p>
  <w:p w14:paraId="77E36463" w14:textId="77777777" w:rsidR="002602BF" w:rsidRDefault="002602BF">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2602BF" w:rsidRDefault="002602BF">
    <w:pPr>
      <w:pStyle w:val="Standard"/>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2602BF" w:rsidRDefault="002602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multilevel"/>
    <w:tmpl w:val="0000000B"/>
    <w:name w:val="WW8Num38"/>
    <w:lvl w:ilvl="0">
      <w:start w:val="1"/>
      <w:numFmt w:val="lowerLetter"/>
      <w:lvlText w:val="%1)"/>
      <w:lvlJc w:val="left"/>
      <w:pPr>
        <w:tabs>
          <w:tab w:val="num" w:pos="0"/>
        </w:tabs>
        <w:ind w:left="174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1CB75E21"/>
    <w:multiLevelType w:val="multilevel"/>
    <w:tmpl w:val="0BD2B34C"/>
    <w:styleLink w:val="50021706876720064471"/>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163939"/>
    <w:multiLevelType w:val="multilevel"/>
    <w:tmpl w:val="DEB0865C"/>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2F25DDA"/>
    <w:multiLevelType w:val="multilevel"/>
    <w:tmpl w:val="86A83CEC"/>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4"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D6759A2"/>
    <w:multiLevelType w:val="multilevel"/>
    <w:tmpl w:val="BF30121A"/>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4EBF4AD2"/>
    <w:multiLevelType w:val="multilevel"/>
    <w:tmpl w:val="2576A7A0"/>
    <w:styleLink w:val="WWOutlineListStyle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3AC3F36"/>
    <w:multiLevelType w:val="multilevel"/>
    <w:tmpl w:val="6DE8CBAC"/>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8" w15:restartNumberingAfterBreak="0">
    <w:nsid w:val="683E6375"/>
    <w:multiLevelType w:val="multilevel"/>
    <w:tmpl w:val="8AE616E4"/>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9" w15:restartNumberingAfterBreak="0">
    <w:nsid w:val="7FD31AED"/>
    <w:multiLevelType w:val="multilevel"/>
    <w:tmpl w:val="6762A194"/>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3"/>
  </w:num>
  <w:num w:numId="4">
    <w:abstractNumId w:val="14"/>
  </w:num>
  <w:num w:numId="5">
    <w:abstractNumId w:val="15"/>
  </w:num>
  <w:num w:numId="6">
    <w:abstractNumId w:val="24"/>
  </w:num>
  <w:num w:numId="7">
    <w:abstractNumId w:val="21"/>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heme="minorHAnsi" w:hAnsiTheme="minorHAnsi" w:cstheme="minorHAnsi" w:hint="default"/>
          <w:b/>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21"/>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2489" w:hanging="504"/>
        </w:pPr>
        <w:rPr>
          <w:rFonts w:ascii="Times New Roman" w:hAnsi="Times New Roman" w:cs="Times New Roman" w:hint="default"/>
          <w:b w:val="0"/>
          <w:sz w:val="24"/>
          <w:szCs w:val="24"/>
        </w:rPr>
      </w:lvl>
    </w:lvlOverride>
  </w:num>
  <w:num w:numId="9">
    <w:abstractNumId w:val="20"/>
  </w:num>
  <w:num w:numId="10">
    <w:abstractNumId w:val="22"/>
  </w:num>
  <w:num w:numId="11">
    <w:abstractNumId w:val="29"/>
  </w:num>
  <w:num w:numId="12">
    <w:abstractNumId w:val="23"/>
  </w:num>
  <w:num w:numId="13">
    <w:abstractNumId w:val="27"/>
  </w:num>
  <w:num w:numId="14">
    <w:abstractNumId w:val="25"/>
  </w:num>
  <w:num w:numId="15">
    <w:abstractNumId w:val="28"/>
  </w:num>
  <w:num w:numId="16">
    <w:abstractNumId w:val="26"/>
  </w:num>
  <w:num w:numId="1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11B8C"/>
    <w:rsid w:val="0004370A"/>
    <w:rsid w:val="00055635"/>
    <w:rsid w:val="000F316F"/>
    <w:rsid w:val="001065AE"/>
    <w:rsid w:val="001262F1"/>
    <w:rsid w:val="001726D1"/>
    <w:rsid w:val="00173D7B"/>
    <w:rsid w:val="0017747E"/>
    <w:rsid w:val="001D6303"/>
    <w:rsid w:val="001D71E5"/>
    <w:rsid w:val="00216C38"/>
    <w:rsid w:val="00234021"/>
    <w:rsid w:val="0024433D"/>
    <w:rsid w:val="00256F38"/>
    <w:rsid w:val="00260182"/>
    <w:rsid w:val="002602BF"/>
    <w:rsid w:val="002602CF"/>
    <w:rsid w:val="00273176"/>
    <w:rsid w:val="002A36EB"/>
    <w:rsid w:val="002B4D22"/>
    <w:rsid w:val="002F78F2"/>
    <w:rsid w:val="003261F0"/>
    <w:rsid w:val="00337D0B"/>
    <w:rsid w:val="0034476F"/>
    <w:rsid w:val="003839BE"/>
    <w:rsid w:val="004243C8"/>
    <w:rsid w:val="004646C1"/>
    <w:rsid w:val="0048594A"/>
    <w:rsid w:val="00493285"/>
    <w:rsid w:val="005116B9"/>
    <w:rsid w:val="005D2ACD"/>
    <w:rsid w:val="006147DE"/>
    <w:rsid w:val="006163E8"/>
    <w:rsid w:val="0064175C"/>
    <w:rsid w:val="00652C5A"/>
    <w:rsid w:val="006639A9"/>
    <w:rsid w:val="00677062"/>
    <w:rsid w:val="006A7AF4"/>
    <w:rsid w:val="006B7C83"/>
    <w:rsid w:val="006D29A3"/>
    <w:rsid w:val="006D7DBB"/>
    <w:rsid w:val="007A4A1F"/>
    <w:rsid w:val="007B0F6D"/>
    <w:rsid w:val="007B7600"/>
    <w:rsid w:val="007E2D9C"/>
    <w:rsid w:val="0084663D"/>
    <w:rsid w:val="00855B7A"/>
    <w:rsid w:val="008707E0"/>
    <w:rsid w:val="008726B3"/>
    <w:rsid w:val="008A6C2D"/>
    <w:rsid w:val="008C7B0C"/>
    <w:rsid w:val="00900288"/>
    <w:rsid w:val="009303F7"/>
    <w:rsid w:val="00980774"/>
    <w:rsid w:val="009A799E"/>
    <w:rsid w:val="00A342E5"/>
    <w:rsid w:val="00A523DC"/>
    <w:rsid w:val="00A62731"/>
    <w:rsid w:val="00A856E2"/>
    <w:rsid w:val="00AD468A"/>
    <w:rsid w:val="00AF58E7"/>
    <w:rsid w:val="00B13C89"/>
    <w:rsid w:val="00B24A61"/>
    <w:rsid w:val="00B423CB"/>
    <w:rsid w:val="00BD47AD"/>
    <w:rsid w:val="00BF52D1"/>
    <w:rsid w:val="00C90296"/>
    <w:rsid w:val="00C9432B"/>
    <w:rsid w:val="00CD49DD"/>
    <w:rsid w:val="00CD78B8"/>
    <w:rsid w:val="00D84D51"/>
    <w:rsid w:val="00DC4270"/>
    <w:rsid w:val="00DC5DDE"/>
    <w:rsid w:val="00E22192"/>
    <w:rsid w:val="00E52105"/>
    <w:rsid w:val="00E72DC0"/>
    <w:rsid w:val="00E800FD"/>
    <w:rsid w:val="00E95480"/>
    <w:rsid w:val="00EC6B72"/>
    <w:rsid w:val="00EE6FC4"/>
    <w:rsid w:val="00F06020"/>
    <w:rsid w:val="00F431F2"/>
    <w:rsid w:val="00F80105"/>
    <w:rsid w:val="011DB32A"/>
    <w:rsid w:val="015FCCE1"/>
    <w:rsid w:val="0188F776"/>
    <w:rsid w:val="01A84620"/>
    <w:rsid w:val="01C89CB8"/>
    <w:rsid w:val="01E8793B"/>
    <w:rsid w:val="02ABDEFB"/>
    <w:rsid w:val="05AED71D"/>
    <w:rsid w:val="08D58E33"/>
    <w:rsid w:val="08EB150B"/>
    <w:rsid w:val="0923254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2BEBCB1"/>
    <w:rsid w:val="23357987"/>
    <w:rsid w:val="2397CCE3"/>
    <w:rsid w:val="23D4B133"/>
    <w:rsid w:val="249C701D"/>
    <w:rsid w:val="25351BD5"/>
    <w:rsid w:val="26157ACB"/>
    <w:rsid w:val="28BF1ADB"/>
    <w:rsid w:val="293D3D32"/>
    <w:rsid w:val="2BB1AB05"/>
    <w:rsid w:val="2BDA9191"/>
    <w:rsid w:val="2C2AB264"/>
    <w:rsid w:val="2CBC4FAA"/>
    <w:rsid w:val="2EA86128"/>
    <w:rsid w:val="2F07A290"/>
    <w:rsid w:val="2F244D42"/>
    <w:rsid w:val="2F928A70"/>
    <w:rsid w:val="3161FB76"/>
    <w:rsid w:val="327AC99A"/>
    <w:rsid w:val="34BB6DC9"/>
    <w:rsid w:val="3508356F"/>
    <w:rsid w:val="3592F621"/>
    <w:rsid w:val="36BA32B7"/>
    <w:rsid w:val="37AAEFC9"/>
    <w:rsid w:val="390CC6B6"/>
    <w:rsid w:val="391FD6A3"/>
    <w:rsid w:val="39D2EB1D"/>
    <w:rsid w:val="3A6E55FF"/>
    <w:rsid w:val="3AFDCBB3"/>
    <w:rsid w:val="3B15AB67"/>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2D8586"/>
    <w:rsid w:val="639DE485"/>
    <w:rsid w:val="64D118BD"/>
    <w:rsid w:val="65384EFB"/>
    <w:rsid w:val="683FD456"/>
    <w:rsid w:val="68757C20"/>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1"/>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50021706876720064471">
    <w:name w:val="50021706876720064471"/>
    <w:basedOn w:val="Semlista"/>
    <w:rsid w:val="006B7C83"/>
    <w:pPr>
      <w:numPr>
        <w:numId w:val="17"/>
      </w:numPr>
    </w:pPr>
  </w:style>
  <w:style w:type="numbering" w:customStyle="1" w:styleId="WWOutlineListStyle1">
    <w:name w:val="WW_OutlineListStyle_1"/>
    <w:basedOn w:val="Semlista"/>
    <w:rsid w:val="00EC6B72"/>
    <w:pPr>
      <w:numPr>
        <w:numId w:val="9"/>
      </w:numPr>
    </w:pPr>
  </w:style>
  <w:style w:type="paragraph" w:customStyle="1" w:styleId="Nivel1">
    <w:name w:val="Nivel1"/>
    <w:basedOn w:val="Ttulo1"/>
    <w:rsid w:val="00EC6B72"/>
    <w:pPr>
      <w:widowControl w:val="0"/>
      <w:numPr>
        <w:numId w:val="9"/>
      </w:numPr>
      <w:autoSpaceDN w:val="0"/>
      <w:spacing w:before="480" w:line="276" w:lineRule="auto"/>
      <w:jc w:val="both"/>
    </w:pPr>
    <w:rPr>
      <w:rFonts w:ascii="Arial" w:hAnsi="Arial"/>
      <w:bCs/>
      <w:color w:val="000000"/>
      <w:kern w:val="3"/>
      <w:sz w:val="20"/>
      <w:lang w:bidi="hi-IN"/>
    </w:rPr>
  </w:style>
  <w:style w:type="paragraph" w:styleId="Ttulo">
    <w:name w:val="Title"/>
    <w:basedOn w:val="Heading"/>
    <w:next w:val="Textbody"/>
    <w:link w:val="TtuloChar1"/>
    <w:rsid w:val="00EC6B72"/>
    <w:pPr>
      <w:keepNext/>
      <w:widowControl w:val="0"/>
      <w:autoSpaceDN w:val="0"/>
      <w:spacing w:before="240" w:after="120"/>
      <w:jc w:val="center"/>
    </w:pPr>
    <w:rPr>
      <w:rFonts w:eastAsia="Microsoft YaHei" w:cs="Mangal"/>
      <w:b/>
      <w:bCs/>
      <w:color w:val="auto"/>
      <w:kern w:val="3"/>
      <w:sz w:val="56"/>
      <w:szCs w:val="56"/>
      <w:lang w:bidi="hi-IN"/>
    </w:rPr>
  </w:style>
  <w:style w:type="character" w:customStyle="1" w:styleId="TtuloChar1">
    <w:name w:val="Título Char1"/>
    <w:basedOn w:val="Fontepargpadro"/>
    <w:link w:val="Ttulo"/>
    <w:rsid w:val="00EC6B72"/>
    <w:rPr>
      <w:rFonts w:ascii="Liberation Sans" w:eastAsia="Microsoft YaHei" w:hAnsi="Liberation Sans" w:cs="Mangal"/>
      <w:b/>
      <w:bCs/>
      <w:kern w:val="3"/>
      <w:sz w:val="56"/>
      <w:szCs w:val="56"/>
      <w:lang w:eastAsia="zh-CN" w:bidi="hi-IN"/>
    </w:rPr>
  </w:style>
  <w:style w:type="paragraph" w:customStyle="1" w:styleId="TCU-Epgrafe">
    <w:name w:val="TCU - Epígrafe"/>
    <w:basedOn w:val="Standard"/>
    <w:rsid w:val="00EC6B72"/>
    <w:pPr>
      <w:widowControl w:val="0"/>
      <w:autoSpaceDN w:val="0"/>
      <w:ind w:left="2835"/>
      <w:jc w:val="both"/>
    </w:pPr>
    <w:rPr>
      <w:rFonts w:ascii="Liberation Serif" w:hAnsi="Liberation Serif" w:cs="Times New Roman"/>
      <w:kern w:val="3"/>
      <w:sz w:val="24"/>
      <w:lang w:bidi="hi-IN"/>
    </w:rPr>
  </w:style>
  <w:style w:type="character" w:customStyle="1" w:styleId="Character20style">
    <w:name w:val="Character_20_style"/>
    <w:rsid w:val="00EC6B72"/>
  </w:style>
  <w:style w:type="paragraph" w:styleId="Textodecomentrio">
    <w:name w:val="annotation text"/>
    <w:basedOn w:val="Normal"/>
    <w:link w:val="TextodecomentrioChar2"/>
    <w:rsid w:val="00EC6B72"/>
    <w:pPr>
      <w:autoSpaceDN w:val="0"/>
    </w:pPr>
    <w:rPr>
      <w:rFonts w:ascii="Liberation Serif" w:hAnsi="Liberation Serif"/>
      <w:kern w:val="3"/>
      <w:sz w:val="20"/>
      <w:szCs w:val="18"/>
    </w:rPr>
  </w:style>
  <w:style w:type="character" w:customStyle="1" w:styleId="TextodecomentrioChar2">
    <w:name w:val="Texto de comentário Char2"/>
    <w:basedOn w:val="Fontepargpadro"/>
    <w:link w:val="Textodecomentrio"/>
    <w:rsid w:val="00EC6B72"/>
    <w:rPr>
      <w:rFonts w:ascii="Liberation Serif" w:eastAsia="SimSun" w:hAnsi="Liberation Serif" w:cs="Mangal"/>
      <w:kern w:val="3"/>
      <w:szCs w:val="18"/>
      <w:lang w:eastAsia="zh-CN" w:bidi="hi-IN"/>
    </w:rPr>
  </w:style>
  <w:style w:type="character" w:styleId="Refdecomentrio">
    <w:name w:val="annotation reference"/>
    <w:basedOn w:val="Fontepargpadro"/>
    <w:rsid w:val="00EC6B72"/>
    <w:rPr>
      <w:sz w:val="16"/>
      <w:szCs w:val="16"/>
    </w:rPr>
  </w:style>
  <w:style w:type="numbering" w:customStyle="1" w:styleId="WWOutlineListStyle">
    <w:name w:val="WW_OutlineListStyle"/>
    <w:basedOn w:val="Semlista"/>
    <w:rsid w:val="00EC6B72"/>
    <w:pPr>
      <w:numPr>
        <w:numId w:val="10"/>
      </w:numPr>
    </w:pPr>
  </w:style>
  <w:style w:type="numbering" w:customStyle="1" w:styleId="WWNum1">
    <w:name w:val="WWNum1"/>
    <w:basedOn w:val="Semlista"/>
    <w:rsid w:val="00EC6B72"/>
    <w:pPr>
      <w:numPr>
        <w:numId w:val="11"/>
      </w:numPr>
    </w:pPr>
  </w:style>
  <w:style w:type="numbering" w:customStyle="1" w:styleId="WWNum31">
    <w:name w:val="WWNum31"/>
    <w:basedOn w:val="Semlista"/>
    <w:rsid w:val="00EC6B72"/>
    <w:pPr>
      <w:numPr>
        <w:numId w:val="12"/>
      </w:numPr>
    </w:pPr>
  </w:style>
  <w:style w:type="numbering" w:customStyle="1" w:styleId="WW8Num3">
    <w:name w:val="WW8Num3"/>
    <w:basedOn w:val="Semlista"/>
    <w:rsid w:val="00EC6B72"/>
    <w:pPr>
      <w:numPr>
        <w:numId w:val="13"/>
      </w:numPr>
    </w:pPr>
  </w:style>
  <w:style w:type="numbering" w:customStyle="1" w:styleId="28393475343597729211">
    <w:name w:val="28393475343597729211"/>
    <w:basedOn w:val="Semlista"/>
    <w:rsid w:val="00EC6B72"/>
    <w:pPr>
      <w:numPr>
        <w:numId w:val="14"/>
      </w:numPr>
    </w:pPr>
  </w:style>
  <w:style w:type="numbering" w:customStyle="1" w:styleId="46907567596905783101">
    <w:name w:val="46907567596905783101"/>
    <w:basedOn w:val="Semlista"/>
    <w:rsid w:val="00EC6B72"/>
    <w:pPr>
      <w:numPr>
        <w:numId w:val="15"/>
      </w:numPr>
    </w:pPr>
  </w:style>
  <w:style w:type="character" w:customStyle="1" w:styleId="report-component">
    <w:name w:val="report-component"/>
    <w:basedOn w:val="Fontepargpadro"/>
    <w:rsid w:val="00EC6B72"/>
  </w:style>
  <w:style w:type="paragraph" w:customStyle="1" w:styleId="info">
    <w:name w:val="info"/>
    <w:basedOn w:val="Normal"/>
    <w:rsid w:val="00EC6B72"/>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document--time-since">
    <w:name w:val="document--time-since"/>
    <w:basedOn w:val="Fontepargpadro"/>
    <w:rsid w:val="00EC6B72"/>
  </w:style>
  <w:style w:type="character" w:customStyle="1" w:styleId="count">
    <w:name w:val="count"/>
    <w:basedOn w:val="Fontepargpadro"/>
    <w:rsid w:val="00EC6B72"/>
  </w:style>
  <w:style w:type="paragraph" w:styleId="Partesuperior-zdoformulrio">
    <w:name w:val="HTML Top of Form"/>
    <w:basedOn w:val="Normal"/>
    <w:next w:val="Normal"/>
    <w:link w:val="Partesuperior-zdoformulrioChar"/>
    <w:hidden/>
    <w:uiPriority w:val="99"/>
    <w:semiHidden/>
    <w:unhideWhenUsed/>
    <w:rsid w:val="00EC6B72"/>
    <w:pPr>
      <w:widowControl/>
      <w:pBdr>
        <w:bottom w:val="single" w:sz="6" w:space="1" w:color="auto"/>
      </w:pBdr>
      <w:suppressAutoHyphens w:val="0"/>
      <w:jc w:val="center"/>
      <w:textAlignment w:val="auto"/>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C6B72"/>
    <w:rPr>
      <w:rFonts w:ascii="Arial"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EC6B72"/>
    <w:pPr>
      <w:widowControl/>
      <w:pBdr>
        <w:top w:val="single" w:sz="6" w:space="1" w:color="auto"/>
      </w:pBdr>
      <w:suppressAutoHyphens w:val="0"/>
      <w:jc w:val="center"/>
      <w:textAlignment w:val="auto"/>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C6B72"/>
    <w:rPr>
      <w:rFonts w:ascii="Arial" w:hAnsi="Arial" w:cs="Arial"/>
      <w:vanish/>
      <w:sz w:val="16"/>
      <w:szCs w:val="16"/>
      <w:lang w:eastAsia="pt-BR"/>
    </w:rPr>
  </w:style>
  <w:style w:type="numbering" w:customStyle="1" w:styleId="WWOutlineListStyle9">
    <w:name w:val="WW_OutlineListStyle_9"/>
    <w:basedOn w:val="Semlista"/>
    <w:rsid w:val="00EC6B7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tst.jus.br/certidao" TargetMode="External"/><Relationship Id="rId18" Type="http://schemas.openxmlformats.org/officeDocument/2006/relationships/hyperlink" Target="http://www.cnmp.gov.br/"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7"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mprasgovernamentais.gov.b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ceis/"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3.xml"/><Relationship Id="rId10" Type="http://schemas.openxmlformats.org/officeDocument/2006/relationships/hyperlink" Target="http://www.comprasnet.gov.br/"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1494</TotalTime>
  <Pages>1</Pages>
  <Words>14491</Words>
  <Characters>78256</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Administrador</cp:lastModifiedBy>
  <cp:revision>5</cp:revision>
  <cp:lastPrinted>2020-09-16T16:04:00Z</cp:lastPrinted>
  <dcterms:created xsi:type="dcterms:W3CDTF">2020-09-03T16:36:00Z</dcterms:created>
  <dcterms:modified xsi:type="dcterms:W3CDTF">2020-09-17T16:40:00Z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