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15083BCF" w:rsidR="006163E8" w:rsidRDefault="0048594A">
            <w:pPr>
              <w:pStyle w:val="Standard"/>
              <w:spacing w:line="360" w:lineRule="auto"/>
              <w:jc w:val="center"/>
            </w:pPr>
            <w:r>
              <w:rPr>
                <w:rFonts w:cs="Times New Roman"/>
                <w:b/>
                <w:sz w:val="24"/>
                <w:szCs w:val="24"/>
              </w:rPr>
              <w:t xml:space="preserve">Pregão Eletrônico </w:t>
            </w:r>
            <w:r w:rsidR="00F87211">
              <w:rPr>
                <w:rFonts w:cs="Times New Roman"/>
                <w:b/>
                <w:sz w:val="24"/>
                <w:szCs w:val="24"/>
              </w:rPr>
              <w:t>15/2020</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0EA6943D" w:rsidR="006163E8" w:rsidRDefault="0048594A" w:rsidP="00417D21">
            <w:pPr>
              <w:pStyle w:val="Standard"/>
              <w:spacing w:line="360" w:lineRule="auto"/>
              <w:jc w:val="center"/>
            </w:pPr>
            <w:r w:rsidRPr="764A2E3D">
              <w:rPr>
                <w:rFonts w:cs="Times New Roman"/>
                <w:b/>
                <w:bCs/>
                <w:sz w:val="24"/>
                <w:szCs w:val="24"/>
              </w:rPr>
              <w:t xml:space="preserve">Data de abertura: </w:t>
            </w:r>
            <w:r w:rsidR="00900288" w:rsidRPr="764A2E3D">
              <w:rPr>
                <w:rFonts w:cs="Times New Roman"/>
                <w:b/>
                <w:bCs/>
                <w:sz w:val="24"/>
                <w:szCs w:val="24"/>
              </w:rPr>
              <w:t xml:space="preserve"> </w:t>
            </w:r>
            <w:r w:rsidR="00F87211">
              <w:rPr>
                <w:rFonts w:cs="Times New Roman"/>
                <w:b/>
                <w:bCs/>
                <w:sz w:val="24"/>
                <w:szCs w:val="24"/>
              </w:rPr>
              <w:t xml:space="preserve">  </w:t>
            </w:r>
            <w:r w:rsidR="00417D21">
              <w:rPr>
                <w:rFonts w:cs="Times New Roman"/>
                <w:b/>
                <w:bCs/>
                <w:sz w:val="24"/>
                <w:szCs w:val="24"/>
              </w:rPr>
              <w:t>08</w:t>
            </w:r>
            <w:r w:rsidRPr="764A2E3D">
              <w:rPr>
                <w:rFonts w:cs="Times New Roman"/>
                <w:b/>
                <w:bCs/>
                <w:sz w:val="24"/>
                <w:szCs w:val="24"/>
              </w:rPr>
              <w:t>/</w:t>
            </w:r>
            <w:r w:rsidR="00417D21">
              <w:rPr>
                <w:rFonts w:cs="Times New Roman"/>
                <w:b/>
                <w:bCs/>
                <w:sz w:val="24"/>
                <w:szCs w:val="24"/>
              </w:rPr>
              <w:t>07</w:t>
            </w:r>
            <w:r w:rsidRPr="764A2E3D">
              <w:rPr>
                <w:rFonts w:cs="Times New Roman"/>
                <w:b/>
                <w:bCs/>
                <w:sz w:val="24"/>
                <w:szCs w:val="24"/>
              </w:rPr>
              <w:t xml:space="preserve">/2020 às </w:t>
            </w:r>
            <w:r w:rsidR="00F87211">
              <w:rPr>
                <w:rFonts w:cs="Times New Roman"/>
                <w:b/>
                <w:bCs/>
                <w:sz w:val="24"/>
                <w:szCs w:val="24"/>
              </w:rPr>
              <w:t xml:space="preserve">  </w:t>
            </w:r>
            <w:r w:rsidR="006163E8" w:rsidRPr="764A2E3D">
              <w:rPr>
                <w:rFonts w:cs="Times New Roman"/>
                <w:b/>
                <w:bCs/>
                <w:sz w:val="24"/>
                <w:szCs w:val="24"/>
              </w:rPr>
              <w:t xml:space="preserve"> </w:t>
            </w:r>
            <w:r w:rsidR="00417D21">
              <w:rPr>
                <w:rFonts w:cs="Times New Roman"/>
                <w:b/>
                <w:bCs/>
                <w:sz w:val="24"/>
                <w:szCs w:val="24"/>
              </w:rPr>
              <w:t>10</w:t>
            </w:r>
            <w:r w:rsidR="006163E8" w:rsidRPr="764A2E3D">
              <w:rPr>
                <w:rFonts w:cs="Times New Roman"/>
                <w:b/>
                <w:bCs/>
                <w:sz w:val="24"/>
                <w:szCs w:val="24"/>
              </w:rPr>
              <w:t>h</w:t>
            </w:r>
          </w:p>
        </w:tc>
      </w:tr>
      <w:tr w:rsidR="006163E8" w14:paraId="2DFC74AB" w14:textId="77777777" w:rsidTr="764A2E3D">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764A2E3D">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667AF5B2" w:rsidR="006163E8" w:rsidRPr="00F87211" w:rsidRDefault="00F87211" w:rsidP="00F87211">
            <w:pPr>
              <w:tabs>
                <w:tab w:val="left" w:pos="1559"/>
                <w:tab w:val="left" w:pos="2268"/>
              </w:tabs>
              <w:snapToGrid w:val="0"/>
              <w:spacing w:before="57" w:after="57" w:line="360" w:lineRule="auto"/>
              <w:jc w:val="both"/>
              <w:rPr>
                <w:rFonts w:cs="Times New Roman"/>
                <w:bCs/>
              </w:rPr>
            </w:pPr>
            <w:r w:rsidRPr="00F87211">
              <w:rPr>
                <w:rFonts w:cs="Times New Roman"/>
                <w:bCs/>
              </w:rPr>
              <w:t xml:space="preserve">Contratação de empresa para o fornecimento de mobiliários acessíveis e mobiliários complementares para diversos ambientes do CNMP, </w:t>
            </w:r>
            <w:r w:rsidR="0048594A" w:rsidRPr="00F87211">
              <w:rPr>
                <w:rFonts w:cs="Times New Roman"/>
                <w:bCs/>
              </w:rPr>
              <w:t>conforme condições e especificações estabelecidas n</w:t>
            </w:r>
            <w:r>
              <w:rPr>
                <w:rFonts w:cs="Times New Roman"/>
                <w:bCs/>
              </w:rPr>
              <w:t xml:space="preserve">o </w:t>
            </w:r>
            <w:r w:rsidR="0048594A" w:rsidRPr="00F87211">
              <w:rPr>
                <w:rFonts w:cs="Times New Roman"/>
                <w:bCs/>
              </w:rPr>
              <w:t>Termo de Referência</w:t>
            </w:r>
            <w:r w:rsidR="0048594A" w:rsidRPr="00F87211">
              <w:rPr>
                <w:rFonts w:cs="Times New Roman"/>
                <w:bCs/>
                <w:color w:val="0000FF"/>
              </w:rPr>
              <w:t>.</w:t>
            </w:r>
          </w:p>
        </w:tc>
      </w:tr>
      <w:tr w:rsidR="006163E8" w14:paraId="608E65D6"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930536" w14:textId="18FFAB39" w:rsidR="006163E8" w:rsidRDefault="006163E8">
            <w:pPr>
              <w:pStyle w:val="textojustificadorecuoprimeiralinha"/>
              <w:spacing w:before="0" w:after="0"/>
              <w:ind w:right="700"/>
              <w:jc w:val="both"/>
              <w:rPr>
                <w:b/>
                <w:bCs/>
                <w:color w:val="000000"/>
              </w:rPr>
            </w:pPr>
          </w:p>
          <w:p w14:paraId="3218634B" w14:textId="77777777" w:rsidR="00173D7B" w:rsidRDefault="00F87211">
            <w:pPr>
              <w:pStyle w:val="textojustificadorecuoprimeiralinha"/>
              <w:spacing w:before="0" w:after="0"/>
              <w:ind w:right="700"/>
              <w:jc w:val="both"/>
              <w:rPr>
                <w:rStyle w:val="Forte"/>
                <w:color w:val="000000"/>
              </w:rPr>
            </w:pPr>
            <w:r>
              <w:rPr>
                <w:rStyle w:val="Forte"/>
                <w:color w:val="000000"/>
              </w:rPr>
              <w:t>R$ 30.698,00 (Trinta mil, seiscentos e noventa e oito reais)</w:t>
            </w:r>
          </w:p>
          <w:p w14:paraId="0A37501D" w14:textId="0684DCD4" w:rsidR="00F87211" w:rsidRDefault="00F87211">
            <w:pPr>
              <w:pStyle w:val="textojustificadorecuoprimeiralinha"/>
              <w:spacing w:before="0" w:after="0"/>
              <w:ind w:right="700"/>
              <w:jc w:val="both"/>
              <w:rPr>
                <w:color w:val="000000"/>
              </w:rPr>
            </w:pPr>
          </w:p>
        </w:tc>
      </w:tr>
      <w:tr w:rsidR="006163E8" w14:paraId="2B9E25A0"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6851D54" w14:textId="77777777" w:rsidR="0014350E" w:rsidRDefault="0014350E" w:rsidP="0014350E">
            <w:pPr>
              <w:pStyle w:val="Standard"/>
              <w:spacing w:line="360" w:lineRule="auto"/>
              <w:jc w:val="center"/>
              <w:rPr>
                <w:rFonts w:cs="Times New Roman"/>
                <w:sz w:val="24"/>
                <w:szCs w:val="24"/>
              </w:rPr>
            </w:pPr>
            <w:r>
              <w:rPr>
                <w:rFonts w:cs="Times New Roman"/>
                <w:sz w:val="24"/>
                <w:szCs w:val="24"/>
              </w:rPr>
              <w:t>Facultativa</w:t>
            </w:r>
          </w:p>
          <w:p w14:paraId="6B0E97B9" w14:textId="3DAB46A7" w:rsidR="006163E8" w:rsidRDefault="0014350E" w:rsidP="0014350E">
            <w:pPr>
              <w:pStyle w:val="Standard"/>
              <w:spacing w:line="360" w:lineRule="auto"/>
              <w:jc w:val="center"/>
            </w:pPr>
            <w:r>
              <w:rPr>
                <w:rFonts w:cs="Times New Roman"/>
                <w:sz w:val="24"/>
                <w:szCs w:val="24"/>
              </w:rPr>
              <w:t>Ver item 7 do Termo de Referência (Anexo I)</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0A6BCA94" w:rsidR="006163E8" w:rsidRDefault="0014350E">
            <w:pPr>
              <w:pStyle w:val="Standard"/>
              <w:spacing w:line="360" w:lineRule="auto"/>
              <w:jc w:val="center"/>
            </w:pPr>
            <w:r>
              <w:rPr>
                <w:rFonts w:cs="Times New Roman"/>
                <w:sz w:val="24"/>
                <w:szCs w:val="24"/>
              </w:rPr>
              <w:t>Termo de Garantia</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77777777" w:rsidR="006163E8" w:rsidRDefault="006163E8">
            <w:pPr>
              <w:pStyle w:val="Standard"/>
              <w:spacing w:line="360" w:lineRule="auto"/>
              <w:jc w:val="center"/>
            </w:pPr>
            <w:r>
              <w:rPr>
                <w:rFonts w:cs="Times New Roman"/>
                <w:sz w:val="24"/>
                <w:szCs w:val="24"/>
              </w:rPr>
              <w:t>Menor Preço por item</w:t>
            </w:r>
          </w:p>
        </w:tc>
      </w:tr>
      <w:tr w:rsidR="006163E8" w14:paraId="4F6D885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14284B55" w:rsidR="006163E8" w:rsidRDefault="00900288">
            <w:pPr>
              <w:pStyle w:val="Standard"/>
              <w:spacing w:line="360" w:lineRule="auto"/>
              <w:jc w:val="center"/>
            </w:pPr>
            <w:r>
              <w:rPr>
                <w:rFonts w:cs="Times New Roman"/>
                <w:sz w:val="24"/>
                <w:szCs w:val="24"/>
              </w:rPr>
              <w:t>Sim</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10778CF2" w14:textId="49CFFA72" w:rsidR="006163E8" w:rsidRDefault="00AC2A27">
            <w:pPr>
              <w:pStyle w:val="Standard"/>
              <w:spacing w:line="360" w:lineRule="auto"/>
              <w:jc w:val="center"/>
              <w:rPr>
                <w:rFonts w:cs="Times New Roman"/>
                <w:sz w:val="24"/>
                <w:szCs w:val="24"/>
              </w:rPr>
            </w:pPr>
            <w:r>
              <w:rPr>
                <w:rFonts w:cs="Times New Roman"/>
                <w:sz w:val="24"/>
                <w:szCs w:val="24"/>
              </w:rPr>
              <w:t>Sim (alguns itens)</w:t>
            </w:r>
          </w:p>
          <w:p w14:paraId="01D6D3BD" w14:textId="5CF9F2F7" w:rsidR="00AC2A27" w:rsidRDefault="00AC2A27">
            <w:pPr>
              <w:pStyle w:val="Standard"/>
              <w:spacing w:line="360" w:lineRule="auto"/>
              <w:jc w:val="center"/>
            </w:pPr>
            <w:r>
              <w:rPr>
                <w:rFonts w:cs="Times New Roman"/>
                <w:sz w:val="24"/>
                <w:szCs w:val="24"/>
              </w:rPr>
              <w:t>Ver item 5 do Termo de Referência (Anexo I)</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67078586" w:rsidR="006163E8" w:rsidRDefault="00B24A61" w:rsidP="00417D21">
            <w:pPr>
              <w:pStyle w:val="Standard"/>
              <w:spacing w:line="360" w:lineRule="auto"/>
              <w:jc w:val="both"/>
            </w:pPr>
            <w:r w:rsidRPr="764A2E3D">
              <w:rPr>
                <w:rFonts w:cs="Times New Roman"/>
                <w:sz w:val="24"/>
                <w:szCs w:val="24"/>
              </w:rPr>
              <w:t>Até</w:t>
            </w:r>
            <w:r w:rsidR="6DF854C9" w:rsidRPr="764A2E3D">
              <w:rPr>
                <w:rFonts w:cs="Times New Roman"/>
                <w:sz w:val="24"/>
                <w:szCs w:val="24"/>
              </w:rPr>
              <w:t xml:space="preserve"> </w:t>
            </w:r>
            <w:r w:rsidR="00417D21">
              <w:rPr>
                <w:rFonts w:cs="Times New Roman"/>
                <w:sz w:val="24"/>
                <w:szCs w:val="24"/>
              </w:rPr>
              <w:t>03/07</w:t>
            </w:r>
            <w:r w:rsidRPr="764A2E3D">
              <w:rPr>
                <w:rFonts w:cs="Times New Roman"/>
                <w:sz w:val="24"/>
                <w:szCs w:val="24"/>
              </w:rPr>
              <w:t>/2020</w:t>
            </w:r>
            <w:r w:rsidR="006163E8" w:rsidRPr="764A2E3D">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1F0E7238" w:rsidR="006163E8" w:rsidRDefault="00B24A61" w:rsidP="00417D21">
            <w:pPr>
              <w:pStyle w:val="Standard"/>
              <w:spacing w:line="360" w:lineRule="auto"/>
            </w:pPr>
            <w:r w:rsidRPr="764A2E3D">
              <w:rPr>
                <w:rFonts w:cs="Times New Roman"/>
                <w:sz w:val="24"/>
                <w:szCs w:val="24"/>
              </w:rPr>
              <w:t xml:space="preserve">Até </w:t>
            </w:r>
            <w:r w:rsidR="00F87211">
              <w:rPr>
                <w:rFonts w:cs="Times New Roman"/>
                <w:sz w:val="24"/>
                <w:szCs w:val="24"/>
              </w:rPr>
              <w:t xml:space="preserve"> </w:t>
            </w:r>
            <w:r w:rsidR="00417D21">
              <w:rPr>
                <w:rFonts w:cs="Times New Roman"/>
                <w:sz w:val="24"/>
                <w:szCs w:val="24"/>
              </w:rPr>
              <w:t>03/07</w:t>
            </w:r>
            <w:r w:rsidRPr="764A2E3D">
              <w:rPr>
                <w:rFonts w:cs="Times New Roman"/>
                <w:sz w:val="24"/>
                <w:szCs w:val="24"/>
              </w:rPr>
              <w:t>/2020</w:t>
            </w:r>
            <w:r w:rsidR="006163E8" w:rsidRPr="764A2E3D">
              <w:rPr>
                <w:rFonts w:cs="Times New Roman"/>
                <w:sz w:val="24"/>
                <w:szCs w:val="24"/>
              </w:rPr>
              <w:t xml:space="preserve"> para o endereço licitacoes@cnmp.mp.br</w:t>
            </w:r>
          </w:p>
        </w:tc>
      </w:tr>
      <w:tr w:rsidR="006163E8" w14:paraId="1D649709"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764A2E3D">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77777777" w:rsidR="006163E8" w:rsidRDefault="006163E8" w:rsidP="33AB22A9">
      <w:pPr>
        <w:pStyle w:val="Standard"/>
        <w:spacing w:line="360" w:lineRule="auto"/>
        <w:jc w:val="center"/>
        <w:rPr>
          <w:b/>
          <w:bCs/>
          <w:sz w:val="24"/>
          <w:szCs w:val="24"/>
          <w:u w:val="single"/>
        </w:rPr>
      </w:pPr>
    </w:p>
    <w:p w14:paraId="0C5014FC" w14:textId="67F5506C" w:rsidR="33AB22A9" w:rsidRDefault="33AB22A9" w:rsidP="33AB22A9">
      <w:pPr>
        <w:pStyle w:val="Standard"/>
        <w:spacing w:line="360" w:lineRule="auto"/>
        <w:jc w:val="center"/>
        <w:rPr>
          <w:b/>
          <w:bCs/>
          <w:sz w:val="24"/>
          <w:szCs w:val="24"/>
          <w:u w:val="single"/>
        </w:rPr>
      </w:pPr>
    </w:p>
    <w:p w14:paraId="0D0B940D" w14:textId="77777777" w:rsidR="006163E8" w:rsidRDefault="006163E8" w:rsidP="00F76E55">
      <w:pPr>
        <w:pStyle w:val="Standard"/>
        <w:spacing w:line="360" w:lineRule="auto"/>
        <w:rPr>
          <w:b/>
          <w:sz w:val="24"/>
          <w:szCs w:val="24"/>
          <w:u w:val="single"/>
        </w:rPr>
      </w:pPr>
    </w:p>
    <w:p w14:paraId="1EDCD159" w14:textId="175A5B9D"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F87211">
        <w:rPr>
          <w:b/>
          <w:sz w:val="24"/>
          <w:szCs w:val="24"/>
          <w:u w:val="single"/>
        </w:rPr>
        <w:t>15/2020</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5DFCAA76" w:rsidR="006163E8" w:rsidRDefault="006163E8">
      <w:pPr>
        <w:pStyle w:val="Standard"/>
        <w:spacing w:line="360" w:lineRule="auto"/>
        <w:jc w:val="center"/>
      </w:pPr>
      <w:r>
        <w:rPr>
          <w:b/>
          <w:bCs/>
          <w:sz w:val="24"/>
          <w:szCs w:val="24"/>
          <w:u w:val="single"/>
        </w:rPr>
        <w:t>SEI</w:t>
      </w:r>
      <w:r>
        <w:rPr>
          <w:b/>
          <w:bCs/>
          <w:color w:val="000000"/>
          <w:sz w:val="24"/>
          <w:szCs w:val="24"/>
          <w:u w:val="single"/>
        </w:rPr>
        <w:t xml:space="preserve"> </w:t>
      </w:r>
      <w:hyperlink r:id="rId7" w:tgtFrame="ifrVisualizacao" w:history="1">
        <w:r w:rsidR="00F87211">
          <w:rPr>
            <w:rStyle w:val="Hyperlink"/>
            <w:b/>
            <w:bCs/>
            <w:color w:val="000000"/>
            <w:sz w:val="24"/>
            <w:szCs w:val="24"/>
          </w:rPr>
          <w:t>19.00.6160.0002712/2020-72</w:t>
        </w:r>
      </w:hyperlink>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8" w:history="1">
        <w:r>
          <w:rPr>
            <w:rStyle w:val="Internetlink"/>
            <w:b/>
            <w:sz w:val="24"/>
            <w:szCs w:val="24"/>
          </w:rPr>
          <w:t>www.comprasgovernamentais.gov.br</w:t>
        </w:r>
      </w:hyperlink>
    </w:p>
    <w:p w14:paraId="4B89653A" w14:textId="0EFDA3AC" w:rsidR="006163E8" w:rsidRDefault="000F316F">
      <w:pPr>
        <w:pStyle w:val="Standard"/>
        <w:spacing w:line="360" w:lineRule="auto"/>
        <w:jc w:val="both"/>
      </w:pPr>
      <w:r w:rsidRPr="764A2E3D">
        <w:rPr>
          <w:b/>
          <w:bCs/>
          <w:sz w:val="24"/>
          <w:szCs w:val="24"/>
        </w:rPr>
        <w:t xml:space="preserve">DATA: </w:t>
      </w:r>
      <w:r w:rsidR="00AC2A27">
        <w:rPr>
          <w:b/>
          <w:bCs/>
          <w:sz w:val="24"/>
          <w:szCs w:val="24"/>
        </w:rPr>
        <w:t xml:space="preserve"> </w:t>
      </w:r>
      <w:r w:rsidR="00417D21">
        <w:rPr>
          <w:b/>
          <w:bCs/>
          <w:sz w:val="24"/>
          <w:szCs w:val="24"/>
        </w:rPr>
        <w:t>08</w:t>
      </w:r>
      <w:r w:rsidR="006163E8" w:rsidRPr="764A2E3D">
        <w:rPr>
          <w:b/>
          <w:bCs/>
          <w:sz w:val="24"/>
          <w:szCs w:val="24"/>
        </w:rPr>
        <w:t>/</w:t>
      </w:r>
      <w:r w:rsidR="00417D21">
        <w:rPr>
          <w:b/>
          <w:bCs/>
          <w:sz w:val="24"/>
          <w:szCs w:val="24"/>
        </w:rPr>
        <w:t>07</w:t>
      </w:r>
      <w:r w:rsidRPr="764A2E3D">
        <w:rPr>
          <w:b/>
          <w:bCs/>
          <w:sz w:val="24"/>
          <w:szCs w:val="24"/>
        </w:rPr>
        <w:t>/2020</w:t>
      </w:r>
    </w:p>
    <w:p w14:paraId="24B7BB0A" w14:textId="01A0C648" w:rsidR="006163E8" w:rsidRDefault="000F316F">
      <w:pPr>
        <w:pStyle w:val="Standard"/>
        <w:spacing w:line="360" w:lineRule="auto"/>
        <w:jc w:val="both"/>
      </w:pPr>
      <w:r w:rsidRPr="764A2E3D">
        <w:rPr>
          <w:b/>
          <w:bCs/>
          <w:sz w:val="24"/>
          <w:szCs w:val="24"/>
        </w:rPr>
        <w:t xml:space="preserve">HORÁRIO: </w:t>
      </w:r>
      <w:r w:rsidR="00AC2A27">
        <w:rPr>
          <w:b/>
          <w:bCs/>
          <w:sz w:val="24"/>
          <w:szCs w:val="24"/>
        </w:rPr>
        <w:t xml:space="preserve">  </w:t>
      </w:r>
      <w:r w:rsidR="00417D21">
        <w:rPr>
          <w:b/>
          <w:bCs/>
          <w:sz w:val="24"/>
          <w:szCs w:val="24"/>
        </w:rPr>
        <w:t>10</w:t>
      </w:r>
      <w:r w:rsidR="006163E8" w:rsidRPr="764A2E3D">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4ED3BD13" w14:textId="77777777" w:rsidR="006163E8" w:rsidRDefault="006163E8" w:rsidP="00AC2A27">
      <w:pPr>
        <w:pStyle w:val="Standard"/>
        <w:spacing w:line="360" w:lineRule="auto"/>
        <w:jc w:val="both"/>
      </w:pPr>
      <w:proofErr w:type="spellStart"/>
      <w:r w:rsidRPr="632D8586">
        <w:rPr>
          <w:b/>
          <w:bCs/>
          <w:sz w:val="24"/>
          <w:szCs w:val="24"/>
        </w:rPr>
        <w:t>Obs</w:t>
      </w:r>
      <w:proofErr w:type="spellEnd"/>
      <w:r w:rsidRPr="632D8586">
        <w:rPr>
          <w:b/>
          <w:bCs/>
          <w:sz w:val="24"/>
          <w:szCs w:val="24"/>
        </w:rPr>
        <w:t xml:space="preserve">: </w:t>
      </w:r>
      <w:r w:rsidRPr="632D8586">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Default="006163E8">
      <w:pPr>
        <w:pStyle w:val="Standard"/>
        <w:spacing w:line="360" w:lineRule="auto"/>
        <w:jc w:val="both"/>
        <w:rPr>
          <w:sz w:val="24"/>
          <w:szCs w:val="24"/>
        </w:rPr>
      </w:pPr>
    </w:p>
    <w:p w14:paraId="53FA8B87" w14:textId="1D3915C8" w:rsidR="006163E8" w:rsidRDefault="006163E8" w:rsidP="33AB22A9">
      <w:pPr>
        <w:pStyle w:val="Corpodetexto"/>
        <w:tabs>
          <w:tab w:val="left" w:pos="-1451"/>
          <w:tab w:val="left" w:pos="-742"/>
        </w:tabs>
        <w:snapToGrid w:val="0"/>
        <w:spacing w:before="0" w:after="238"/>
        <w:rPr>
          <w:rFonts w:eastAsia="Times New Roman" w:cs="Times New Roman"/>
        </w:rPr>
      </w:pPr>
      <w:r>
        <w:rPr>
          <w:rFonts w:cs="Trebuchet MS"/>
          <w:szCs w:val="24"/>
        </w:rPr>
        <w:tab/>
      </w:r>
      <w:r>
        <w:rPr>
          <w:rFonts w:cs="Trebuchet MS"/>
          <w:szCs w:val="24"/>
        </w:rPr>
        <w:tab/>
      </w:r>
      <w:r w:rsidRPr="500E6EE3">
        <w:rPr>
          <w:rFonts w:cs="Trebuchet MS"/>
        </w:rPr>
        <w:t xml:space="preserve">O </w:t>
      </w:r>
      <w:r w:rsidRPr="500E6EE3">
        <w:rPr>
          <w:rFonts w:cs="Trebuchet MS"/>
          <w:b/>
          <w:bCs/>
        </w:rPr>
        <w:t>CONSELHO NACIONAL DO MINISTÉRIO PÚBLICO</w:t>
      </w:r>
      <w:r w:rsidRPr="500E6EE3">
        <w:rPr>
          <w:rFonts w:cs="Trebuchet MS"/>
        </w:rPr>
        <w:t xml:space="preserve">, sediado no Setor de Administração Federal Sul – SAFS, Quadra 2, Lote 3, Ed. Adail Belmonte, CEP 70070-600, torna público, por meio do Pregoeiro </w:t>
      </w:r>
      <w:proofErr w:type="spellStart"/>
      <w:r w:rsidRPr="500E6EE3">
        <w:rPr>
          <w:rFonts w:cs="Trebuchet MS"/>
        </w:rPr>
        <w:t>Marciel</w:t>
      </w:r>
      <w:proofErr w:type="spellEnd"/>
      <w:r w:rsidRPr="500E6EE3">
        <w:rPr>
          <w:rFonts w:cs="Trebuchet MS"/>
        </w:rPr>
        <w:t xml:space="preserve"> Rubens da Silva e sua equipe de apoio, designados pela </w:t>
      </w:r>
      <w:r w:rsidR="00AC2A27" w:rsidRPr="500E6EE3">
        <w:rPr>
          <w:rFonts w:cs="Trebuchet MS"/>
        </w:rPr>
        <w:t>Portaria nº 1</w:t>
      </w:r>
      <w:r w:rsidR="00AC2A27">
        <w:rPr>
          <w:rFonts w:cs="Trebuchet MS"/>
        </w:rPr>
        <w:t>59</w:t>
      </w:r>
      <w:r w:rsidR="00AC2A27" w:rsidRPr="500E6EE3">
        <w:rPr>
          <w:rFonts w:cs="Trebuchet MS"/>
        </w:rPr>
        <w:t xml:space="preserve">, de </w:t>
      </w:r>
      <w:r w:rsidR="00AC2A27">
        <w:rPr>
          <w:rFonts w:cs="Trebuchet MS"/>
        </w:rPr>
        <w:t>5</w:t>
      </w:r>
      <w:r w:rsidR="00AC2A27" w:rsidRPr="500E6EE3">
        <w:rPr>
          <w:rFonts w:cs="Trebuchet MS"/>
        </w:rPr>
        <w:t xml:space="preserve"> de maio de 20</w:t>
      </w:r>
      <w:r w:rsidR="00AC2A27">
        <w:rPr>
          <w:rFonts w:cs="Trebuchet MS"/>
        </w:rPr>
        <w:t>20</w:t>
      </w:r>
      <w:r w:rsidR="00AC2A27" w:rsidRPr="500E6EE3">
        <w:rPr>
          <w:rFonts w:cs="Trebuchet MS"/>
        </w:rPr>
        <w:t xml:space="preserve"> do Exmo. Senhor Secretári</w:t>
      </w:r>
      <w:r w:rsidR="00AC2A27">
        <w:rPr>
          <w:rFonts w:cs="Trebuchet MS"/>
        </w:rPr>
        <w:t>o</w:t>
      </w:r>
      <w:r w:rsidR="00AC2A27" w:rsidRPr="500E6EE3">
        <w:rPr>
          <w:rFonts w:cs="Trebuchet MS"/>
        </w:rPr>
        <w:t>-Geral Adjunto do Conselho Nacional do Ministério Público</w:t>
      </w:r>
      <w:r w:rsidRPr="500E6EE3">
        <w:rPr>
          <w:rFonts w:cs="Trebuchet MS"/>
        </w:rPr>
        <w:t xml:space="preserve">, </w:t>
      </w:r>
      <w:r w:rsidRPr="500E6EE3">
        <w:rPr>
          <w:rFonts w:eastAsia="CourierNewPSMT" w:cs="CourierNewPSMT"/>
        </w:rPr>
        <w:t xml:space="preserve">que no </w:t>
      </w:r>
      <w:r w:rsidR="00337D0B" w:rsidRPr="764A2E3D">
        <w:rPr>
          <w:rFonts w:eastAsia="Times New Roman" w:cs="Times New Roman"/>
          <w:b/>
          <w:bCs/>
        </w:rPr>
        <w:t>dia</w:t>
      </w:r>
      <w:r w:rsidR="00417D21">
        <w:rPr>
          <w:rFonts w:eastAsia="Times New Roman" w:cs="Times New Roman"/>
          <w:b/>
          <w:bCs/>
        </w:rPr>
        <w:t xml:space="preserve"> 08 </w:t>
      </w:r>
      <w:r w:rsidRPr="764A2E3D">
        <w:rPr>
          <w:rFonts w:eastAsia="Times New Roman" w:cs="Times New Roman"/>
          <w:b/>
          <w:bCs/>
        </w:rPr>
        <w:t>de</w:t>
      </w:r>
      <w:r w:rsidR="00417D21">
        <w:rPr>
          <w:rFonts w:eastAsia="Times New Roman" w:cs="Times New Roman"/>
          <w:b/>
          <w:bCs/>
        </w:rPr>
        <w:t xml:space="preserve"> julho</w:t>
      </w:r>
      <w:r w:rsidR="00337D0B" w:rsidRPr="764A2E3D">
        <w:rPr>
          <w:rFonts w:eastAsia="Times New Roman" w:cs="Times New Roman"/>
          <w:b/>
          <w:bCs/>
        </w:rPr>
        <w:t xml:space="preserve"> 2020, às</w:t>
      </w:r>
      <w:r w:rsidR="48AA9B7D" w:rsidRPr="764A2E3D">
        <w:rPr>
          <w:rFonts w:eastAsia="Times New Roman" w:cs="Times New Roman"/>
          <w:b/>
          <w:bCs/>
        </w:rPr>
        <w:t xml:space="preserve"> </w:t>
      </w:r>
      <w:r w:rsidR="00417D21">
        <w:rPr>
          <w:rFonts w:eastAsia="Times New Roman" w:cs="Times New Roman"/>
          <w:b/>
          <w:bCs/>
        </w:rPr>
        <w:t xml:space="preserve">10 </w:t>
      </w:r>
      <w:r w:rsidRPr="764A2E3D">
        <w:rPr>
          <w:rFonts w:eastAsia="Times New Roman" w:cs="Times New Roman"/>
          <w:b/>
          <w:bCs/>
        </w:rPr>
        <w:t>horas</w:t>
      </w:r>
      <w:r w:rsidRPr="500E6EE3">
        <w:rPr>
          <w:rFonts w:eastAsia="CourierNewPSMT" w:cs="CourierNewPSMT"/>
          <w:b/>
          <w:bCs/>
        </w:rPr>
        <w:t xml:space="preserve"> (horário de Brasília-DF)</w:t>
      </w:r>
      <w:r w:rsidRPr="500E6EE3">
        <w:rPr>
          <w:rFonts w:eastAsia="CourierNewPSMT" w:cs="CourierNewPSMT"/>
        </w:rPr>
        <w:t xml:space="preserve">, ou no mesmo horário do primeiro dia útil subsequente, na hipótese de não haver expediente nessa data, através do endereço eletrônico </w:t>
      </w:r>
      <w:hyperlink r:id="rId9" w:history="1">
        <w:r w:rsidRPr="500E6EE3">
          <w:rPr>
            <w:rStyle w:val="Hyperlink"/>
            <w:rFonts w:cs="Trebuchet MS"/>
          </w:rPr>
          <w:t>www.comprasgovernamentais.gov.br</w:t>
        </w:r>
      </w:hyperlink>
      <w:r w:rsidRPr="500E6EE3">
        <w:rPr>
          <w:rFonts w:eastAsia="CourierNewPSMT" w:cs="CourierNewPSMT"/>
        </w:rPr>
        <w:t>, que</w:t>
      </w:r>
      <w:r w:rsidRPr="500E6EE3">
        <w:rPr>
          <w:rFonts w:cs="Trebuchet MS"/>
        </w:rPr>
        <w:t xml:space="preserve"> realizará licitação do </w:t>
      </w:r>
      <w:r w:rsidRPr="500E6EE3">
        <w:rPr>
          <w:rFonts w:cs="Trebuchet MS"/>
          <w:b/>
          <w:bCs/>
          <w:color w:val="000000"/>
        </w:rPr>
        <w:t xml:space="preserve">tipo MENOR PREÇO POR ITEM, </w:t>
      </w:r>
      <w:r w:rsidR="6C117BCF" w:rsidRPr="015FCCE1">
        <w:rPr>
          <w:rStyle w:val="normaltextrun"/>
          <w:b/>
          <w:bCs/>
          <w:color w:val="000000" w:themeColor="text1"/>
        </w:rPr>
        <w:t>EXCLUSIVAMENTE ÀS MICROEMPRESAS – ME e EMPRESAS DE PEQUENO PORTE – EPP,</w:t>
      </w:r>
      <w:r w:rsidR="6C117BCF" w:rsidRPr="015FCCE1">
        <w:rPr>
          <w:rFonts w:cs="Trebuchet MS"/>
          <w:b/>
          <w:bCs/>
          <w:color w:val="000000" w:themeColor="text1"/>
        </w:rPr>
        <w:t xml:space="preserve"> </w:t>
      </w:r>
      <w:r w:rsidRPr="500E6EE3">
        <w:rPr>
          <w:rFonts w:cs="Trebuchet MS"/>
          <w:b/>
          <w:bCs/>
          <w:color w:val="000000"/>
        </w:rPr>
        <w:t>na modalidade de PREGÃO ELETRÔNICO</w:t>
      </w:r>
      <w:r w:rsidRPr="500E6EE3">
        <w:rPr>
          <w:rFonts w:cs="Times New Roman"/>
          <w:b/>
          <w:bCs/>
          <w:color w:val="000000"/>
        </w:rPr>
        <w:t xml:space="preserve">, </w:t>
      </w:r>
      <w:r w:rsidRPr="500E6EE3">
        <w:rPr>
          <w:rFonts w:cs="Trebuchet MS"/>
          <w:b/>
          <w:bCs/>
          <w:color w:val="000000"/>
        </w:rPr>
        <w:t>execução indireta, empreitado por preço unitário,</w:t>
      </w:r>
      <w:r w:rsidRPr="500E6EE3">
        <w:rPr>
          <w:rFonts w:cs="Times New Roman"/>
          <w:b/>
          <w:bCs/>
          <w:color w:val="000000"/>
        </w:rPr>
        <w:t xml:space="preserve"> visando</w:t>
      </w:r>
      <w:r w:rsidRPr="500E6EE3">
        <w:rPr>
          <w:rStyle w:val="Fontepargpadro2"/>
          <w:rFonts w:cs="Times New Roman"/>
        </w:rPr>
        <w:t xml:space="preserve"> </w:t>
      </w:r>
      <w:r w:rsidR="009E1713" w:rsidRPr="33AB22A9">
        <w:rPr>
          <w:rFonts w:cs="Times New Roman"/>
          <w:b/>
          <w:bCs/>
        </w:rPr>
        <w:t>contratação de empresa para o fornecimento de mobiliários acessíveis e mobiliários complementares para diversos ambientes do CNMP, conforme condições e especificações estabelecidas no Termo de Referência</w:t>
      </w:r>
      <w:r w:rsidR="009E1713" w:rsidRPr="33AB22A9">
        <w:rPr>
          <w:rFonts w:cs="Times New Roman"/>
          <w:b/>
          <w:bCs/>
          <w:color w:val="0000FF"/>
        </w:rPr>
        <w:t>.</w:t>
      </w:r>
      <w:r w:rsidRPr="500E6EE3">
        <w:rPr>
          <w:rFonts w:eastAsia="Arial" w:cs="Times New Roman"/>
          <w:b/>
          <w:bCs/>
        </w:rPr>
        <w:t xml:space="preserve"> </w:t>
      </w:r>
      <w:r w:rsidRPr="33AB22A9">
        <w:rPr>
          <w:rFonts w:eastAsia="Times New Roman" w:cs="Times New Roman"/>
        </w:rPr>
        <w:t xml:space="preserve">A presente licitação será regida pela Lei nº 10.520 de 17/07/2002 e Lei nº 8.666 de 21/06/1993, pelo Decreto nº 10.024, de 20/09/2019, e Lei Complementar nº 123 de 14/12/2006, no que couber, com as </w:t>
      </w:r>
      <w:r w:rsidRPr="33AB22A9">
        <w:rPr>
          <w:rFonts w:eastAsia="Times New Roman" w:cs="Times New Roman"/>
        </w:rPr>
        <w:lastRenderedPageBreak/>
        <w:t>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proofErr w:type="gramStart"/>
      <w:r>
        <w:rPr>
          <w:rFonts w:eastAsia="TimesNewRomanPSMT" w:cs="TimesNewRomanPSMT"/>
          <w:b/>
          <w:bCs/>
          <w:sz w:val="24"/>
          <w:szCs w:val="24"/>
          <w:u w:val="single"/>
        </w:rPr>
        <w:t>1.1.1 Em</w:t>
      </w:r>
      <w:proofErr w:type="gramEnd"/>
      <w:r>
        <w:rPr>
          <w:rFonts w:eastAsia="TimesNewRomanPSMT" w:cs="TimesNewRomanPSMT"/>
          <w:b/>
          <w:bCs/>
          <w:sz w:val="24"/>
          <w:szCs w:val="24"/>
          <w:u w:val="single"/>
        </w:rPr>
        <w:t xml:space="preserve">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7E921B91" w:rsidR="006163E8" w:rsidRDefault="006163E8">
      <w:pPr>
        <w:pStyle w:val="Corpodetexto"/>
        <w:tabs>
          <w:tab w:val="left" w:pos="-1451"/>
          <w:tab w:val="left" w:pos="-742"/>
        </w:tabs>
        <w:snapToGrid w:val="0"/>
        <w:spacing w:before="0" w:after="240"/>
      </w:pPr>
      <w:r>
        <w:rPr>
          <w:szCs w:val="24"/>
        </w:rPr>
        <w:tab/>
      </w:r>
      <w:r>
        <w:rPr>
          <w:szCs w:val="24"/>
        </w:rPr>
        <w:tab/>
        <w:t xml:space="preserve"> 2.1 A presente licitação </w:t>
      </w:r>
      <w:r w:rsidRPr="006D7DBB">
        <w:rPr>
          <w:szCs w:val="24"/>
        </w:rPr>
        <w:t>tem por objeto</w:t>
      </w:r>
      <w:r w:rsidRPr="006D7DBB">
        <w:rPr>
          <w:rFonts w:eastAsia="Arial" w:cs="Times New Roman"/>
          <w:b/>
          <w:szCs w:val="24"/>
        </w:rPr>
        <w:t xml:space="preserve"> </w:t>
      </w:r>
      <w:r w:rsidR="009E1713" w:rsidRPr="009E1713">
        <w:rPr>
          <w:rFonts w:cs="Times New Roman"/>
          <w:b/>
        </w:rPr>
        <w:t>contratação de empresa para o fornecimento de mobiliários acessíveis e mobiliários complementares para diversos ambientes do CNMP</w:t>
      </w:r>
      <w:r>
        <w:rPr>
          <w:rFonts w:eastAsia="Times New Roman" w:cs="Franklin Gothic Medium"/>
          <w:b/>
          <w:bCs/>
          <w:szCs w:val="24"/>
          <w:lang w:eastAsia="pt-BR"/>
        </w:rPr>
        <w:t>,</w:t>
      </w:r>
      <w:r>
        <w:rPr>
          <w:rFonts w:eastAsia="Arial" w:cs="Arial"/>
          <w:b/>
          <w:bCs/>
          <w:szCs w:val="24"/>
          <w:lang w:eastAsia="pt-BR"/>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14:paraId="4A2B556F" w14:textId="77777777" w:rsidR="006163E8" w:rsidRDefault="006163E8" w:rsidP="00CA2D47">
      <w:pPr>
        <w:pStyle w:val="Standard"/>
        <w:numPr>
          <w:ilvl w:val="0"/>
          <w:numId w:val="5"/>
        </w:numPr>
        <w:spacing w:line="360" w:lineRule="auto"/>
        <w:jc w:val="both"/>
      </w:pPr>
      <w:r>
        <w:rPr>
          <w:sz w:val="24"/>
          <w:szCs w:val="24"/>
        </w:rPr>
        <w:t>Termo de Referência - Anexo I;</w:t>
      </w:r>
    </w:p>
    <w:p w14:paraId="74ECBED6" w14:textId="77777777" w:rsidR="006163E8" w:rsidRDefault="006163E8" w:rsidP="00CA2D47">
      <w:pPr>
        <w:pStyle w:val="Standard"/>
        <w:numPr>
          <w:ilvl w:val="0"/>
          <w:numId w:val="5"/>
        </w:numPr>
        <w:spacing w:line="360" w:lineRule="auto"/>
        <w:jc w:val="both"/>
      </w:pPr>
      <w:r>
        <w:rPr>
          <w:sz w:val="24"/>
          <w:szCs w:val="24"/>
        </w:rPr>
        <w:t>Planilhas de Custos e Formação de Preços – Anexo II;</w:t>
      </w:r>
    </w:p>
    <w:p w14:paraId="06174D91" w14:textId="77777777" w:rsidR="006163E8" w:rsidRDefault="006163E8" w:rsidP="00CA2D47">
      <w:pPr>
        <w:pStyle w:val="Standard"/>
        <w:numPr>
          <w:ilvl w:val="0"/>
          <w:numId w:val="5"/>
        </w:numPr>
        <w:spacing w:line="360" w:lineRule="auto"/>
        <w:jc w:val="both"/>
      </w:pPr>
      <w:r>
        <w:rPr>
          <w:rFonts w:eastAsia="Times New Roman" w:cs="Times New Roman"/>
          <w:sz w:val="24"/>
          <w:szCs w:val="24"/>
        </w:rPr>
        <w:t>Declaração de Regularidade - Anexo III;</w:t>
      </w:r>
    </w:p>
    <w:p w14:paraId="3410DB58" w14:textId="569914DA" w:rsidR="006163E8" w:rsidRDefault="006163E8" w:rsidP="00493285">
      <w:pPr>
        <w:pStyle w:val="Standard"/>
        <w:spacing w:line="360" w:lineRule="auto"/>
        <w:ind w:firstLine="1417"/>
        <w:jc w:val="both"/>
      </w:pPr>
      <w:r>
        <w:rPr>
          <w:sz w:val="24"/>
          <w:szCs w:val="24"/>
        </w:rPr>
        <w:t xml:space="preserve">4.   </w:t>
      </w:r>
      <w:r w:rsidR="00493285">
        <w:rPr>
          <w:sz w:val="24"/>
          <w:szCs w:val="24"/>
        </w:rPr>
        <w:t>Termo de Garantia e Assistência Técnica - Anexo IV.</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730C24F4" w:rsidR="006163E8" w:rsidRDefault="006163E8" w:rsidP="006D7DBB">
      <w:pPr>
        <w:spacing w:line="360" w:lineRule="auto"/>
        <w:ind w:firstLine="1417"/>
        <w:jc w:val="both"/>
      </w:pPr>
      <w:r>
        <w:tab/>
      </w:r>
      <w:proofErr w:type="gramStart"/>
      <w:r>
        <w:t xml:space="preserve">3.1 </w:t>
      </w:r>
      <w:r w:rsidR="006D7DBB">
        <w:rPr>
          <w:rStyle w:val="normaltextrun"/>
          <w:b/>
          <w:bCs/>
          <w:color w:val="000000"/>
          <w:shd w:val="clear" w:color="auto" w:fill="FFFFFF"/>
        </w:rPr>
        <w:t>Poderão</w:t>
      </w:r>
      <w:proofErr w:type="gramEnd"/>
      <w:r w:rsidR="006D7DBB">
        <w:rPr>
          <w:rStyle w:val="normaltextrun"/>
          <w:b/>
          <w:bCs/>
          <w:color w:val="000000"/>
          <w:shd w:val="clear" w:color="auto" w:fill="FFFFFF"/>
        </w:rPr>
        <w:t xml:space="preserve"> 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w:t>
      </w:r>
      <w:r w:rsidR="006D7DBB">
        <w:rPr>
          <w:rStyle w:val="normaltextrun"/>
          <w:b/>
          <w:bCs/>
          <w:color w:val="000000"/>
          <w:shd w:val="clear" w:color="auto" w:fill="FFFFFF"/>
        </w:rPr>
        <w:lastRenderedPageBreak/>
        <w:t>por meio do sítio www.comprasnet.gov.br, para acesso ao sistema eletrônico.</w:t>
      </w:r>
      <w:r w:rsidR="006D7DBB">
        <w:rPr>
          <w:rStyle w:val="eop"/>
          <w:color w:val="000000"/>
          <w:shd w:val="clear" w:color="auto" w:fill="FFFFFF"/>
        </w:rPr>
        <w:t> </w:t>
      </w:r>
    </w:p>
    <w:p w14:paraId="2D69F90F" w14:textId="77777777" w:rsidR="006163E8" w:rsidRDefault="006163E8" w:rsidP="00CA2D47">
      <w:pPr>
        <w:pStyle w:val="Textbody"/>
        <w:numPr>
          <w:ilvl w:val="1"/>
          <w:numId w:val="3"/>
        </w:numPr>
        <w:spacing w:after="0" w:line="360" w:lineRule="auto"/>
        <w:ind w:left="0" w:firstLine="1417"/>
        <w:jc w:val="both"/>
      </w:pPr>
      <w:r>
        <w:rPr>
          <w:rFonts w:ascii="Times New Roman" w:hAnsi="Times New Roman" w:cs="Times New Roman"/>
          <w:b/>
          <w:bCs/>
          <w:sz w:val="24"/>
          <w:szCs w:val="24"/>
        </w:rPr>
        <w:t>Não poderá participar desta licitação:</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77777777" w:rsidR="006163E8" w:rsidRDefault="006163E8">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 xml:space="preserve">de servidor (este quando ocupante de cargo de direção, chefia ou assessoramento) do Conselho </w:t>
      </w:r>
      <w:r>
        <w:rPr>
          <w:rFonts w:ascii="Times New Roman" w:eastAsia="Arial" w:hAnsi="Times New Roman" w:cs="Arial"/>
          <w:b/>
          <w:bCs/>
          <w:sz w:val="24"/>
          <w:szCs w:val="24"/>
        </w:rPr>
        <w:lastRenderedPageBreak/>
        <w:t>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lastRenderedPageBreak/>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 xml:space="preserve">5.8. Os documentos que compõem a proposta e a habilitação do licitante melhor classificado somente serão disponibilizados para avaliação do pregoeiro e para acesso público após o </w:t>
      </w:r>
      <w:r>
        <w:lastRenderedPageBreak/>
        <w:t>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6D28272D" w14:textId="77777777" w:rsidR="006163E8" w:rsidRDefault="006163E8">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averiguação dos mesmos.</w:t>
      </w:r>
    </w:p>
    <w:p w14:paraId="46982E32" w14:textId="5AB5FA09" w:rsidR="006163E8" w:rsidRDefault="006163E8">
      <w:pPr>
        <w:pStyle w:val="Standard"/>
        <w:spacing w:line="360" w:lineRule="auto"/>
        <w:ind w:firstLine="1417"/>
        <w:jc w:val="both"/>
        <w:rPr>
          <w:sz w:val="24"/>
          <w:szCs w:val="24"/>
        </w:rPr>
      </w:pPr>
      <w:r>
        <w:rPr>
          <w:sz w:val="24"/>
          <w:szCs w:val="24"/>
        </w:rPr>
        <w:lastRenderedPageBreak/>
        <w:tab/>
        <w:t>5.13.1 O ônus da prova da exequibilidade dos preços cotados incumbe ao autor da proposta, no prazo de cinco dias úteis contados da notificação.</w:t>
      </w:r>
    </w:p>
    <w:p w14:paraId="12460736" w14:textId="29A2A733" w:rsidR="0082410A" w:rsidRDefault="0082410A">
      <w:pPr>
        <w:pStyle w:val="Standard"/>
        <w:spacing w:line="360" w:lineRule="auto"/>
        <w:ind w:firstLine="1417"/>
        <w:jc w:val="both"/>
      </w:pPr>
      <w:r>
        <w:rPr>
          <w:sz w:val="24"/>
          <w:szCs w:val="24"/>
        </w:rPr>
        <w:t xml:space="preserve">5.14 </w:t>
      </w:r>
      <w:r>
        <w:rPr>
          <w:rFonts w:cs="Times New Roman"/>
          <w:sz w:val="24"/>
          <w:szCs w:val="24"/>
        </w:rPr>
        <w:t>O licitante classificado em primeiro lugar deverá apresentar amostra do produto cotado, conforme descrito no item 5 – AMOSTRAS, do Termo de Referência – Anexo I do Edital.</w:t>
      </w:r>
    </w:p>
    <w:p w14:paraId="3461D779" w14:textId="77777777" w:rsidR="006163E8" w:rsidRDefault="006163E8">
      <w:pPr>
        <w:pStyle w:val="Standard"/>
        <w:spacing w:line="360" w:lineRule="auto"/>
        <w:ind w:firstLine="1417"/>
        <w:jc w:val="both"/>
        <w:rPr>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473141D5" w:rsidR="006163E8" w:rsidRDefault="006163E8">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F87211">
        <w:rPr>
          <w:color w:val="000000"/>
          <w:sz w:val="24"/>
          <w:szCs w:val="24"/>
        </w:rPr>
        <w:t>15/2020</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5B3108F5" w14:textId="77777777" w:rsidR="006163E8" w:rsidRDefault="006163E8">
      <w:pPr>
        <w:pStyle w:val="Standard"/>
        <w:spacing w:line="360" w:lineRule="auto"/>
        <w:ind w:firstLine="1417"/>
        <w:jc w:val="both"/>
      </w:pPr>
      <w:r>
        <w:rPr>
          <w:color w:val="000000"/>
          <w:sz w:val="24"/>
          <w:szCs w:val="24"/>
        </w:rPr>
        <w:t xml:space="preserve">6.3.1. Também será desclassificada a proposta que identifique o licitante. </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760A1217" w:rsidR="006163E8" w:rsidRDefault="006163E8">
      <w:pPr>
        <w:pStyle w:val="Standard"/>
        <w:spacing w:line="360" w:lineRule="auto"/>
        <w:ind w:firstLine="1417"/>
        <w:jc w:val="both"/>
      </w:pPr>
      <w:r w:rsidRPr="764A2E3D">
        <w:rPr>
          <w:rFonts w:eastAsia="Times New Roman" w:cs="Times New Roman"/>
          <w:sz w:val="24"/>
          <w:szCs w:val="24"/>
        </w:rPr>
        <w:t xml:space="preserve"> </w:t>
      </w:r>
      <w:proofErr w:type="gramStart"/>
      <w:r w:rsidRPr="764A2E3D">
        <w:rPr>
          <w:rFonts w:eastAsia="Arial" w:cs="Arial"/>
          <w:sz w:val="24"/>
          <w:szCs w:val="24"/>
        </w:rPr>
        <w:t xml:space="preserve">7.1 </w:t>
      </w:r>
      <w:r w:rsidR="00417D21">
        <w:rPr>
          <w:rFonts w:eastAsia="Arial" w:cs="Arial"/>
          <w:b/>
          <w:bCs/>
          <w:sz w:val="24"/>
          <w:szCs w:val="24"/>
        </w:rPr>
        <w:t>Até</w:t>
      </w:r>
      <w:proofErr w:type="gramEnd"/>
      <w:r w:rsidR="00417D21">
        <w:rPr>
          <w:rFonts w:eastAsia="Arial" w:cs="Arial"/>
          <w:b/>
          <w:bCs/>
          <w:sz w:val="24"/>
          <w:szCs w:val="24"/>
        </w:rPr>
        <w:t xml:space="preserve"> o dia 03/07</w:t>
      </w:r>
      <w:r w:rsidR="00DC4270" w:rsidRPr="764A2E3D">
        <w:rPr>
          <w:rFonts w:eastAsia="Times New Roman" w:cs="Times New Roman"/>
          <w:b/>
          <w:bCs/>
          <w:sz w:val="24"/>
          <w:szCs w:val="24"/>
        </w:rPr>
        <w:t>/202</w:t>
      </w:r>
      <w:r w:rsidR="00DC4270" w:rsidRPr="764A2E3D">
        <w:rPr>
          <w:rFonts w:eastAsia="Arial" w:cs="Arial"/>
          <w:b/>
          <w:bCs/>
          <w:sz w:val="24"/>
          <w:szCs w:val="24"/>
        </w:rPr>
        <w:t>0</w:t>
      </w:r>
      <w:r w:rsidRPr="764A2E3D">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764A2E3D">
        <w:rPr>
          <w:rFonts w:eastAsia="Arial" w:cs="Arial"/>
          <w:sz w:val="24"/>
          <w:szCs w:val="24"/>
        </w:rPr>
        <w:t xml:space="preserve">para o endereço </w:t>
      </w:r>
      <w:r w:rsidRPr="764A2E3D">
        <w:rPr>
          <w:rFonts w:cs="Times New Roman"/>
          <w:sz w:val="24"/>
          <w:szCs w:val="24"/>
        </w:rPr>
        <w:t>licitacoes@cnmp.mp.br</w:t>
      </w:r>
    </w:p>
    <w:p w14:paraId="0BA0EFFC" w14:textId="77777777" w:rsidR="006163E8" w:rsidRDefault="006163E8">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14:paraId="3E2C5C30" w14:textId="5711CCB4" w:rsidR="006163E8" w:rsidRDefault="006163E8">
      <w:pPr>
        <w:pStyle w:val="Standard"/>
        <w:spacing w:line="360" w:lineRule="auto"/>
        <w:ind w:firstLine="1417"/>
        <w:jc w:val="both"/>
      </w:pPr>
      <w:proofErr w:type="gramStart"/>
      <w:r w:rsidRPr="764A2E3D">
        <w:rPr>
          <w:rFonts w:eastAsia="Arial" w:cs="Arial"/>
          <w:color w:val="000000" w:themeColor="text1"/>
          <w:sz w:val="24"/>
          <w:szCs w:val="24"/>
        </w:rPr>
        <w:lastRenderedPageBreak/>
        <w:t>7.2 Os</w:t>
      </w:r>
      <w:proofErr w:type="gramEnd"/>
      <w:r w:rsidRPr="764A2E3D">
        <w:rPr>
          <w:rFonts w:eastAsia="Arial" w:cs="Arial"/>
          <w:color w:val="000000" w:themeColor="text1"/>
          <w:sz w:val="24"/>
          <w:szCs w:val="24"/>
        </w:rPr>
        <w:t xml:space="preserve"> pedidos de esclarecimentos referentes ao processo licitatório deverão ser enviados ao Pregoeiro, </w:t>
      </w:r>
      <w:r w:rsidR="00417D21">
        <w:rPr>
          <w:rFonts w:eastAsia="Arial" w:cs="Arial"/>
          <w:b/>
          <w:bCs/>
          <w:sz w:val="24"/>
          <w:szCs w:val="24"/>
        </w:rPr>
        <w:t>até o dia 03/07</w:t>
      </w:r>
      <w:bookmarkStart w:id="0" w:name="_GoBack"/>
      <w:bookmarkEnd w:id="0"/>
      <w:r w:rsidR="00DC4270" w:rsidRPr="764A2E3D">
        <w:rPr>
          <w:rFonts w:eastAsia="Times New Roman" w:cs="Times New Roman"/>
          <w:b/>
          <w:bCs/>
          <w:sz w:val="24"/>
          <w:szCs w:val="24"/>
        </w:rPr>
        <w:t>/2020</w:t>
      </w:r>
      <w:r w:rsidRPr="764A2E3D">
        <w:rPr>
          <w:rFonts w:eastAsia="Times New Roman" w:cs="Times New Roman"/>
          <w:sz w:val="24"/>
          <w:szCs w:val="24"/>
        </w:rPr>
        <w:t>,</w:t>
      </w:r>
      <w:r w:rsidRPr="764A2E3D">
        <w:rPr>
          <w:rFonts w:eastAsia="Arial" w:cs="Arial"/>
          <w:sz w:val="24"/>
          <w:szCs w:val="24"/>
        </w:rPr>
        <w:t xml:space="preserve"> 3 (três) dias úteis anteriores</w:t>
      </w:r>
      <w:r w:rsidRPr="764A2E3D">
        <w:rPr>
          <w:rFonts w:eastAsia="Arial" w:cs="Arial"/>
          <w:color w:val="000000" w:themeColor="text1"/>
          <w:sz w:val="24"/>
          <w:szCs w:val="24"/>
        </w:rPr>
        <w:t xml:space="preserve"> a data fixada para abertura da sessão pública, preferencialmente por meio eletrônico, via internet, via correio eletrônico</w:t>
      </w:r>
      <w:r w:rsidRPr="764A2E3D">
        <w:rPr>
          <w:rStyle w:val="Internetlink"/>
          <w:rFonts w:eastAsia="Arial" w:cs="Arial"/>
          <w:sz w:val="24"/>
          <w:szCs w:val="24"/>
        </w:rPr>
        <w:t xml:space="preserve"> </w:t>
      </w:r>
      <w:r w:rsidRPr="764A2E3D">
        <w:rPr>
          <w:rFonts w:cs="Times New Roman"/>
          <w:sz w:val="24"/>
          <w:szCs w:val="24"/>
        </w:rPr>
        <w:t>licitacoes@cnmp.mp.br</w:t>
      </w:r>
      <w:r w:rsidRPr="764A2E3D">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77777777" w:rsidR="006163E8" w:rsidRDefault="006163E8">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0D33270C" w:rsidR="006163E8" w:rsidRDefault="006163E8">
      <w:pPr>
        <w:pStyle w:val="Standard"/>
        <w:spacing w:line="360" w:lineRule="auto"/>
        <w:ind w:firstLine="1417"/>
        <w:jc w:val="both"/>
      </w:pPr>
      <w:r w:rsidRPr="33AB22A9">
        <w:rPr>
          <w:sz w:val="24"/>
          <w:szCs w:val="24"/>
        </w:rPr>
        <w:t xml:space="preserve">8.4 O intervalo mínimo de diferença de valores ou percentuais entre os lances, que incidirá tanto em relação aos lances intermediários quanto em relação à proposta que cobrir a melhor oferta deverá ser de </w:t>
      </w:r>
      <w:r w:rsidR="009303F7" w:rsidRPr="33AB22A9">
        <w:rPr>
          <w:sz w:val="24"/>
          <w:szCs w:val="24"/>
        </w:rPr>
        <w:t>R$ 10,00 (</w:t>
      </w:r>
      <w:r w:rsidR="092B15DB" w:rsidRPr="33AB22A9">
        <w:rPr>
          <w:sz w:val="24"/>
          <w:szCs w:val="24"/>
        </w:rPr>
        <w:t>dez</w:t>
      </w:r>
      <w:r w:rsidR="009303F7" w:rsidRPr="33AB22A9">
        <w:rPr>
          <w:sz w:val="24"/>
          <w:szCs w:val="24"/>
        </w:rPr>
        <w:t xml:space="preserve"> reais).</w:t>
      </w:r>
      <w:r w:rsidRPr="33AB22A9">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lastRenderedPageBreak/>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7777777"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lastRenderedPageBreak/>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0" w:history="1">
        <w:r>
          <w:rPr>
            <w:rStyle w:val="Hyperlink"/>
            <w:sz w:val="24"/>
            <w:szCs w:val="24"/>
          </w:rPr>
          <w:t>www.comprasnet.gov.br</w:t>
        </w:r>
      </w:hyperlink>
      <w:r>
        <w:rPr>
          <w:sz w:val="24"/>
          <w:szCs w:val="24"/>
        </w:rPr>
        <w:t>.</w:t>
      </w:r>
    </w:p>
    <w:p w14:paraId="683BD500" w14:textId="3A7578C0" w:rsidR="006163E8" w:rsidRDefault="006163E8">
      <w:pPr>
        <w:pStyle w:val="Standard"/>
        <w:spacing w:line="360" w:lineRule="auto"/>
        <w:ind w:firstLine="1417"/>
        <w:jc w:val="both"/>
      </w:pPr>
      <w:r w:rsidRPr="33AB22A9">
        <w:rPr>
          <w:sz w:val="24"/>
          <w:szCs w:val="24"/>
        </w:rPr>
        <w:t>8.22 O pregoeiro solicitará ao licitante melhor</w:t>
      </w:r>
      <w:r w:rsidR="2B25EA11" w:rsidRPr="33AB22A9">
        <w:rPr>
          <w:sz w:val="24"/>
          <w:szCs w:val="24"/>
        </w:rPr>
        <w:t xml:space="preserve"> </w:t>
      </w:r>
      <w:r w:rsidRPr="33AB22A9">
        <w:rPr>
          <w:sz w:val="24"/>
          <w:szCs w:val="24"/>
        </w:rPr>
        <w:t>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 xml:space="preserve">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Pr>
          <w:sz w:val="24"/>
          <w:szCs w:val="24"/>
        </w:rPr>
        <w:t>n.º</w:t>
      </w:r>
      <w:proofErr w:type="gramEnd"/>
      <w:r>
        <w:rPr>
          <w:sz w:val="24"/>
          <w:szCs w:val="24"/>
        </w:rPr>
        <w:t xml:space="preserve"> 10.024/2019.</w:t>
      </w:r>
    </w:p>
    <w:p w14:paraId="4B3AD92B" w14:textId="77777777" w:rsidR="006163E8" w:rsidRDefault="006163E8">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77777777" w:rsidR="006163E8" w:rsidRDefault="006163E8">
      <w:pPr>
        <w:pStyle w:val="Standard"/>
        <w:spacing w:line="360" w:lineRule="auto"/>
        <w:ind w:firstLine="1417"/>
        <w:jc w:val="both"/>
      </w:pPr>
      <w:proofErr w:type="gramStart"/>
      <w:r>
        <w:rPr>
          <w:rFonts w:eastAsia="Arial" w:cs="Arial"/>
          <w:sz w:val="24"/>
          <w:szCs w:val="24"/>
        </w:rPr>
        <w:t>9.5 No</w:t>
      </w:r>
      <w:proofErr w:type="gramEnd"/>
      <w:r>
        <w:rPr>
          <w:rFonts w:eastAsia="Arial" w:cs="Arial"/>
          <w:sz w:val="24"/>
          <w:szCs w:val="24"/>
        </w:rPr>
        <w:t xml:space="preserve"> julgamento das propostas, após a etapa de lances, a classificação se dará em ordem crescente dos preços apresentados, sendo considerada vencedora a proposta que cotar o menor preço </w:t>
      </w:r>
      <w:r w:rsidR="009303F7">
        <w:rPr>
          <w:rFonts w:eastAsia="Arial" w:cs="Arial"/>
          <w:sz w:val="24"/>
          <w:szCs w:val="24"/>
        </w:rPr>
        <w:t>por item</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w:t>
      </w:r>
      <w:proofErr w:type="gramStart"/>
      <w:r>
        <w:rPr>
          <w:sz w:val="24"/>
          <w:szCs w:val="24"/>
        </w:rPr>
        <w:t>justificativa valores</w:t>
      </w:r>
      <w:proofErr w:type="gramEnd"/>
      <w:r>
        <w:rPr>
          <w:sz w:val="24"/>
          <w:szCs w:val="24"/>
        </w:rPr>
        <w:t xml:space="preserve">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2946DB82" w14:textId="7F594BFA" w:rsidR="006163E8" w:rsidRDefault="006163E8" w:rsidP="00AE3A2F">
      <w:pPr>
        <w:pStyle w:val="Standard"/>
        <w:spacing w:line="360" w:lineRule="auto"/>
        <w:ind w:firstLine="1417"/>
        <w:jc w:val="both"/>
        <w:rPr>
          <w:rFonts w:cs="Trebuchet MS"/>
          <w:b/>
          <w:bCs/>
          <w:sz w:val="24"/>
          <w:szCs w:val="24"/>
        </w:rPr>
      </w:pPr>
      <w:proofErr w:type="gramStart"/>
      <w:r w:rsidRPr="33AB22A9">
        <w:rPr>
          <w:sz w:val="24"/>
          <w:szCs w:val="24"/>
        </w:rPr>
        <w:t xml:space="preserve">9.8 </w:t>
      </w:r>
      <w:r w:rsidRPr="33AB22A9">
        <w:rPr>
          <w:rFonts w:cs="Trebuchet MS"/>
          <w:b/>
          <w:bCs/>
          <w:sz w:val="24"/>
          <w:szCs w:val="24"/>
        </w:rPr>
        <w:t>Os</w:t>
      </w:r>
      <w:proofErr w:type="gramEnd"/>
      <w:r w:rsidRPr="33AB22A9">
        <w:rPr>
          <w:rFonts w:cs="Trebuchet MS"/>
          <w:b/>
          <w:bCs/>
          <w:sz w:val="24"/>
          <w:szCs w:val="24"/>
        </w:rPr>
        <w:t xml:space="preserve"> limites máximos aceitáveis para a contratação serão conforme a tabela abaixo:</w:t>
      </w:r>
    </w:p>
    <w:p w14:paraId="4CDAE018" w14:textId="77777777" w:rsidR="00AE3A2F" w:rsidRDefault="00AE3A2F" w:rsidP="00AE3A2F">
      <w:pPr>
        <w:pStyle w:val="Standard"/>
        <w:spacing w:line="360" w:lineRule="auto"/>
        <w:ind w:firstLine="1417"/>
        <w:jc w:val="both"/>
        <w:rPr>
          <w:rFonts w:cs="Trebuchet MS"/>
          <w:b/>
          <w:bCs/>
          <w:sz w:val="24"/>
          <w:szCs w:val="24"/>
        </w:rPr>
      </w:pPr>
    </w:p>
    <w:tbl>
      <w:tblPr>
        <w:tblW w:w="9863" w:type="dxa"/>
        <w:tblInd w:w="199" w:type="dxa"/>
        <w:tblLayout w:type="fixed"/>
        <w:tblCellMar>
          <w:left w:w="10" w:type="dxa"/>
          <w:right w:w="10" w:type="dxa"/>
        </w:tblCellMar>
        <w:tblLook w:val="0000" w:firstRow="0" w:lastRow="0" w:firstColumn="0" w:lastColumn="0" w:noHBand="0" w:noVBand="0"/>
      </w:tblPr>
      <w:tblGrid>
        <w:gridCol w:w="592"/>
        <w:gridCol w:w="4451"/>
        <w:gridCol w:w="709"/>
        <w:gridCol w:w="992"/>
        <w:gridCol w:w="1701"/>
        <w:gridCol w:w="1418"/>
      </w:tblGrid>
      <w:tr w:rsidR="00997239" w14:paraId="752A07B9" w14:textId="77777777" w:rsidTr="33AB22A9">
        <w:trPr>
          <w:trHeight w:val="800"/>
        </w:trPr>
        <w:tc>
          <w:tcPr>
            <w:tcW w:w="592" w:type="dxa"/>
            <w:tcBorders>
              <w:top w:val="single" w:sz="2" w:space="0" w:color="000000" w:themeColor="text1"/>
              <w:left w:val="single" w:sz="2" w:space="0" w:color="000000" w:themeColor="text1"/>
              <w:bottom w:val="single" w:sz="4" w:space="0" w:color="auto"/>
            </w:tcBorders>
            <w:shd w:val="clear" w:color="auto" w:fill="EEEEEE"/>
          </w:tcPr>
          <w:p w14:paraId="769726BA" w14:textId="77777777" w:rsidR="00997239" w:rsidRDefault="00997239">
            <w:pPr>
              <w:pStyle w:val="TableContents"/>
              <w:jc w:val="center"/>
            </w:pPr>
            <w:r>
              <w:rPr>
                <w:b/>
                <w:bCs/>
                <w:sz w:val="24"/>
                <w:szCs w:val="24"/>
              </w:rPr>
              <w:lastRenderedPageBreak/>
              <w:t>Item</w:t>
            </w:r>
          </w:p>
        </w:tc>
        <w:tc>
          <w:tcPr>
            <w:tcW w:w="4451" w:type="dxa"/>
            <w:tcBorders>
              <w:top w:val="single" w:sz="2" w:space="0" w:color="000000" w:themeColor="text1"/>
              <w:left w:val="single" w:sz="2" w:space="0" w:color="000000" w:themeColor="text1"/>
              <w:bottom w:val="single" w:sz="4" w:space="0" w:color="auto"/>
            </w:tcBorders>
            <w:shd w:val="clear" w:color="auto" w:fill="EEEEEE"/>
          </w:tcPr>
          <w:p w14:paraId="212251CE" w14:textId="77777777" w:rsidR="00997239" w:rsidRDefault="00997239">
            <w:pPr>
              <w:pStyle w:val="TableContents"/>
              <w:jc w:val="center"/>
            </w:pPr>
            <w:r>
              <w:rPr>
                <w:b/>
                <w:bCs/>
                <w:sz w:val="24"/>
                <w:szCs w:val="24"/>
              </w:rPr>
              <w:t>Descrição</w:t>
            </w:r>
          </w:p>
        </w:tc>
        <w:tc>
          <w:tcPr>
            <w:tcW w:w="709" w:type="dxa"/>
            <w:tcBorders>
              <w:top w:val="single" w:sz="2" w:space="0" w:color="000000" w:themeColor="text1"/>
              <w:left w:val="single" w:sz="2" w:space="0" w:color="000000" w:themeColor="text1"/>
              <w:bottom w:val="single" w:sz="4" w:space="0" w:color="auto"/>
            </w:tcBorders>
            <w:shd w:val="clear" w:color="auto" w:fill="EEEEEE"/>
          </w:tcPr>
          <w:p w14:paraId="5F3EEA43" w14:textId="77777777" w:rsidR="00997239" w:rsidRDefault="00997239">
            <w:pPr>
              <w:pStyle w:val="western"/>
              <w:snapToGrid w:val="0"/>
              <w:spacing w:before="0" w:after="113"/>
              <w:jc w:val="center"/>
            </w:pPr>
            <w:r>
              <w:rPr>
                <w:rFonts w:ascii="Times New Roman" w:hAnsi="Times New Roman" w:cs="Georgia"/>
                <w:b/>
                <w:bCs/>
                <w:sz w:val="24"/>
                <w:szCs w:val="24"/>
              </w:rPr>
              <w:t>QTDE</w:t>
            </w:r>
          </w:p>
        </w:tc>
        <w:tc>
          <w:tcPr>
            <w:tcW w:w="992" w:type="dxa"/>
            <w:tcBorders>
              <w:top w:val="single" w:sz="2" w:space="0" w:color="000000" w:themeColor="text1"/>
              <w:left w:val="single" w:sz="2" w:space="0" w:color="000000" w:themeColor="text1"/>
              <w:bottom w:val="single" w:sz="4" w:space="0" w:color="auto"/>
              <w:right w:val="single" w:sz="2" w:space="0" w:color="000000" w:themeColor="text1"/>
            </w:tcBorders>
            <w:shd w:val="clear" w:color="auto" w:fill="EEEEEE"/>
          </w:tcPr>
          <w:p w14:paraId="2329ADA8" w14:textId="41AF6A9E" w:rsidR="00997239" w:rsidRDefault="00997239">
            <w:pPr>
              <w:pStyle w:val="TableContents"/>
              <w:jc w:val="center"/>
              <w:rPr>
                <w:b/>
                <w:bCs/>
                <w:sz w:val="24"/>
                <w:szCs w:val="24"/>
              </w:rPr>
            </w:pPr>
            <w:r>
              <w:rPr>
                <w:b/>
                <w:bCs/>
                <w:sz w:val="24"/>
                <w:szCs w:val="24"/>
              </w:rPr>
              <w:t>Unidade</w:t>
            </w:r>
          </w:p>
        </w:tc>
        <w:tc>
          <w:tcPr>
            <w:tcW w:w="1701" w:type="dxa"/>
            <w:tcBorders>
              <w:top w:val="single" w:sz="2" w:space="0" w:color="000000" w:themeColor="text1"/>
              <w:left w:val="single" w:sz="2" w:space="0" w:color="000000" w:themeColor="text1"/>
              <w:bottom w:val="single" w:sz="4" w:space="0" w:color="auto"/>
            </w:tcBorders>
            <w:shd w:val="clear" w:color="auto" w:fill="EEEEEE"/>
          </w:tcPr>
          <w:p w14:paraId="07C8E0B7" w14:textId="53B007D7" w:rsidR="00997239" w:rsidRDefault="00997239">
            <w:pPr>
              <w:pStyle w:val="TableContents"/>
              <w:jc w:val="center"/>
            </w:pPr>
            <w:r>
              <w:rPr>
                <w:b/>
                <w:bCs/>
                <w:sz w:val="24"/>
                <w:szCs w:val="24"/>
              </w:rPr>
              <w:t>Valor Unitário</w:t>
            </w:r>
          </w:p>
          <w:p w14:paraId="659B167E" w14:textId="77777777" w:rsidR="00997239" w:rsidRDefault="00997239">
            <w:pPr>
              <w:pStyle w:val="TableContents"/>
              <w:jc w:val="center"/>
            </w:pPr>
            <w:r>
              <w:rPr>
                <w:b/>
                <w:bCs/>
                <w:sz w:val="24"/>
                <w:szCs w:val="24"/>
              </w:rPr>
              <w:t>R$</w:t>
            </w:r>
          </w:p>
        </w:tc>
        <w:tc>
          <w:tcPr>
            <w:tcW w:w="1418" w:type="dxa"/>
            <w:tcBorders>
              <w:top w:val="single" w:sz="2" w:space="0" w:color="000000" w:themeColor="text1"/>
              <w:left w:val="single" w:sz="2" w:space="0" w:color="000000" w:themeColor="text1"/>
              <w:bottom w:val="single" w:sz="4" w:space="0" w:color="auto"/>
              <w:right w:val="single" w:sz="2" w:space="0" w:color="000000" w:themeColor="text1"/>
            </w:tcBorders>
            <w:shd w:val="clear" w:color="auto" w:fill="EEEEEE"/>
          </w:tcPr>
          <w:p w14:paraId="47E11960" w14:textId="77777777" w:rsidR="00997239" w:rsidRDefault="00997239">
            <w:pPr>
              <w:pStyle w:val="TableContents"/>
              <w:jc w:val="center"/>
            </w:pPr>
            <w:r>
              <w:rPr>
                <w:b/>
                <w:bCs/>
                <w:sz w:val="24"/>
                <w:szCs w:val="24"/>
              </w:rPr>
              <w:t>Valor Total R$</w:t>
            </w:r>
          </w:p>
        </w:tc>
      </w:tr>
      <w:tr w:rsidR="00997239" w14:paraId="08F60CA1" w14:textId="77777777" w:rsidTr="33AB22A9">
        <w:trPr>
          <w:trHeight w:val="840"/>
        </w:trPr>
        <w:tc>
          <w:tcPr>
            <w:tcW w:w="592" w:type="dxa"/>
            <w:tcBorders>
              <w:top w:val="single" w:sz="4" w:space="0" w:color="auto"/>
              <w:left w:val="single" w:sz="2" w:space="0" w:color="000000" w:themeColor="text1"/>
              <w:bottom w:val="single" w:sz="4" w:space="0" w:color="auto"/>
            </w:tcBorders>
            <w:shd w:val="clear" w:color="auto" w:fill="auto"/>
          </w:tcPr>
          <w:p w14:paraId="0DEE80F2" w14:textId="77777777" w:rsidR="00997239" w:rsidRDefault="00997239" w:rsidP="00997239">
            <w:pPr>
              <w:pStyle w:val="TableContents"/>
              <w:jc w:val="center"/>
              <w:rPr>
                <w:sz w:val="24"/>
                <w:szCs w:val="24"/>
              </w:rPr>
            </w:pPr>
          </w:p>
          <w:p w14:paraId="449171AA" w14:textId="77777777" w:rsidR="00997239" w:rsidRDefault="00997239" w:rsidP="00997239">
            <w:pPr>
              <w:pStyle w:val="TableContents"/>
              <w:jc w:val="center"/>
              <w:rPr>
                <w:sz w:val="24"/>
                <w:szCs w:val="24"/>
              </w:rPr>
            </w:pPr>
          </w:p>
          <w:p w14:paraId="2F11B2F8" w14:textId="77777777" w:rsidR="00997239" w:rsidRDefault="00997239" w:rsidP="00997239">
            <w:pPr>
              <w:pStyle w:val="TableContents"/>
              <w:jc w:val="center"/>
              <w:rPr>
                <w:sz w:val="24"/>
                <w:szCs w:val="24"/>
              </w:rPr>
            </w:pPr>
          </w:p>
          <w:p w14:paraId="3ADD69DA" w14:textId="77777777" w:rsidR="00997239" w:rsidRDefault="00997239" w:rsidP="00997239">
            <w:pPr>
              <w:pStyle w:val="TableContents"/>
              <w:jc w:val="center"/>
              <w:rPr>
                <w:sz w:val="24"/>
                <w:szCs w:val="24"/>
              </w:rPr>
            </w:pPr>
          </w:p>
          <w:p w14:paraId="413092C3" w14:textId="77777777" w:rsidR="00997239" w:rsidRDefault="00997239" w:rsidP="00997239">
            <w:pPr>
              <w:pStyle w:val="TableContents"/>
              <w:jc w:val="center"/>
              <w:rPr>
                <w:sz w:val="24"/>
                <w:szCs w:val="24"/>
              </w:rPr>
            </w:pPr>
          </w:p>
          <w:p w14:paraId="2149186B" w14:textId="77777777" w:rsidR="00997239" w:rsidRDefault="00997239" w:rsidP="00AE3A2F">
            <w:pPr>
              <w:pStyle w:val="TableContents"/>
              <w:rPr>
                <w:sz w:val="24"/>
                <w:szCs w:val="24"/>
              </w:rPr>
            </w:pPr>
          </w:p>
          <w:p w14:paraId="649841BE" w14:textId="6A74E383" w:rsidR="00997239" w:rsidRPr="00CD78B8" w:rsidRDefault="00997239" w:rsidP="00997239">
            <w:pPr>
              <w:pStyle w:val="TableContents"/>
              <w:jc w:val="center"/>
              <w:rPr>
                <w:sz w:val="24"/>
                <w:szCs w:val="24"/>
              </w:rPr>
            </w:pPr>
            <w:r w:rsidRPr="00CD78B8">
              <w:rPr>
                <w:sz w:val="24"/>
                <w:szCs w:val="24"/>
              </w:rPr>
              <w:t>1</w:t>
            </w:r>
          </w:p>
        </w:tc>
        <w:tc>
          <w:tcPr>
            <w:tcW w:w="4451" w:type="dxa"/>
            <w:tcBorders>
              <w:top w:val="single" w:sz="4" w:space="0" w:color="auto"/>
              <w:left w:val="single" w:sz="2" w:space="0" w:color="000000" w:themeColor="text1"/>
              <w:bottom w:val="single" w:sz="4" w:space="0" w:color="auto"/>
            </w:tcBorders>
            <w:shd w:val="clear" w:color="auto" w:fill="auto"/>
            <w:vAlign w:val="center"/>
          </w:tcPr>
          <w:p w14:paraId="4FBFC491" w14:textId="720FB5D5" w:rsidR="00997239" w:rsidRPr="00997239" w:rsidRDefault="00997239" w:rsidP="00997239">
            <w:pPr>
              <w:pStyle w:val="TableParagraph"/>
              <w:tabs>
                <w:tab w:val="left" w:pos="1508"/>
              </w:tabs>
              <w:spacing w:before="1"/>
              <w:ind w:left="66" w:right="31"/>
              <w:jc w:val="both"/>
              <w:rPr>
                <w:rFonts w:ascii="Times New Roman" w:hAnsi="Times New Roman" w:cs="Times New Roman"/>
                <w:sz w:val="24"/>
                <w:szCs w:val="24"/>
                <w:lang w:val="pt-BR"/>
              </w:rPr>
            </w:pPr>
            <w:r w:rsidRPr="00997239">
              <w:rPr>
                <w:rFonts w:ascii="Times New Roman" w:hAnsi="Times New Roman" w:cs="Times New Roman"/>
                <w:sz w:val="24"/>
                <w:szCs w:val="24"/>
                <w:lang w:val="pt-BR"/>
              </w:rPr>
              <w:t xml:space="preserve">Mesa retangular de atendimento acessível para </w:t>
            </w:r>
            <w:proofErr w:type="gramStart"/>
            <w:r w:rsidRPr="00997239">
              <w:rPr>
                <w:rFonts w:ascii="Times New Roman" w:hAnsi="Times New Roman" w:cs="Times New Roman"/>
                <w:sz w:val="24"/>
                <w:szCs w:val="24"/>
                <w:lang w:val="pt-BR"/>
              </w:rPr>
              <w:t>PCR :</w:t>
            </w:r>
            <w:proofErr w:type="gramEnd"/>
            <w:r w:rsidRPr="00997239">
              <w:rPr>
                <w:rFonts w:ascii="Times New Roman" w:hAnsi="Times New Roman" w:cs="Times New Roman"/>
                <w:sz w:val="24"/>
                <w:szCs w:val="24"/>
                <w:lang w:val="pt-BR"/>
              </w:rPr>
              <w:t xml:space="preserve"> Mesa de estação de trabalho para atendimento a PCR, com dimensões do tampo de 1200mm de largura e 900mm de profundidade. Altura livre mínima do tampo de 73cm. Com painel frontal posicionado de forma a garantir acessibilidade com profundidade mínima de 30cm. Tampo confeccionado em </w:t>
            </w:r>
            <w:proofErr w:type="spellStart"/>
            <w:r w:rsidRPr="00997239">
              <w:rPr>
                <w:rFonts w:ascii="Times New Roman" w:hAnsi="Times New Roman" w:cs="Times New Roman"/>
                <w:sz w:val="24"/>
                <w:szCs w:val="24"/>
                <w:lang w:val="pt-BR"/>
              </w:rPr>
              <w:t>mdp</w:t>
            </w:r>
            <w:proofErr w:type="spellEnd"/>
            <w:r w:rsidRPr="00997239">
              <w:rPr>
                <w:rFonts w:ascii="Times New Roman" w:hAnsi="Times New Roman" w:cs="Times New Roman"/>
                <w:sz w:val="24"/>
                <w:szCs w:val="24"/>
                <w:lang w:val="pt-BR"/>
              </w:rPr>
              <w:t xml:space="preserve"> com espessura mínima de 25mm, com revestimento em laminado </w:t>
            </w:r>
            <w:proofErr w:type="spellStart"/>
            <w:r w:rsidRPr="00997239">
              <w:rPr>
                <w:rFonts w:ascii="Times New Roman" w:hAnsi="Times New Roman" w:cs="Times New Roman"/>
                <w:sz w:val="24"/>
                <w:szCs w:val="24"/>
                <w:lang w:val="pt-BR"/>
              </w:rPr>
              <w:t>melamínico</w:t>
            </w:r>
            <w:proofErr w:type="spellEnd"/>
            <w:r w:rsidRPr="00997239">
              <w:rPr>
                <w:rFonts w:ascii="Times New Roman" w:hAnsi="Times New Roman" w:cs="Times New Roman"/>
                <w:sz w:val="24"/>
                <w:szCs w:val="24"/>
                <w:lang w:val="pt-BR"/>
              </w:rPr>
              <w:t xml:space="preserve"> de alta resistência, na cor branco ovo. Bordas retas em fita de poliestireno semirrígido. Com passagem para fiação. Painel frontal em </w:t>
            </w:r>
            <w:proofErr w:type="spellStart"/>
            <w:r w:rsidRPr="00997239">
              <w:rPr>
                <w:rFonts w:ascii="Times New Roman" w:hAnsi="Times New Roman" w:cs="Times New Roman"/>
                <w:sz w:val="24"/>
                <w:szCs w:val="24"/>
                <w:lang w:val="pt-BR"/>
              </w:rPr>
              <w:t>mdp</w:t>
            </w:r>
            <w:proofErr w:type="spellEnd"/>
            <w:r w:rsidRPr="00997239">
              <w:rPr>
                <w:rFonts w:ascii="Times New Roman" w:hAnsi="Times New Roman" w:cs="Times New Roman"/>
                <w:sz w:val="24"/>
                <w:szCs w:val="24"/>
                <w:lang w:val="pt-BR"/>
              </w:rPr>
              <w:t>, na mesma cor da superfície de trabalho. Bases laterais em estrutura metálica, interligadas por calha horizontal. Sapatas niveladoras com regulagem mínima de 15mm.</w:t>
            </w:r>
          </w:p>
        </w:tc>
        <w:tc>
          <w:tcPr>
            <w:tcW w:w="709" w:type="dxa"/>
            <w:tcBorders>
              <w:top w:val="single" w:sz="4" w:space="0" w:color="auto"/>
              <w:left w:val="single" w:sz="2" w:space="0" w:color="000000" w:themeColor="text1"/>
              <w:bottom w:val="single" w:sz="4" w:space="0" w:color="auto"/>
            </w:tcBorders>
            <w:shd w:val="clear" w:color="auto" w:fill="auto"/>
            <w:vAlign w:val="center"/>
          </w:tcPr>
          <w:p w14:paraId="56B20A0C" w14:textId="5FBFAD67" w:rsidR="00997239" w:rsidRPr="00997239" w:rsidRDefault="00997239" w:rsidP="00997239">
            <w:pPr>
              <w:pStyle w:val="TableContents"/>
              <w:jc w:val="center"/>
              <w:rPr>
                <w:rFonts w:cs="Times New Roman"/>
                <w:sz w:val="24"/>
                <w:szCs w:val="24"/>
              </w:rPr>
            </w:pPr>
            <w:r w:rsidRPr="00997239">
              <w:rPr>
                <w:rFonts w:cs="Times New Roman"/>
                <w:color w:val="000000"/>
                <w:sz w:val="24"/>
                <w:szCs w:val="24"/>
              </w:rPr>
              <w:t>2</w:t>
            </w:r>
          </w:p>
        </w:tc>
        <w:tc>
          <w:tcPr>
            <w:tcW w:w="992" w:type="dxa"/>
            <w:tcBorders>
              <w:top w:val="single" w:sz="4" w:space="0" w:color="auto"/>
              <w:left w:val="single" w:sz="2" w:space="0" w:color="000000" w:themeColor="text1"/>
              <w:bottom w:val="single" w:sz="4" w:space="0" w:color="auto"/>
              <w:right w:val="single" w:sz="2" w:space="0" w:color="000000" w:themeColor="text1"/>
            </w:tcBorders>
          </w:tcPr>
          <w:p w14:paraId="21428193" w14:textId="77777777" w:rsidR="00997239" w:rsidRDefault="00997239" w:rsidP="00997239">
            <w:pPr>
              <w:pStyle w:val="TableContents"/>
              <w:jc w:val="center"/>
              <w:rPr>
                <w:rFonts w:cs="Times New Roman"/>
                <w:color w:val="000000"/>
                <w:sz w:val="24"/>
                <w:szCs w:val="24"/>
              </w:rPr>
            </w:pPr>
          </w:p>
          <w:p w14:paraId="140D4237" w14:textId="77777777" w:rsidR="00997239" w:rsidRDefault="00997239" w:rsidP="00997239">
            <w:pPr>
              <w:pStyle w:val="TableContents"/>
              <w:jc w:val="center"/>
              <w:rPr>
                <w:rFonts w:cs="Times New Roman"/>
                <w:color w:val="000000"/>
                <w:sz w:val="24"/>
                <w:szCs w:val="24"/>
              </w:rPr>
            </w:pPr>
          </w:p>
          <w:p w14:paraId="54914E71" w14:textId="77777777" w:rsidR="00997239" w:rsidRDefault="00997239" w:rsidP="00997239">
            <w:pPr>
              <w:pStyle w:val="TableContents"/>
              <w:jc w:val="center"/>
              <w:rPr>
                <w:rFonts w:cs="Times New Roman"/>
                <w:color w:val="000000"/>
                <w:sz w:val="24"/>
                <w:szCs w:val="24"/>
              </w:rPr>
            </w:pPr>
          </w:p>
          <w:p w14:paraId="3FC73DB7" w14:textId="77777777" w:rsidR="00997239" w:rsidRDefault="00997239" w:rsidP="00997239">
            <w:pPr>
              <w:pStyle w:val="TableContents"/>
              <w:jc w:val="center"/>
              <w:rPr>
                <w:rFonts w:cs="Times New Roman"/>
                <w:color w:val="000000"/>
                <w:sz w:val="24"/>
                <w:szCs w:val="24"/>
              </w:rPr>
            </w:pPr>
          </w:p>
          <w:p w14:paraId="21AA8D8F" w14:textId="77777777" w:rsidR="00997239" w:rsidRDefault="00997239" w:rsidP="00997239">
            <w:pPr>
              <w:pStyle w:val="TableContents"/>
              <w:jc w:val="center"/>
              <w:rPr>
                <w:rFonts w:cs="Times New Roman"/>
                <w:color w:val="000000"/>
                <w:sz w:val="24"/>
                <w:szCs w:val="24"/>
              </w:rPr>
            </w:pPr>
          </w:p>
          <w:p w14:paraId="7AD61043" w14:textId="77777777" w:rsidR="00997239" w:rsidRDefault="00997239" w:rsidP="00AE3A2F">
            <w:pPr>
              <w:pStyle w:val="TableContents"/>
              <w:rPr>
                <w:rFonts w:cs="Times New Roman"/>
                <w:color w:val="000000"/>
                <w:sz w:val="24"/>
                <w:szCs w:val="24"/>
              </w:rPr>
            </w:pPr>
          </w:p>
          <w:p w14:paraId="0C43AE81" w14:textId="2466123A" w:rsidR="00997239" w:rsidRPr="00997239" w:rsidRDefault="00997239" w:rsidP="00997239">
            <w:pPr>
              <w:pStyle w:val="TableContents"/>
              <w:jc w:val="center"/>
              <w:rPr>
                <w:rFonts w:cs="Times New Roman"/>
                <w:sz w:val="24"/>
                <w:szCs w:val="24"/>
              </w:rPr>
            </w:pPr>
            <w:r w:rsidRPr="00997239">
              <w:rPr>
                <w:rFonts w:cs="Times New Roman"/>
                <w:color w:val="000000"/>
                <w:sz w:val="24"/>
                <w:szCs w:val="24"/>
              </w:rPr>
              <w:t>Un.</w:t>
            </w:r>
          </w:p>
        </w:tc>
        <w:tc>
          <w:tcPr>
            <w:tcW w:w="1701" w:type="dxa"/>
            <w:tcBorders>
              <w:top w:val="single" w:sz="4" w:space="0" w:color="auto"/>
              <w:left w:val="single" w:sz="2" w:space="0" w:color="000000" w:themeColor="text1"/>
              <w:bottom w:val="single" w:sz="4" w:space="0" w:color="auto"/>
            </w:tcBorders>
            <w:shd w:val="clear" w:color="auto" w:fill="auto"/>
            <w:vAlign w:val="center"/>
          </w:tcPr>
          <w:p w14:paraId="4C735549" w14:textId="363F1F80" w:rsidR="00997239" w:rsidRPr="00997239" w:rsidRDefault="00AE3A2F" w:rsidP="00997239">
            <w:pPr>
              <w:pStyle w:val="TableContents"/>
              <w:jc w:val="center"/>
              <w:rPr>
                <w:rFonts w:cs="Times New Roman"/>
                <w:sz w:val="24"/>
                <w:szCs w:val="24"/>
              </w:rPr>
            </w:pPr>
            <w:r>
              <w:rPr>
                <w:rFonts w:cs="Times New Roman"/>
              </w:rPr>
              <w:t xml:space="preserve">R$ </w:t>
            </w:r>
            <w:r>
              <w:rPr>
                <w:rFonts w:cs="Times New Roman"/>
                <w:sz w:val="24"/>
                <w:szCs w:val="24"/>
              </w:rPr>
              <w:t>712,00</w:t>
            </w:r>
          </w:p>
        </w:tc>
        <w:tc>
          <w:tcPr>
            <w:tcW w:w="1418"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14:paraId="53F2E512" w14:textId="0C1A8F1B" w:rsidR="00997239" w:rsidRPr="00997239" w:rsidRDefault="00AE3A2F" w:rsidP="00997239">
            <w:pPr>
              <w:pStyle w:val="TableContents"/>
              <w:jc w:val="center"/>
              <w:rPr>
                <w:rFonts w:cs="Times New Roman"/>
                <w:sz w:val="24"/>
                <w:szCs w:val="24"/>
              </w:rPr>
            </w:pPr>
            <w:r>
              <w:rPr>
                <w:rFonts w:cs="Times New Roman"/>
              </w:rPr>
              <w:t xml:space="preserve">R$ </w:t>
            </w:r>
            <w:r>
              <w:rPr>
                <w:rFonts w:cs="Times New Roman"/>
                <w:sz w:val="24"/>
                <w:szCs w:val="24"/>
              </w:rPr>
              <w:t>1.424,00</w:t>
            </w:r>
          </w:p>
        </w:tc>
      </w:tr>
      <w:tr w:rsidR="00997239" w14:paraId="39BEF051" w14:textId="77777777" w:rsidTr="33AB22A9">
        <w:trPr>
          <w:trHeight w:val="827"/>
        </w:trPr>
        <w:tc>
          <w:tcPr>
            <w:tcW w:w="592" w:type="dxa"/>
            <w:tcBorders>
              <w:top w:val="single" w:sz="4" w:space="0" w:color="auto"/>
              <w:left w:val="single" w:sz="2" w:space="0" w:color="000000" w:themeColor="text1"/>
              <w:bottom w:val="single" w:sz="4" w:space="0" w:color="auto"/>
            </w:tcBorders>
            <w:shd w:val="clear" w:color="auto" w:fill="auto"/>
          </w:tcPr>
          <w:p w14:paraId="3E9BD1CF" w14:textId="77777777" w:rsidR="00997239" w:rsidRDefault="00997239" w:rsidP="00997239">
            <w:pPr>
              <w:pStyle w:val="TableContents"/>
              <w:jc w:val="center"/>
              <w:rPr>
                <w:sz w:val="24"/>
                <w:szCs w:val="24"/>
              </w:rPr>
            </w:pPr>
          </w:p>
          <w:p w14:paraId="1BB70496" w14:textId="77777777" w:rsidR="00997239" w:rsidRDefault="00997239" w:rsidP="00997239">
            <w:pPr>
              <w:pStyle w:val="TableContents"/>
              <w:jc w:val="center"/>
              <w:rPr>
                <w:sz w:val="24"/>
                <w:szCs w:val="24"/>
              </w:rPr>
            </w:pPr>
          </w:p>
          <w:p w14:paraId="0E30630B" w14:textId="77777777" w:rsidR="00997239" w:rsidRDefault="00997239" w:rsidP="00997239">
            <w:pPr>
              <w:pStyle w:val="TableContents"/>
              <w:jc w:val="center"/>
              <w:rPr>
                <w:sz w:val="24"/>
                <w:szCs w:val="24"/>
              </w:rPr>
            </w:pPr>
          </w:p>
          <w:p w14:paraId="4A49C782" w14:textId="77777777" w:rsidR="00997239" w:rsidRDefault="00997239" w:rsidP="00997239">
            <w:pPr>
              <w:pStyle w:val="TableContents"/>
              <w:jc w:val="center"/>
              <w:rPr>
                <w:sz w:val="24"/>
                <w:szCs w:val="24"/>
              </w:rPr>
            </w:pPr>
          </w:p>
          <w:p w14:paraId="087AEFE2" w14:textId="77777777" w:rsidR="00997239" w:rsidRDefault="00997239" w:rsidP="00997239">
            <w:pPr>
              <w:pStyle w:val="TableContents"/>
              <w:jc w:val="center"/>
              <w:rPr>
                <w:sz w:val="24"/>
                <w:szCs w:val="24"/>
              </w:rPr>
            </w:pPr>
          </w:p>
          <w:p w14:paraId="7C59DAA3" w14:textId="77777777" w:rsidR="00997239" w:rsidRDefault="00997239" w:rsidP="00AE3A2F">
            <w:pPr>
              <w:pStyle w:val="TableContents"/>
              <w:rPr>
                <w:sz w:val="24"/>
                <w:szCs w:val="24"/>
              </w:rPr>
            </w:pPr>
          </w:p>
          <w:p w14:paraId="33FDC8FF" w14:textId="0CDFAF6F" w:rsidR="00997239" w:rsidRPr="00CD78B8" w:rsidRDefault="00997239" w:rsidP="00997239">
            <w:pPr>
              <w:pStyle w:val="TableContents"/>
              <w:jc w:val="center"/>
              <w:rPr>
                <w:sz w:val="24"/>
                <w:szCs w:val="24"/>
              </w:rPr>
            </w:pPr>
            <w:r>
              <w:rPr>
                <w:sz w:val="24"/>
                <w:szCs w:val="24"/>
              </w:rPr>
              <w:t>2</w:t>
            </w:r>
          </w:p>
        </w:tc>
        <w:tc>
          <w:tcPr>
            <w:tcW w:w="4451" w:type="dxa"/>
            <w:tcBorders>
              <w:top w:val="single" w:sz="4" w:space="0" w:color="auto"/>
              <w:left w:val="single" w:sz="2" w:space="0" w:color="000000" w:themeColor="text1"/>
              <w:bottom w:val="single" w:sz="4" w:space="0" w:color="auto"/>
            </w:tcBorders>
            <w:shd w:val="clear" w:color="auto" w:fill="auto"/>
            <w:vAlign w:val="center"/>
          </w:tcPr>
          <w:p w14:paraId="2A14B781" w14:textId="6EF45B66" w:rsidR="00997239" w:rsidRPr="00997239" w:rsidRDefault="00997239" w:rsidP="00997239">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997239">
              <w:rPr>
                <w:rFonts w:ascii="Times New Roman" w:hAnsi="Times New Roman" w:cs="Times New Roman"/>
                <w:sz w:val="24"/>
                <w:szCs w:val="24"/>
                <w:lang w:val="pt-BR"/>
              </w:rPr>
              <w:t xml:space="preserve">Mesa retangular com regulagem de altura para acessibilidade: Mesa retangular com altura regulável, com dimensões de 120x80x63/93. Altura livre mínima do tampo deve regular de 63cm à 93cm. Tampo confeccionado em </w:t>
            </w:r>
            <w:proofErr w:type="spellStart"/>
            <w:r w:rsidRPr="00997239">
              <w:rPr>
                <w:rFonts w:ascii="Times New Roman" w:hAnsi="Times New Roman" w:cs="Times New Roman"/>
                <w:sz w:val="24"/>
                <w:szCs w:val="24"/>
                <w:lang w:val="pt-BR"/>
              </w:rPr>
              <w:t>mdp</w:t>
            </w:r>
            <w:proofErr w:type="spellEnd"/>
            <w:r w:rsidRPr="00997239">
              <w:rPr>
                <w:rFonts w:ascii="Times New Roman" w:hAnsi="Times New Roman" w:cs="Times New Roman"/>
                <w:sz w:val="24"/>
                <w:szCs w:val="24"/>
                <w:lang w:val="pt-BR"/>
              </w:rPr>
              <w:t xml:space="preserve"> com espessura mínima de 25mm, com revestimento em laminado </w:t>
            </w:r>
            <w:proofErr w:type="spellStart"/>
            <w:r w:rsidRPr="00997239">
              <w:rPr>
                <w:rFonts w:ascii="Times New Roman" w:hAnsi="Times New Roman" w:cs="Times New Roman"/>
                <w:sz w:val="24"/>
                <w:szCs w:val="24"/>
                <w:lang w:val="pt-BR"/>
              </w:rPr>
              <w:t>melamínico</w:t>
            </w:r>
            <w:proofErr w:type="spellEnd"/>
            <w:r w:rsidRPr="00997239">
              <w:rPr>
                <w:rFonts w:ascii="Times New Roman" w:hAnsi="Times New Roman" w:cs="Times New Roman"/>
                <w:sz w:val="24"/>
                <w:szCs w:val="24"/>
                <w:lang w:val="pt-BR"/>
              </w:rPr>
              <w:t xml:space="preserve"> de alta resistência, na cor branco ovo. Bordas em fita de poliestireno semirrígido. Com passagem para fiação. Painel frontal em </w:t>
            </w:r>
            <w:proofErr w:type="spellStart"/>
            <w:r w:rsidRPr="00997239">
              <w:rPr>
                <w:rFonts w:ascii="Times New Roman" w:hAnsi="Times New Roman" w:cs="Times New Roman"/>
                <w:sz w:val="24"/>
                <w:szCs w:val="24"/>
                <w:lang w:val="pt-BR"/>
              </w:rPr>
              <w:t>mdp</w:t>
            </w:r>
            <w:proofErr w:type="spellEnd"/>
            <w:r w:rsidRPr="00997239">
              <w:rPr>
                <w:rFonts w:ascii="Times New Roman" w:hAnsi="Times New Roman" w:cs="Times New Roman"/>
                <w:sz w:val="24"/>
                <w:szCs w:val="24"/>
                <w:lang w:val="pt-BR"/>
              </w:rPr>
              <w:t>, na mesma cor da superfície de trabalho. Bases laterais em estrutura metálica. Sapatas niveladoras com regulagem mínima de 15mm. O ajuste de altura é feito por manípulo retrátil, de fácil manuseio, que permita seu posicionamento abaixo do tampo após o uso, para garantir maior área livre de trabalho ao usuário na parte frontal da mesa.</w:t>
            </w:r>
          </w:p>
        </w:tc>
        <w:tc>
          <w:tcPr>
            <w:tcW w:w="709" w:type="dxa"/>
            <w:tcBorders>
              <w:top w:val="single" w:sz="4" w:space="0" w:color="auto"/>
              <w:left w:val="single" w:sz="2" w:space="0" w:color="000000" w:themeColor="text1"/>
              <w:bottom w:val="single" w:sz="4" w:space="0" w:color="auto"/>
            </w:tcBorders>
            <w:shd w:val="clear" w:color="auto" w:fill="auto"/>
            <w:vAlign w:val="center"/>
          </w:tcPr>
          <w:p w14:paraId="77D093AC" w14:textId="2F634886" w:rsidR="00997239" w:rsidRPr="00997239" w:rsidRDefault="00997239" w:rsidP="00997239">
            <w:pPr>
              <w:pStyle w:val="TableContents"/>
              <w:jc w:val="center"/>
              <w:rPr>
                <w:rFonts w:cs="Times New Roman"/>
                <w:sz w:val="24"/>
                <w:szCs w:val="24"/>
              </w:rPr>
            </w:pPr>
            <w:r w:rsidRPr="00997239">
              <w:rPr>
                <w:rFonts w:cs="Times New Roman"/>
                <w:color w:val="000000"/>
                <w:sz w:val="24"/>
                <w:szCs w:val="24"/>
              </w:rPr>
              <w:t>8</w:t>
            </w:r>
          </w:p>
        </w:tc>
        <w:tc>
          <w:tcPr>
            <w:tcW w:w="992" w:type="dxa"/>
            <w:tcBorders>
              <w:top w:val="single" w:sz="4" w:space="0" w:color="auto"/>
              <w:left w:val="single" w:sz="2" w:space="0" w:color="000000" w:themeColor="text1"/>
              <w:bottom w:val="single" w:sz="4" w:space="0" w:color="auto"/>
              <w:right w:val="single" w:sz="2" w:space="0" w:color="000000" w:themeColor="text1"/>
            </w:tcBorders>
          </w:tcPr>
          <w:p w14:paraId="70C1D204" w14:textId="77777777" w:rsidR="00AE3A2F" w:rsidRDefault="00AE3A2F" w:rsidP="00997239">
            <w:pPr>
              <w:pStyle w:val="TableContents"/>
              <w:jc w:val="center"/>
              <w:rPr>
                <w:rFonts w:cs="Times New Roman"/>
                <w:color w:val="000000"/>
                <w:sz w:val="24"/>
                <w:szCs w:val="24"/>
              </w:rPr>
            </w:pPr>
          </w:p>
          <w:p w14:paraId="429FAECB" w14:textId="77777777" w:rsidR="00AE3A2F" w:rsidRDefault="00AE3A2F" w:rsidP="00997239">
            <w:pPr>
              <w:pStyle w:val="TableContents"/>
              <w:jc w:val="center"/>
              <w:rPr>
                <w:rFonts w:cs="Times New Roman"/>
                <w:color w:val="000000"/>
                <w:sz w:val="24"/>
                <w:szCs w:val="24"/>
              </w:rPr>
            </w:pPr>
          </w:p>
          <w:p w14:paraId="6D0E42B8" w14:textId="77777777" w:rsidR="00AE3A2F" w:rsidRDefault="00AE3A2F" w:rsidP="00997239">
            <w:pPr>
              <w:pStyle w:val="TableContents"/>
              <w:jc w:val="center"/>
              <w:rPr>
                <w:rFonts w:cs="Times New Roman"/>
                <w:color w:val="000000"/>
                <w:sz w:val="24"/>
                <w:szCs w:val="24"/>
              </w:rPr>
            </w:pPr>
          </w:p>
          <w:p w14:paraId="61BB22EE" w14:textId="77777777" w:rsidR="00AE3A2F" w:rsidRDefault="00AE3A2F" w:rsidP="00997239">
            <w:pPr>
              <w:pStyle w:val="TableContents"/>
              <w:jc w:val="center"/>
              <w:rPr>
                <w:rFonts w:cs="Times New Roman"/>
                <w:color w:val="000000"/>
                <w:sz w:val="24"/>
                <w:szCs w:val="24"/>
              </w:rPr>
            </w:pPr>
          </w:p>
          <w:p w14:paraId="72A85283" w14:textId="77777777" w:rsidR="00AE3A2F" w:rsidRDefault="00AE3A2F" w:rsidP="00997239">
            <w:pPr>
              <w:pStyle w:val="TableContents"/>
              <w:jc w:val="center"/>
              <w:rPr>
                <w:rFonts w:cs="Times New Roman"/>
                <w:color w:val="000000"/>
                <w:sz w:val="24"/>
                <w:szCs w:val="24"/>
              </w:rPr>
            </w:pPr>
          </w:p>
          <w:p w14:paraId="57F4B620" w14:textId="77777777" w:rsidR="00AE3A2F" w:rsidRDefault="00AE3A2F" w:rsidP="00AE3A2F">
            <w:pPr>
              <w:pStyle w:val="TableContents"/>
              <w:rPr>
                <w:rFonts w:cs="Times New Roman"/>
                <w:color w:val="000000"/>
                <w:sz w:val="24"/>
                <w:szCs w:val="24"/>
              </w:rPr>
            </w:pPr>
          </w:p>
          <w:p w14:paraId="17BE1616" w14:textId="4B09F479" w:rsidR="00997239" w:rsidRPr="00997239" w:rsidRDefault="00997239" w:rsidP="00997239">
            <w:pPr>
              <w:pStyle w:val="TableContents"/>
              <w:jc w:val="center"/>
              <w:rPr>
                <w:rFonts w:cs="Times New Roman"/>
                <w:sz w:val="24"/>
                <w:szCs w:val="24"/>
              </w:rPr>
            </w:pPr>
            <w:r w:rsidRPr="00997239">
              <w:rPr>
                <w:rFonts w:cs="Times New Roman"/>
                <w:color w:val="000000"/>
                <w:sz w:val="24"/>
                <w:szCs w:val="24"/>
              </w:rPr>
              <w:t>Un.</w:t>
            </w:r>
          </w:p>
        </w:tc>
        <w:tc>
          <w:tcPr>
            <w:tcW w:w="1701" w:type="dxa"/>
            <w:tcBorders>
              <w:top w:val="single" w:sz="4" w:space="0" w:color="auto"/>
              <w:left w:val="single" w:sz="2" w:space="0" w:color="000000" w:themeColor="text1"/>
              <w:bottom w:val="single" w:sz="4" w:space="0" w:color="auto"/>
            </w:tcBorders>
            <w:shd w:val="clear" w:color="auto" w:fill="auto"/>
            <w:vAlign w:val="center"/>
          </w:tcPr>
          <w:p w14:paraId="72621358" w14:textId="7EB2AF5B" w:rsidR="00997239" w:rsidRPr="00997239" w:rsidRDefault="00AE3A2F" w:rsidP="00997239">
            <w:pPr>
              <w:pStyle w:val="TableContents"/>
              <w:jc w:val="center"/>
              <w:rPr>
                <w:rFonts w:cs="Times New Roman"/>
                <w:sz w:val="24"/>
                <w:szCs w:val="24"/>
              </w:rPr>
            </w:pPr>
            <w:r>
              <w:rPr>
                <w:rFonts w:cs="Times New Roman"/>
              </w:rPr>
              <w:t xml:space="preserve">R$ </w:t>
            </w:r>
            <w:r>
              <w:rPr>
                <w:rFonts w:cs="Times New Roman"/>
                <w:sz w:val="24"/>
                <w:szCs w:val="24"/>
              </w:rPr>
              <w:t>1.970,00</w:t>
            </w:r>
          </w:p>
        </w:tc>
        <w:tc>
          <w:tcPr>
            <w:tcW w:w="1418"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14:paraId="378D1081" w14:textId="059EEDF2" w:rsidR="00997239" w:rsidRPr="00997239" w:rsidRDefault="00AE3A2F" w:rsidP="00997239">
            <w:pPr>
              <w:pStyle w:val="TableContents"/>
              <w:jc w:val="center"/>
              <w:rPr>
                <w:rFonts w:cs="Times New Roman"/>
                <w:sz w:val="24"/>
                <w:szCs w:val="24"/>
              </w:rPr>
            </w:pPr>
            <w:r>
              <w:rPr>
                <w:rFonts w:cs="Times New Roman"/>
              </w:rPr>
              <w:t xml:space="preserve">R$ </w:t>
            </w:r>
            <w:r>
              <w:rPr>
                <w:rFonts w:cs="Times New Roman"/>
                <w:sz w:val="24"/>
                <w:szCs w:val="24"/>
              </w:rPr>
              <w:t>15.760,00</w:t>
            </w:r>
          </w:p>
        </w:tc>
      </w:tr>
      <w:tr w:rsidR="00997239" w14:paraId="3B362397" w14:textId="77777777" w:rsidTr="33AB22A9">
        <w:trPr>
          <w:trHeight w:val="827"/>
        </w:trPr>
        <w:tc>
          <w:tcPr>
            <w:tcW w:w="592" w:type="dxa"/>
            <w:tcBorders>
              <w:top w:val="single" w:sz="4" w:space="0" w:color="auto"/>
              <w:left w:val="single" w:sz="2" w:space="0" w:color="000000" w:themeColor="text1"/>
              <w:bottom w:val="single" w:sz="4" w:space="0" w:color="auto"/>
            </w:tcBorders>
            <w:shd w:val="clear" w:color="auto" w:fill="auto"/>
          </w:tcPr>
          <w:p w14:paraId="7A8D20CD" w14:textId="26AD2E7C" w:rsidR="00AE3A2F" w:rsidRDefault="00AE3A2F" w:rsidP="00AE3A2F">
            <w:pPr>
              <w:pStyle w:val="TableContents"/>
              <w:rPr>
                <w:sz w:val="24"/>
                <w:szCs w:val="24"/>
              </w:rPr>
            </w:pPr>
          </w:p>
          <w:p w14:paraId="5CDD0604" w14:textId="263C9F6C" w:rsidR="00AE3A2F" w:rsidRDefault="00AE3A2F" w:rsidP="00AE3A2F">
            <w:pPr>
              <w:pStyle w:val="TableContents"/>
              <w:rPr>
                <w:sz w:val="24"/>
                <w:szCs w:val="24"/>
              </w:rPr>
            </w:pPr>
          </w:p>
          <w:p w14:paraId="7EBCAF26" w14:textId="77777777" w:rsidR="00AE3A2F" w:rsidRDefault="00AE3A2F" w:rsidP="00AE3A2F">
            <w:pPr>
              <w:pStyle w:val="TableContents"/>
              <w:rPr>
                <w:sz w:val="24"/>
                <w:szCs w:val="24"/>
              </w:rPr>
            </w:pPr>
          </w:p>
          <w:p w14:paraId="7B0B163D" w14:textId="77777777" w:rsidR="00AE3A2F" w:rsidRDefault="00AE3A2F" w:rsidP="00997239">
            <w:pPr>
              <w:pStyle w:val="TableContents"/>
              <w:jc w:val="center"/>
              <w:rPr>
                <w:sz w:val="24"/>
                <w:szCs w:val="24"/>
              </w:rPr>
            </w:pPr>
          </w:p>
          <w:p w14:paraId="58405916" w14:textId="2CC0C9D1" w:rsidR="00997239" w:rsidRPr="00CD78B8" w:rsidRDefault="00997239" w:rsidP="00997239">
            <w:pPr>
              <w:pStyle w:val="TableContents"/>
              <w:jc w:val="center"/>
              <w:rPr>
                <w:sz w:val="24"/>
                <w:szCs w:val="24"/>
              </w:rPr>
            </w:pPr>
            <w:r>
              <w:rPr>
                <w:sz w:val="24"/>
                <w:szCs w:val="24"/>
              </w:rPr>
              <w:t>3</w:t>
            </w:r>
          </w:p>
        </w:tc>
        <w:tc>
          <w:tcPr>
            <w:tcW w:w="4451" w:type="dxa"/>
            <w:tcBorders>
              <w:top w:val="single" w:sz="4" w:space="0" w:color="auto"/>
              <w:left w:val="single" w:sz="2" w:space="0" w:color="000000" w:themeColor="text1"/>
              <w:bottom w:val="single" w:sz="4" w:space="0" w:color="auto"/>
            </w:tcBorders>
            <w:shd w:val="clear" w:color="auto" w:fill="auto"/>
            <w:vAlign w:val="center"/>
          </w:tcPr>
          <w:p w14:paraId="37A681BA" w14:textId="107B9587" w:rsidR="00997239" w:rsidRPr="00997239" w:rsidRDefault="00997239" w:rsidP="00997239">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997239">
              <w:rPr>
                <w:rFonts w:ascii="Times New Roman" w:hAnsi="Times New Roman" w:cs="Times New Roman"/>
                <w:sz w:val="24"/>
                <w:szCs w:val="24"/>
                <w:lang w:val="pt-BR"/>
              </w:rPr>
              <w:lastRenderedPageBreak/>
              <w:t xml:space="preserve">Poltrona de auditório para Pessoa </w:t>
            </w:r>
            <w:proofErr w:type="gramStart"/>
            <w:r w:rsidRPr="00997239">
              <w:rPr>
                <w:rFonts w:ascii="Times New Roman" w:hAnsi="Times New Roman" w:cs="Times New Roman"/>
                <w:sz w:val="24"/>
                <w:szCs w:val="24"/>
                <w:lang w:val="pt-BR"/>
              </w:rPr>
              <w:t>Obesa :</w:t>
            </w:r>
            <w:proofErr w:type="gramEnd"/>
            <w:r w:rsidRPr="00997239">
              <w:rPr>
                <w:rFonts w:ascii="Times New Roman" w:hAnsi="Times New Roman" w:cs="Times New Roman"/>
                <w:sz w:val="24"/>
                <w:szCs w:val="24"/>
                <w:lang w:val="pt-BR"/>
              </w:rPr>
              <w:t xml:space="preserve"> Poltrona para Pessoa Obesa para auditório, conforme padrão existente na instituição, com largura mínima interna do assento de </w:t>
            </w:r>
            <w:r w:rsidRPr="00997239">
              <w:rPr>
                <w:rFonts w:ascii="Times New Roman" w:hAnsi="Times New Roman" w:cs="Times New Roman"/>
                <w:sz w:val="24"/>
                <w:szCs w:val="24"/>
                <w:lang w:val="pt-BR"/>
              </w:rPr>
              <w:lastRenderedPageBreak/>
              <w:t>0,75 m. Com base fixa, acento retrátil e encosto fixo com 3 estágios de inclinação. Assento e encosto estofados em espuma injetada. Sistema de rebatimento do assento-encosto por mola automático (permitindo que, quando não utilizados, estes permaneçam na posição vertical). Acabamento em tecido vermelho, no mesmo padrão das poltronas existentes.</w:t>
            </w:r>
          </w:p>
        </w:tc>
        <w:tc>
          <w:tcPr>
            <w:tcW w:w="709" w:type="dxa"/>
            <w:tcBorders>
              <w:top w:val="single" w:sz="4" w:space="0" w:color="auto"/>
              <w:left w:val="single" w:sz="2" w:space="0" w:color="000000" w:themeColor="text1"/>
              <w:bottom w:val="single" w:sz="4" w:space="0" w:color="auto"/>
            </w:tcBorders>
            <w:shd w:val="clear" w:color="auto" w:fill="auto"/>
            <w:vAlign w:val="center"/>
          </w:tcPr>
          <w:p w14:paraId="15BC2500" w14:textId="77777777" w:rsidR="00AE3A2F" w:rsidRDefault="00AE3A2F" w:rsidP="00997239">
            <w:pPr>
              <w:pStyle w:val="TableContents"/>
              <w:jc w:val="center"/>
              <w:rPr>
                <w:rFonts w:cs="Times New Roman"/>
                <w:color w:val="000000"/>
                <w:sz w:val="24"/>
                <w:szCs w:val="24"/>
              </w:rPr>
            </w:pPr>
          </w:p>
          <w:p w14:paraId="63EDD2C6" w14:textId="77777777" w:rsidR="00AE3A2F" w:rsidRDefault="00AE3A2F" w:rsidP="00997239">
            <w:pPr>
              <w:pStyle w:val="TableContents"/>
              <w:jc w:val="center"/>
              <w:rPr>
                <w:rFonts w:cs="Times New Roman"/>
                <w:color w:val="000000"/>
                <w:sz w:val="24"/>
                <w:szCs w:val="24"/>
              </w:rPr>
            </w:pPr>
          </w:p>
          <w:p w14:paraId="06AA8A5B" w14:textId="77777777" w:rsidR="00AE3A2F" w:rsidRDefault="00AE3A2F" w:rsidP="00997239">
            <w:pPr>
              <w:pStyle w:val="TableContents"/>
              <w:jc w:val="center"/>
              <w:rPr>
                <w:rFonts w:cs="Times New Roman"/>
                <w:color w:val="000000"/>
                <w:sz w:val="24"/>
                <w:szCs w:val="24"/>
              </w:rPr>
            </w:pPr>
          </w:p>
          <w:p w14:paraId="75CBF69D" w14:textId="77777777" w:rsidR="00AE3A2F" w:rsidRDefault="00AE3A2F" w:rsidP="00997239">
            <w:pPr>
              <w:pStyle w:val="TableContents"/>
              <w:jc w:val="center"/>
              <w:rPr>
                <w:rFonts w:cs="Times New Roman"/>
                <w:color w:val="000000"/>
                <w:sz w:val="24"/>
                <w:szCs w:val="24"/>
              </w:rPr>
            </w:pPr>
          </w:p>
          <w:p w14:paraId="09CB8328" w14:textId="578A7589" w:rsidR="00997239" w:rsidRPr="00997239" w:rsidRDefault="00997239" w:rsidP="00997239">
            <w:pPr>
              <w:pStyle w:val="TableContents"/>
              <w:jc w:val="center"/>
              <w:rPr>
                <w:rFonts w:cs="Times New Roman"/>
                <w:sz w:val="24"/>
                <w:szCs w:val="24"/>
              </w:rPr>
            </w:pPr>
            <w:r w:rsidRPr="00997239">
              <w:rPr>
                <w:rFonts w:cs="Times New Roman"/>
                <w:color w:val="000000"/>
                <w:sz w:val="24"/>
                <w:szCs w:val="24"/>
              </w:rPr>
              <w:t>2</w:t>
            </w:r>
          </w:p>
        </w:tc>
        <w:tc>
          <w:tcPr>
            <w:tcW w:w="992" w:type="dxa"/>
            <w:tcBorders>
              <w:top w:val="single" w:sz="4" w:space="0" w:color="auto"/>
              <w:left w:val="single" w:sz="2" w:space="0" w:color="000000" w:themeColor="text1"/>
              <w:bottom w:val="single" w:sz="4" w:space="0" w:color="auto"/>
              <w:right w:val="single" w:sz="2" w:space="0" w:color="000000" w:themeColor="text1"/>
            </w:tcBorders>
          </w:tcPr>
          <w:p w14:paraId="3B3A464D" w14:textId="77777777" w:rsidR="00AE3A2F" w:rsidRDefault="00AE3A2F" w:rsidP="00997239">
            <w:pPr>
              <w:pStyle w:val="TableContents"/>
              <w:jc w:val="center"/>
              <w:rPr>
                <w:rFonts w:cs="Times New Roman"/>
                <w:color w:val="000000"/>
                <w:sz w:val="24"/>
                <w:szCs w:val="24"/>
              </w:rPr>
            </w:pPr>
          </w:p>
          <w:p w14:paraId="4EE74FBD" w14:textId="77777777" w:rsidR="00AE3A2F" w:rsidRDefault="00AE3A2F" w:rsidP="00997239">
            <w:pPr>
              <w:pStyle w:val="TableContents"/>
              <w:jc w:val="center"/>
              <w:rPr>
                <w:rFonts w:cs="Times New Roman"/>
                <w:color w:val="000000"/>
                <w:sz w:val="24"/>
                <w:szCs w:val="24"/>
              </w:rPr>
            </w:pPr>
          </w:p>
          <w:p w14:paraId="405BF9DC" w14:textId="77777777" w:rsidR="00AE3A2F" w:rsidRDefault="00AE3A2F" w:rsidP="00997239">
            <w:pPr>
              <w:pStyle w:val="TableContents"/>
              <w:jc w:val="center"/>
              <w:rPr>
                <w:rFonts w:cs="Times New Roman"/>
                <w:color w:val="000000"/>
                <w:sz w:val="24"/>
                <w:szCs w:val="24"/>
              </w:rPr>
            </w:pPr>
          </w:p>
          <w:p w14:paraId="7F5627B2" w14:textId="77777777" w:rsidR="00AE3A2F" w:rsidRDefault="00AE3A2F" w:rsidP="00997239">
            <w:pPr>
              <w:pStyle w:val="TableContents"/>
              <w:jc w:val="center"/>
              <w:rPr>
                <w:rFonts w:cs="Times New Roman"/>
                <w:color w:val="000000"/>
                <w:sz w:val="24"/>
                <w:szCs w:val="24"/>
              </w:rPr>
            </w:pPr>
          </w:p>
          <w:p w14:paraId="5F734D0D" w14:textId="238D5081" w:rsidR="00997239" w:rsidRPr="00997239" w:rsidRDefault="00997239" w:rsidP="00997239">
            <w:pPr>
              <w:pStyle w:val="TableContents"/>
              <w:jc w:val="center"/>
              <w:rPr>
                <w:rFonts w:cs="Times New Roman"/>
                <w:sz w:val="24"/>
                <w:szCs w:val="24"/>
              </w:rPr>
            </w:pPr>
            <w:r w:rsidRPr="00997239">
              <w:rPr>
                <w:rFonts w:cs="Times New Roman"/>
                <w:color w:val="000000"/>
                <w:sz w:val="24"/>
                <w:szCs w:val="24"/>
              </w:rPr>
              <w:t>Un.</w:t>
            </w:r>
          </w:p>
        </w:tc>
        <w:tc>
          <w:tcPr>
            <w:tcW w:w="1701" w:type="dxa"/>
            <w:tcBorders>
              <w:top w:val="single" w:sz="4" w:space="0" w:color="auto"/>
              <w:left w:val="single" w:sz="2" w:space="0" w:color="000000" w:themeColor="text1"/>
              <w:bottom w:val="single" w:sz="4" w:space="0" w:color="auto"/>
            </w:tcBorders>
            <w:shd w:val="clear" w:color="auto" w:fill="auto"/>
            <w:vAlign w:val="center"/>
          </w:tcPr>
          <w:p w14:paraId="6D7C1D78" w14:textId="77777777" w:rsidR="00AE3A2F" w:rsidRDefault="00AE3A2F" w:rsidP="00997239">
            <w:pPr>
              <w:pStyle w:val="TableContents"/>
              <w:jc w:val="center"/>
              <w:rPr>
                <w:rFonts w:cs="Times New Roman"/>
              </w:rPr>
            </w:pPr>
          </w:p>
          <w:p w14:paraId="452F0A09" w14:textId="77777777" w:rsidR="00AE3A2F" w:rsidRDefault="00AE3A2F" w:rsidP="00997239">
            <w:pPr>
              <w:pStyle w:val="TableContents"/>
              <w:jc w:val="center"/>
              <w:rPr>
                <w:rFonts w:cs="Times New Roman"/>
              </w:rPr>
            </w:pPr>
          </w:p>
          <w:p w14:paraId="0C3F0ECE" w14:textId="77777777" w:rsidR="00AE3A2F" w:rsidRDefault="00AE3A2F" w:rsidP="00997239">
            <w:pPr>
              <w:pStyle w:val="TableContents"/>
              <w:jc w:val="center"/>
              <w:rPr>
                <w:rFonts w:cs="Times New Roman"/>
              </w:rPr>
            </w:pPr>
          </w:p>
          <w:p w14:paraId="0FEF258A" w14:textId="77777777" w:rsidR="00AE3A2F" w:rsidRDefault="00AE3A2F" w:rsidP="00997239">
            <w:pPr>
              <w:pStyle w:val="TableContents"/>
              <w:jc w:val="center"/>
              <w:rPr>
                <w:rFonts w:cs="Times New Roman"/>
              </w:rPr>
            </w:pPr>
          </w:p>
          <w:p w14:paraId="1507B022" w14:textId="77777777" w:rsidR="00AE3A2F" w:rsidRDefault="00AE3A2F" w:rsidP="00997239">
            <w:pPr>
              <w:pStyle w:val="TableContents"/>
              <w:jc w:val="center"/>
              <w:rPr>
                <w:rFonts w:cs="Times New Roman"/>
              </w:rPr>
            </w:pPr>
          </w:p>
          <w:p w14:paraId="655FDC6A" w14:textId="647FC725" w:rsidR="00997239" w:rsidRPr="00997239" w:rsidRDefault="00AE3A2F" w:rsidP="00997239">
            <w:pPr>
              <w:pStyle w:val="TableContents"/>
              <w:jc w:val="center"/>
              <w:rPr>
                <w:rFonts w:cs="Times New Roman"/>
                <w:sz w:val="24"/>
                <w:szCs w:val="24"/>
              </w:rPr>
            </w:pPr>
            <w:r>
              <w:rPr>
                <w:rFonts w:cs="Times New Roman"/>
              </w:rPr>
              <w:t xml:space="preserve">R$ </w:t>
            </w:r>
            <w:r>
              <w:rPr>
                <w:rFonts w:cs="Times New Roman"/>
                <w:sz w:val="24"/>
                <w:szCs w:val="24"/>
              </w:rPr>
              <w:t>2.195,00</w:t>
            </w:r>
          </w:p>
        </w:tc>
        <w:tc>
          <w:tcPr>
            <w:tcW w:w="1418"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14:paraId="172E49A0" w14:textId="77777777" w:rsidR="00AE3A2F" w:rsidRDefault="00AE3A2F" w:rsidP="00997239">
            <w:pPr>
              <w:pStyle w:val="TableContents"/>
              <w:jc w:val="center"/>
              <w:rPr>
                <w:rFonts w:cs="Times New Roman"/>
              </w:rPr>
            </w:pPr>
          </w:p>
          <w:p w14:paraId="434682BE" w14:textId="77777777" w:rsidR="00AE3A2F" w:rsidRDefault="00AE3A2F" w:rsidP="00997239">
            <w:pPr>
              <w:pStyle w:val="TableContents"/>
              <w:jc w:val="center"/>
              <w:rPr>
                <w:rFonts w:cs="Times New Roman"/>
              </w:rPr>
            </w:pPr>
          </w:p>
          <w:p w14:paraId="780C3EF7" w14:textId="77777777" w:rsidR="00AE3A2F" w:rsidRDefault="00AE3A2F" w:rsidP="00997239">
            <w:pPr>
              <w:pStyle w:val="TableContents"/>
              <w:jc w:val="center"/>
              <w:rPr>
                <w:rFonts w:cs="Times New Roman"/>
              </w:rPr>
            </w:pPr>
          </w:p>
          <w:p w14:paraId="74EBAD2F" w14:textId="77777777" w:rsidR="00AE3A2F" w:rsidRDefault="00AE3A2F" w:rsidP="00997239">
            <w:pPr>
              <w:pStyle w:val="TableContents"/>
              <w:jc w:val="center"/>
              <w:rPr>
                <w:rFonts w:cs="Times New Roman"/>
              </w:rPr>
            </w:pPr>
          </w:p>
          <w:p w14:paraId="4A2FA4AE" w14:textId="77777777" w:rsidR="00AE3A2F" w:rsidRDefault="00AE3A2F" w:rsidP="00997239">
            <w:pPr>
              <w:pStyle w:val="TableContents"/>
              <w:jc w:val="center"/>
              <w:rPr>
                <w:rFonts w:cs="Times New Roman"/>
              </w:rPr>
            </w:pPr>
          </w:p>
          <w:p w14:paraId="2997AF8B" w14:textId="105FE70D" w:rsidR="00997239" w:rsidRPr="00997239" w:rsidRDefault="00AE3A2F" w:rsidP="00997239">
            <w:pPr>
              <w:pStyle w:val="TableContents"/>
              <w:jc w:val="center"/>
              <w:rPr>
                <w:rFonts w:cs="Times New Roman"/>
                <w:sz w:val="24"/>
                <w:szCs w:val="24"/>
              </w:rPr>
            </w:pPr>
            <w:r>
              <w:rPr>
                <w:rFonts w:cs="Times New Roman"/>
              </w:rPr>
              <w:t xml:space="preserve">R$ </w:t>
            </w:r>
            <w:r>
              <w:rPr>
                <w:rFonts w:cs="Times New Roman"/>
                <w:sz w:val="24"/>
                <w:szCs w:val="24"/>
              </w:rPr>
              <w:t>4.390,00</w:t>
            </w:r>
          </w:p>
        </w:tc>
      </w:tr>
      <w:tr w:rsidR="00997239" w14:paraId="36CDF2F5" w14:textId="77777777" w:rsidTr="33AB22A9">
        <w:trPr>
          <w:trHeight w:val="827"/>
        </w:trPr>
        <w:tc>
          <w:tcPr>
            <w:tcW w:w="592" w:type="dxa"/>
            <w:tcBorders>
              <w:top w:val="single" w:sz="4" w:space="0" w:color="auto"/>
              <w:left w:val="single" w:sz="2" w:space="0" w:color="000000" w:themeColor="text1"/>
              <w:bottom w:val="single" w:sz="4" w:space="0" w:color="auto"/>
            </w:tcBorders>
            <w:shd w:val="clear" w:color="auto" w:fill="auto"/>
          </w:tcPr>
          <w:p w14:paraId="54DC0F42" w14:textId="77777777" w:rsidR="00AE3A2F" w:rsidRDefault="00AE3A2F" w:rsidP="00997239">
            <w:pPr>
              <w:pStyle w:val="TableContents"/>
              <w:jc w:val="center"/>
              <w:rPr>
                <w:sz w:val="24"/>
                <w:szCs w:val="24"/>
              </w:rPr>
            </w:pPr>
          </w:p>
          <w:p w14:paraId="607A8752" w14:textId="5DB3C6BC" w:rsidR="00997239" w:rsidRPr="00CD78B8" w:rsidRDefault="00997239" w:rsidP="00997239">
            <w:pPr>
              <w:pStyle w:val="TableContents"/>
              <w:jc w:val="center"/>
              <w:rPr>
                <w:sz w:val="24"/>
                <w:szCs w:val="24"/>
              </w:rPr>
            </w:pPr>
            <w:r>
              <w:rPr>
                <w:sz w:val="24"/>
                <w:szCs w:val="24"/>
              </w:rPr>
              <w:t>4</w:t>
            </w:r>
          </w:p>
        </w:tc>
        <w:tc>
          <w:tcPr>
            <w:tcW w:w="4451" w:type="dxa"/>
            <w:tcBorders>
              <w:top w:val="single" w:sz="4" w:space="0" w:color="auto"/>
              <w:left w:val="single" w:sz="2" w:space="0" w:color="000000" w:themeColor="text1"/>
              <w:bottom w:val="single" w:sz="4" w:space="0" w:color="auto"/>
            </w:tcBorders>
            <w:shd w:val="clear" w:color="auto" w:fill="auto"/>
            <w:vAlign w:val="center"/>
          </w:tcPr>
          <w:p w14:paraId="57A6391E" w14:textId="12BF1747" w:rsidR="00997239" w:rsidRPr="00997239" w:rsidRDefault="00997239" w:rsidP="00997239">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997239">
              <w:rPr>
                <w:rFonts w:ascii="Times New Roman" w:hAnsi="Times New Roman" w:cs="Times New Roman"/>
                <w:sz w:val="24"/>
                <w:szCs w:val="24"/>
                <w:lang w:val="pt-BR"/>
              </w:rPr>
              <w:t>Banqueta: Banqueta baixa em madeira maciça de Lei rústica. Acabamento feito com Verniz. Dimensão do assento de 35cm de diâmetro, e 45 cm altura, com tolerância de 10% nas medidas</w:t>
            </w:r>
          </w:p>
        </w:tc>
        <w:tc>
          <w:tcPr>
            <w:tcW w:w="709" w:type="dxa"/>
            <w:tcBorders>
              <w:top w:val="single" w:sz="4" w:space="0" w:color="auto"/>
              <w:left w:val="single" w:sz="2" w:space="0" w:color="000000" w:themeColor="text1"/>
              <w:bottom w:val="single" w:sz="4" w:space="0" w:color="auto"/>
            </w:tcBorders>
            <w:shd w:val="clear" w:color="auto" w:fill="auto"/>
            <w:vAlign w:val="center"/>
          </w:tcPr>
          <w:p w14:paraId="1EEA160F" w14:textId="47ECA8E7" w:rsidR="00997239" w:rsidRPr="00997239" w:rsidRDefault="00997239" w:rsidP="00997239">
            <w:pPr>
              <w:pStyle w:val="TableContents"/>
              <w:jc w:val="center"/>
              <w:rPr>
                <w:rFonts w:cs="Times New Roman"/>
                <w:sz w:val="24"/>
                <w:szCs w:val="24"/>
              </w:rPr>
            </w:pPr>
            <w:r w:rsidRPr="00997239">
              <w:rPr>
                <w:rFonts w:cs="Times New Roman"/>
                <w:color w:val="000000"/>
                <w:sz w:val="24"/>
                <w:szCs w:val="24"/>
              </w:rPr>
              <w:t>4</w:t>
            </w:r>
          </w:p>
        </w:tc>
        <w:tc>
          <w:tcPr>
            <w:tcW w:w="992" w:type="dxa"/>
            <w:tcBorders>
              <w:top w:val="single" w:sz="4" w:space="0" w:color="auto"/>
              <w:left w:val="single" w:sz="2" w:space="0" w:color="000000" w:themeColor="text1"/>
              <w:bottom w:val="single" w:sz="4" w:space="0" w:color="auto"/>
              <w:right w:val="single" w:sz="2" w:space="0" w:color="000000" w:themeColor="text1"/>
            </w:tcBorders>
          </w:tcPr>
          <w:p w14:paraId="0AB1AFD9" w14:textId="77777777" w:rsidR="00AE3A2F" w:rsidRDefault="00AE3A2F" w:rsidP="00997239">
            <w:pPr>
              <w:pStyle w:val="TableContents"/>
              <w:jc w:val="center"/>
              <w:rPr>
                <w:rFonts w:cs="Times New Roman"/>
                <w:color w:val="000000"/>
                <w:sz w:val="24"/>
                <w:szCs w:val="24"/>
              </w:rPr>
            </w:pPr>
          </w:p>
          <w:p w14:paraId="155CEEFB" w14:textId="273DD8C4" w:rsidR="00997239" w:rsidRPr="00997239" w:rsidRDefault="00997239" w:rsidP="00997239">
            <w:pPr>
              <w:pStyle w:val="TableContents"/>
              <w:jc w:val="center"/>
              <w:rPr>
                <w:rFonts w:cs="Times New Roman"/>
                <w:sz w:val="24"/>
                <w:szCs w:val="24"/>
              </w:rPr>
            </w:pPr>
            <w:r w:rsidRPr="00997239">
              <w:rPr>
                <w:rFonts w:cs="Times New Roman"/>
                <w:color w:val="000000"/>
                <w:sz w:val="24"/>
                <w:szCs w:val="24"/>
              </w:rPr>
              <w:t>Un.</w:t>
            </w:r>
          </w:p>
        </w:tc>
        <w:tc>
          <w:tcPr>
            <w:tcW w:w="1701" w:type="dxa"/>
            <w:tcBorders>
              <w:top w:val="single" w:sz="4" w:space="0" w:color="auto"/>
              <w:left w:val="single" w:sz="2" w:space="0" w:color="000000" w:themeColor="text1"/>
              <w:bottom w:val="single" w:sz="4" w:space="0" w:color="auto"/>
            </w:tcBorders>
            <w:shd w:val="clear" w:color="auto" w:fill="auto"/>
            <w:vAlign w:val="center"/>
          </w:tcPr>
          <w:p w14:paraId="2948C922" w14:textId="2E50FDE9" w:rsidR="00997239" w:rsidRPr="00997239" w:rsidRDefault="00AE3A2F" w:rsidP="00997239">
            <w:pPr>
              <w:pStyle w:val="TableContents"/>
              <w:jc w:val="center"/>
              <w:rPr>
                <w:rFonts w:cs="Times New Roman"/>
                <w:sz w:val="24"/>
                <w:szCs w:val="24"/>
              </w:rPr>
            </w:pPr>
            <w:r>
              <w:rPr>
                <w:rFonts w:cs="Times New Roman"/>
              </w:rPr>
              <w:t xml:space="preserve">R$ </w:t>
            </w:r>
            <w:r>
              <w:rPr>
                <w:rFonts w:cs="Times New Roman"/>
                <w:sz w:val="24"/>
                <w:szCs w:val="24"/>
              </w:rPr>
              <w:t>390,00</w:t>
            </w:r>
          </w:p>
        </w:tc>
        <w:tc>
          <w:tcPr>
            <w:tcW w:w="1418"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14:paraId="6858EECC" w14:textId="54ACCCD7" w:rsidR="00997239" w:rsidRPr="00997239" w:rsidRDefault="2F5980B6" w:rsidP="00AE3A2F">
            <w:pPr>
              <w:pStyle w:val="TableContents"/>
              <w:rPr>
                <w:rFonts w:cs="Times New Roman"/>
                <w:sz w:val="24"/>
                <w:szCs w:val="24"/>
              </w:rPr>
            </w:pPr>
            <w:r w:rsidRPr="33AB22A9">
              <w:rPr>
                <w:rFonts w:cs="Times New Roman"/>
              </w:rPr>
              <w:t xml:space="preserve">    R$</w:t>
            </w:r>
            <w:r w:rsidRPr="33AB22A9">
              <w:rPr>
                <w:rFonts w:cs="Times New Roman"/>
                <w:sz w:val="24"/>
                <w:szCs w:val="24"/>
              </w:rPr>
              <w:t>1.560,00</w:t>
            </w:r>
          </w:p>
        </w:tc>
      </w:tr>
      <w:tr w:rsidR="00997239" w14:paraId="53E50A68" w14:textId="77777777" w:rsidTr="33AB22A9">
        <w:trPr>
          <w:trHeight w:val="827"/>
        </w:trPr>
        <w:tc>
          <w:tcPr>
            <w:tcW w:w="592" w:type="dxa"/>
            <w:tcBorders>
              <w:top w:val="single" w:sz="4" w:space="0" w:color="auto"/>
              <w:left w:val="single" w:sz="2" w:space="0" w:color="000000" w:themeColor="text1"/>
              <w:bottom w:val="single" w:sz="4" w:space="0" w:color="auto"/>
            </w:tcBorders>
            <w:shd w:val="clear" w:color="auto" w:fill="auto"/>
          </w:tcPr>
          <w:p w14:paraId="1E73CFC7" w14:textId="77777777" w:rsidR="00AE3A2F" w:rsidRDefault="00AE3A2F" w:rsidP="00997239">
            <w:pPr>
              <w:pStyle w:val="TableContents"/>
              <w:jc w:val="center"/>
              <w:rPr>
                <w:sz w:val="24"/>
                <w:szCs w:val="24"/>
              </w:rPr>
            </w:pPr>
          </w:p>
          <w:p w14:paraId="24713FDA" w14:textId="77777777" w:rsidR="00AE3A2F" w:rsidRDefault="00AE3A2F" w:rsidP="00997239">
            <w:pPr>
              <w:pStyle w:val="TableContents"/>
              <w:jc w:val="center"/>
              <w:rPr>
                <w:sz w:val="24"/>
                <w:szCs w:val="24"/>
              </w:rPr>
            </w:pPr>
          </w:p>
          <w:p w14:paraId="2D833941" w14:textId="5BF6C1AF" w:rsidR="00997239" w:rsidRPr="00CD78B8" w:rsidRDefault="00997239" w:rsidP="00997239">
            <w:pPr>
              <w:pStyle w:val="TableContents"/>
              <w:jc w:val="center"/>
              <w:rPr>
                <w:sz w:val="24"/>
                <w:szCs w:val="24"/>
              </w:rPr>
            </w:pPr>
            <w:r>
              <w:rPr>
                <w:sz w:val="24"/>
                <w:szCs w:val="24"/>
              </w:rPr>
              <w:t>5</w:t>
            </w:r>
          </w:p>
        </w:tc>
        <w:tc>
          <w:tcPr>
            <w:tcW w:w="4451" w:type="dxa"/>
            <w:tcBorders>
              <w:top w:val="single" w:sz="4" w:space="0" w:color="auto"/>
              <w:left w:val="single" w:sz="2" w:space="0" w:color="000000" w:themeColor="text1"/>
              <w:bottom w:val="single" w:sz="4" w:space="0" w:color="auto"/>
            </w:tcBorders>
            <w:shd w:val="clear" w:color="auto" w:fill="auto"/>
            <w:vAlign w:val="center"/>
          </w:tcPr>
          <w:p w14:paraId="1E382EB5" w14:textId="1062C1B8" w:rsidR="00997239" w:rsidRPr="00997239" w:rsidRDefault="00997239" w:rsidP="00997239">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997239">
              <w:rPr>
                <w:rFonts w:ascii="Times New Roman" w:hAnsi="Times New Roman" w:cs="Times New Roman"/>
                <w:sz w:val="24"/>
                <w:szCs w:val="24"/>
                <w:lang w:val="pt-BR"/>
              </w:rPr>
              <w:t>Mesa bistrô: Mesa tipo bistrô redonda com altura de 100 a 110 cm, e tampo com 60 cm de diâmetro. Estrutura em aço cromado, com tratamento anticorrosivo. Tampo confeccionado em vidro temperado incolor, espessura mínima de 6mm. Deve possuir regulagem de altura nos pés para pisos desnivelados.</w:t>
            </w:r>
          </w:p>
        </w:tc>
        <w:tc>
          <w:tcPr>
            <w:tcW w:w="709" w:type="dxa"/>
            <w:tcBorders>
              <w:top w:val="single" w:sz="4" w:space="0" w:color="auto"/>
              <w:left w:val="single" w:sz="2" w:space="0" w:color="000000" w:themeColor="text1"/>
              <w:bottom w:val="single" w:sz="4" w:space="0" w:color="auto"/>
            </w:tcBorders>
            <w:shd w:val="clear" w:color="auto" w:fill="auto"/>
            <w:vAlign w:val="center"/>
          </w:tcPr>
          <w:p w14:paraId="6C64A327" w14:textId="37AE759A" w:rsidR="00997239" w:rsidRPr="00997239" w:rsidRDefault="00997239" w:rsidP="00997239">
            <w:pPr>
              <w:pStyle w:val="TableContents"/>
              <w:jc w:val="center"/>
              <w:rPr>
                <w:rFonts w:cs="Times New Roman"/>
                <w:sz w:val="24"/>
                <w:szCs w:val="24"/>
              </w:rPr>
            </w:pPr>
            <w:r w:rsidRPr="00997239">
              <w:rPr>
                <w:rFonts w:cs="Times New Roman"/>
                <w:color w:val="000000"/>
                <w:sz w:val="24"/>
                <w:szCs w:val="24"/>
              </w:rPr>
              <w:t>4</w:t>
            </w:r>
          </w:p>
        </w:tc>
        <w:tc>
          <w:tcPr>
            <w:tcW w:w="992" w:type="dxa"/>
            <w:tcBorders>
              <w:top w:val="single" w:sz="4" w:space="0" w:color="auto"/>
              <w:left w:val="single" w:sz="2" w:space="0" w:color="000000" w:themeColor="text1"/>
              <w:bottom w:val="single" w:sz="4" w:space="0" w:color="auto"/>
              <w:right w:val="single" w:sz="2" w:space="0" w:color="000000" w:themeColor="text1"/>
            </w:tcBorders>
          </w:tcPr>
          <w:p w14:paraId="71310793" w14:textId="77777777" w:rsidR="00AE3A2F" w:rsidRDefault="00AE3A2F" w:rsidP="00997239">
            <w:pPr>
              <w:pStyle w:val="TableContents"/>
              <w:jc w:val="center"/>
              <w:rPr>
                <w:rFonts w:cs="Times New Roman"/>
                <w:color w:val="000000"/>
                <w:sz w:val="24"/>
                <w:szCs w:val="24"/>
              </w:rPr>
            </w:pPr>
          </w:p>
          <w:p w14:paraId="72E4C966" w14:textId="77777777" w:rsidR="00AE3A2F" w:rsidRDefault="00AE3A2F" w:rsidP="00997239">
            <w:pPr>
              <w:pStyle w:val="TableContents"/>
              <w:jc w:val="center"/>
              <w:rPr>
                <w:rFonts w:cs="Times New Roman"/>
                <w:color w:val="000000"/>
                <w:sz w:val="24"/>
                <w:szCs w:val="24"/>
              </w:rPr>
            </w:pPr>
          </w:p>
          <w:p w14:paraId="6BD4015B" w14:textId="00FC8772" w:rsidR="00997239" w:rsidRPr="00997239" w:rsidRDefault="00997239" w:rsidP="00997239">
            <w:pPr>
              <w:pStyle w:val="TableContents"/>
              <w:jc w:val="center"/>
              <w:rPr>
                <w:rFonts w:cs="Times New Roman"/>
                <w:sz w:val="24"/>
                <w:szCs w:val="24"/>
              </w:rPr>
            </w:pPr>
            <w:r w:rsidRPr="00997239">
              <w:rPr>
                <w:rFonts w:cs="Times New Roman"/>
                <w:color w:val="000000"/>
                <w:sz w:val="24"/>
                <w:szCs w:val="24"/>
              </w:rPr>
              <w:t>Un.</w:t>
            </w:r>
          </w:p>
        </w:tc>
        <w:tc>
          <w:tcPr>
            <w:tcW w:w="1701" w:type="dxa"/>
            <w:tcBorders>
              <w:top w:val="single" w:sz="4" w:space="0" w:color="auto"/>
              <w:left w:val="single" w:sz="2" w:space="0" w:color="000000" w:themeColor="text1"/>
              <w:bottom w:val="single" w:sz="4" w:space="0" w:color="auto"/>
            </w:tcBorders>
            <w:shd w:val="clear" w:color="auto" w:fill="auto"/>
            <w:vAlign w:val="center"/>
          </w:tcPr>
          <w:p w14:paraId="3F44F95E" w14:textId="551A4B81" w:rsidR="00997239" w:rsidRPr="00997239" w:rsidRDefault="00AE3A2F" w:rsidP="00997239">
            <w:pPr>
              <w:pStyle w:val="TableContents"/>
              <w:jc w:val="center"/>
              <w:rPr>
                <w:rFonts w:cs="Times New Roman"/>
                <w:sz w:val="24"/>
                <w:szCs w:val="24"/>
              </w:rPr>
            </w:pPr>
            <w:r>
              <w:rPr>
                <w:rFonts w:cs="Times New Roman"/>
              </w:rPr>
              <w:t xml:space="preserve">R$ </w:t>
            </w:r>
            <w:r>
              <w:rPr>
                <w:rFonts w:cs="Times New Roman"/>
                <w:sz w:val="24"/>
                <w:szCs w:val="24"/>
              </w:rPr>
              <w:t>706,00</w:t>
            </w:r>
          </w:p>
        </w:tc>
        <w:tc>
          <w:tcPr>
            <w:tcW w:w="1418"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14:paraId="541F67FC" w14:textId="67F260DA" w:rsidR="00997239" w:rsidRPr="00997239" w:rsidRDefault="00AE3A2F" w:rsidP="00997239">
            <w:pPr>
              <w:pStyle w:val="TableContents"/>
              <w:jc w:val="center"/>
              <w:rPr>
                <w:rFonts w:cs="Times New Roman"/>
                <w:sz w:val="24"/>
                <w:szCs w:val="24"/>
              </w:rPr>
            </w:pPr>
            <w:r>
              <w:rPr>
                <w:rFonts w:cs="Times New Roman"/>
              </w:rPr>
              <w:t xml:space="preserve">R$ </w:t>
            </w:r>
            <w:r>
              <w:rPr>
                <w:rFonts w:cs="Times New Roman"/>
                <w:sz w:val="24"/>
                <w:szCs w:val="24"/>
              </w:rPr>
              <w:t>2.824,00</w:t>
            </w:r>
          </w:p>
        </w:tc>
      </w:tr>
      <w:tr w:rsidR="00997239" w14:paraId="57F34AF8" w14:textId="77777777" w:rsidTr="33AB22A9">
        <w:trPr>
          <w:trHeight w:val="827"/>
        </w:trPr>
        <w:tc>
          <w:tcPr>
            <w:tcW w:w="592" w:type="dxa"/>
            <w:tcBorders>
              <w:top w:val="single" w:sz="4" w:space="0" w:color="auto"/>
              <w:left w:val="single" w:sz="2" w:space="0" w:color="000000" w:themeColor="text1"/>
            </w:tcBorders>
            <w:shd w:val="clear" w:color="auto" w:fill="auto"/>
          </w:tcPr>
          <w:p w14:paraId="433172B7" w14:textId="77777777" w:rsidR="00AE3A2F" w:rsidRDefault="00AE3A2F" w:rsidP="00997239">
            <w:pPr>
              <w:pStyle w:val="TableContents"/>
              <w:jc w:val="center"/>
              <w:rPr>
                <w:sz w:val="24"/>
                <w:szCs w:val="24"/>
              </w:rPr>
            </w:pPr>
          </w:p>
          <w:p w14:paraId="4420CB34" w14:textId="77777777" w:rsidR="00AE3A2F" w:rsidRDefault="00AE3A2F" w:rsidP="00997239">
            <w:pPr>
              <w:pStyle w:val="TableContents"/>
              <w:jc w:val="center"/>
              <w:rPr>
                <w:sz w:val="24"/>
                <w:szCs w:val="24"/>
              </w:rPr>
            </w:pPr>
          </w:p>
          <w:p w14:paraId="7013C44D" w14:textId="5B0AB078" w:rsidR="00997239" w:rsidRPr="00CD78B8" w:rsidRDefault="00997239" w:rsidP="00997239">
            <w:pPr>
              <w:pStyle w:val="TableContents"/>
              <w:jc w:val="center"/>
              <w:rPr>
                <w:sz w:val="24"/>
                <w:szCs w:val="24"/>
              </w:rPr>
            </w:pPr>
            <w:r>
              <w:rPr>
                <w:sz w:val="24"/>
                <w:szCs w:val="24"/>
              </w:rPr>
              <w:t>6</w:t>
            </w:r>
          </w:p>
        </w:tc>
        <w:tc>
          <w:tcPr>
            <w:tcW w:w="4451" w:type="dxa"/>
            <w:tcBorders>
              <w:top w:val="single" w:sz="4" w:space="0" w:color="auto"/>
              <w:left w:val="single" w:sz="2" w:space="0" w:color="000000" w:themeColor="text1"/>
            </w:tcBorders>
            <w:shd w:val="clear" w:color="auto" w:fill="auto"/>
            <w:vAlign w:val="center"/>
          </w:tcPr>
          <w:p w14:paraId="415EBD6D" w14:textId="1C5EFF95" w:rsidR="00997239" w:rsidRPr="00997239" w:rsidRDefault="00997239" w:rsidP="00997239">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997239">
              <w:rPr>
                <w:rFonts w:ascii="Times New Roman" w:hAnsi="Times New Roman" w:cs="Times New Roman"/>
                <w:color w:val="000000"/>
                <w:sz w:val="24"/>
                <w:szCs w:val="24"/>
                <w:lang w:val="pt-BR"/>
              </w:rPr>
              <w:t xml:space="preserve">Cadeira giratória alta com apoio para pés: </w:t>
            </w:r>
            <w:r w:rsidRPr="00997239">
              <w:rPr>
                <w:rFonts w:ascii="Times New Roman" w:hAnsi="Times New Roman" w:cs="Times New Roman"/>
                <w:sz w:val="24"/>
                <w:szCs w:val="24"/>
                <w:lang w:val="pt-BR"/>
              </w:rPr>
              <w:t xml:space="preserve">Cadeira alta tipo caixa operacional com espaldar médio, com assento e encosto regulável, por meio de alavancas de regulagem com movimento de inclinação. </w:t>
            </w:r>
            <w:proofErr w:type="spellStart"/>
            <w:r w:rsidRPr="00997239">
              <w:rPr>
                <w:rFonts w:ascii="Times New Roman" w:hAnsi="Times New Roman" w:cs="Times New Roman"/>
                <w:sz w:val="24"/>
                <w:szCs w:val="24"/>
              </w:rPr>
              <w:t>Acabamento</w:t>
            </w:r>
            <w:proofErr w:type="spellEnd"/>
            <w:r w:rsidRPr="00997239">
              <w:rPr>
                <w:rFonts w:ascii="Times New Roman" w:hAnsi="Times New Roman" w:cs="Times New Roman"/>
                <w:sz w:val="24"/>
                <w:szCs w:val="24"/>
              </w:rPr>
              <w:t xml:space="preserve"> </w:t>
            </w:r>
            <w:proofErr w:type="spellStart"/>
            <w:r w:rsidRPr="00997239">
              <w:rPr>
                <w:rFonts w:ascii="Times New Roman" w:hAnsi="Times New Roman" w:cs="Times New Roman"/>
                <w:sz w:val="24"/>
                <w:szCs w:val="24"/>
              </w:rPr>
              <w:t>em</w:t>
            </w:r>
            <w:proofErr w:type="spellEnd"/>
            <w:r w:rsidRPr="00997239">
              <w:rPr>
                <w:rFonts w:ascii="Times New Roman" w:hAnsi="Times New Roman" w:cs="Times New Roman"/>
                <w:sz w:val="24"/>
                <w:szCs w:val="24"/>
              </w:rPr>
              <w:t xml:space="preserve"> </w:t>
            </w:r>
            <w:proofErr w:type="spellStart"/>
            <w:r w:rsidRPr="00997239">
              <w:rPr>
                <w:rFonts w:ascii="Times New Roman" w:hAnsi="Times New Roman" w:cs="Times New Roman"/>
                <w:sz w:val="24"/>
                <w:szCs w:val="24"/>
              </w:rPr>
              <w:t>tecido</w:t>
            </w:r>
            <w:proofErr w:type="spellEnd"/>
            <w:r w:rsidRPr="00997239">
              <w:rPr>
                <w:rFonts w:ascii="Times New Roman" w:hAnsi="Times New Roman" w:cs="Times New Roman"/>
                <w:sz w:val="24"/>
                <w:szCs w:val="24"/>
              </w:rPr>
              <w:t xml:space="preserve"> </w:t>
            </w:r>
            <w:proofErr w:type="spellStart"/>
            <w:r w:rsidRPr="00997239">
              <w:rPr>
                <w:rFonts w:ascii="Times New Roman" w:hAnsi="Times New Roman" w:cs="Times New Roman"/>
                <w:sz w:val="24"/>
                <w:szCs w:val="24"/>
              </w:rPr>
              <w:t>na</w:t>
            </w:r>
            <w:proofErr w:type="spellEnd"/>
            <w:r w:rsidRPr="00997239">
              <w:rPr>
                <w:rFonts w:ascii="Times New Roman" w:hAnsi="Times New Roman" w:cs="Times New Roman"/>
                <w:sz w:val="24"/>
                <w:szCs w:val="24"/>
              </w:rPr>
              <w:t xml:space="preserve"> </w:t>
            </w:r>
            <w:proofErr w:type="spellStart"/>
            <w:r w:rsidRPr="00997239">
              <w:rPr>
                <w:rFonts w:ascii="Times New Roman" w:hAnsi="Times New Roman" w:cs="Times New Roman"/>
                <w:sz w:val="24"/>
                <w:szCs w:val="24"/>
              </w:rPr>
              <w:t>cor</w:t>
            </w:r>
            <w:proofErr w:type="spellEnd"/>
            <w:r w:rsidRPr="00997239">
              <w:rPr>
                <w:rFonts w:ascii="Times New Roman" w:hAnsi="Times New Roman" w:cs="Times New Roman"/>
                <w:sz w:val="24"/>
                <w:szCs w:val="24"/>
              </w:rPr>
              <w:t xml:space="preserve"> </w:t>
            </w:r>
            <w:proofErr w:type="spellStart"/>
            <w:r w:rsidRPr="00997239">
              <w:rPr>
                <w:rFonts w:ascii="Times New Roman" w:hAnsi="Times New Roman" w:cs="Times New Roman"/>
                <w:sz w:val="24"/>
                <w:szCs w:val="24"/>
              </w:rPr>
              <w:t>preta</w:t>
            </w:r>
            <w:proofErr w:type="spellEnd"/>
            <w:r w:rsidRPr="00997239">
              <w:rPr>
                <w:rFonts w:ascii="Times New Roman" w:hAnsi="Times New Roman" w:cs="Times New Roman"/>
                <w:sz w:val="24"/>
                <w:szCs w:val="24"/>
              </w:rPr>
              <w:t>.</w:t>
            </w:r>
          </w:p>
        </w:tc>
        <w:tc>
          <w:tcPr>
            <w:tcW w:w="709" w:type="dxa"/>
            <w:tcBorders>
              <w:top w:val="single" w:sz="4" w:space="0" w:color="auto"/>
              <w:left w:val="single" w:sz="2" w:space="0" w:color="000000" w:themeColor="text1"/>
            </w:tcBorders>
            <w:shd w:val="clear" w:color="auto" w:fill="auto"/>
            <w:vAlign w:val="center"/>
          </w:tcPr>
          <w:p w14:paraId="6A95D763" w14:textId="037FADAE" w:rsidR="00997239" w:rsidRPr="00997239" w:rsidRDefault="00997239" w:rsidP="00997239">
            <w:pPr>
              <w:pStyle w:val="TableContents"/>
              <w:jc w:val="center"/>
              <w:rPr>
                <w:rFonts w:cs="Times New Roman"/>
                <w:sz w:val="24"/>
                <w:szCs w:val="24"/>
              </w:rPr>
            </w:pPr>
            <w:r w:rsidRPr="00997239">
              <w:rPr>
                <w:rFonts w:cs="Times New Roman"/>
                <w:color w:val="000000"/>
                <w:sz w:val="24"/>
                <w:szCs w:val="24"/>
              </w:rPr>
              <w:t>6</w:t>
            </w:r>
          </w:p>
        </w:tc>
        <w:tc>
          <w:tcPr>
            <w:tcW w:w="992" w:type="dxa"/>
            <w:tcBorders>
              <w:top w:val="single" w:sz="4" w:space="0" w:color="auto"/>
              <w:left w:val="single" w:sz="2" w:space="0" w:color="000000" w:themeColor="text1"/>
              <w:right w:val="single" w:sz="2" w:space="0" w:color="000000" w:themeColor="text1"/>
            </w:tcBorders>
          </w:tcPr>
          <w:p w14:paraId="3A45EEBB" w14:textId="5D155E50" w:rsidR="00AE3A2F" w:rsidRDefault="00AE3A2F" w:rsidP="00AE3A2F">
            <w:pPr>
              <w:pStyle w:val="TableContents"/>
              <w:rPr>
                <w:rFonts w:cs="Times New Roman"/>
                <w:color w:val="000000"/>
                <w:sz w:val="24"/>
                <w:szCs w:val="24"/>
              </w:rPr>
            </w:pPr>
          </w:p>
          <w:p w14:paraId="17D01A47" w14:textId="77777777" w:rsidR="00AE3A2F" w:rsidRDefault="00AE3A2F" w:rsidP="00AE3A2F">
            <w:pPr>
              <w:pStyle w:val="TableContents"/>
              <w:rPr>
                <w:rFonts w:cs="Times New Roman"/>
                <w:color w:val="000000"/>
                <w:sz w:val="24"/>
                <w:szCs w:val="24"/>
              </w:rPr>
            </w:pPr>
          </w:p>
          <w:p w14:paraId="1174D42C" w14:textId="3180EE62" w:rsidR="00997239" w:rsidRPr="00997239" w:rsidRDefault="00997239" w:rsidP="00997239">
            <w:pPr>
              <w:pStyle w:val="TableContents"/>
              <w:jc w:val="center"/>
              <w:rPr>
                <w:rFonts w:cs="Times New Roman"/>
                <w:sz w:val="24"/>
                <w:szCs w:val="24"/>
              </w:rPr>
            </w:pPr>
            <w:r w:rsidRPr="00997239">
              <w:rPr>
                <w:rFonts w:cs="Times New Roman"/>
                <w:color w:val="000000"/>
                <w:sz w:val="24"/>
                <w:szCs w:val="24"/>
              </w:rPr>
              <w:t>Un.</w:t>
            </w:r>
          </w:p>
        </w:tc>
        <w:tc>
          <w:tcPr>
            <w:tcW w:w="1701" w:type="dxa"/>
            <w:tcBorders>
              <w:top w:val="single" w:sz="4" w:space="0" w:color="auto"/>
              <w:left w:val="single" w:sz="2" w:space="0" w:color="000000" w:themeColor="text1"/>
            </w:tcBorders>
            <w:shd w:val="clear" w:color="auto" w:fill="auto"/>
            <w:vAlign w:val="center"/>
          </w:tcPr>
          <w:p w14:paraId="49FC6257" w14:textId="4C8A7A7E" w:rsidR="00997239" w:rsidRPr="00997239" w:rsidRDefault="00AE3A2F" w:rsidP="00997239">
            <w:pPr>
              <w:pStyle w:val="TableContents"/>
              <w:jc w:val="center"/>
              <w:rPr>
                <w:rFonts w:cs="Times New Roman"/>
                <w:sz w:val="24"/>
                <w:szCs w:val="24"/>
              </w:rPr>
            </w:pPr>
            <w:r>
              <w:rPr>
                <w:rFonts w:cs="Times New Roman"/>
              </w:rPr>
              <w:t xml:space="preserve">R$ </w:t>
            </w:r>
            <w:r>
              <w:rPr>
                <w:rFonts w:cs="Times New Roman"/>
                <w:sz w:val="24"/>
                <w:szCs w:val="24"/>
              </w:rPr>
              <w:t>790,00</w:t>
            </w:r>
          </w:p>
        </w:tc>
        <w:tc>
          <w:tcPr>
            <w:tcW w:w="1418" w:type="dxa"/>
            <w:tcBorders>
              <w:top w:val="single" w:sz="4" w:space="0" w:color="auto"/>
              <w:left w:val="single" w:sz="2" w:space="0" w:color="000000" w:themeColor="text1"/>
              <w:right w:val="single" w:sz="2" w:space="0" w:color="000000" w:themeColor="text1"/>
            </w:tcBorders>
            <w:shd w:val="clear" w:color="auto" w:fill="auto"/>
            <w:vAlign w:val="center"/>
          </w:tcPr>
          <w:p w14:paraId="725592F2" w14:textId="7FE94E01" w:rsidR="00997239" w:rsidRPr="00997239" w:rsidRDefault="00AE3A2F" w:rsidP="00997239">
            <w:pPr>
              <w:pStyle w:val="TableContents"/>
              <w:jc w:val="center"/>
              <w:rPr>
                <w:rFonts w:cs="Times New Roman"/>
                <w:sz w:val="24"/>
                <w:szCs w:val="24"/>
              </w:rPr>
            </w:pPr>
            <w:r>
              <w:rPr>
                <w:rFonts w:cs="Times New Roman"/>
              </w:rPr>
              <w:t xml:space="preserve">R$ </w:t>
            </w:r>
            <w:r>
              <w:rPr>
                <w:rFonts w:cs="Times New Roman"/>
                <w:sz w:val="24"/>
                <w:szCs w:val="24"/>
              </w:rPr>
              <w:t>4.740,00</w:t>
            </w:r>
          </w:p>
        </w:tc>
      </w:tr>
      <w:tr w:rsidR="00997239" w14:paraId="6D5A4484" w14:textId="77777777" w:rsidTr="33AB22A9">
        <w:trPr>
          <w:trHeight w:val="438"/>
        </w:trPr>
        <w:tc>
          <w:tcPr>
            <w:tcW w:w="8445" w:type="dxa"/>
            <w:gridSpan w:val="5"/>
            <w:tcBorders>
              <w:top w:val="single" w:sz="4" w:space="0" w:color="auto"/>
              <w:left w:val="single" w:sz="2" w:space="0" w:color="000000" w:themeColor="text1"/>
              <w:bottom w:val="single" w:sz="4" w:space="0" w:color="auto"/>
            </w:tcBorders>
          </w:tcPr>
          <w:p w14:paraId="660D07BE" w14:textId="1B8A398C" w:rsidR="00997239" w:rsidRPr="00AF58E7" w:rsidRDefault="00997239" w:rsidP="00997239">
            <w:pPr>
              <w:pStyle w:val="TableContents"/>
              <w:rPr>
                <w:sz w:val="24"/>
                <w:szCs w:val="24"/>
              </w:rPr>
            </w:pPr>
            <w:r>
              <w:rPr>
                <w:sz w:val="24"/>
                <w:szCs w:val="24"/>
              </w:rPr>
              <w:t xml:space="preserve"> Valor total </w:t>
            </w:r>
          </w:p>
        </w:tc>
        <w:tc>
          <w:tcPr>
            <w:tcW w:w="1418"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14:paraId="138ED0C0" w14:textId="24C2ABB3" w:rsidR="00997239" w:rsidRPr="00AF58E7" w:rsidRDefault="00AE3A2F" w:rsidP="00997239">
            <w:pPr>
              <w:pStyle w:val="TableContents"/>
              <w:jc w:val="center"/>
              <w:rPr>
                <w:sz w:val="24"/>
                <w:szCs w:val="24"/>
              </w:rPr>
            </w:pPr>
            <w:r>
              <w:rPr>
                <w:rFonts w:cs="Times New Roman"/>
              </w:rPr>
              <w:t xml:space="preserve">R$ </w:t>
            </w:r>
            <w:r>
              <w:rPr>
                <w:sz w:val="24"/>
                <w:szCs w:val="24"/>
              </w:rPr>
              <w:t>30.698,00</w:t>
            </w:r>
          </w:p>
        </w:tc>
      </w:tr>
    </w:tbl>
    <w:p w14:paraId="5997CC1D" w14:textId="77777777" w:rsidR="006163E8" w:rsidRDefault="006163E8">
      <w:pPr>
        <w:pStyle w:val="Standard"/>
        <w:spacing w:line="360" w:lineRule="auto"/>
        <w:ind w:firstLine="1417"/>
        <w:jc w:val="both"/>
        <w:rPr>
          <w:sz w:val="24"/>
          <w:szCs w:val="24"/>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proofErr w:type="gramStart"/>
      <w:r>
        <w:rPr>
          <w:rFonts w:eastAsia="Arial" w:cs="Arial"/>
          <w:sz w:val="24"/>
          <w:szCs w:val="24"/>
        </w:rPr>
        <w:t>9.10 Se</w:t>
      </w:r>
      <w:proofErr w:type="gramEnd"/>
      <w:r>
        <w:rPr>
          <w:rFonts w:eastAsia="Arial" w:cs="Arial"/>
          <w:sz w:val="24"/>
          <w:szCs w:val="24"/>
        </w:rPr>
        <w:t xml:space="preserv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proofErr w:type="gramStart"/>
      <w:r>
        <w:rPr>
          <w:rFonts w:eastAsia="Arial" w:cs="Arial"/>
          <w:sz w:val="24"/>
          <w:szCs w:val="24"/>
        </w:rPr>
        <w:tab/>
        <w:t>Constatado</w:t>
      </w:r>
      <w:proofErr w:type="gramEnd"/>
      <w:r>
        <w:rPr>
          <w:rFonts w:eastAsia="Arial" w:cs="Arial"/>
          <w:sz w:val="24"/>
          <w:szCs w:val="24"/>
        </w:rPr>
        <w:t xml:space="preserve"> o atendimento às exigências fixadas no Edital, após a habilitação e julgamento de recursos, o objeto será adjudicado ao autor da proposta ou lance de menor preço, e o </w:t>
      </w:r>
      <w:r>
        <w:rPr>
          <w:rFonts w:eastAsia="Arial" w:cs="Arial"/>
          <w:sz w:val="24"/>
          <w:szCs w:val="24"/>
        </w:rPr>
        <w:lastRenderedPageBreak/>
        <w:t>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proofErr w:type="gramStart"/>
      <w:r>
        <w:rPr>
          <w:b/>
          <w:bCs/>
          <w:sz w:val="24"/>
          <w:szCs w:val="24"/>
        </w:rPr>
        <w:t>9.12 Não</w:t>
      </w:r>
      <w:proofErr w:type="gramEnd"/>
      <w:r>
        <w:rPr>
          <w:b/>
          <w:bCs/>
          <w:sz w:val="24"/>
          <w:szCs w:val="24"/>
        </w:rPr>
        <w:t xml:space="preserve">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proofErr w:type="gramStart"/>
      <w:r>
        <w:rPr>
          <w:rFonts w:eastAsia="Times New Roman" w:cs="Times New Roman"/>
          <w:sz w:val="24"/>
          <w:szCs w:val="24"/>
          <w:lang w:eastAsia="pt-BR"/>
        </w:rPr>
        <w:t xml:space="preserve">9.14 </w:t>
      </w:r>
      <w:r>
        <w:rPr>
          <w:sz w:val="24"/>
          <w:szCs w:val="24"/>
        </w:rPr>
        <w:t>Na</w:t>
      </w:r>
      <w:proofErr w:type="gramEnd"/>
      <w:r>
        <w:rPr>
          <w:sz w:val="24"/>
          <w:szCs w:val="24"/>
        </w:rPr>
        <w:t xml:space="preserve">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proofErr w:type="gramStart"/>
      <w:r>
        <w:rPr>
          <w:sz w:val="24"/>
          <w:szCs w:val="24"/>
        </w:rPr>
        <w:t>9.15 No</w:t>
      </w:r>
      <w:proofErr w:type="gramEnd"/>
      <w:r>
        <w:rPr>
          <w:sz w:val="24"/>
          <w:szCs w:val="24"/>
        </w:rPr>
        <w:t xml:space="preserve">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proofErr w:type="gramStart"/>
      <w:r>
        <w:rPr>
          <w:rFonts w:eastAsia="Times New Roman" w:cs="Times New Roman"/>
          <w:color w:val="000000"/>
          <w:sz w:val="24"/>
          <w:szCs w:val="24"/>
          <w:lang w:eastAsia="pt-BR"/>
        </w:rPr>
        <w:t>9.17 Verificando-se</w:t>
      </w:r>
      <w:proofErr w:type="gramEnd"/>
      <w:r>
        <w:rPr>
          <w:rFonts w:eastAsia="Times New Roman" w:cs="Times New Roman"/>
          <w:color w:val="000000"/>
          <w:sz w:val="24"/>
          <w:szCs w:val="24"/>
          <w:lang w:eastAsia="pt-BR"/>
        </w:rPr>
        <w:t>,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proofErr w:type="gramStart"/>
      <w:r>
        <w:rPr>
          <w:rFonts w:eastAsia="Times New Roman" w:cs="Times New Roman"/>
          <w:color w:val="000000"/>
          <w:sz w:val="24"/>
          <w:szCs w:val="24"/>
          <w:lang w:eastAsia="pt-BR"/>
        </w:rPr>
        <w:t>9.18 Será</w:t>
      </w:r>
      <w:proofErr w:type="gramEnd"/>
      <w:r>
        <w:rPr>
          <w:rFonts w:eastAsia="Times New Roman" w:cs="Times New Roman"/>
          <w:color w:val="000000"/>
          <w:sz w:val="24"/>
          <w:szCs w:val="24"/>
          <w:lang w:eastAsia="pt-BR"/>
        </w:rPr>
        <w:t xml:space="preserve">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proofErr w:type="gramStart"/>
      <w:r>
        <w:rPr>
          <w:rFonts w:eastAsia="Times New Roman" w:cs="Times New Roman"/>
          <w:color w:val="000000"/>
          <w:sz w:val="24"/>
          <w:szCs w:val="24"/>
          <w:lang w:eastAsia="pt-BR"/>
        </w:rPr>
        <w:t>9.19 Na</w:t>
      </w:r>
      <w:proofErr w:type="gramEnd"/>
      <w:r>
        <w:rPr>
          <w:rFonts w:eastAsia="Times New Roman" w:cs="Times New Roman"/>
          <w:color w:val="000000"/>
          <w:sz w:val="24"/>
          <w:szCs w:val="24"/>
          <w:lang w:eastAsia="pt-BR"/>
        </w:rPr>
        <w:t xml:space="preserve">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proofErr w:type="gramStart"/>
      <w:r>
        <w:rPr>
          <w:rFonts w:eastAsia="Times New Roman" w:cs="Times New Roman"/>
          <w:color w:val="000000"/>
          <w:sz w:val="24"/>
          <w:szCs w:val="24"/>
          <w:lang w:eastAsia="pt-BR"/>
        </w:rPr>
        <w:t xml:space="preserve">9.20 </w:t>
      </w:r>
      <w:r>
        <w:rPr>
          <w:sz w:val="24"/>
          <w:szCs w:val="24"/>
        </w:rPr>
        <w:t>Encerrada</w:t>
      </w:r>
      <w:proofErr w:type="gramEnd"/>
      <w:r>
        <w:rPr>
          <w:sz w:val="24"/>
          <w:szCs w:val="24"/>
        </w:rPr>
        <w:t xml:space="preserve">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lastRenderedPageBreak/>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1"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2"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3" w:history="1">
        <w:r>
          <w:rPr>
            <w:rStyle w:val="Hyperlink"/>
            <w:rFonts w:eastAsia="CourierNewPSMT" w:cs="CourierNewPSMT"/>
            <w:sz w:val="24"/>
            <w:szCs w:val="24"/>
          </w:rPr>
          <w:t>(</w:t>
        </w:r>
      </w:hyperlink>
      <w:hyperlink r:id="rId14" w:history="1">
        <w:r>
          <w:rPr>
            <w:rStyle w:val="Hyperlink"/>
            <w:rFonts w:eastAsia="CourierNewPSMT" w:cs="CourierNewPSMT"/>
            <w:sz w:val="24"/>
            <w:szCs w:val="24"/>
          </w:rPr>
          <w:t>http://www.tst.jus.br/certidao</w:t>
        </w:r>
      </w:hyperlink>
      <w:hyperlink r:id="rId15" w:history="1">
        <w:r>
          <w:rPr>
            <w:rStyle w:val="Hyperlink"/>
            <w:rFonts w:eastAsia="CourierNewPSMT" w:cs="CourierNewPSMT"/>
            <w:sz w:val="24"/>
            <w:szCs w:val="24"/>
          </w:rPr>
          <w:t>)</w:t>
        </w:r>
      </w:hyperlink>
      <w:hyperlink r:id="rId16"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r>
      <w:proofErr w:type="gramStart"/>
      <w:r>
        <w:rPr>
          <w:rFonts w:eastAsia="CourierNewPSMT" w:cs="CourierNewPSMT"/>
          <w:sz w:val="24"/>
          <w:szCs w:val="24"/>
        </w:rPr>
        <w:t>10.2 É</w:t>
      </w:r>
      <w:proofErr w:type="gramEnd"/>
      <w:r>
        <w:rPr>
          <w:rFonts w:eastAsia="CourierNewPSMT" w:cs="CourierNewPSMT"/>
          <w:sz w:val="24"/>
          <w:szCs w:val="24"/>
        </w:rPr>
        <w:t xml:space="preserve">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 xml:space="preserve">10.2.1 O descumprimento do subitem acima implicará a inabilitação do licitante, exceto se a consulta aos sítios eletrônicos oficiais emissores de certidões feita pelo Pregoeiro lograr êxito em encontrar </w:t>
      </w:r>
      <w:proofErr w:type="gramStart"/>
      <w:r>
        <w:rPr>
          <w:rFonts w:eastAsia="CourierNewPSMT" w:cs="CourierNewPSMT"/>
          <w:sz w:val="24"/>
          <w:szCs w:val="24"/>
        </w:rPr>
        <w:t>a(</w:t>
      </w:r>
      <w:proofErr w:type="gramEnd"/>
      <w:r>
        <w:rPr>
          <w:rFonts w:eastAsia="CourierNewPSMT" w:cs="CourierNewPSMT"/>
          <w:sz w:val="24"/>
          <w:szCs w:val="24"/>
        </w:rPr>
        <w:t>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proofErr w:type="gramStart"/>
      <w:r>
        <w:rPr>
          <w:rFonts w:eastAsia="CourierNewPSMT" w:cs="CourierNewPSMT"/>
          <w:sz w:val="24"/>
          <w:szCs w:val="24"/>
        </w:rPr>
        <w:t>10.3 Ressalvado</w:t>
      </w:r>
      <w:proofErr w:type="gramEnd"/>
      <w:r>
        <w:rPr>
          <w:rFonts w:eastAsia="CourierNewPSMT" w:cs="CourierNewPSMT"/>
          <w:sz w:val="24"/>
          <w:szCs w:val="24"/>
        </w:rPr>
        <w:t xml:space="preserve">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Default="006163E8">
      <w:pPr>
        <w:pStyle w:val="Standard"/>
        <w:spacing w:line="360" w:lineRule="auto"/>
        <w:ind w:firstLine="1417"/>
        <w:jc w:val="both"/>
      </w:pPr>
      <w:r>
        <w:rPr>
          <w:rFonts w:eastAsia="CourierNewPSMT" w:cs="CourierNewPSMT"/>
          <w:sz w:val="24"/>
          <w:szCs w:val="24"/>
        </w:rPr>
        <w:t>10.4 Habilitação jurídica:</w:t>
      </w:r>
    </w:p>
    <w:p w14:paraId="2BDBF2AA" w14:textId="77777777" w:rsidR="006163E8" w:rsidRDefault="006163E8">
      <w:pPr>
        <w:pStyle w:val="Standard"/>
        <w:spacing w:line="360" w:lineRule="auto"/>
        <w:ind w:firstLine="1417"/>
        <w:jc w:val="both"/>
      </w:pPr>
      <w:proofErr w:type="gramStart"/>
      <w:r>
        <w:rPr>
          <w:rFonts w:eastAsia="CourierNewPSMT" w:cs="CourierNewPSMT"/>
          <w:sz w:val="24"/>
          <w:szCs w:val="24"/>
        </w:rPr>
        <w:t>10.4.1 No</w:t>
      </w:r>
      <w:proofErr w:type="gramEnd"/>
      <w:r>
        <w:rPr>
          <w:rFonts w:eastAsia="CourierNewPSMT" w:cs="CourierNewPSMT"/>
          <w:sz w:val="24"/>
          <w:szCs w:val="24"/>
        </w:rPr>
        <w:t xml:space="preserve">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 xml:space="preserve">10.4.2 inscrição no Registro Público de Empresas Mercantis onde opera, com averbação no Registro onde tem sede a matriz, no caso de ser </w:t>
      </w:r>
      <w:proofErr w:type="gramStart"/>
      <w:r>
        <w:rPr>
          <w:rFonts w:eastAsia="CourierNewPSMT" w:cs="CourierNewPSMT"/>
          <w:sz w:val="24"/>
          <w:szCs w:val="24"/>
        </w:rPr>
        <w:t>o participante sucursal</w:t>
      </w:r>
      <w:proofErr w:type="gramEnd"/>
      <w:r>
        <w:rPr>
          <w:rFonts w:eastAsia="CourierNewPSMT" w:cs="CourierNewPSMT"/>
          <w:sz w:val="24"/>
          <w:szCs w:val="24"/>
        </w:rPr>
        <w:t>, filial ou agência;</w:t>
      </w:r>
    </w:p>
    <w:p w14:paraId="0510645B" w14:textId="77777777" w:rsidR="006163E8" w:rsidRDefault="006163E8">
      <w:pPr>
        <w:pStyle w:val="Standard"/>
        <w:spacing w:line="360" w:lineRule="auto"/>
        <w:ind w:firstLine="1417"/>
        <w:jc w:val="both"/>
      </w:pPr>
      <w:proofErr w:type="gramStart"/>
      <w:r>
        <w:rPr>
          <w:rFonts w:eastAsia="CourierNewPSMT" w:cs="CourierNewPSMT"/>
          <w:sz w:val="24"/>
          <w:szCs w:val="24"/>
        </w:rPr>
        <w:lastRenderedPageBreak/>
        <w:t>10.4.3 No</w:t>
      </w:r>
      <w:proofErr w:type="gramEnd"/>
      <w:r>
        <w:rPr>
          <w:rFonts w:eastAsia="CourierNewPSMT" w:cs="CourierNewPSMT"/>
          <w:sz w:val="24"/>
          <w:szCs w:val="24"/>
        </w:rPr>
        <w:t xml:space="preserve"> caso de sociedade simples: inscrição do ato constitutivo no Registro Civil das Pessoas Jurídicas do local de sua sede, acompanhada de prova da indicação dos seus administradores;</w:t>
      </w:r>
    </w:p>
    <w:p w14:paraId="3DFADD10" w14:textId="77777777" w:rsidR="006163E8" w:rsidRDefault="006163E8">
      <w:pPr>
        <w:pStyle w:val="Standard"/>
        <w:spacing w:line="360" w:lineRule="auto"/>
        <w:ind w:firstLine="1417"/>
        <w:jc w:val="both"/>
      </w:pPr>
      <w:r>
        <w:rPr>
          <w:rFonts w:eastAsia="CourierNewPSMT" w:cs="CourierNewPSMT"/>
          <w:sz w:val="24"/>
          <w:szCs w:val="24"/>
        </w:rPr>
        <w:t>10.4.4 decreto de autorização, em se tratando de sociedade empresária estrangeira em funcionamento no País;</w:t>
      </w:r>
    </w:p>
    <w:p w14:paraId="56FBE911" w14:textId="77777777" w:rsidR="006163E8" w:rsidRDefault="006163E8">
      <w:pPr>
        <w:pStyle w:val="Standard"/>
        <w:spacing w:line="360" w:lineRule="auto"/>
        <w:ind w:firstLine="1417"/>
        <w:jc w:val="both"/>
      </w:pPr>
      <w:r>
        <w:rPr>
          <w:rFonts w:eastAsia="CourierNewPSMT" w:cs="CourierNewPSMT"/>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45B5CC71" w14:textId="77777777" w:rsidR="00F76E55" w:rsidRDefault="00F76E55" w:rsidP="00F76E55">
      <w:pPr>
        <w:pStyle w:val="Corpodetexto23"/>
        <w:tabs>
          <w:tab w:val="left" w:pos="15"/>
        </w:tabs>
        <w:spacing w:line="360" w:lineRule="auto"/>
        <w:ind w:firstLine="1417"/>
      </w:pPr>
      <w:r>
        <w:rPr>
          <w:rFonts w:ascii="Times New Roman" w:eastAsia="Times New Roman" w:hAnsi="Times New Roman" w:cs="Times New Roman"/>
          <w:color w:val="000000"/>
          <w:sz w:val="24"/>
          <w:szCs w:val="24"/>
        </w:rPr>
        <w:t>10.7 Qualificação Técnica:</w:t>
      </w:r>
    </w:p>
    <w:p w14:paraId="47EFE9FF" w14:textId="22C33FA3" w:rsidR="00F76E55" w:rsidRPr="00F76E55" w:rsidRDefault="00F76E55" w:rsidP="00F76E55">
      <w:pPr>
        <w:pStyle w:val="western"/>
        <w:suppressAutoHyphens w:val="0"/>
        <w:spacing w:before="58" w:line="360" w:lineRule="auto"/>
        <w:ind w:firstLine="1418"/>
        <w:jc w:val="both"/>
        <w:textAlignment w:val="auto"/>
      </w:pPr>
      <w:r>
        <w:rPr>
          <w:rFonts w:ascii="Times New Roman" w:eastAsia="Times New Roman" w:hAnsi="Times New Roman" w:cs="Times New Roman"/>
          <w:color w:val="000000"/>
          <w:sz w:val="24"/>
          <w:szCs w:val="24"/>
        </w:rPr>
        <w:t xml:space="preserve">10.7.1 Atestado de capacitação técnica expedidos por entidades da Administração Pública ou pessoa jurídica de direito privado, </w:t>
      </w:r>
      <w:r>
        <w:rPr>
          <w:rFonts w:ascii="Times New Roman" w:hAnsi="Times New Roman" w:cs="Times New Roman"/>
          <w:sz w:val="24"/>
          <w:szCs w:val="24"/>
          <w:lang w:eastAsia="pt-BR"/>
        </w:rPr>
        <w:t xml:space="preserve">de acordo com as especificações contidas no item </w:t>
      </w:r>
      <w:r w:rsidR="0076020E">
        <w:rPr>
          <w:rFonts w:ascii="Times New Roman" w:hAnsi="Times New Roman" w:cs="Times New Roman"/>
          <w:sz w:val="24"/>
          <w:szCs w:val="24"/>
          <w:lang w:eastAsia="pt-BR"/>
        </w:rPr>
        <w:t>9</w:t>
      </w:r>
      <w:r>
        <w:rPr>
          <w:rFonts w:ascii="Times New Roman" w:hAnsi="Times New Roman" w:cs="Times New Roman"/>
          <w:sz w:val="24"/>
          <w:szCs w:val="24"/>
          <w:lang w:eastAsia="pt-BR"/>
        </w:rPr>
        <w:t xml:space="preserve"> do </w:t>
      </w:r>
      <w:r>
        <w:rPr>
          <w:rFonts w:ascii="Times New Roman" w:eastAsia="Times New Roman" w:hAnsi="Times New Roman" w:cs="Times New Roman"/>
          <w:color w:val="000000"/>
          <w:sz w:val="24"/>
          <w:szCs w:val="24"/>
        </w:rPr>
        <w:t xml:space="preserve">Termo de Referência (Anexo I), isto é, compatível em característica e quantitativo equivalente ou superior ao objeto descrito. </w:t>
      </w:r>
    </w:p>
    <w:p w14:paraId="1324731D" w14:textId="5498FBAD"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F76E5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Documentação complementar:</w:t>
      </w:r>
    </w:p>
    <w:p w14:paraId="0CEAEB05" w14:textId="5B7A9934"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F76E5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.1 Declaração de regularidade (anexo III do edital);</w:t>
      </w:r>
    </w:p>
    <w:p w14:paraId="73D6581F" w14:textId="01E68DB3"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F76E55">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6E5AD58C"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w:t>
      </w:r>
      <w:proofErr w:type="gramStart"/>
      <w:r>
        <w:rPr>
          <w:rFonts w:ascii="Times New Roman" w:eastAsia="Times New Roman" w:hAnsi="Times New Roman" w:cs="Times New Roman"/>
          <w:color w:val="000000"/>
          <w:sz w:val="24"/>
          <w:szCs w:val="24"/>
        </w:rPr>
        <w:t>10.</w:t>
      </w:r>
      <w:r w:rsidR="00F76E55">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Havendo</w:t>
      </w:r>
      <w:proofErr w:type="gramEnd"/>
      <w:r>
        <w:rPr>
          <w:rFonts w:ascii="Times New Roman" w:eastAsia="Times New Roman" w:hAnsi="Times New Roman" w:cs="Times New Roman"/>
          <w:color w:val="000000"/>
          <w:sz w:val="24"/>
          <w:szCs w:val="24"/>
        </w:rPr>
        <w:t xml:space="preserve">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1F221BAC"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Comprovada</w:t>
      </w:r>
      <w:proofErr w:type="gramEnd"/>
      <w:r>
        <w:rPr>
          <w:rFonts w:ascii="Times New Roman" w:eastAsia="Times New Roman" w:hAnsi="Times New Roman" w:cs="Times New Roman"/>
          <w:color w:val="000000"/>
          <w:sz w:val="24"/>
          <w:szCs w:val="24"/>
        </w:rPr>
        <w:t xml:space="preserve"> a impossibilidade de envio por meio da referida ferramenta, a critério do Pregoeiro, poderá ser utilizada outra forma de envio.</w:t>
      </w:r>
    </w:p>
    <w:p w14:paraId="0B1A7B10" w14:textId="7347F1FE"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Se</w:t>
      </w:r>
      <w:proofErr w:type="gramEnd"/>
      <w:r>
        <w:rPr>
          <w:rFonts w:ascii="Times New Roman" w:eastAsia="Times New Roman" w:hAnsi="Times New Roman" w:cs="Times New Roman"/>
          <w:color w:val="000000"/>
          <w:sz w:val="24"/>
          <w:szCs w:val="24"/>
        </w:rPr>
        <w:t xml:space="preserve"> a documentação de habilitação não estiver completa e correta, ou contrariar qualquer dispositivo deste Edital e seus anexos, poderá o Pregoeiro considerar o proponente INABILITADO.</w:t>
      </w:r>
    </w:p>
    <w:p w14:paraId="7E6183DF" w14:textId="7F4FF041"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Os</w:t>
      </w:r>
      <w:proofErr w:type="gramEnd"/>
      <w:r>
        <w:rPr>
          <w:rFonts w:ascii="Times New Roman" w:eastAsia="Times New Roman" w:hAnsi="Times New Roman" w:cs="Times New Roman"/>
          <w:color w:val="000000"/>
          <w:sz w:val="24"/>
          <w:szCs w:val="24"/>
        </w:rPr>
        <w:t xml:space="preserve"> documentos deverão ter validade expressa ou estabelecida em Lei, admitidos como válidos, no caso de omissão, os emitidos a menos de noventa dias.</w:t>
      </w:r>
    </w:p>
    <w:p w14:paraId="58847572" w14:textId="5D2B1431"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Não</w:t>
      </w:r>
      <w:proofErr w:type="gramEnd"/>
      <w:r>
        <w:rPr>
          <w:rFonts w:ascii="Times New Roman" w:eastAsia="Times New Roman" w:hAnsi="Times New Roman" w:cs="Times New Roman"/>
          <w:color w:val="000000"/>
          <w:sz w:val="24"/>
          <w:szCs w:val="24"/>
        </w:rPr>
        <w:t xml:space="preserve"> serão aceitos protocolos de entrega ou solicitação de documentos em substituição aos documentos requeridos no presente Edital e seus anexos.</w:t>
      </w:r>
    </w:p>
    <w:p w14:paraId="6E8B53FA" w14:textId="094B2C28"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proofErr w:type="gramStart"/>
      <w:r>
        <w:rPr>
          <w:rFonts w:ascii="Times New Roman" w:hAnsi="Times New Roman" w:cs="Trebuchet MS"/>
          <w:sz w:val="24"/>
          <w:szCs w:val="24"/>
        </w:rPr>
        <w:t>10.1</w:t>
      </w:r>
      <w:r w:rsidR="00F76E55">
        <w:rPr>
          <w:rFonts w:ascii="Times New Roman" w:hAnsi="Times New Roman" w:cs="Trebuchet MS"/>
          <w:sz w:val="24"/>
          <w:szCs w:val="24"/>
        </w:rPr>
        <w:t>4</w:t>
      </w:r>
      <w:r>
        <w:rPr>
          <w:rFonts w:ascii="Times New Roman" w:hAnsi="Times New Roman" w:cs="Trebuchet MS"/>
          <w:sz w:val="24"/>
          <w:szCs w:val="24"/>
        </w:rPr>
        <w:t xml:space="preserve">.1 </w:t>
      </w:r>
      <w:r>
        <w:rPr>
          <w:rFonts w:ascii="Times New Roman" w:eastAsia="CourierNewPSMT" w:hAnsi="Times New Roman" w:cs="Trebuchet MS"/>
          <w:sz w:val="24"/>
          <w:szCs w:val="24"/>
        </w:rPr>
        <w:t>Os</w:t>
      </w:r>
      <w:proofErr w:type="gramEnd"/>
      <w:r>
        <w:rPr>
          <w:rFonts w:ascii="Times New Roman" w:eastAsia="CourierNewPSMT" w:hAnsi="Times New Roman" w:cs="Trebuchet MS"/>
          <w:sz w:val="24"/>
          <w:szCs w:val="24"/>
        </w:rPr>
        <w:t xml:space="preserve">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w:t>
      </w:r>
      <w:r w:rsidR="2989E861">
        <w:rPr>
          <w:rFonts w:ascii="Times New Roman" w:hAnsi="Times New Roman" w:cs="Trebuchet MS"/>
          <w:b/>
          <w:bCs/>
          <w:sz w:val="24"/>
          <w:szCs w:val="24"/>
        </w:rPr>
        <w:t>h</w:t>
      </w:r>
      <w:r>
        <w:rPr>
          <w:rFonts w:ascii="Times New Roman" w:hAnsi="Times New Roman" w:cs="Trebuchet MS"/>
          <w:b/>
          <w:bCs/>
          <w:sz w:val="24"/>
          <w:szCs w:val="24"/>
        </w:rPr>
        <w:t>a</w:t>
      </w:r>
      <w:r w:rsidR="03F64067">
        <w:rPr>
          <w:rFonts w:ascii="Times New Roman" w:hAnsi="Times New Roman" w:cs="Trebuchet MS"/>
          <w:b/>
          <w:bCs/>
          <w:sz w:val="24"/>
          <w:szCs w:val="24"/>
        </w:rPr>
        <w:t xml:space="preserve"> </w:t>
      </w:r>
      <w:r>
        <w:rPr>
          <w:rFonts w:ascii="Times New Roman" w:hAnsi="Times New Roman" w:cs="Trebuchet MS"/>
          <w:b/>
          <w:bCs/>
          <w:sz w:val="24"/>
          <w:szCs w:val="24"/>
        </w:rPr>
        <w:t>sanável, acarretarão a INABILITAÇÃO do proponente.</w:t>
      </w:r>
      <w:r>
        <w:rPr>
          <w:sz w:val="24"/>
          <w:szCs w:val="24"/>
        </w:rPr>
        <w:t xml:space="preserve"> </w:t>
      </w:r>
    </w:p>
    <w:p w14:paraId="4ACAE3CE" w14:textId="2DA2986A" w:rsidR="006163E8" w:rsidRDefault="006163E8">
      <w:pPr>
        <w:pStyle w:val="Corpodetexto23"/>
        <w:tabs>
          <w:tab w:val="left" w:pos="15"/>
        </w:tabs>
        <w:spacing w:line="360" w:lineRule="auto"/>
        <w:ind w:firstLine="1417"/>
      </w:pPr>
      <w:proofErr w:type="gramStart"/>
      <w:r>
        <w:rPr>
          <w:rFonts w:ascii="Times New Roman" w:eastAsia="Times New Roman" w:hAnsi="Times New Roman" w:cs="Times New Roman"/>
          <w:color w:val="000000"/>
          <w:sz w:val="24"/>
          <w:szCs w:val="24"/>
        </w:rPr>
        <w:lastRenderedPageBreak/>
        <w:t>10.1</w:t>
      </w:r>
      <w:r w:rsidR="00F76E55">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Para</w:t>
      </w:r>
      <w:proofErr w:type="gramEnd"/>
      <w:r>
        <w:rPr>
          <w:rFonts w:ascii="Times New Roman" w:eastAsia="Times New Roman" w:hAnsi="Times New Roman" w:cs="Times New Roman"/>
          <w:color w:val="000000"/>
          <w:sz w:val="24"/>
          <w:szCs w:val="24"/>
        </w:rPr>
        <w:t xml:space="preserve"> as Microempresas e Empresas de Pequeno Porte, a comprovação da regularidade fiscal observará a disciplina estabelecida nos artigos 42 e 43 da Lei Complementar nº 123, de 14/12/2006, regulamentados pelo art. 4º do Decreto nº 8.538/2015.</w:t>
      </w:r>
    </w:p>
    <w:p w14:paraId="0FA163D6" w14:textId="7BA4F66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Havendo</w:t>
      </w:r>
      <w:proofErr w:type="gramEnd"/>
      <w:r>
        <w:rPr>
          <w:rFonts w:ascii="Times New Roman" w:eastAsia="Times New Roman" w:hAnsi="Times New Roman" w:cs="Times New Roman"/>
          <w:color w:val="000000"/>
          <w:sz w:val="24"/>
          <w:szCs w:val="24"/>
        </w:rPr>
        <w:t xml:space="preserve">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2D5CC6E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62674EF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3368F4B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1C0B5472" w:rsidR="006163E8" w:rsidRDefault="006163E8">
      <w:pPr>
        <w:pStyle w:val="Corpodetexto23"/>
        <w:tabs>
          <w:tab w:val="left" w:pos="15"/>
        </w:tabs>
        <w:spacing w:line="360" w:lineRule="auto"/>
        <w:ind w:firstLine="1417"/>
      </w:pPr>
      <w:proofErr w:type="gramStart"/>
      <w:r>
        <w:rPr>
          <w:rFonts w:ascii="Times New Roman" w:eastAsia="Times New Roman" w:hAnsi="Times New Roman" w:cs="Times New Roman"/>
          <w:color w:val="000000"/>
          <w:sz w:val="24"/>
          <w:szCs w:val="24"/>
        </w:rPr>
        <w:t>10.</w:t>
      </w:r>
      <w:r w:rsidR="00F76E55">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Deverá</w:t>
      </w:r>
      <w:proofErr w:type="gramEnd"/>
      <w:r>
        <w:rPr>
          <w:rFonts w:ascii="Times New Roman" w:eastAsia="Times New Roman" w:hAnsi="Times New Roman" w:cs="Times New Roman"/>
          <w:color w:val="000000"/>
          <w:sz w:val="24"/>
          <w:szCs w:val="24"/>
        </w:rPr>
        <w:t xml:space="preserve">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6E06FF1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w:t>
      </w:r>
      <w:r w:rsidR="00F76E5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327AC1A9"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10.2</w:t>
      </w:r>
      <w:r w:rsidR="00F76E5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Em</w:t>
      </w:r>
      <w:proofErr w:type="gramEnd"/>
      <w:r>
        <w:rPr>
          <w:rFonts w:ascii="Times New Roman" w:eastAsia="Times New Roman" w:hAnsi="Times New Roman" w:cs="Times New Roman"/>
          <w:color w:val="000000"/>
          <w:sz w:val="24"/>
          <w:szCs w:val="24"/>
        </w:rPr>
        <w:t xml:space="preserve">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11 - DAS PENALIDADES</w:t>
      </w:r>
    </w:p>
    <w:p w14:paraId="61CDCEAD" w14:textId="77777777" w:rsidR="006163E8" w:rsidRDefault="006163E8">
      <w:pPr>
        <w:pStyle w:val="Standard"/>
        <w:spacing w:line="360" w:lineRule="auto"/>
        <w:ind w:firstLine="1417"/>
        <w:rPr>
          <w:rFonts w:cs="Tahoma"/>
          <w:sz w:val="24"/>
          <w:szCs w:val="24"/>
        </w:rPr>
      </w:pPr>
    </w:p>
    <w:p w14:paraId="775BFF73" w14:textId="7777777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177E7FC7"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s hipóteses previstas no</w:t>
      </w:r>
      <w:r w:rsidR="0076020E">
        <w:rPr>
          <w:rFonts w:ascii="Times New Roman" w:hAnsi="Times New Roman" w:cs="Times New Roman"/>
          <w:sz w:val="24"/>
          <w:szCs w:val="24"/>
        </w:rPr>
        <w:t>s</w:t>
      </w:r>
      <w:r w:rsidR="000F316F">
        <w:rPr>
          <w:rFonts w:ascii="Times New Roman" w:hAnsi="Times New Roman" w:cs="Times New Roman"/>
          <w:sz w:val="24"/>
          <w:szCs w:val="24"/>
        </w:rPr>
        <w:t xml:space="preserve"> ite</w:t>
      </w:r>
      <w:r w:rsidR="0076020E">
        <w:rPr>
          <w:rFonts w:ascii="Times New Roman" w:hAnsi="Times New Roman" w:cs="Times New Roman"/>
          <w:sz w:val="24"/>
          <w:szCs w:val="24"/>
        </w:rPr>
        <w:t>ns</w:t>
      </w:r>
      <w:r w:rsidR="000F316F">
        <w:rPr>
          <w:rFonts w:ascii="Times New Roman" w:hAnsi="Times New Roman" w:cs="Times New Roman"/>
          <w:sz w:val="24"/>
          <w:szCs w:val="24"/>
        </w:rPr>
        <w:t xml:space="preserve"> </w:t>
      </w:r>
      <w:r w:rsidR="009303F7">
        <w:rPr>
          <w:rFonts w:ascii="Times New Roman" w:hAnsi="Times New Roman" w:cs="Times New Roman"/>
          <w:sz w:val="24"/>
          <w:szCs w:val="24"/>
        </w:rPr>
        <w:t>1</w:t>
      </w:r>
      <w:r w:rsidR="0076020E">
        <w:rPr>
          <w:rFonts w:ascii="Times New Roman" w:hAnsi="Times New Roman" w:cs="Times New Roman"/>
          <w:sz w:val="24"/>
          <w:szCs w:val="24"/>
        </w:rPr>
        <w:t>4</w:t>
      </w:r>
      <w:r>
        <w:rPr>
          <w:rFonts w:ascii="Times New Roman" w:hAnsi="Times New Roman" w:cs="Times New Roman"/>
          <w:sz w:val="24"/>
          <w:szCs w:val="24"/>
        </w:rPr>
        <w:t xml:space="preserve"> – Das Sanções Administrativas</w:t>
      </w:r>
      <w:r w:rsidR="0076020E">
        <w:rPr>
          <w:rFonts w:ascii="Times New Roman" w:hAnsi="Times New Roman" w:cs="Times New Roman"/>
          <w:sz w:val="24"/>
          <w:szCs w:val="24"/>
        </w:rPr>
        <w:t xml:space="preserve"> e 15 – Tabela de 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proofErr w:type="gramStart"/>
      <w:r>
        <w:rPr>
          <w:rFonts w:ascii="Times New Roman" w:hAnsi="Times New Roman" w:cs="Trebuchet MS"/>
          <w:sz w:val="24"/>
          <w:szCs w:val="24"/>
        </w:rPr>
        <w:lastRenderedPageBreak/>
        <w:t>11.4 As</w:t>
      </w:r>
      <w:proofErr w:type="gramEnd"/>
      <w:r>
        <w:rPr>
          <w:rFonts w:ascii="Times New Roman" w:hAnsi="Times New Roman" w:cs="Trebuchet MS"/>
          <w:sz w:val="24"/>
          <w:szCs w:val="24"/>
        </w:rPr>
        <w:t xml:space="preserve">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proofErr w:type="gramStart"/>
      <w:r>
        <w:rPr>
          <w:sz w:val="24"/>
          <w:szCs w:val="24"/>
        </w:rPr>
        <w:t>11.5 As</w:t>
      </w:r>
      <w:proofErr w:type="gramEnd"/>
      <w:r>
        <w:rPr>
          <w:sz w:val="24"/>
          <w:szCs w:val="24"/>
        </w:rPr>
        <w:t xml:space="preserve">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t xml:space="preserve">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Pr>
          <w:sz w:val="24"/>
          <w:szCs w:val="24"/>
        </w:rPr>
        <w:t>n.º</w:t>
      </w:r>
      <w:proofErr w:type="gramEnd"/>
      <w:r>
        <w:rPr>
          <w:sz w:val="24"/>
          <w:szCs w:val="24"/>
        </w:rPr>
        <w:t xml:space="preserve">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 xml:space="preserve">11.7 Os atos administrativos de aplicação das sanções previstas nos incisos III e IV, do art. 87, da Lei </w:t>
      </w:r>
      <w:proofErr w:type="gramStart"/>
      <w:r>
        <w:rPr>
          <w:sz w:val="24"/>
          <w:szCs w:val="24"/>
        </w:rPr>
        <w:t>n.º</w:t>
      </w:r>
      <w:proofErr w:type="gramEnd"/>
      <w:r>
        <w:rPr>
          <w:sz w:val="24"/>
          <w:szCs w:val="24"/>
        </w:rPr>
        <w:t xml:space="preserve">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67FA7377" w:rsidR="006163E8" w:rsidRDefault="006163E8">
      <w:pPr>
        <w:pStyle w:val="Standard"/>
        <w:spacing w:line="360" w:lineRule="auto"/>
        <w:ind w:firstLine="1417"/>
        <w:jc w:val="both"/>
      </w:pPr>
      <w:r>
        <w:rPr>
          <w:sz w:val="24"/>
          <w:szCs w:val="24"/>
        </w:rPr>
        <w:t xml:space="preserve">11.9 Da aplicação das penas definidas no § 1º e no art. 87, da Lei </w:t>
      </w:r>
      <w:proofErr w:type="gramStart"/>
      <w:r>
        <w:rPr>
          <w:sz w:val="24"/>
          <w:szCs w:val="24"/>
        </w:rPr>
        <w:t>n.º</w:t>
      </w:r>
      <w:proofErr w:type="gramEnd"/>
      <w:r>
        <w:rPr>
          <w:sz w:val="24"/>
          <w:szCs w:val="24"/>
        </w:rPr>
        <w:t xml:space="preserve"> 8.666/93, exceto para aquela definida no inciso IV, caberá recurso no prazo de 05</w:t>
      </w:r>
      <w:r w:rsidR="00605ED5">
        <w:rPr>
          <w:sz w:val="24"/>
          <w:szCs w:val="24"/>
        </w:rPr>
        <w:t xml:space="preserve"> </w:t>
      </w:r>
      <w:r>
        <w:rPr>
          <w:sz w:val="24"/>
          <w:szCs w:val="24"/>
        </w:rPr>
        <w:t>(cinco) dias úteis da data de intimação do ato.</w:t>
      </w:r>
    </w:p>
    <w:p w14:paraId="7B9AC95E" w14:textId="77777777" w:rsidR="006163E8" w:rsidRDefault="006163E8">
      <w:pPr>
        <w:pStyle w:val="Standard"/>
        <w:spacing w:line="360" w:lineRule="auto"/>
        <w:ind w:firstLine="1417"/>
        <w:jc w:val="both"/>
      </w:pPr>
      <w:r>
        <w:rPr>
          <w:sz w:val="24"/>
          <w:szCs w:val="24"/>
        </w:rPr>
        <w:t xml:space="preserve">11.10 No caso de declaração de inidoneidade, prevista no inciso IV, do art. 87, da Lei </w:t>
      </w:r>
      <w:proofErr w:type="gramStart"/>
      <w:r>
        <w:rPr>
          <w:sz w:val="24"/>
          <w:szCs w:val="24"/>
        </w:rPr>
        <w:t>n.º</w:t>
      </w:r>
      <w:proofErr w:type="gramEnd"/>
      <w:r>
        <w:rPr>
          <w:sz w:val="24"/>
          <w:szCs w:val="24"/>
        </w:rPr>
        <w:t xml:space="preserve">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proofErr w:type="gramStart"/>
      <w:r>
        <w:rPr>
          <w:sz w:val="24"/>
          <w:szCs w:val="24"/>
        </w:rPr>
        <w:lastRenderedPageBreak/>
        <w:t>11.11 Na</w:t>
      </w:r>
      <w:proofErr w:type="gramEnd"/>
      <w:r>
        <w:rPr>
          <w:sz w:val="24"/>
          <w:szCs w:val="24"/>
        </w:rPr>
        <w:t xml:space="preserve">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proofErr w:type="gramStart"/>
      <w:r>
        <w:rPr>
          <w:rFonts w:eastAsia="Arial" w:cs="Arial"/>
          <w:sz w:val="24"/>
          <w:szCs w:val="24"/>
          <w:lang w:eastAsia="pt-BR"/>
        </w:rPr>
        <w:t>12.1 Declarada</w:t>
      </w:r>
      <w:proofErr w:type="gramEnd"/>
      <w:r>
        <w:rPr>
          <w:rFonts w:eastAsia="Arial" w:cs="Arial"/>
          <w:sz w:val="24"/>
          <w:szCs w:val="24"/>
          <w:lang w:eastAsia="pt-BR"/>
        </w:rPr>
        <w:t xml:space="preserve">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proofErr w:type="gramStart"/>
      <w:r>
        <w:rPr>
          <w:rFonts w:eastAsia="Arial" w:cs="Arial"/>
          <w:sz w:val="24"/>
          <w:szCs w:val="24"/>
        </w:rPr>
        <w:t>12.3 Os</w:t>
      </w:r>
      <w:proofErr w:type="gramEnd"/>
      <w:r>
        <w:rPr>
          <w:rFonts w:eastAsia="Arial" w:cs="Arial"/>
          <w:sz w:val="24"/>
          <w:szCs w:val="24"/>
        </w:rPr>
        <w:t xml:space="preserve">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proofErr w:type="gramStart"/>
      <w:r>
        <w:rPr>
          <w:rFonts w:eastAsia="Arial" w:cs="Arial"/>
          <w:sz w:val="24"/>
          <w:szCs w:val="24"/>
        </w:rPr>
        <w:t>12.4 Declarada</w:t>
      </w:r>
      <w:proofErr w:type="gramEnd"/>
      <w:r>
        <w:rPr>
          <w:rFonts w:eastAsia="Arial" w:cs="Arial"/>
          <w:sz w:val="24"/>
          <w:szCs w:val="24"/>
        </w:rPr>
        <w:t xml:space="preserve">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proofErr w:type="gramStart"/>
      <w:r>
        <w:rPr>
          <w:rFonts w:eastAsia="Arial" w:cs="Arial"/>
          <w:sz w:val="24"/>
          <w:szCs w:val="24"/>
        </w:rPr>
        <w:t>12.5 Encerrada</w:t>
      </w:r>
      <w:proofErr w:type="gramEnd"/>
      <w:r>
        <w:rPr>
          <w:rFonts w:eastAsia="Arial" w:cs="Arial"/>
          <w:sz w:val="24"/>
          <w:szCs w:val="24"/>
        </w:rPr>
        <w:t xml:space="preserve">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proofErr w:type="gramStart"/>
      <w:r>
        <w:rPr>
          <w:rFonts w:ascii="Times New Roman" w:hAnsi="Times New Roman" w:cs="Times New Roman"/>
          <w:sz w:val="24"/>
          <w:szCs w:val="24"/>
        </w:rPr>
        <w:t>12.6 Os</w:t>
      </w:r>
      <w:proofErr w:type="gramEnd"/>
      <w:r>
        <w:rPr>
          <w:rFonts w:ascii="Times New Roman" w:hAnsi="Times New Roman" w:cs="Times New Roman"/>
          <w:sz w:val="24"/>
          <w:szCs w:val="24"/>
        </w:rPr>
        <w:t xml:space="preserve">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proofErr w:type="gramStart"/>
      <w:r>
        <w:rPr>
          <w:rFonts w:ascii="Times New Roman" w:hAnsi="Times New Roman" w:cs="Times New Roman"/>
          <w:sz w:val="24"/>
          <w:szCs w:val="24"/>
          <w:lang w:eastAsia="pt-BR"/>
        </w:rPr>
        <w:t>12.7 No</w:t>
      </w:r>
      <w:proofErr w:type="gramEnd"/>
      <w:r>
        <w:rPr>
          <w:rFonts w:ascii="Times New Roman" w:hAnsi="Times New Roman" w:cs="Times New Roman"/>
          <w:sz w:val="24"/>
          <w:szCs w:val="24"/>
          <w:lang w:eastAsia="pt-BR"/>
        </w:rPr>
        <w:t xml:space="preserve">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proofErr w:type="gramStart"/>
      <w:r>
        <w:rPr>
          <w:sz w:val="24"/>
          <w:szCs w:val="24"/>
        </w:rPr>
        <w:lastRenderedPageBreak/>
        <w:t>12.8 Os</w:t>
      </w:r>
      <w:proofErr w:type="gramEnd"/>
      <w:r>
        <w:rPr>
          <w:sz w:val="24"/>
          <w:szCs w:val="24"/>
        </w:rPr>
        <w:t xml:space="preserve">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14:paraId="3F2C26B8" w14:textId="0F95CBA8" w:rsidR="015FCCE1" w:rsidRDefault="015FCCE1" w:rsidP="015FCCE1">
      <w:pPr>
        <w:pStyle w:val="Standard"/>
        <w:spacing w:line="360" w:lineRule="auto"/>
        <w:ind w:firstLine="1417"/>
        <w:jc w:val="both"/>
        <w:rPr>
          <w:sz w:val="24"/>
          <w:szCs w:val="24"/>
        </w:rPr>
      </w:pPr>
    </w:p>
    <w:p w14:paraId="641CECAC" w14:textId="6FB6827E" w:rsidR="006163E8" w:rsidRDefault="006163E8">
      <w:pPr>
        <w:pStyle w:val="Standard"/>
        <w:shd w:val="clear" w:color="auto" w:fill="C0C0C0"/>
        <w:spacing w:line="360" w:lineRule="auto"/>
        <w:ind w:firstLine="1417"/>
        <w:jc w:val="both"/>
      </w:pPr>
      <w:r w:rsidRPr="015FCCE1">
        <w:rPr>
          <w:b/>
          <w:bCs/>
          <w:sz w:val="24"/>
          <w:szCs w:val="24"/>
        </w:rPr>
        <w:t>1</w:t>
      </w:r>
      <w:r w:rsidR="34BB6DC9" w:rsidRPr="015FCCE1">
        <w:rPr>
          <w:b/>
          <w:bCs/>
          <w:sz w:val="24"/>
          <w:szCs w:val="24"/>
        </w:rPr>
        <w:t>3</w:t>
      </w:r>
      <w:r w:rsidRPr="015FCCE1">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04331778" w:rsidR="006163E8" w:rsidRDefault="006163E8">
      <w:pPr>
        <w:pStyle w:val="Standard"/>
        <w:spacing w:line="360" w:lineRule="auto"/>
        <w:ind w:firstLine="1417"/>
        <w:jc w:val="both"/>
      </w:pPr>
      <w:proofErr w:type="gramStart"/>
      <w:r w:rsidRPr="015FCCE1">
        <w:rPr>
          <w:sz w:val="24"/>
          <w:szCs w:val="24"/>
        </w:rPr>
        <w:t>1</w:t>
      </w:r>
      <w:r w:rsidR="7C1DE2F6" w:rsidRPr="015FCCE1">
        <w:rPr>
          <w:sz w:val="24"/>
          <w:szCs w:val="24"/>
        </w:rPr>
        <w:t>3</w:t>
      </w:r>
      <w:r w:rsidRPr="015FCCE1">
        <w:rPr>
          <w:sz w:val="24"/>
          <w:szCs w:val="24"/>
        </w:rPr>
        <w:t>.1 Nos</w:t>
      </w:r>
      <w:proofErr w:type="gramEnd"/>
      <w:r w:rsidRPr="015FCCE1">
        <w:rPr>
          <w:sz w:val="24"/>
          <w:szCs w:val="24"/>
        </w:rPr>
        <w:t xml:space="preserve">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62CB82BF" w:rsidR="006163E8" w:rsidRDefault="006163E8">
      <w:pPr>
        <w:pStyle w:val="Standard"/>
        <w:spacing w:line="360" w:lineRule="auto"/>
        <w:ind w:firstLine="1417"/>
        <w:jc w:val="both"/>
      </w:pPr>
      <w:proofErr w:type="gramStart"/>
      <w:r w:rsidRPr="015FCCE1">
        <w:rPr>
          <w:sz w:val="24"/>
          <w:szCs w:val="24"/>
        </w:rPr>
        <w:t>1</w:t>
      </w:r>
      <w:r w:rsidR="249C701D" w:rsidRPr="015FCCE1">
        <w:rPr>
          <w:sz w:val="24"/>
          <w:szCs w:val="24"/>
        </w:rPr>
        <w:t>3</w:t>
      </w:r>
      <w:r w:rsidRPr="015FCCE1">
        <w:rPr>
          <w:sz w:val="24"/>
          <w:szCs w:val="24"/>
        </w:rPr>
        <w:t>.1.2 As</w:t>
      </w:r>
      <w:proofErr w:type="gramEnd"/>
      <w:r w:rsidRPr="015FCCE1">
        <w:rPr>
          <w:sz w:val="24"/>
          <w:szCs w:val="24"/>
        </w:rPr>
        <w:t xml:space="preserve"> decisões e providências que ultrapassarem a competência do representante deverão ser solicitadas ao seu gestor, em tempo hábil para adoção das medidas convenientes.</w:t>
      </w:r>
    </w:p>
    <w:p w14:paraId="44703623" w14:textId="0DF29198" w:rsidR="006163E8" w:rsidRDefault="006163E8">
      <w:pPr>
        <w:pStyle w:val="Standard"/>
        <w:spacing w:line="360" w:lineRule="auto"/>
        <w:ind w:firstLine="1417"/>
        <w:jc w:val="both"/>
      </w:pPr>
      <w:r w:rsidRPr="015FCCE1">
        <w:rPr>
          <w:sz w:val="24"/>
          <w:szCs w:val="24"/>
        </w:rPr>
        <w:t>1</w:t>
      </w:r>
      <w:r w:rsidR="683FD456" w:rsidRPr="015FCCE1">
        <w:rPr>
          <w:sz w:val="24"/>
          <w:szCs w:val="24"/>
        </w:rPr>
        <w:t>3</w:t>
      </w:r>
      <w:r w:rsidRPr="015FCCE1">
        <w:rPr>
          <w:sz w:val="24"/>
          <w:szCs w:val="24"/>
        </w:rPr>
        <w:t>.2 Da mesma forma, a Adjudicatária deverá indicar um preposto para, se aceito pelo CNMP, representá-la na execução do Contrato.</w:t>
      </w:r>
    </w:p>
    <w:p w14:paraId="463EE75D" w14:textId="0786B976" w:rsidR="006163E8" w:rsidRDefault="006163E8">
      <w:pPr>
        <w:pStyle w:val="Standard"/>
        <w:spacing w:line="360" w:lineRule="auto"/>
        <w:ind w:firstLine="1417"/>
        <w:jc w:val="both"/>
      </w:pPr>
      <w:proofErr w:type="gramStart"/>
      <w:r w:rsidRPr="015FCCE1">
        <w:rPr>
          <w:sz w:val="24"/>
          <w:szCs w:val="24"/>
        </w:rPr>
        <w:t>1</w:t>
      </w:r>
      <w:r w:rsidR="08D58E33" w:rsidRPr="015FCCE1">
        <w:rPr>
          <w:sz w:val="24"/>
          <w:szCs w:val="24"/>
        </w:rPr>
        <w:t>3</w:t>
      </w:r>
      <w:r w:rsidRPr="015FCCE1">
        <w:rPr>
          <w:sz w:val="24"/>
          <w:szCs w:val="24"/>
        </w:rPr>
        <w:t>.3 Nos</w:t>
      </w:r>
      <w:proofErr w:type="gramEnd"/>
      <w:r w:rsidRPr="015FCCE1">
        <w:rPr>
          <w:sz w:val="24"/>
          <w:szCs w:val="24"/>
        </w:rPr>
        <w:t xml:space="preserve"> termos da Lei nº 8.666/93 constituirá documento de autorização para a execução dos serviços o Contrato Assinado, acompanhado da Nota de Empenho.</w:t>
      </w:r>
    </w:p>
    <w:p w14:paraId="5D78EB1C" w14:textId="149FD925" w:rsidR="006163E8" w:rsidRDefault="006163E8">
      <w:pPr>
        <w:pStyle w:val="Standard"/>
        <w:spacing w:line="360" w:lineRule="auto"/>
        <w:ind w:firstLine="1417"/>
        <w:jc w:val="both"/>
      </w:pPr>
      <w:r w:rsidRPr="015FCCE1">
        <w:rPr>
          <w:sz w:val="24"/>
          <w:szCs w:val="24"/>
        </w:rPr>
        <w:t>1</w:t>
      </w:r>
      <w:r w:rsidR="1EAFC7CD" w:rsidRPr="015FCCE1">
        <w:rPr>
          <w:sz w:val="24"/>
          <w:szCs w:val="24"/>
        </w:rPr>
        <w:t>3</w:t>
      </w:r>
      <w:r w:rsidRPr="015FCCE1">
        <w:rPr>
          <w:sz w:val="24"/>
          <w:szCs w:val="24"/>
        </w:rPr>
        <w:t>.4 O Conselho Nacional do Ministério Público, poderá rejeitar, no todo ou em parte, os serviços prestados, se em desacordo com o Contrato.</w:t>
      </w:r>
    </w:p>
    <w:p w14:paraId="4F05E686" w14:textId="61B13DFC" w:rsidR="006163E8" w:rsidRDefault="006163E8">
      <w:pPr>
        <w:pStyle w:val="Standard"/>
        <w:spacing w:line="360" w:lineRule="auto"/>
        <w:ind w:firstLine="1417"/>
        <w:jc w:val="both"/>
      </w:pPr>
      <w:proofErr w:type="gramStart"/>
      <w:r w:rsidRPr="015FCCE1">
        <w:rPr>
          <w:sz w:val="24"/>
          <w:szCs w:val="24"/>
        </w:rPr>
        <w:t>1</w:t>
      </w:r>
      <w:r w:rsidR="5D20B92F" w:rsidRPr="015FCCE1">
        <w:rPr>
          <w:sz w:val="24"/>
          <w:szCs w:val="24"/>
        </w:rPr>
        <w:t>3</w:t>
      </w:r>
      <w:r w:rsidRPr="015FCCE1">
        <w:rPr>
          <w:sz w:val="24"/>
          <w:szCs w:val="24"/>
        </w:rPr>
        <w:t>.5 Quaisquer</w:t>
      </w:r>
      <w:proofErr w:type="gramEnd"/>
      <w:r w:rsidRPr="015FCCE1">
        <w:rPr>
          <w:sz w:val="24"/>
          <w:szCs w:val="24"/>
        </w:rPr>
        <w:t xml:space="preserve">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44949B67" w:rsidR="006163E8" w:rsidRDefault="006163E8">
      <w:pPr>
        <w:pStyle w:val="Standard"/>
        <w:shd w:val="clear" w:color="auto" w:fill="C0C0C0"/>
        <w:spacing w:line="360" w:lineRule="auto"/>
        <w:ind w:firstLine="1417"/>
        <w:jc w:val="both"/>
      </w:pPr>
      <w:r w:rsidRPr="015FCCE1">
        <w:rPr>
          <w:b/>
          <w:bCs/>
          <w:sz w:val="24"/>
          <w:szCs w:val="24"/>
        </w:rPr>
        <w:t>1</w:t>
      </w:r>
      <w:r w:rsidR="3AFDCBB3" w:rsidRPr="015FCCE1">
        <w:rPr>
          <w:b/>
          <w:bCs/>
          <w:sz w:val="24"/>
          <w:szCs w:val="24"/>
        </w:rPr>
        <w:t>4</w:t>
      </w:r>
      <w:r w:rsidRPr="015FCCE1">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6F0A68FD" w:rsidR="006163E8" w:rsidRDefault="006163E8">
      <w:pPr>
        <w:pStyle w:val="Standard"/>
        <w:spacing w:line="360" w:lineRule="auto"/>
        <w:ind w:firstLine="1417"/>
        <w:jc w:val="both"/>
      </w:pPr>
      <w:r>
        <w:rPr>
          <w:b/>
          <w:bCs/>
          <w:sz w:val="24"/>
          <w:szCs w:val="24"/>
        </w:rPr>
        <w:t>1</w:t>
      </w:r>
      <w:r w:rsidR="3592F621">
        <w:rPr>
          <w:b/>
          <w:bCs/>
          <w:sz w:val="24"/>
          <w:szCs w:val="24"/>
        </w:rPr>
        <w:t>4</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722BBCA3" w:rsidR="006163E8" w:rsidRDefault="006163E8">
      <w:pPr>
        <w:pStyle w:val="Standard"/>
        <w:shd w:val="clear" w:color="auto" w:fill="C0C0C0"/>
        <w:spacing w:line="360" w:lineRule="auto"/>
        <w:ind w:firstLine="1417"/>
        <w:jc w:val="both"/>
      </w:pPr>
      <w:r w:rsidRPr="015FCCE1">
        <w:rPr>
          <w:b/>
          <w:bCs/>
          <w:sz w:val="24"/>
          <w:szCs w:val="24"/>
        </w:rPr>
        <w:t>1</w:t>
      </w:r>
      <w:r w:rsidR="6F2727E9" w:rsidRPr="015FCCE1">
        <w:rPr>
          <w:b/>
          <w:bCs/>
          <w:sz w:val="24"/>
          <w:szCs w:val="24"/>
        </w:rPr>
        <w:t>5</w:t>
      </w:r>
      <w:r w:rsidRPr="015FCCE1">
        <w:rPr>
          <w:b/>
          <w:bCs/>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4C1A099A" w:rsidR="006163E8" w:rsidRDefault="006163E8">
      <w:pPr>
        <w:pStyle w:val="Standard"/>
        <w:spacing w:line="360" w:lineRule="auto"/>
        <w:ind w:firstLine="1417"/>
        <w:jc w:val="both"/>
      </w:pPr>
      <w:r w:rsidRPr="015FCCE1">
        <w:rPr>
          <w:b/>
          <w:bCs/>
          <w:sz w:val="24"/>
          <w:szCs w:val="24"/>
        </w:rPr>
        <w:t>1</w:t>
      </w:r>
      <w:r w:rsidR="0EB8AD0C" w:rsidRPr="015FCCE1">
        <w:rPr>
          <w:b/>
          <w:bCs/>
          <w:sz w:val="24"/>
          <w:szCs w:val="24"/>
        </w:rPr>
        <w:t>5</w:t>
      </w:r>
      <w:r w:rsidRPr="015FCCE1">
        <w:rPr>
          <w:b/>
          <w:bCs/>
          <w:sz w:val="24"/>
          <w:szCs w:val="24"/>
        </w:rPr>
        <w:t xml:space="preserve">.1 São as constantes do Termo de Referência, Anexo I deste Edital. </w:t>
      </w:r>
      <w:r w:rsidRPr="015FCCE1">
        <w:rPr>
          <w:rFonts w:eastAsia="Arial" w:cs="Arial"/>
          <w:b/>
          <w:bCs/>
          <w:color w:val="000000" w:themeColor="text1"/>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21598E70" w:rsidR="006163E8" w:rsidRDefault="006163E8">
      <w:pPr>
        <w:pStyle w:val="Standard"/>
        <w:shd w:val="clear" w:color="auto" w:fill="C0C0C0"/>
        <w:spacing w:line="360" w:lineRule="auto"/>
        <w:ind w:firstLine="1417"/>
        <w:jc w:val="both"/>
      </w:pPr>
      <w:r w:rsidRPr="015FCCE1">
        <w:rPr>
          <w:b/>
          <w:bCs/>
          <w:sz w:val="24"/>
          <w:szCs w:val="24"/>
        </w:rPr>
        <w:lastRenderedPageBreak/>
        <w:t>1</w:t>
      </w:r>
      <w:r w:rsidR="7AFC72F6" w:rsidRPr="015FCCE1">
        <w:rPr>
          <w:b/>
          <w:bCs/>
          <w:sz w:val="24"/>
          <w:szCs w:val="24"/>
        </w:rPr>
        <w:t>6</w:t>
      </w:r>
      <w:r w:rsidRPr="015FCCE1">
        <w:rPr>
          <w:b/>
          <w:bCs/>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3691BC26" w:rsidR="006163E8" w:rsidRDefault="006163E8">
      <w:pPr>
        <w:pStyle w:val="Standard"/>
        <w:spacing w:line="360" w:lineRule="auto"/>
        <w:ind w:firstLine="1417"/>
        <w:jc w:val="both"/>
      </w:pPr>
      <w:r w:rsidRPr="015FCCE1">
        <w:rPr>
          <w:rFonts w:eastAsia="Arial" w:cs="Arial"/>
          <w:b/>
          <w:bCs/>
          <w:color w:val="000000" w:themeColor="text1"/>
          <w:sz w:val="24"/>
          <w:szCs w:val="24"/>
        </w:rPr>
        <w:t>1</w:t>
      </w:r>
      <w:r w:rsidR="1B18C716" w:rsidRPr="015FCCE1">
        <w:rPr>
          <w:rFonts w:eastAsia="Arial" w:cs="Arial"/>
          <w:b/>
          <w:bCs/>
          <w:color w:val="000000" w:themeColor="text1"/>
          <w:sz w:val="24"/>
          <w:szCs w:val="24"/>
        </w:rPr>
        <w:t>6</w:t>
      </w:r>
      <w:r w:rsidRPr="015FCCE1">
        <w:rPr>
          <w:rFonts w:eastAsia="Arial" w:cs="Arial"/>
          <w:b/>
          <w:bCs/>
          <w:color w:val="000000" w:themeColor="text1"/>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5CFA6980"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DC95856" w:rsidRPr="015FCCE1">
        <w:rPr>
          <w:rFonts w:ascii="Times New Roman" w:hAnsi="Times New Roman" w:cs="Tahoma"/>
          <w:sz w:val="24"/>
          <w:szCs w:val="24"/>
        </w:rPr>
        <w:t>7</w:t>
      </w:r>
      <w:r w:rsidRPr="015FCCE1">
        <w:rPr>
          <w:rFonts w:ascii="Times New Roman" w:hAnsi="Times New Roman" w:cs="Tahoma"/>
          <w:sz w:val="24"/>
          <w:szCs w:val="24"/>
        </w:rPr>
        <w:t xml:space="preserve"> – DA DOTAÇÃO</w:t>
      </w:r>
    </w:p>
    <w:p w14:paraId="637805D2" w14:textId="77777777" w:rsidR="006163E8" w:rsidRDefault="006163E8">
      <w:pPr>
        <w:pStyle w:val="Standard"/>
        <w:spacing w:line="360" w:lineRule="auto"/>
        <w:ind w:firstLine="1417"/>
        <w:jc w:val="both"/>
      </w:pPr>
      <w:r>
        <w:rPr>
          <w:sz w:val="24"/>
          <w:szCs w:val="24"/>
        </w:rPr>
        <w:tab/>
      </w:r>
    </w:p>
    <w:p w14:paraId="1F48DA43" w14:textId="58B2C2FD" w:rsidR="006163E8" w:rsidRDefault="006163E8">
      <w:pPr>
        <w:spacing w:line="360" w:lineRule="auto"/>
        <w:ind w:firstLine="1417"/>
        <w:jc w:val="both"/>
      </w:pPr>
      <w:r w:rsidRPr="000F316F">
        <w:rPr>
          <w:rFonts w:cs="Times New Roman"/>
          <w:bCs/>
        </w:rPr>
        <w:tab/>
      </w:r>
      <w:proofErr w:type="gramStart"/>
      <w:r w:rsidRPr="015FCCE1">
        <w:rPr>
          <w:rFonts w:cs="Times New Roman"/>
        </w:rPr>
        <w:t>1</w:t>
      </w:r>
      <w:r w:rsidR="5AE31E9B" w:rsidRPr="015FCCE1">
        <w:rPr>
          <w:rFonts w:cs="Times New Roman"/>
        </w:rPr>
        <w:t>7</w:t>
      </w:r>
      <w:r w:rsidRPr="015FCCE1">
        <w:rPr>
          <w:rFonts w:cs="Times New Roman"/>
        </w:rPr>
        <w:t>.1</w:t>
      </w:r>
      <w:r>
        <w:rPr>
          <w:rFonts w:cs="Times New Roman"/>
          <w:b/>
          <w:bCs/>
        </w:rPr>
        <w:t xml:space="preserve"> </w:t>
      </w:r>
      <w:r>
        <w:rPr>
          <w:color w:val="000000"/>
        </w:rPr>
        <w:t>As</w:t>
      </w:r>
      <w:proofErr w:type="gramEnd"/>
      <w:r>
        <w:rPr>
          <w:color w:val="000000"/>
        </w:rPr>
        <w:t xml:space="preserve"> despesas com a execução do presente Contrato correrão à conta da Programa controle da atuação administrativa e financeira do Ministério Público, Natureza de Despesa </w:t>
      </w:r>
      <w:r w:rsidR="00795887" w:rsidRPr="00795887">
        <w:rPr>
          <w:rStyle w:val="Forte"/>
          <w:b w:val="0"/>
          <w:bCs w:val="0"/>
          <w:color w:val="000000"/>
        </w:rPr>
        <w:t>3.3.90.30-20</w:t>
      </w:r>
      <w:r w:rsidR="00795887" w:rsidRPr="00795887">
        <w:rPr>
          <w:b/>
          <w:bCs/>
          <w:color w:val="000000"/>
        </w:rPr>
        <w:t xml:space="preserve"> e </w:t>
      </w:r>
      <w:r w:rsidR="00795887" w:rsidRPr="00795887">
        <w:rPr>
          <w:rStyle w:val="Forte"/>
          <w:b w:val="0"/>
          <w:bCs w:val="0"/>
          <w:color w:val="000000"/>
        </w:rPr>
        <w:t>4.4.90.52-42</w:t>
      </w:r>
      <w:r w:rsidRPr="00795887">
        <w:rPr>
          <w:b/>
          <w:bCs/>
          <w:color w:val="000000"/>
        </w:rPr>
        <w:t>,</w:t>
      </w:r>
      <w:r>
        <w:rPr>
          <w:color w:val="000000"/>
        </w:rPr>
        <w:t xml:space="preserve"> constante do orçamento do CNMP para este fim.</w:t>
      </w:r>
    </w:p>
    <w:p w14:paraId="463F29E8" w14:textId="77777777" w:rsidR="006163E8" w:rsidRDefault="006163E8">
      <w:pPr>
        <w:pStyle w:val="Textbody"/>
        <w:spacing w:after="0" w:line="360" w:lineRule="auto"/>
        <w:ind w:firstLine="1417"/>
        <w:jc w:val="both"/>
        <w:rPr>
          <w:sz w:val="24"/>
          <w:szCs w:val="24"/>
        </w:rPr>
      </w:pPr>
    </w:p>
    <w:p w14:paraId="65B097E5" w14:textId="2CED768C"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ED63D46" w:rsidRPr="015FCCE1">
        <w:rPr>
          <w:rFonts w:ascii="Times New Roman" w:hAnsi="Times New Roman" w:cs="Tahoma"/>
          <w:sz w:val="24"/>
          <w:szCs w:val="24"/>
        </w:rPr>
        <w:t xml:space="preserve">8 </w:t>
      </w:r>
      <w:r w:rsidRPr="015FCCE1">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6590BE9D" w:rsidR="006163E8" w:rsidRDefault="006163E8">
      <w:pPr>
        <w:pStyle w:val="Standard"/>
        <w:spacing w:line="360" w:lineRule="auto"/>
        <w:ind w:firstLine="1417"/>
        <w:jc w:val="both"/>
      </w:pPr>
      <w:r w:rsidRPr="015FCCE1">
        <w:rPr>
          <w:rFonts w:eastAsia="Arial"/>
          <w:sz w:val="24"/>
          <w:szCs w:val="24"/>
        </w:rPr>
        <w:t>1</w:t>
      </w:r>
      <w:r w:rsidR="6B2BFF86" w:rsidRPr="015FCCE1">
        <w:rPr>
          <w:rFonts w:eastAsia="Arial"/>
          <w:sz w:val="24"/>
          <w:szCs w:val="24"/>
        </w:rPr>
        <w:t>8</w:t>
      </w:r>
      <w:r w:rsidRPr="015FCCE1">
        <w:rPr>
          <w:rFonts w:eastAsia="Arial"/>
          <w:sz w:val="24"/>
          <w:szCs w:val="24"/>
        </w:rPr>
        <w:t>.1 O pagamento será efetuado conforme constante no Termo de Referência, Anexo I do Edital.</w:t>
      </w:r>
    </w:p>
    <w:p w14:paraId="3A0FF5F2" w14:textId="77777777" w:rsidR="006163E8" w:rsidRDefault="006163E8">
      <w:pPr>
        <w:pStyle w:val="Standard"/>
        <w:spacing w:line="360" w:lineRule="auto"/>
        <w:ind w:firstLine="1417"/>
        <w:jc w:val="both"/>
        <w:rPr>
          <w:sz w:val="24"/>
          <w:szCs w:val="24"/>
        </w:rPr>
      </w:pPr>
    </w:p>
    <w:p w14:paraId="1885F308" w14:textId="33DC897E" w:rsidR="006163E8" w:rsidRDefault="40D3616B">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19</w:t>
      </w:r>
      <w:r w:rsidR="006163E8" w:rsidRPr="015FCCE1">
        <w:rPr>
          <w:rFonts w:ascii="Times New Roman" w:hAnsi="Times New Roman" w:cs="Tahoma"/>
          <w:sz w:val="24"/>
          <w:szCs w:val="24"/>
        </w:rPr>
        <w:t>- DAS DISPOSIÇÕES FINAIS</w:t>
      </w:r>
    </w:p>
    <w:p w14:paraId="5630AD66" w14:textId="77777777" w:rsidR="006163E8" w:rsidRDefault="006163E8">
      <w:pPr>
        <w:pStyle w:val="Standard"/>
        <w:spacing w:line="360" w:lineRule="auto"/>
        <w:ind w:firstLine="1417"/>
        <w:jc w:val="both"/>
        <w:rPr>
          <w:rFonts w:cs="Tahoma"/>
          <w:sz w:val="24"/>
          <w:szCs w:val="24"/>
        </w:rPr>
      </w:pPr>
    </w:p>
    <w:p w14:paraId="3DFEB1F7" w14:textId="4E66D6D1" w:rsidR="006163E8" w:rsidRDefault="2F07A290">
      <w:pPr>
        <w:pStyle w:val="Standard"/>
        <w:spacing w:line="360" w:lineRule="auto"/>
        <w:ind w:firstLine="1417"/>
        <w:jc w:val="both"/>
      </w:pPr>
      <w:r w:rsidRPr="015FCCE1">
        <w:rPr>
          <w:sz w:val="24"/>
          <w:szCs w:val="24"/>
        </w:rPr>
        <w:t>19</w:t>
      </w:r>
      <w:r w:rsidR="006163E8" w:rsidRPr="015FCCE1">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2EFDB283" w:rsidR="006163E8" w:rsidRDefault="6BA739ED">
      <w:pPr>
        <w:pStyle w:val="Standard"/>
        <w:spacing w:line="360" w:lineRule="auto"/>
        <w:ind w:firstLine="1417"/>
        <w:jc w:val="both"/>
      </w:pPr>
      <w:r w:rsidRPr="015FCCE1">
        <w:rPr>
          <w:sz w:val="24"/>
          <w:szCs w:val="24"/>
        </w:rPr>
        <w:t>19</w:t>
      </w:r>
      <w:r w:rsidR="006163E8" w:rsidRPr="015FCCE1">
        <w:rPr>
          <w:sz w:val="24"/>
          <w:szCs w:val="24"/>
        </w:rPr>
        <w:t>.2 A anulação do procedimento licitatório por motivo de ilegalidade não gera a obrigação de indenizar, por parte da Administração, ressalvado o disposto no parágrafo único do art. 59 da Lei nº 8.666/93.</w:t>
      </w:r>
    </w:p>
    <w:p w14:paraId="44C5F232" w14:textId="2C2ED742" w:rsidR="006163E8" w:rsidRDefault="1041381D">
      <w:pPr>
        <w:pStyle w:val="Standard"/>
        <w:spacing w:line="360" w:lineRule="auto"/>
        <w:ind w:firstLine="1417"/>
        <w:jc w:val="both"/>
      </w:pPr>
      <w:r w:rsidRPr="015FCCE1">
        <w:rPr>
          <w:sz w:val="24"/>
          <w:szCs w:val="24"/>
        </w:rPr>
        <w:t>19</w:t>
      </w:r>
      <w:r w:rsidR="006163E8" w:rsidRPr="015FCCE1">
        <w:rPr>
          <w:sz w:val="24"/>
          <w:szCs w:val="24"/>
        </w:rPr>
        <w:t>.3 O objeto da presente licitação poderá sofrer acréscimos ou supressões, conforme previsto no § 1º, art. 65, da Lei nº 8.666/93 e § 2º, inciso II, art. 65, da Lei nº 9648/98.</w:t>
      </w:r>
    </w:p>
    <w:p w14:paraId="7B21A1F9" w14:textId="41DCF593" w:rsidR="006163E8" w:rsidRDefault="2EA86128">
      <w:pPr>
        <w:pStyle w:val="Standard"/>
        <w:spacing w:line="360" w:lineRule="auto"/>
        <w:ind w:firstLine="1417"/>
        <w:jc w:val="both"/>
      </w:pPr>
      <w:r w:rsidRPr="015FCCE1">
        <w:rPr>
          <w:sz w:val="24"/>
          <w:szCs w:val="24"/>
        </w:rPr>
        <w:t>19</w:t>
      </w:r>
      <w:r w:rsidR="006163E8" w:rsidRPr="015FCCE1">
        <w:rPr>
          <w:sz w:val="24"/>
          <w:szCs w:val="24"/>
        </w:rPr>
        <w:t xml:space="preserve">.4 </w:t>
      </w:r>
      <w:r w:rsidR="006163E8" w:rsidRPr="015FCCE1">
        <w:rPr>
          <w:rFonts w:eastAsia="Arial" w:cs="Arial"/>
          <w:sz w:val="24"/>
          <w:szCs w:val="24"/>
        </w:rPr>
        <w:t xml:space="preserve">O desatendimento de exigências formais não essenciais não importará no afastamento do licitante, desde que, durante a realização da sessão pública do pregão, seja possível a </w:t>
      </w:r>
      <w:r w:rsidR="006163E8" w:rsidRPr="015FCCE1">
        <w:rPr>
          <w:rFonts w:eastAsia="Arial" w:cs="Arial"/>
          <w:sz w:val="24"/>
          <w:szCs w:val="24"/>
        </w:rPr>
        <w:lastRenderedPageBreak/>
        <w:t>aferição da sua qualificação e a exata compreensão da sua proposta</w:t>
      </w:r>
      <w:r w:rsidR="006163E8" w:rsidRPr="015FCCE1">
        <w:rPr>
          <w:sz w:val="24"/>
          <w:szCs w:val="24"/>
        </w:rPr>
        <w:t>, sendo possível ao Pregoeiro solicitar pareceres técnicos, pedir esclarecimentos e promover diligências em qualquer fase do presente certame e sempre que julgar necessário.</w:t>
      </w:r>
    </w:p>
    <w:p w14:paraId="2F9B216B" w14:textId="2C7A69A2" w:rsidR="006163E8" w:rsidRDefault="204B218B" w:rsidP="015FCCE1">
      <w:pPr>
        <w:pStyle w:val="Standard"/>
        <w:spacing w:line="360" w:lineRule="auto"/>
        <w:ind w:firstLine="1417"/>
        <w:jc w:val="both"/>
        <w:rPr>
          <w:sz w:val="24"/>
          <w:szCs w:val="24"/>
        </w:rPr>
      </w:pPr>
      <w:proofErr w:type="gramStart"/>
      <w:r w:rsidRPr="015FCCE1">
        <w:rPr>
          <w:sz w:val="24"/>
          <w:szCs w:val="24"/>
        </w:rPr>
        <w:t>19</w:t>
      </w:r>
      <w:r w:rsidR="006163E8" w:rsidRPr="015FCCE1">
        <w:rPr>
          <w:sz w:val="24"/>
          <w:szCs w:val="24"/>
        </w:rPr>
        <w:t>.5 As</w:t>
      </w:r>
      <w:proofErr w:type="gramEnd"/>
      <w:r w:rsidR="006163E8" w:rsidRPr="015FCCE1">
        <w:rPr>
          <w:sz w:val="24"/>
          <w:szCs w:val="24"/>
        </w:rPr>
        <w:t xml:space="preserve"> proponentes assumem todos os custos de preparação e apresentação de suas propostas e o CNMP não será, em nenhum caso, responsável por esses custos, independente da condução ou do resultado do processo licitatório.</w:t>
      </w:r>
    </w:p>
    <w:p w14:paraId="5CC406B4" w14:textId="7E611A66" w:rsidR="006163E8" w:rsidRDefault="4D7BC9F5">
      <w:pPr>
        <w:pStyle w:val="Standard"/>
        <w:spacing w:line="360" w:lineRule="auto"/>
        <w:ind w:firstLine="1417"/>
        <w:jc w:val="both"/>
      </w:pPr>
      <w:proofErr w:type="gramStart"/>
      <w:r w:rsidRPr="015FCCE1">
        <w:rPr>
          <w:b/>
          <w:bCs/>
          <w:sz w:val="24"/>
          <w:szCs w:val="24"/>
        </w:rPr>
        <w:t>19</w:t>
      </w:r>
      <w:r w:rsidR="006163E8" w:rsidRPr="015FCCE1">
        <w:rPr>
          <w:b/>
          <w:bCs/>
          <w:sz w:val="24"/>
          <w:szCs w:val="24"/>
        </w:rPr>
        <w:t>.6 Após</w:t>
      </w:r>
      <w:proofErr w:type="gramEnd"/>
      <w:r w:rsidR="006163E8" w:rsidRPr="015FCCE1">
        <w:rPr>
          <w:b/>
          <w:bCs/>
          <w:sz w:val="24"/>
          <w:szCs w:val="24"/>
        </w:rPr>
        <w:t xml:space="preserve"> apresentação da proposta, não caberá desistência, salvo por motivo justo decorrente de fato superveniente e aceito pelo Pregoeiro.</w:t>
      </w:r>
    </w:p>
    <w:p w14:paraId="0C394C19" w14:textId="7E47100A" w:rsidR="006163E8" w:rsidRDefault="7BECE364">
      <w:pPr>
        <w:pStyle w:val="Standard"/>
        <w:spacing w:line="360" w:lineRule="auto"/>
        <w:ind w:firstLine="1417"/>
        <w:jc w:val="both"/>
      </w:pPr>
      <w:proofErr w:type="gramStart"/>
      <w:r w:rsidRPr="015FCCE1">
        <w:rPr>
          <w:sz w:val="24"/>
          <w:szCs w:val="24"/>
        </w:rPr>
        <w:t>19</w:t>
      </w:r>
      <w:r w:rsidR="006163E8" w:rsidRPr="015FCCE1">
        <w:rPr>
          <w:sz w:val="24"/>
          <w:szCs w:val="24"/>
        </w:rPr>
        <w:t>.7 Para</w:t>
      </w:r>
      <w:proofErr w:type="gramEnd"/>
      <w:r w:rsidR="006163E8" w:rsidRPr="015FCCE1">
        <w:rPr>
          <w:sz w:val="24"/>
          <w:szCs w:val="24"/>
        </w:rPr>
        <w:t xml:space="preserve"> fins de aplicação das sanções administrativas constantes no item 11 do presente Edital, o lance é considerado proposta.</w:t>
      </w:r>
    </w:p>
    <w:p w14:paraId="1EABE99C" w14:textId="1C84E04F" w:rsidR="006163E8" w:rsidRDefault="0923254B" w:rsidP="015FCCE1">
      <w:pPr>
        <w:pStyle w:val="Standard"/>
        <w:spacing w:line="360" w:lineRule="auto"/>
        <w:ind w:firstLine="1417"/>
        <w:jc w:val="both"/>
        <w:rPr>
          <w:sz w:val="24"/>
          <w:szCs w:val="24"/>
        </w:rPr>
      </w:pPr>
      <w:proofErr w:type="gramStart"/>
      <w:r w:rsidRPr="015FCCE1">
        <w:rPr>
          <w:sz w:val="24"/>
          <w:szCs w:val="24"/>
        </w:rPr>
        <w:t>19</w:t>
      </w:r>
      <w:r w:rsidR="006163E8" w:rsidRPr="015FCCE1">
        <w:rPr>
          <w:sz w:val="24"/>
          <w:szCs w:val="24"/>
        </w:rPr>
        <w:t>.8 Na</w:t>
      </w:r>
      <w:proofErr w:type="gramEnd"/>
      <w:r w:rsidR="006163E8" w:rsidRPr="015FCCE1">
        <w:rPr>
          <w:sz w:val="24"/>
          <w:szCs w:val="24"/>
        </w:rPr>
        <w:t xml:space="preserve"> contagem dos prazos estabelecidos neste Edital e seus anexos, excluir-se-á o dia do início e incluir-se-á o do vencimento. Só se iniciam e vencem os prazos nos dias úteis em que houver expediente no CNMP.</w:t>
      </w:r>
    </w:p>
    <w:p w14:paraId="7C663E7D" w14:textId="3B9996C0" w:rsidR="006163E8" w:rsidRDefault="1080B9C4">
      <w:pPr>
        <w:pStyle w:val="Standard"/>
        <w:spacing w:line="360" w:lineRule="auto"/>
        <w:ind w:firstLine="1417"/>
        <w:jc w:val="both"/>
      </w:pPr>
      <w:r w:rsidRPr="015FCCE1">
        <w:rPr>
          <w:sz w:val="24"/>
          <w:szCs w:val="24"/>
        </w:rPr>
        <w:t>19</w:t>
      </w:r>
      <w:r w:rsidR="006163E8" w:rsidRPr="015FCCE1">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17">
        <w:r w:rsidR="006163E8" w:rsidRPr="015FCCE1">
          <w:rPr>
            <w:rStyle w:val="Internetlink"/>
            <w:sz w:val="24"/>
            <w:szCs w:val="24"/>
          </w:rPr>
          <w:t>www.comprasgovernamentais.gov.br</w:t>
        </w:r>
      </w:hyperlink>
      <w:r w:rsidR="006163E8" w:rsidRPr="015FCCE1">
        <w:rPr>
          <w:sz w:val="24"/>
          <w:szCs w:val="24"/>
        </w:rPr>
        <w:t xml:space="preserve"> e </w:t>
      </w:r>
      <w:hyperlink r:id="rId18">
        <w:r w:rsidR="006163E8" w:rsidRPr="015FCCE1">
          <w:rPr>
            <w:rStyle w:val="Internetlink"/>
            <w:sz w:val="24"/>
            <w:szCs w:val="24"/>
          </w:rPr>
          <w:t>www.cnmp.mp.br</w:t>
        </w:r>
      </w:hyperlink>
      <w:r w:rsidR="006163E8" w:rsidRPr="015FCCE1">
        <w:rPr>
          <w:rStyle w:val="Internetlink"/>
          <w:sz w:val="24"/>
          <w:szCs w:val="24"/>
          <w:u w:val="none"/>
        </w:rPr>
        <w:t xml:space="preserve"> </w:t>
      </w:r>
      <w:r w:rsidR="006163E8" w:rsidRPr="015FCCE1">
        <w:rPr>
          <w:rStyle w:val="Internetlink"/>
          <w:color w:val="000000" w:themeColor="text1"/>
          <w:sz w:val="24"/>
          <w:szCs w:val="24"/>
          <w:u w:val="none"/>
        </w:rPr>
        <w:t>(link de licitações).</w:t>
      </w:r>
    </w:p>
    <w:p w14:paraId="2374F676" w14:textId="77777777" w:rsidR="006163E8" w:rsidRDefault="006163E8">
      <w:pPr>
        <w:pStyle w:val="Standard"/>
        <w:spacing w:line="360" w:lineRule="auto"/>
        <w:ind w:firstLine="1417"/>
        <w:jc w:val="both"/>
      </w:pPr>
      <w:proofErr w:type="gramStart"/>
      <w:r>
        <w:rPr>
          <w:sz w:val="24"/>
          <w:szCs w:val="24"/>
        </w:rPr>
        <w:t>20.10 As</w:t>
      </w:r>
      <w:proofErr w:type="gramEnd"/>
      <w:r>
        <w:rPr>
          <w:sz w:val="24"/>
          <w:szCs w:val="24"/>
        </w:rPr>
        <w:t xml:space="preserve">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4CE2AC2F" w:rsidR="006163E8" w:rsidRDefault="1DB7595F" w:rsidP="015FCCE1">
      <w:pPr>
        <w:pStyle w:val="Standard"/>
        <w:spacing w:line="360" w:lineRule="auto"/>
        <w:ind w:firstLine="1417"/>
        <w:jc w:val="both"/>
        <w:rPr>
          <w:sz w:val="24"/>
          <w:szCs w:val="24"/>
        </w:rPr>
      </w:pPr>
      <w:r w:rsidRPr="015FCCE1">
        <w:rPr>
          <w:sz w:val="24"/>
          <w:szCs w:val="24"/>
        </w:rPr>
        <w:t>19</w:t>
      </w:r>
      <w:r w:rsidR="006163E8" w:rsidRPr="015FCCE1">
        <w:rPr>
          <w:sz w:val="24"/>
          <w:szCs w:val="24"/>
        </w:rP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77777777" w:rsidR="006163E8" w:rsidRDefault="006163E8">
      <w:pPr>
        <w:pStyle w:val="Standard"/>
        <w:spacing w:line="360" w:lineRule="auto"/>
        <w:ind w:firstLine="1417"/>
        <w:jc w:val="both"/>
      </w:pPr>
      <w:r>
        <w:rPr>
          <w:sz w:val="24"/>
          <w:szCs w:val="24"/>
        </w:rPr>
        <w:t xml:space="preserve">20.12 Caberá à CONTRATADA, independente de declaração expressa, cientificar-se e submeter-se, no que couber, ao disposto no CÓDIGO DE ÉTICA DO CNMP, estabelecido pela Portaria CNMP-PRESI Nº 44, de 9 de abril de 2018. </w:t>
      </w:r>
    </w:p>
    <w:p w14:paraId="50A906AE" w14:textId="77777777" w:rsidR="006163E8" w:rsidRDefault="006163E8">
      <w:pPr>
        <w:pStyle w:val="Standard"/>
        <w:spacing w:line="360" w:lineRule="auto"/>
        <w:ind w:firstLine="1417"/>
        <w:jc w:val="both"/>
      </w:pPr>
      <w:proofErr w:type="gramStart"/>
      <w:r>
        <w:rPr>
          <w:sz w:val="24"/>
          <w:szCs w:val="24"/>
        </w:rPr>
        <w:lastRenderedPageBreak/>
        <w:t xml:space="preserve">20.13 </w:t>
      </w:r>
      <w:r>
        <w:rPr>
          <w:rFonts w:eastAsia="Times New Roman" w:cs="Times New Roman"/>
          <w:sz w:val="24"/>
          <w:szCs w:val="24"/>
        </w:rPr>
        <w:t>Considerando</w:t>
      </w:r>
      <w:proofErr w:type="gramEnd"/>
      <w:r>
        <w:rPr>
          <w:rFonts w:eastAsia="Times New Roman" w:cs="Times New Roman"/>
          <w:sz w:val="24"/>
          <w:szCs w:val="24"/>
        </w:rPr>
        <w:t xml:space="preserve">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145D8119" w:rsidR="006163E8" w:rsidRDefault="293D3D32" w:rsidP="015FCCE1">
      <w:pPr>
        <w:pStyle w:val="Standard"/>
        <w:spacing w:line="360" w:lineRule="auto"/>
        <w:ind w:firstLine="1417"/>
        <w:jc w:val="both"/>
        <w:rPr>
          <w:rFonts w:eastAsia="Times New Roman" w:cs="Times New Roman"/>
          <w:sz w:val="24"/>
          <w:szCs w:val="24"/>
        </w:rPr>
      </w:pPr>
      <w:proofErr w:type="gramStart"/>
      <w:r w:rsidRPr="015FCCE1">
        <w:rPr>
          <w:rFonts w:eastAsia="Times New Roman" w:cs="Times New Roman"/>
          <w:sz w:val="24"/>
          <w:szCs w:val="24"/>
        </w:rPr>
        <w:t>19</w:t>
      </w:r>
      <w:r w:rsidR="006163E8" w:rsidRPr="015FCCE1">
        <w:rPr>
          <w:rFonts w:eastAsia="Times New Roman" w:cs="Times New Roman"/>
          <w:sz w:val="24"/>
          <w:szCs w:val="24"/>
        </w:rPr>
        <w:t>.14 Fica</w:t>
      </w:r>
      <w:proofErr w:type="gramEnd"/>
      <w:r w:rsidR="006163E8" w:rsidRPr="015FCCE1">
        <w:rPr>
          <w:rFonts w:eastAsia="Times New Roman" w:cs="Times New Roman"/>
          <w:sz w:val="24"/>
          <w:szCs w:val="24"/>
        </w:rPr>
        <w:t xml:space="preserve"> acordado a exigência de que o domicílio bancário dos empregados terceirizados deverá ser o Distrito Federal.</w:t>
      </w:r>
    </w:p>
    <w:p w14:paraId="2BAFD088" w14:textId="16F1262E" w:rsidR="006163E8" w:rsidRDefault="006163E8" w:rsidP="015FCCE1">
      <w:pPr>
        <w:pStyle w:val="Standard"/>
        <w:spacing w:line="360" w:lineRule="auto"/>
        <w:ind w:firstLine="1417"/>
        <w:jc w:val="both"/>
        <w:rPr>
          <w:sz w:val="24"/>
          <w:szCs w:val="24"/>
        </w:rPr>
      </w:pPr>
      <w:r>
        <w:rPr>
          <w:sz w:val="24"/>
          <w:szCs w:val="24"/>
        </w:rPr>
        <w:tab/>
      </w:r>
      <w:r w:rsidR="390CC6B6">
        <w:rPr>
          <w:sz w:val="24"/>
          <w:szCs w:val="24"/>
        </w:rPr>
        <w:t>19</w:t>
      </w:r>
      <w:r>
        <w:rPr>
          <w:sz w:val="24"/>
          <w:szCs w:val="24"/>
        </w:rPr>
        <w:t>.15 O CNMP não é unidade cadastradora do SICAF, apenas realiza consulta junto ao mesmo.</w:t>
      </w:r>
    </w:p>
    <w:p w14:paraId="38A5D639" w14:textId="3CCF92BB" w:rsidR="006163E8" w:rsidRDefault="011DB32A">
      <w:pPr>
        <w:pStyle w:val="Standard"/>
        <w:spacing w:line="360" w:lineRule="auto"/>
        <w:ind w:firstLine="1417"/>
        <w:jc w:val="both"/>
      </w:pPr>
      <w:proofErr w:type="gramStart"/>
      <w:r w:rsidRPr="015FCCE1">
        <w:rPr>
          <w:sz w:val="24"/>
          <w:szCs w:val="24"/>
        </w:rPr>
        <w:t>19</w:t>
      </w:r>
      <w:r w:rsidR="006163E8" w:rsidRPr="015FCCE1">
        <w:rPr>
          <w:sz w:val="24"/>
          <w:szCs w:val="24"/>
        </w:rPr>
        <w:t>.16 Os</w:t>
      </w:r>
      <w:proofErr w:type="gramEnd"/>
      <w:r w:rsidR="006163E8" w:rsidRPr="015FCCE1">
        <w:rPr>
          <w:sz w:val="24"/>
          <w:szCs w:val="24"/>
        </w:rPr>
        <w:t xml:space="preserve"> casos omissos, bem como dúvidas suscitadas, serão dirimidas pelo Pregoeiro através do correio eletrônico </w:t>
      </w:r>
      <w:r w:rsidR="006163E8" w:rsidRPr="015FCCE1">
        <w:rPr>
          <w:rFonts w:cs="Times New Roman"/>
          <w:sz w:val="24"/>
          <w:szCs w:val="24"/>
        </w:rPr>
        <w:t>licitacoes@cnmp.mp.br.</w:t>
      </w:r>
    </w:p>
    <w:p w14:paraId="68A2038E" w14:textId="3EE34423" w:rsidR="006163E8" w:rsidRDefault="3A6E55FF" w:rsidP="015FCCE1">
      <w:pPr>
        <w:pStyle w:val="Standard"/>
        <w:tabs>
          <w:tab w:val="left" w:pos="360"/>
        </w:tabs>
        <w:spacing w:line="360" w:lineRule="auto"/>
        <w:ind w:firstLine="1417"/>
        <w:jc w:val="both"/>
        <w:rPr>
          <w:rStyle w:val="Internetlink"/>
          <w:color w:val="00000A"/>
          <w:sz w:val="24"/>
          <w:szCs w:val="24"/>
          <w:u w:val="none"/>
        </w:rPr>
      </w:pPr>
      <w:r w:rsidRPr="015FCCE1">
        <w:rPr>
          <w:rStyle w:val="Internetlink"/>
          <w:color w:val="00000A"/>
          <w:sz w:val="24"/>
          <w:szCs w:val="24"/>
          <w:u w:val="none"/>
        </w:rPr>
        <w:t>19</w:t>
      </w:r>
      <w:r w:rsidR="006163E8" w:rsidRPr="015FCCE1">
        <w:rPr>
          <w:rStyle w:val="Internetlink"/>
          <w:color w:val="00000A"/>
          <w:sz w:val="24"/>
          <w:szCs w:val="24"/>
          <w:u w:val="none"/>
        </w:rPr>
        <w:t>.17 O foro da Justiça Federal da cidade de Brasília-DF, é o competente para dirimir quaisquer questões judiciais resultantes deste Edital.</w:t>
      </w:r>
    </w:p>
    <w:p w14:paraId="61829076" w14:textId="77777777" w:rsidR="006163E8" w:rsidRDefault="006163E8">
      <w:pPr>
        <w:pStyle w:val="Standard"/>
        <w:tabs>
          <w:tab w:val="left" w:pos="360"/>
        </w:tabs>
        <w:spacing w:line="360" w:lineRule="auto"/>
        <w:ind w:firstLine="1417"/>
        <w:jc w:val="both"/>
      </w:pPr>
    </w:p>
    <w:p w14:paraId="0C615489" w14:textId="77777777" w:rsidR="006163E8" w:rsidRDefault="006163E8">
      <w:pPr>
        <w:pStyle w:val="Standard"/>
        <w:tabs>
          <w:tab w:val="left" w:pos="2520"/>
        </w:tabs>
        <w:spacing w:line="360" w:lineRule="auto"/>
        <w:ind w:firstLine="1417"/>
        <w:jc w:val="right"/>
      </w:pPr>
      <w:r>
        <w:rPr>
          <w:rFonts w:eastAsia="Times New Roman" w:cs="Times New Roman"/>
          <w:sz w:val="24"/>
          <w:szCs w:val="24"/>
        </w:rPr>
        <w:t xml:space="preserve">                    </w:t>
      </w:r>
      <w:proofErr w:type="gramStart"/>
      <w:r w:rsidR="00A523DC">
        <w:rPr>
          <w:sz w:val="24"/>
          <w:szCs w:val="24"/>
        </w:rPr>
        <w:t xml:space="preserve">Brasília,   </w:t>
      </w:r>
      <w:proofErr w:type="gramEnd"/>
      <w:r w:rsidR="00A523DC">
        <w:rPr>
          <w:sz w:val="24"/>
          <w:szCs w:val="24"/>
        </w:rPr>
        <w:t xml:space="preserve">     de      </w:t>
      </w:r>
      <w:proofErr w:type="spellStart"/>
      <w:r w:rsidR="00A523DC">
        <w:rPr>
          <w:sz w:val="24"/>
          <w:szCs w:val="24"/>
        </w:rPr>
        <w:t>de</w:t>
      </w:r>
      <w:proofErr w:type="spellEnd"/>
      <w:r w:rsidR="00A523DC">
        <w:rPr>
          <w:sz w:val="24"/>
          <w:szCs w:val="24"/>
        </w:rPr>
        <w:t xml:space="preserve"> 2020</w:t>
      </w:r>
      <w:r>
        <w:rPr>
          <w:sz w:val="24"/>
          <w:szCs w:val="24"/>
        </w:rPr>
        <w:t>.</w:t>
      </w:r>
    </w:p>
    <w:p w14:paraId="2BA226A1" w14:textId="77777777" w:rsidR="006163E8" w:rsidRDefault="006163E8">
      <w:pPr>
        <w:pStyle w:val="Standard"/>
        <w:spacing w:line="360" w:lineRule="auto"/>
        <w:jc w:val="center"/>
        <w:rPr>
          <w:b/>
          <w:sz w:val="24"/>
          <w:szCs w:val="24"/>
          <w:u w:val="double"/>
        </w:rPr>
      </w:pPr>
    </w:p>
    <w:p w14:paraId="17AD93B2" w14:textId="77777777" w:rsidR="006163E8" w:rsidRDefault="006163E8">
      <w:pPr>
        <w:pStyle w:val="Standard"/>
        <w:spacing w:line="360" w:lineRule="auto"/>
        <w:jc w:val="center"/>
        <w:rPr>
          <w:b/>
          <w:sz w:val="24"/>
          <w:szCs w:val="24"/>
          <w:u w:val="double"/>
        </w:rPr>
      </w:pPr>
    </w:p>
    <w:p w14:paraId="59F94A14" w14:textId="77777777" w:rsidR="006163E8" w:rsidRDefault="006163E8">
      <w:pPr>
        <w:pStyle w:val="Standard"/>
        <w:spacing w:line="360" w:lineRule="auto"/>
        <w:jc w:val="center"/>
      </w:pPr>
      <w:proofErr w:type="spellStart"/>
      <w:r>
        <w:rPr>
          <w:b/>
          <w:bCs/>
          <w:sz w:val="24"/>
          <w:szCs w:val="24"/>
        </w:rPr>
        <w:t>Marciel</w:t>
      </w:r>
      <w:proofErr w:type="spellEnd"/>
      <w:r>
        <w:rPr>
          <w:b/>
          <w:bCs/>
          <w:sz w:val="24"/>
          <w:szCs w:val="24"/>
        </w:rPr>
        <w:t xml:space="preserve"> Rubens da Silva</w:t>
      </w:r>
    </w:p>
    <w:p w14:paraId="78BAD0E4" w14:textId="77777777" w:rsidR="006163E8" w:rsidRDefault="006163E8">
      <w:pPr>
        <w:pStyle w:val="Standard"/>
        <w:spacing w:line="360" w:lineRule="auto"/>
        <w:jc w:val="center"/>
        <w:sectPr w:rsidR="006163E8">
          <w:headerReference w:type="default" r:id="rId19"/>
          <w:footerReference w:type="default" r:id="rId20"/>
          <w:pgSz w:w="11906" w:h="16838"/>
          <w:pgMar w:top="1746" w:right="1134" w:bottom="1740" w:left="1134" w:header="720" w:footer="720" w:gutter="0"/>
          <w:cols w:space="720"/>
          <w:docGrid w:linePitch="360"/>
        </w:sectPr>
      </w:pPr>
      <w:r>
        <w:rPr>
          <w:sz w:val="24"/>
          <w:szCs w:val="24"/>
        </w:rPr>
        <w:t>Pregoeiro/CNMP</w:t>
      </w:r>
    </w:p>
    <w:p w14:paraId="0B09F94C" w14:textId="57760338"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F87211">
        <w:rPr>
          <w:b/>
          <w:sz w:val="24"/>
          <w:szCs w:val="24"/>
          <w:u w:val="single"/>
        </w:rPr>
        <w:t>15/2020</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1C3B13CE"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1" w:anchor="_blank" w:history="1">
        <w:r w:rsidR="00F87211">
          <w:rPr>
            <w:rStyle w:val="Hyperlink"/>
            <w:rFonts w:cs="Times New Roman"/>
            <w:b/>
            <w:color w:val="000000"/>
            <w:sz w:val="24"/>
            <w:szCs w:val="24"/>
          </w:rPr>
          <w:t>19.00.6160.0002712/2020-72</w:t>
        </w:r>
      </w:hyperlink>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77777777" w:rsidR="006163E8" w:rsidRDefault="006163E8">
      <w:pPr>
        <w:pStyle w:val="Standard"/>
        <w:spacing w:line="360" w:lineRule="auto"/>
        <w:jc w:val="center"/>
      </w:pPr>
      <w:r>
        <w:rPr>
          <w:rFonts w:eastAsia="Times New Roman" w:cs="Times New Roman"/>
          <w:b/>
          <w:bCs/>
          <w:sz w:val="24"/>
          <w:szCs w:val="24"/>
          <w:u w:val="single"/>
        </w:rPr>
        <w:t>ANEXO I</w:t>
      </w:r>
    </w:p>
    <w:p w14:paraId="2DBF0D7D" w14:textId="77777777" w:rsidR="006163E8" w:rsidRDefault="006163E8">
      <w:pPr>
        <w:pStyle w:val="Standard"/>
        <w:spacing w:line="360" w:lineRule="auto"/>
        <w:jc w:val="center"/>
        <w:rPr>
          <w:rFonts w:eastAsia="Times New Roman" w:cs="Times New Roman"/>
          <w:b/>
          <w:bCs/>
          <w:sz w:val="24"/>
          <w:szCs w:val="24"/>
          <w:u w:val="single"/>
        </w:rPr>
      </w:pPr>
    </w:p>
    <w:p w14:paraId="6C90FB6D" w14:textId="77777777" w:rsidR="006163E8" w:rsidRDefault="006163E8">
      <w:pPr>
        <w:jc w:val="center"/>
      </w:pPr>
      <w:r>
        <w:rPr>
          <w:b/>
          <w:u w:val="single"/>
        </w:rPr>
        <w:t>TERMO DE REFERÊNCIA</w:t>
      </w:r>
    </w:p>
    <w:p w14:paraId="7E1375E6" w14:textId="77777777" w:rsidR="008820E5" w:rsidRPr="00332C13" w:rsidRDefault="008820E5" w:rsidP="008820E5">
      <w:pPr>
        <w:pStyle w:val="WW-Padro"/>
        <w:spacing w:before="57" w:after="57" w:line="360" w:lineRule="auto"/>
        <w:rPr>
          <w:rFonts w:cs="Times New Roman"/>
        </w:rPr>
      </w:pPr>
    </w:p>
    <w:p w14:paraId="4B9F04BF" w14:textId="77777777" w:rsidR="008820E5" w:rsidRPr="00332C13" w:rsidRDefault="008820E5" w:rsidP="00CA2D47">
      <w:pPr>
        <w:numPr>
          <w:ilvl w:val="0"/>
          <w:numId w:val="130"/>
        </w:numPr>
        <w:shd w:val="clear" w:color="auto" w:fill="B3B3B3"/>
        <w:autoSpaceDN w:val="0"/>
        <w:spacing w:before="57" w:after="57" w:line="360" w:lineRule="auto"/>
        <w:jc w:val="both"/>
        <w:rPr>
          <w:rFonts w:cs="Times New Roman"/>
        </w:rPr>
      </w:pPr>
      <w:r w:rsidRPr="00332C13">
        <w:rPr>
          <w:rFonts w:cs="Times New Roman"/>
          <w:b/>
          <w:bCs/>
        </w:rPr>
        <w:t>Definição do Objeto</w:t>
      </w:r>
    </w:p>
    <w:p w14:paraId="2E85E788" w14:textId="77777777" w:rsidR="008820E5" w:rsidRPr="00332C13" w:rsidRDefault="008820E5" w:rsidP="008820E5">
      <w:pPr>
        <w:tabs>
          <w:tab w:val="left" w:pos="1559"/>
          <w:tab w:val="left" w:pos="2268"/>
        </w:tabs>
        <w:snapToGrid w:val="0"/>
        <w:spacing w:before="57" w:after="57" w:line="360" w:lineRule="auto"/>
        <w:ind w:left="720"/>
        <w:jc w:val="both"/>
        <w:rPr>
          <w:rFonts w:cs="Times New Roman"/>
          <w:bCs/>
        </w:rPr>
      </w:pPr>
    </w:p>
    <w:p w14:paraId="62102592" w14:textId="77777777" w:rsidR="008820E5" w:rsidRPr="00332C13" w:rsidRDefault="008820E5" w:rsidP="008820E5">
      <w:pPr>
        <w:tabs>
          <w:tab w:val="left" w:pos="1559"/>
          <w:tab w:val="left" w:pos="2268"/>
        </w:tabs>
        <w:snapToGrid w:val="0"/>
        <w:spacing w:before="57" w:after="57" w:line="360" w:lineRule="auto"/>
        <w:ind w:left="720"/>
        <w:jc w:val="both"/>
        <w:rPr>
          <w:rFonts w:cs="Times New Roman"/>
          <w:bCs/>
        </w:rPr>
      </w:pPr>
      <w:r w:rsidRPr="00332C13">
        <w:rPr>
          <w:rFonts w:cs="Times New Roman"/>
          <w:bCs/>
        </w:rPr>
        <w:t>Contratação de empresa para o fornecimento de mobiliários acessíveis e mobiliários complementares para diversos ambientes do CNMP.</w:t>
      </w:r>
    </w:p>
    <w:p w14:paraId="207E31BA" w14:textId="77777777" w:rsidR="008820E5" w:rsidRPr="00332C13" w:rsidRDefault="008820E5" w:rsidP="008820E5">
      <w:pPr>
        <w:tabs>
          <w:tab w:val="left" w:pos="1559"/>
          <w:tab w:val="left" w:pos="2268"/>
        </w:tabs>
        <w:snapToGrid w:val="0"/>
        <w:spacing w:before="57" w:after="57" w:line="360" w:lineRule="auto"/>
        <w:ind w:left="720"/>
        <w:jc w:val="both"/>
        <w:rPr>
          <w:rFonts w:cs="Times New Roman"/>
          <w:bCs/>
        </w:rPr>
      </w:pPr>
    </w:p>
    <w:p w14:paraId="24465E53" w14:textId="77777777" w:rsidR="008820E5" w:rsidRPr="00332C13" w:rsidRDefault="008820E5" w:rsidP="00CA2D47">
      <w:pPr>
        <w:numPr>
          <w:ilvl w:val="0"/>
          <w:numId w:val="130"/>
        </w:numPr>
        <w:shd w:val="clear" w:color="auto" w:fill="B3B3B3"/>
        <w:autoSpaceDN w:val="0"/>
        <w:spacing w:before="57" w:after="57" w:line="360" w:lineRule="auto"/>
        <w:jc w:val="both"/>
        <w:rPr>
          <w:rFonts w:cs="Times New Roman"/>
        </w:rPr>
      </w:pPr>
      <w:r w:rsidRPr="00332C13">
        <w:rPr>
          <w:rFonts w:cs="Times New Roman"/>
          <w:b/>
          <w:bCs/>
        </w:rPr>
        <w:t>Justificativa e Alinhamento com o Planejamento Estratégico</w:t>
      </w:r>
    </w:p>
    <w:p w14:paraId="3A9D6102" w14:textId="77777777" w:rsidR="008820E5" w:rsidRPr="00332C13" w:rsidRDefault="008820E5" w:rsidP="008820E5">
      <w:pPr>
        <w:pStyle w:val="Corpodetexto"/>
        <w:tabs>
          <w:tab w:val="left" w:pos="709"/>
          <w:tab w:val="left" w:pos="1418"/>
        </w:tabs>
        <w:snapToGrid w:val="0"/>
        <w:spacing w:before="57" w:after="57"/>
        <w:rPr>
          <w:rFonts w:cs="Times New Roman"/>
          <w:bCs/>
          <w:i/>
          <w:iCs/>
          <w:color w:val="0000FF"/>
          <w:szCs w:val="24"/>
        </w:rPr>
      </w:pPr>
    </w:p>
    <w:p w14:paraId="429F4ED0"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 xml:space="preserve">A presente contratação está atrelada à ação </w:t>
      </w:r>
      <w:bookmarkStart w:id="1" w:name="OLE_LINK1"/>
      <w:bookmarkStart w:id="2" w:name="OLE_LINK2"/>
      <w:r w:rsidRPr="00332C13">
        <w:rPr>
          <w:rFonts w:cs="Times New Roman"/>
          <w:bCs/>
        </w:rPr>
        <w:t>CNMP_PG_20_COENG_022 –</w:t>
      </w:r>
      <w:bookmarkEnd w:id="1"/>
      <w:bookmarkEnd w:id="2"/>
      <w:r w:rsidRPr="00332C13">
        <w:rPr>
          <w:rFonts w:cs="Times New Roman"/>
          <w:bCs/>
        </w:rPr>
        <w:t xml:space="preserve"> Mobiliário sob medida, presente no Plano de Gestão para o exercício de 2020. </w:t>
      </w:r>
    </w:p>
    <w:p w14:paraId="749F472B"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A área de Auditoria do CNMP – AUDIN – em resposta à decisão normativa TCU nº 172/2018, apresentou o Relatório de Auditoria nº 1/2019. Neste relatório foram analisados a estrutura arquitetônica e o mobiliário do CNMP quanto aos requisitos de acessibilidade, dentro da “Avaliação da política de acessibilidade da unidade auditada”.</w:t>
      </w:r>
    </w:p>
    <w:p w14:paraId="1D7A3303"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Cabe destacar que em 2015 foi realizada a primeira auditoria de acessibilidade no Órgão, ocasião em que foram detectados diversos tipos de impropriedades. Após essa auditoria, a Coordenadoria de Engenharia envidou esforços no sentido de adequar as instalações do CNMP aos normativos aplicáveis. O trabalho realizado proporcionou melhorias importantes nos aspectos de acessibilidade, principalmente física e visual. Ressalta-se que todas as recomendações exaradas naquela auditoria foram implementadas para adequação das áreas comuns do prédio. Não obstante, os esforços para que o ambiente seja cada vez mais acessível e adequado a todos que estejam presentes neste Conselho devem ser constantes e contínuos.</w:t>
      </w:r>
    </w:p>
    <w:p w14:paraId="7403AD43"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lastRenderedPageBreak/>
        <w:t xml:space="preserve">Dessa forma, destaca-se a seguir as demandas identificadas no Relatório de Auditoria nº 1/2019, que justificam a aquisição de mesas acessíveis e poltronas presente nesse Termo de Referência. </w:t>
      </w:r>
    </w:p>
    <w:p w14:paraId="4C1AE5DD"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Recomenda-se que o CNMP providencie a adequação dos assentos reservados para pessoas obesas quanto às dimensões previstas na norma.</w:t>
      </w:r>
    </w:p>
    <w:p w14:paraId="3EF1394F"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Recomenda-se que o CNMP providencie mesa acessível para Pessoa em Cadeira de Rodas - P.C.R. na Ouvidoria.</w:t>
      </w:r>
    </w:p>
    <w:p w14:paraId="4730665D"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Recomenda-se que o CNMP providencie mesa acessível para P.C.R. na COSSAÚDE.</w:t>
      </w:r>
    </w:p>
    <w:p w14:paraId="26D3CF62"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bCs/>
        </w:rPr>
        <w:t xml:space="preserve">Tendo em vista que o mobiliário existente no CNMP não é adequado a situação de interlocução para acessibilidade, faz-se necessária a aquisição de duas mesas acessíveis para PCR nos ambientes da Ouvidoria e </w:t>
      </w:r>
      <w:proofErr w:type="spellStart"/>
      <w:r w:rsidRPr="00332C13">
        <w:rPr>
          <w:rFonts w:cs="Times New Roman"/>
          <w:bCs/>
        </w:rPr>
        <w:t>Cossaúde</w:t>
      </w:r>
      <w:proofErr w:type="spellEnd"/>
      <w:r w:rsidRPr="00332C13">
        <w:rPr>
          <w:rFonts w:cs="Times New Roman"/>
          <w:bCs/>
        </w:rPr>
        <w:t xml:space="preserve">. Bem como mesas que possibilitem o ajuste da regulagem de altura pelos usuários em que é recomendado a utilização desse recurso. Desse modo, a execução do mobiliário se justifica pela necessidade de atender de forma autônoma e com equidade pessoas em cadeira de rodas (P.C.R) e pessoas que demandam necessidades especiais. </w:t>
      </w:r>
    </w:p>
    <w:p w14:paraId="26C7B506"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As mesas bistrô vão atender demandas de eventos no Auditório e no hall do Plenário no pavimento semienterrado de modo a possibilitar mais conforto durante os eventos e solenidades realizadas no CNMP.</w:t>
      </w:r>
    </w:p>
    <w:p w14:paraId="56787986"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 xml:space="preserve">As banquetas visam permitir a ocupação do lado oposto aos </w:t>
      </w:r>
      <w:proofErr w:type="spellStart"/>
      <w:r w:rsidRPr="00332C13">
        <w:rPr>
          <w:rFonts w:cs="Times New Roman"/>
        </w:rPr>
        <w:t>PCRs</w:t>
      </w:r>
      <w:proofErr w:type="spellEnd"/>
      <w:r w:rsidRPr="00332C13">
        <w:rPr>
          <w:rFonts w:cs="Times New Roman"/>
        </w:rPr>
        <w:t xml:space="preserve"> nas mesas de refeitório acessível existentes.</w:t>
      </w:r>
    </w:p>
    <w:p w14:paraId="66DAFB6B"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As cadeiras altas tipo caixa visam anteder a demanda de melhorar a ergonomia e facilitar a visualização dos eventos pelos operadores de áudio e vídeo, visto que eles necessitam ficar em posição mais elevada do que o público, no Plenário e no Auditório. Há necessidade de elevação do plano de visão dos operadores de áudio e vídeo devido obstáculos proporcionados pela própria plateia ao ocupar os seus assentos.</w:t>
      </w:r>
    </w:p>
    <w:p w14:paraId="79EC2DBB"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Por tratar-se de bens comuns, assim definidos na forma do art. 1º, parágrafo único da Lei nº 10.520/2002, é imperativo que a licitação seja processada sob a modalidade de pregão na forma eletrônica.</w:t>
      </w:r>
    </w:p>
    <w:p w14:paraId="74A3546B"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 xml:space="preserve">A exigência de atendimento a normas da Associação Brasileira de Normas Técnicas </w:t>
      </w:r>
      <w:r w:rsidRPr="00332C13">
        <w:rPr>
          <w:rFonts w:cs="Times New Roman"/>
        </w:rPr>
        <w:lastRenderedPageBreak/>
        <w:t>(ABNT) e de Normas Regulamentadoras do Ministério do Trabalho e Emprego tem o objetivo de maximizar o custo-benefício da presente contratação sem restringir a competitividade da mesma. Para isso, poderão ser exigidos laudos que comprovem que as peças serão seguras, duráveis e apropriadas para serem utilizadas por pelo menos 60 meses – período equivalente à garantia dos produtos - sem comprometer a saúde dos usuários. Esses documentos se fazem necessários porque há propriedades dos produtos a serem adquiridos que não podem ser objetivamente aferidas e testadas pelo corpo funcional do CNMP no ato da aquisição. Tais decisões vão ao encontro do Acórdão 1.225/2014-TCU-Plenário, o qual diz que “A administração pública deve procurar produtos e serviços com a devida qualidade e que atendam adequadamente às suas necessidades. É preciso mudar o paradigma, que infelizmente ainda predomina no campo das aquisições públicas, da busca do ‘menor preço a qualquer custo’. Esse paradigma tem levado, muitas vezes, a administração a contratar obras, bens e serviços de baixa qualidade, que não atendem a contento às necessidades e que afetam o nível dos serviços públicos prestados. E, muitas vezes, sequer a aparente economia de recursos que se vislumbrava conseguir efetivamente se concretiza em médio e longo prazos, uma vez que esse tipo de contratação geralmente implica substituições em prazos mais curtos, maiores custos de manutenção etc.</w:t>
      </w:r>
      <w:proofErr w:type="gramStart"/>
      <w:r w:rsidRPr="00332C13">
        <w:rPr>
          <w:rFonts w:cs="Times New Roman"/>
        </w:rPr>
        <w:t>” Cabe</w:t>
      </w:r>
      <w:proofErr w:type="gramEnd"/>
      <w:r w:rsidRPr="00332C13">
        <w:rPr>
          <w:rFonts w:cs="Times New Roman"/>
        </w:rPr>
        <w:t xml:space="preserve"> ainda ressaltar que a garantia de 60 meses se faz necessária para garantir que o investimento realizado pela administração será revestido em um bem durável, adequado às necessidades do CNMP e às necessidades dos usuários.</w:t>
      </w:r>
    </w:p>
    <w:p w14:paraId="38EA85E2"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Além disso, serão exigidas amostras das primeiras colocadas com o objetivo de aferir não só a qualidade e estabilidade dos objetos, mas também para comparar com os demais móveis do CNMP, a fim de manter a padronização entre eles.</w:t>
      </w:r>
    </w:p>
    <w:p w14:paraId="181EF011"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 xml:space="preserve">As mencionadas certificações objetivam “garantir um padrão de qualidade e assegurar perfeito funcionamento do mobiliário, com comprovação de estabilidade, ergonomia, resistência e durabilidade dos itens a serem adquiridos. Cabe à administração exigir qualidade em seus fornecimentos, com vistas a evitar desperdício de dinheiro público. Essa exigência atende ao interesse público e não se mostra desmedida ou desarrazoada”. Ademais, “a simples apresentação das amostras substituiria os laudos e certificados também não procede. Não cabe à administração pública fazer teste de resistência e durabilidade nos móveis apresentados, não há nem laboratórios para isso nos prédios públicos. O exame da amostra restringe-se à comprovação do atendimento de normas e exigências da habilitação técnica, possíveis de serem </w:t>
      </w:r>
      <w:r w:rsidRPr="00332C13">
        <w:rPr>
          <w:rFonts w:cs="Times New Roman"/>
        </w:rPr>
        <w:lastRenderedPageBreak/>
        <w:t>identificadas num exame padrão de design, acabamento, medidas, etc.”, como o Tribunal de Contas da União já teve a oportunidade de se manifestar no supracitado acórdão 1225/2014 – Plenário.</w:t>
      </w:r>
    </w:p>
    <w:p w14:paraId="75EC8228"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 xml:space="preserve">A apresentação de laudos, manuais técnicos e assemelhados não será condição de habilitação, tampouco de impedimento à participação, estando a mesma limitada à fase de aceitação das propostas, devidamente disciplinada no instrumento convocatório, conforme acórdão do </w:t>
      </w:r>
      <w:r w:rsidRPr="00332C13">
        <w:rPr>
          <w:rFonts w:cs="Times New Roman"/>
          <w:u w:val="single"/>
        </w:rPr>
        <w:t>TCU</w:t>
      </w:r>
      <w:r w:rsidRPr="00332C13">
        <w:rPr>
          <w:rFonts w:cs="Times New Roman"/>
        </w:rPr>
        <w:t xml:space="preserve"> 538/2015 – Plenário do TCU “Na fase de habilitação, é ilegal a exigência de apresentação de laudos de ensaios técnicos para comprovação de qualidade de insumo ou produto. Desde que previsto no instrumento convocatório, na fase de propostas a Administração pode exigir, do licitante provisoriamente classificado em primeiro lugar, em prazo razoável e suficiente para tal, a apresentação de amostra do produto ou insumo, acompanhada dos laudos técnicos necessários a comprovar a qualidade do bem a ser </w:t>
      </w:r>
      <w:proofErr w:type="gramStart"/>
      <w:r w:rsidRPr="00332C13">
        <w:rPr>
          <w:rFonts w:cs="Times New Roman"/>
        </w:rPr>
        <w:t>fornecido.”</w:t>
      </w:r>
      <w:proofErr w:type="gramEnd"/>
    </w:p>
    <w:p w14:paraId="0D4A2B66"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Além disso, quando não especificado em contrário, a referência a normas da ABNT é meramente indicativa e não configura obrigação da licitante/contratada em apresentar laudo de conformidade com as mesmas. Outro instrumento que interfere diretamente na qualidade dos objetos a serem adquiridos pela administração pública é a exigência de garantia contratual, na qual a empresa fornecedora ou a fabricante se obrigam a corrigir ou substituir componentes ou equipamentos viciados ou desgastados excessivamente em condições normais de uso. Essa medida salvaguarda o CNMP e cauciona seu investimento, uma vez que o dinheiro público deve ser usado de maneira sábia e cautelosa, evitando aquisição de objetos que se tornarão inservíveis/inutilizáveis em prazos exíguos.</w:t>
      </w:r>
    </w:p>
    <w:p w14:paraId="716FAD10"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A inclusão de critérios de sustentabilidade nas especificações dos itens e nas exigências a serem cobradas dos fornecedores está consubstanciada nos diplomas legais elencados abaixo e nos compromissos internacionais assumidos pelo Estado brasileiro:</w:t>
      </w:r>
    </w:p>
    <w:p w14:paraId="644F23D0" w14:textId="77777777" w:rsidR="008820E5" w:rsidRPr="00332C13" w:rsidRDefault="008820E5" w:rsidP="00CA2D47">
      <w:pPr>
        <w:pStyle w:val="Corpocomum"/>
        <w:numPr>
          <w:ilvl w:val="2"/>
          <w:numId w:val="130"/>
        </w:numPr>
        <w:rPr>
          <w:rFonts w:cs="Times New Roman"/>
        </w:rPr>
      </w:pPr>
      <w:proofErr w:type="gramStart"/>
      <w:r w:rsidRPr="00332C13">
        <w:rPr>
          <w:rFonts w:cs="Times New Roman"/>
        </w:rPr>
        <w:t>o</w:t>
      </w:r>
      <w:proofErr w:type="gramEnd"/>
      <w:r w:rsidRPr="00332C13">
        <w:rPr>
          <w:rFonts w:cs="Times New Roman"/>
        </w:rPr>
        <w:t xml:space="preserve"> disposto no art. 170, inciso VI, da Constituição Federal, que estabelece como princípio da ordem econômica a defesa do meio ambiente, inclusive mediante tratamento diferenciado conforme o impacto ambiental dos produtos e de seus processos de elaboração e prestação;</w:t>
      </w:r>
    </w:p>
    <w:p w14:paraId="4B1DDD12" w14:textId="77777777" w:rsidR="008820E5" w:rsidRPr="00332C13" w:rsidRDefault="008820E5" w:rsidP="00CA2D47">
      <w:pPr>
        <w:pStyle w:val="Corpocomum"/>
        <w:numPr>
          <w:ilvl w:val="2"/>
          <w:numId w:val="130"/>
        </w:numPr>
        <w:rPr>
          <w:rFonts w:cs="Times New Roman"/>
        </w:rPr>
      </w:pPr>
      <w:proofErr w:type="gramStart"/>
      <w:r w:rsidRPr="00332C13">
        <w:rPr>
          <w:rFonts w:cs="Times New Roman"/>
        </w:rPr>
        <w:lastRenderedPageBreak/>
        <w:t>a</w:t>
      </w:r>
      <w:proofErr w:type="gramEnd"/>
      <w:r w:rsidRPr="00332C13">
        <w:rPr>
          <w:rFonts w:cs="Times New Roman"/>
        </w:rPr>
        <w:t xml:space="preserve"> diretriz prevista no art. 225 da Constituição da República, que preconiza que todos têm direito ao meio ambiente ecologicamente equilibrado, bem de uso comum do povo e essencial à sadia qualidade de vida, impondo-se ao poder público e à coletividade o dever de defendê-lo e preservá-lo para as presentes e futuras gerações;</w:t>
      </w:r>
    </w:p>
    <w:p w14:paraId="53B6D4B4" w14:textId="77777777" w:rsidR="008820E5" w:rsidRPr="00332C13" w:rsidRDefault="008820E5" w:rsidP="00CA2D47">
      <w:pPr>
        <w:pStyle w:val="Corpocomum"/>
        <w:numPr>
          <w:ilvl w:val="2"/>
          <w:numId w:val="130"/>
        </w:numPr>
        <w:rPr>
          <w:rFonts w:cs="Times New Roman"/>
        </w:rPr>
      </w:pPr>
      <w:proofErr w:type="gramStart"/>
      <w:r w:rsidRPr="00332C13">
        <w:rPr>
          <w:rFonts w:cs="Times New Roman"/>
        </w:rPr>
        <w:t>a</w:t>
      </w:r>
      <w:proofErr w:type="gramEnd"/>
      <w:r w:rsidRPr="00332C13">
        <w:rPr>
          <w:rFonts w:cs="Times New Roman"/>
        </w:rPr>
        <w:t xml:space="preserve"> Lei nº 6.938, 31 de agosto de 1981, que dispõe sobre a Política Nacional do Meio Ambiente, cujo objetivo traduz-se na preservação, melhoria e recuperação da qualidade ambiental propícia à vida, visando a assegurar, no País, condições ao desenvolvimento socioeconômico, aos interesses da segurança nacional e à proteção da dignidade da vida humana;</w:t>
      </w:r>
    </w:p>
    <w:p w14:paraId="280ADD13" w14:textId="77777777" w:rsidR="008820E5" w:rsidRPr="00332C13" w:rsidRDefault="008820E5" w:rsidP="00CA2D47">
      <w:pPr>
        <w:pStyle w:val="Corpocomum"/>
        <w:numPr>
          <w:ilvl w:val="2"/>
          <w:numId w:val="130"/>
        </w:numPr>
        <w:rPr>
          <w:rFonts w:cs="Times New Roman"/>
        </w:rPr>
      </w:pPr>
      <w:proofErr w:type="gramStart"/>
      <w:r w:rsidRPr="00332C13">
        <w:rPr>
          <w:rFonts w:cs="Times New Roman"/>
        </w:rPr>
        <w:t>a</w:t>
      </w:r>
      <w:proofErr w:type="gramEnd"/>
      <w:r w:rsidRPr="00332C13">
        <w:rPr>
          <w:rFonts w:cs="Times New Roman"/>
        </w:rPr>
        <w:t xml:space="preserve"> Lei nº 12.349/2010, que incluiu como finalidade da licitação a promoção do desenvolvimento nacional sustentável. Esse normativo definiu como não comprometedores ou não restritivos da competitividade das licitações vários dispositivos incluídos no art. 3º da Lei nº 8666/93 (§§5º ao 12º), muitos voltados à proteção à indústria e produção locais, dentre os quais, o §5º, que autoriza o estabelecimento de margem de preferência para produtos manufaturados e serviços nacionais que atendem a normas técnicas brasileiras;</w:t>
      </w:r>
    </w:p>
    <w:p w14:paraId="43CFFA05" w14:textId="77777777" w:rsidR="008820E5" w:rsidRPr="00332C13" w:rsidRDefault="008820E5" w:rsidP="00CA2D47">
      <w:pPr>
        <w:pStyle w:val="Corpocomum"/>
        <w:numPr>
          <w:ilvl w:val="2"/>
          <w:numId w:val="130"/>
        </w:numPr>
        <w:rPr>
          <w:rFonts w:cs="Times New Roman"/>
        </w:rPr>
      </w:pPr>
      <w:r w:rsidRPr="00332C13">
        <w:rPr>
          <w:rFonts w:cs="Times New Roman"/>
        </w:rPr>
        <w:t>a Lei nº 12.187, de 29 de dezembro de 2009, que instituiu a Política Nacional sobre Mudança de Clima (PNMC), que tem como uma de suas diretrizes o estímulo e o apoio à manutenção e à promoção de padrões sustentáveis de produção e consumo (art. 5º, XIII), e como um de seus instrumentos a adoção de critérios de preferência nas licitações e concorrências públicas para as propostas que propiciem maior economia de energia, água e outros recursos naturais e redução da emissão de gases de efeito estufa e de resíduos (art. 6º, XII);</w:t>
      </w:r>
    </w:p>
    <w:p w14:paraId="1CB75CAC" w14:textId="77777777" w:rsidR="008820E5" w:rsidRPr="00332C13" w:rsidRDefault="008820E5" w:rsidP="00CA2D47">
      <w:pPr>
        <w:pStyle w:val="Corpocomum"/>
        <w:numPr>
          <w:ilvl w:val="2"/>
          <w:numId w:val="130"/>
        </w:numPr>
        <w:rPr>
          <w:rFonts w:cs="Times New Roman"/>
        </w:rPr>
      </w:pPr>
      <w:proofErr w:type="gramStart"/>
      <w:r w:rsidRPr="00332C13">
        <w:rPr>
          <w:rFonts w:cs="Times New Roman"/>
        </w:rPr>
        <w:t>a</w:t>
      </w:r>
      <w:proofErr w:type="gramEnd"/>
      <w:r w:rsidRPr="00332C13">
        <w:rPr>
          <w:rFonts w:cs="Times New Roman"/>
        </w:rPr>
        <w:t xml:space="preserve"> Lei nº 12.305, de 2 de agosto de 2010, que institui a Política Nacional de Resíduos Sólidos (PNRS), cujo art. 7º, inciso XI, destaca como um dos objetivos a prioridade nas aquisições e contratações governamentais de produtos reciclados e recicláveis, assim como de bens, serviços e obras que considerem critérios compatíveis com padrões de consumo social e ambientalmente sustentáveis;</w:t>
      </w:r>
    </w:p>
    <w:p w14:paraId="416AF792" w14:textId="77777777" w:rsidR="008820E5" w:rsidRPr="00332C13" w:rsidRDefault="008820E5" w:rsidP="00CA2D47">
      <w:pPr>
        <w:pStyle w:val="Corpocomum"/>
        <w:numPr>
          <w:ilvl w:val="2"/>
          <w:numId w:val="130"/>
        </w:numPr>
        <w:rPr>
          <w:rFonts w:cs="Times New Roman"/>
        </w:rPr>
      </w:pPr>
      <w:proofErr w:type="gramStart"/>
      <w:r w:rsidRPr="00332C13">
        <w:rPr>
          <w:rFonts w:cs="Times New Roman"/>
        </w:rPr>
        <w:t>o</w:t>
      </w:r>
      <w:proofErr w:type="gramEnd"/>
      <w:r w:rsidRPr="00332C13">
        <w:rPr>
          <w:rFonts w:cs="Times New Roman"/>
        </w:rPr>
        <w:t xml:space="preserve"> Decreto nº 7.746, de 5 de junho de 2012, que regulamenta o art. 3º da Lei nº 8.666/93, estabelecendo critérios, práticas e diretrizes gerais de sustentabilidade nas contratações realizadas pela administração pública federal;</w:t>
      </w:r>
    </w:p>
    <w:p w14:paraId="3FA861A6" w14:textId="77777777" w:rsidR="008820E5" w:rsidRPr="00332C13" w:rsidRDefault="008820E5" w:rsidP="00CA2D47">
      <w:pPr>
        <w:pStyle w:val="Corpocomum"/>
        <w:numPr>
          <w:ilvl w:val="2"/>
          <w:numId w:val="130"/>
        </w:numPr>
        <w:rPr>
          <w:rFonts w:cs="Times New Roman"/>
        </w:rPr>
      </w:pPr>
      <w:proofErr w:type="gramStart"/>
      <w:r w:rsidRPr="00332C13">
        <w:rPr>
          <w:rFonts w:cs="Times New Roman"/>
        </w:rPr>
        <w:lastRenderedPageBreak/>
        <w:t>a</w:t>
      </w:r>
      <w:proofErr w:type="gramEnd"/>
      <w:r w:rsidRPr="00332C13">
        <w:rPr>
          <w:rFonts w:cs="Times New Roman"/>
        </w:rPr>
        <w:t xml:space="preserve"> Instrução Normativa nº 1, de 19 de janeiro de 2010, da Secretaria de Logística e Tecnologia da Informação do Ministério do Planejamento, Orçamento e Gestão (SLTI/MPOG), a qual prevê expressamente que as especificações técnicas para aquisições de bens e contratações de obras e serviços deverão conter critérios ambientais nos processos de extração, fabricação, utilização e descarte de matérias-primas, sem frustrar o caráter competitivo do certame;</w:t>
      </w:r>
    </w:p>
    <w:p w14:paraId="39B6ED54" w14:textId="77777777" w:rsidR="008820E5" w:rsidRPr="00332C13" w:rsidRDefault="008820E5" w:rsidP="00CA2D47">
      <w:pPr>
        <w:pStyle w:val="Corpocomum"/>
        <w:numPr>
          <w:ilvl w:val="2"/>
          <w:numId w:val="130"/>
        </w:numPr>
        <w:rPr>
          <w:rFonts w:cs="Times New Roman"/>
        </w:rPr>
      </w:pPr>
      <w:proofErr w:type="gramStart"/>
      <w:r w:rsidRPr="00332C13">
        <w:rPr>
          <w:rFonts w:cs="Times New Roman"/>
        </w:rPr>
        <w:t>a</w:t>
      </w:r>
      <w:proofErr w:type="gramEnd"/>
      <w:r w:rsidRPr="00332C13">
        <w:rPr>
          <w:rFonts w:cs="Times New Roman"/>
        </w:rPr>
        <w:t xml:space="preserve"> Instrução Normativa nº 10, de 12 de novembro de 2012, da SLTI/MPOG, que estabelece regras para elaboração dos Planos de Gestão de Logística Sustentável, incitando as práticas de contratações sustentáveis, conforme disposto no Art. 11, inciso VI e o Anexo II da referida norma;</w:t>
      </w:r>
    </w:p>
    <w:p w14:paraId="39BB890E" w14:textId="77777777" w:rsidR="008820E5" w:rsidRPr="00332C13" w:rsidRDefault="008820E5" w:rsidP="00CA2D47">
      <w:pPr>
        <w:pStyle w:val="Corpocomum"/>
        <w:numPr>
          <w:ilvl w:val="2"/>
          <w:numId w:val="130"/>
        </w:numPr>
        <w:rPr>
          <w:rFonts w:cs="Times New Roman"/>
        </w:rPr>
      </w:pPr>
      <w:proofErr w:type="gramStart"/>
      <w:r w:rsidRPr="00332C13">
        <w:rPr>
          <w:rFonts w:cs="Times New Roman"/>
        </w:rPr>
        <w:t>o</w:t>
      </w:r>
      <w:proofErr w:type="gramEnd"/>
      <w:r w:rsidRPr="00332C13">
        <w:rPr>
          <w:rFonts w:cs="Times New Roman"/>
        </w:rPr>
        <w:t xml:space="preserve"> acórdão 1056/2017 do TCU, que exige, entre outros, que os órgãos e as entidades da administração federal aprimorem a implementação de critérios, requisitos e práticas de sustentabilidade em suas contratações públicas, nos termos do art. 2º do Decreto nº 7.746/2012;</w:t>
      </w:r>
    </w:p>
    <w:p w14:paraId="6A85BA3F" w14:textId="77777777" w:rsidR="008820E5" w:rsidRPr="00332C13" w:rsidRDefault="008820E5" w:rsidP="00CA2D47">
      <w:pPr>
        <w:pStyle w:val="Corpocomum"/>
        <w:numPr>
          <w:ilvl w:val="2"/>
          <w:numId w:val="130"/>
        </w:numPr>
        <w:rPr>
          <w:rFonts w:cs="Times New Roman"/>
        </w:rPr>
      </w:pPr>
      <w:proofErr w:type="gramStart"/>
      <w:r w:rsidRPr="00332C13">
        <w:rPr>
          <w:rFonts w:cs="Times New Roman"/>
        </w:rPr>
        <w:t>em</w:t>
      </w:r>
      <w:proofErr w:type="gramEnd"/>
      <w:r w:rsidRPr="00332C13">
        <w:rPr>
          <w:rFonts w:cs="Times New Roman"/>
        </w:rPr>
        <w:t xml:space="preserve"> âmbito internacional, o compromisso oficial com a posição do Brasil encaminhado à ONU no Rio +20, o qual enfatiza o papel do Estado como indutor e regulador do desenvolvimento sustentável por meio de instrumentos econômicos e políticas públicas, estimulando e adotando padrões mais sustentáveis em toda a cadeia produtiva, inclusive nas compras públicas e investimentos.</w:t>
      </w:r>
    </w:p>
    <w:p w14:paraId="2746ECC3" w14:textId="77777777" w:rsidR="008820E5" w:rsidRPr="00332C13" w:rsidRDefault="008820E5" w:rsidP="00CA2D47">
      <w:pPr>
        <w:pStyle w:val="Corpocomum"/>
        <w:numPr>
          <w:ilvl w:val="1"/>
          <w:numId w:val="130"/>
        </w:numPr>
        <w:rPr>
          <w:rFonts w:cs="Times New Roman"/>
        </w:rPr>
      </w:pPr>
      <w:r w:rsidRPr="00332C13">
        <w:rPr>
          <w:rFonts w:cs="Times New Roman"/>
        </w:rPr>
        <w:t>Em relação à exigência de critérios mais cautelosos de sustentabilidade, serão exigidos certificados de custódia, aplicando-se subsidiariamente o disposto no Guia de Contratações Sustentáveis do MPF (página 43) e também o registro no Cadastro Técnico Federal de atividades potencialmente poluidoras, regulamentado pela Instrução Normativa nº6 de 2013 do Ibama (recomendação do Guia Prático de Licitações Sustentáveis do STJ, página 36, bem como do Guia Nacional de Licitações Sustentáveis da AGU, página 55).</w:t>
      </w:r>
    </w:p>
    <w:p w14:paraId="66F5C190" w14:textId="77777777" w:rsidR="008820E5" w:rsidRPr="00332C13" w:rsidRDefault="008820E5" w:rsidP="008820E5">
      <w:pPr>
        <w:tabs>
          <w:tab w:val="left" w:pos="1249"/>
          <w:tab w:val="left" w:pos="1958"/>
        </w:tabs>
        <w:snapToGrid w:val="0"/>
        <w:spacing w:before="57" w:after="57" w:line="360" w:lineRule="auto"/>
        <w:ind w:left="540"/>
        <w:jc w:val="both"/>
        <w:rPr>
          <w:rFonts w:cs="Times New Roman"/>
          <w:bCs/>
        </w:rPr>
      </w:pPr>
    </w:p>
    <w:p w14:paraId="7D0FB183" w14:textId="77777777" w:rsidR="008820E5" w:rsidRPr="00332C13" w:rsidRDefault="008820E5" w:rsidP="00CA2D47">
      <w:pPr>
        <w:numPr>
          <w:ilvl w:val="0"/>
          <w:numId w:val="130"/>
        </w:numPr>
        <w:shd w:val="clear" w:color="auto" w:fill="B3B3B3"/>
        <w:autoSpaceDN w:val="0"/>
        <w:spacing w:before="57" w:after="57" w:line="360" w:lineRule="auto"/>
        <w:jc w:val="both"/>
        <w:rPr>
          <w:rFonts w:cs="Times New Roman"/>
        </w:rPr>
      </w:pPr>
      <w:r w:rsidRPr="00332C13">
        <w:rPr>
          <w:rFonts w:cs="Times New Roman"/>
          <w:b/>
          <w:bCs/>
        </w:rPr>
        <w:t>Descrição do Objeto</w:t>
      </w:r>
    </w:p>
    <w:p w14:paraId="5E19E6A0" w14:textId="77777777" w:rsidR="008820E5" w:rsidRPr="00332C13" w:rsidRDefault="008820E5" w:rsidP="008820E5">
      <w:pPr>
        <w:pStyle w:val="Normal1"/>
        <w:suppressAutoHyphens w:val="0"/>
        <w:spacing w:before="57" w:after="57" w:line="360" w:lineRule="auto"/>
        <w:jc w:val="both"/>
        <w:textAlignment w:val="auto"/>
        <w:rPr>
          <w:rFonts w:eastAsia="Arial"/>
          <w:bCs/>
        </w:rPr>
      </w:pPr>
    </w:p>
    <w:p w14:paraId="22B161AB"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O objeto do presente Termo de Referência contempla 6 itens.</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7797"/>
        <w:gridCol w:w="1275"/>
      </w:tblGrid>
      <w:tr w:rsidR="008820E5" w:rsidRPr="00332C13" w14:paraId="196C4CE0" w14:textId="77777777" w:rsidTr="00756613">
        <w:trPr>
          <w:trHeight w:val="300"/>
        </w:trPr>
        <w:tc>
          <w:tcPr>
            <w:tcW w:w="552" w:type="dxa"/>
            <w:shd w:val="clear" w:color="auto" w:fill="auto"/>
            <w:noWrap/>
            <w:vAlign w:val="bottom"/>
            <w:hideMark/>
          </w:tcPr>
          <w:p w14:paraId="09FC92EC" w14:textId="77777777" w:rsidR="008820E5" w:rsidRPr="00332C13" w:rsidRDefault="008820E5" w:rsidP="00756613">
            <w:pPr>
              <w:widowControl/>
              <w:suppressAutoHyphens w:val="0"/>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item</w:t>
            </w:r>
          </w:p>
        </w:tc>
        <w:tc>
          <w:tcPr>
            <w:tcW w:w="7797" w:type="dxa"/>
            <w:shd w:val="clear" w:color="auto" w:fill="auto"/>
            <w:noWrap/>
            <w:vAlign w:val="bottom"/>
            <w:hideMark/>
          </w:tcPr>
          <w:p w14:paraId="399D2B3F" w14:textId="77777777" w:rsidR="008820E5" w:rsidRPr="00332C13" w:rsidRDefault="008820E5" w:rsidP="00756613">
            <w:pPr>
              <w:widowControl/>
              <w:suppressAutoHyphens w:val="0"/>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Descrição</w:t>
            </w:r>
          </w:p>
        </w:tc>
        <w:tc>
          <w:tcPr>
            <w:tcW w:w="1275" w:type="dxa"/>
            <w:shd w:val="clear" w:color="auto" w:fill="auto"/>
            <w:noWrap/>
            <w:vAlign w:val="bottom"/>
            <w:hideMark/>
          </w:tcPr>
          <w:p w14:paraId="5D90DC9D" w14:textId="77777777" w:rsidR="008820E5" w:rsidRPr="00332C13" w:rsidRDefault="008820E5" w:rsidP="00756613">
            <w:pPr>
              <w:widowControl/>
              <w:suppressAutoHyphens w:val="0"/>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quantidade</w:t>
            </w:r>
          </w:p>
        </w:tc>
      </w:tr>
      <w:tr w:rsidR="008820E5" w:rsidRPr="00332C13" w14:paraId="00B01186" w14:textId="77777777" w:rsidTr="00756613">
        <w:trPr>
          <w:trHeight w:val="300"/>
        </w:trPr>
        <w:tc>
          <w:tcPr>
            <w:tcW w:w="552" w:type="dxa"/>
            <w:shd w:val="clear" w:color="auto" w:fill="auto"/>
            <w:noWrap/>
            <w:vAlign w:val="bottom"/>
          </w:tcPr>
          <w:p w14:paraId="6ACDFF0B"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1</w:t>
            </w:r>
          </w:p>
        </w:tc>
        <w:tc>
          <w:tcPr>
            <w:tcW w:w="7797" w:type="dxa"/>
            <w:shd w:val="clear" w:color="auto" w:fill="auto"/>
            <w:noWrap/>
            <w:vAlign w:val="center"/>
          </w:tcPr>
          <w:p w14:paraId="7BBE48BF" w14:textId="77777777" w:rsidR="008820E5" w:rsidRPr="00332C13" w:rsidRDefault="008820E5" w:rsidP="00756613">
            <w:pPr>
              <w:jc w:val="both"/>
              <w:rPr>
                <w:rFonts w:cs="Times New Roman"/>
                <w:color w:val="000000"/>
                <w:sz w:val="20"/>
                <w:szCs w:val="20"/>
              </w:rPr>
            </w:pPr>
            <w:r w:rsidRPr="00332C13">
              <w:rPr>
                <w:rFonts w:cs="Times New Roman"/>
                <w:sz w:val="20"/>
                <w:szCs w:val="20"/>
              </w:rPr>
              <w:t xml:space="preserve">Mesa retangular de atendimento acessível para </w:t>
            </w:r>
            <w:proofErr w:type="gramStart"/>
            <w:r w:rsidRPr="00332C13">
              <w:rPr>
                <w:rFonts w:cs="Times New Roman"/>
                <w:sz w:val="20"/>
                <w:szCs w:val="20"/>
              </w:rPr>
              <w:t>PCR :</w:t>
            </w:r>
            <w:proofErr w:type="gramEnd"/>
            <w:r w:rsidRPr="00332C13">
              <w:rPr>
                <w:rFonts w:cs="Times New Roman"/>
                <w:sz w:val="20"/>
                <w:szCs w:val="20"/>
              </w:rPr>
              <w:t xml:space="preserve"> Mesa de estação de trabalho para atendimento a PCR, com dimensões do tampo de 1200mm de largura e 900mm de profundidade. </w:t>
            </w:r>
            <w:r w:rsidRPr="00332C13">
              <w:rPr>
                <w:rFonts w:cs="Times New Roman"/>
                <w:sz w:val="20"/>
                <w:szCs w:val="20"/>
              </w:rPr>
              <w:lastRenderedPageBreak/>
              <w:t xml:space="preserve">Altura livre mínima do tampo de 73cm. Com painel frontal posicionado de forma a garantir acessibilidade com profundidade mínima de 30cm. Tampo confeccionado em </w:t>
            </w:r>
            <w:proofErr w:type="spellStart"/>
            <w:r w:rsidRPr="00332C13">
              <w:rPr>
                <w:rFonts w:cs="Times New Roman"/>
                <w:sz w:val="20"/>
                <w:szCs w:val="20"/>
              </w:rPr>
              <w:t>mdp</w:t>
            </w:r>
            <w:proofErr w:type="spellEnd"/>
            <w:r w:rsidRPr="00332C13">
              <w:rPr>
                <w:rFonts w:cs="Times New Roman"/>
                <w:sz w:val="20"/>
                <w:szCs w:val="20"/>
              </w:rPr>
              <w:t xml:space="preserve"> com espessura mínima de 25mm, com revestimento em laminado </w:t>
            </w:r>
            <w:proofErr w:type="spellStart"/>
            <w:r w:rsidRPr="00332C13">
              <w:rPr>
                <w:rFonts w:cs="Times New Roman"/>
                <w:sz w:val="20"/>
                <w:szCs w:val="20"/>
              </w:rPr>
              <w:t>melamínico</w:t>
            </w:r>
            <w:proofErr w:type="spellEnd"/>
            <w:r w:rsidRPr="00332C13">
              <w:rPr>
                <w:rFonts w:cs="Times New Roman"/>
                <w:sz w:val="20"/>
                <w:szCs w:val="20"/>
              </w:rPr>
              <w:t xml:space="preserve"> de alta resistência, na cor branco ovo. Bordas retas em fita de poliestireno semirrígido. Com passagem para fiação. Painel frontal em </w:t>
            </w:r>
            <w:proofErr w:type="spellStart"/>
            <w:r w:rsidRPr="00332C13">
              <w:rPr>
                <w:rFonts w:cs="Times New Roman"/>
                <w:sz w:val="20"/>
                <w:szCs w:val="20"/>
              </w:rPr>
              <w:t>mdp</w:t>
            </w:r>
            <w:proofErr w:type="spellEnd"/>
            <w:r w:rsidRPr="00332C13">
              <w:rPr>
                <w:rFonts w:cs="Times New Roman"/>
                <w:sz w:val="20"/>
                <w:szCs w:val="20"/>
              </w:rPr>
              <w:t>, na mesma cor da superfície de trabalho. Bases laterais em estrutura metálica, interligadas por calha horizontal. Sapatas niveladoras com regulagem mínima de 15mm.</w:t>
            </w:r>
          </w:p>
        </w:tc>
        <w:tc>
          <w:tcPr>
            <w:tcW w:w="1275" w:type="dxa"/>
            <w:shd w:val="clear" w:color="auto" w:fill="auto"/>
            <w:noWrap/>
            <w:vAlign w:val="center"/>
          </w:tcPr>
          <w:p w14:paraId="4DF9BC0D"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lastRenderedPageBreak/>
              <w:t>2</w:t>
            </w:r>
          </w:p>
        </w:tc>
      </w:tr>
      <w:tr w:rsidR="008820E5" w:rsidRPr="00332C13" w14:paraId="76A8C387" w14:textId="77777777" w:rsidTr="00756613">
        <w:trPr>
          <w:trHeight w:val="300"/>
        </w:trPr>
        <w:tc>
          <w:tcPr>
            <w:tcW w:w="552" w:type="dxa"/>
            <w:shd w:val="clear" w:color="auto" w:fill="auto"/>
            <w:noWrap/>
            <w:vAlign w:val="bottom"/>
            <w:hideMark/>
          </w:tcPr>
          <w:p w14:paraId="7D9CEA23" w14:textId="77777777" w:rsidR="008820E5" w:rsidRPr="00332C13" w:rsidRDefault="008820E5" w:rsidP="00756613">
            <w:pPr>
              <w:widowControl/>
              <w:suppressAutoHyphens w:val="0"/>
              <w:jc w:val="right"/>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lastRenderedPageBreak/>
              <w:t>2</w:t>
            </w:r>
          </w:p>
        </w:tc>
        <w:tc>
          <w:tcPr>
            <w:tcW w:w="7797" w:type="dxa"/>
            <w:shd w:val="clear" w:color="auto" w:fill="auto"/>
            <w:noWrap/>
            <w:vAlign w:val="center"/>
          </w:tcPr>
          <w:p w14:paraId="07CF4438" w14:textId="77777777" w:rsidR="008820E5" w:rsidRPr="00332C13" w:rsidRDefault="008820E5" w:rsidP="00756613">
            <w:pPr>
              <w:jc w:val="both"/>
              <w:rPr>
                <w:rFonts w:cs="Times New Roman"/>
                <w:color w:val="000000"/>
                <w:sz w:val="20"/>
                <w:szCs w:val="20"/>
              </w:rPr>
            </w:pPr>
            <w:r w:rsidRPr="00332C13">
              <w:rPr>
                <w:rFonts w:cs="Times New Roman"/>
                <w:sz w:val="20"/>
                <w:szCs w:val="20"/>
              </w:rPr>
              <w:t xml:space="preserve">Mesa retangular com regulagem de altura para acessibilidade: Mesa retangular com altura regulável, com dimensões de 120x80x63/93. Altura livre mínima do tampo deve regular de 63cm à 93cm. Tampo confeccionado em </w:t>
            </w:r>
            <w:proofErr w:type="spellStart"/>
            <w:r w:rsidRPr="00332C13">
              <w:rPr>
                <w:rFonts w:cs="Times New Roman"/>
                <w:sz w:val="20"/>
                <w:szCs w:val="20"/>
              </w:rPr>
              <w:t>mdp</w:t>
            </w:r>
            <w:proofErr w:type="spellEnd"/>
            <w:r w:rsidRPr="00332C13">
              <w:rPr>
                <w:rFonts w:cs="Times New Roman"/>
                <w:sz w:val="20"/>
                <w:szCs w:val="20"/>
              </w:rPr>
              <w:t xml:space="preserve"> com espessura mínima de 25mm, com revestimento em laminado </w:t>
            </w:r>
            <w:proofErr w:type="spellStart"/>
            <w:r w:rsidRPr="00332C13">
              <w:rPr>
                <w:rFonts w:cs="Times New Roman"/>
                <w:sz w:val="20"/>
                <w:szCs w:val="20"/>
              </w:rPr>
              <w:t>melamínico</w:t>
            </w:r>
            <w:proofErr w:type="spellEnd"/>
            <w:r w:rsidRPr="00332C13">
              <w:rPr>
                <w:rFonts w:cs="Times New Roman"/>
                <w:sz w:val="20"/>
                <w:szCs w:val="20"/>
              </w:rPr>
              <w:t xml:space="preserve"> de alta resistência, na cor branco ovo. Bordas em fita de poliestireno semirrígido. Com passagem para fiação. Painel frontal em </w:t>
            </w:r>
            <w:proofErr w:type="spellStart"/>
            <w:r w:rsidRPr="00332C13">
              <w:rPr>
                <w:rFonts w:cs="Times New Roman"/>
                <w:sz w:val="20"/>
                <w:szCs w:val="20"/>
              </w:rPr>
              <w:t>mdp</w:t>
            </w:r>
            <w:proofErr w:type="spellEnd"/>
            <w:r w:rsidRPr="00332C13">
              <w:rPr>
                <w:rFonts w:cs="Times New Roman"/>
                <w:sz w:val="20"/>
                <w:szCs w:val="20"/>
              </w:rPr>
              <w:t>, na mesma cor da superfície de trabalho. Bases laterais em estrutura metálica. Sapatas niveladoras com regulagem mínima de 15mm. O ajuste de altura é feito por manípulo retrátil, de fácil manuseio, que permita seu posicionamento abaixo do tampo após o uso, para garantir maior área livre de trabalho ao usuário na parte frontal da mesa.</w:t>
            </w:r>
          </w:p>
        </w:tc>
        <w:tc>
          <w:tcPr>
            <w:tcW w:w="1275" w:type="dxa"/>
            <w:shd w:val="clear" w:color="auto" w:fill="auto"/>
            <w:noWrap/>
            <w:vAlign w:val="center"/>
          </w:tcPr>
          <w:p w14:paraId="3578CEF8"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8</w:t>
            </w:r>
          </w:p>
        </w:tc>
      </w:tr>
      <w:tr w:rsidR="008820E5" w:rsidRPr="00332C13" w14:paraId="3DA84261" w14:textId="77777777" w:rsidTr="00756613">
        <w:trPr>
          <w:trHeight w:val="300"/>
        </w:trPr>
        <w:tc>
          <w:tcPr>
            <w:tcW w:w="552" w:type="dxa"/>
            <w:shd w:val="clear" w:color="auto" w:fill="auto"/>
            <w:noWrap/>
            <w:vAlign w:val="bottom"/>
          </w:tcPr>
          <w:p w14:paraId="4361FE2A" w14:textId="77777777" w:rsidR="008820E5" w:rsidRPr="00332C13" w:rsidRDefault="008820E5" w:rsidP="00756613">
            <w:pPr>
              <w:widowControl/>
              <w:suppressAutoHyphens w:val="0"/>
              <w:jc w:val="right"/>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3</w:t>
            </w:r>
          </w:p>
        </w:tc>
        <w:tc>
          <w:tcPr>
            <w:tcW w:w="7797" w:type="dxa"/>
            <w:shd w:val="clear" w:color="auto" w:fill="auto"/>
            <w:noWrap/>
            <w:vAlign w:val="center"/>
          </w:tcPr>
          <w:p w14:paraId="21606F4C" w14:textId="77777777" w:rsidR="008820E5" w:rsidRPr="00332C13" w:rsidRDefault="008820E5" w:rsidP="00756613">
            <w:pPr>
              <w:jc w:val="both"/>
              <w:rPr>
                <w:rFonts w:cs="Times New Roman"/>
                <w:color w:val="000000"/>
                <w:sz w:val="20"/>
                <w:szCs w:val="20"/>
              </w:rPr>
            </w:pPr>
            <w:r w:rsidRPr="00332C13">
              <w:rPr>
                <w:rFonts w:cs="Times New Roman"/>
                <w:sz w:val="20"/>
                <w:szCs w:val="20"/>
              </w:rPr>
              <w:t xml:space="preserve">Poltrona de auditório para Pessoa </w:t>
            </w:r>
            <w:proofErr w:type="gramStart"/>
            <w:r w:rsidRPr="00332C13">
              <w:rPr>
                <w:rFonts w:cs="Times New Roman"/>
                <w:sz w:val="20"/>
                <w:szCs w:val="20"/>
              </w:rPr>
              <w:t>Obesa :</w:t>
            </w:r>
            <w:proofErr w:type="gramEnd"/>
            <w:r w:rsidRPr="00332C13">
              <w:rPr>
                <w:rFonts w:cs="Times New Roman"/>
                <w:sz w:val="20"/>
                <w:szCs w:val="20"/>
              </w:rPr>
              <w:t xml:space="preserve"> Poltrona para Pessoa Obesa para auditório, conforme padrão existente na instituição, com largura mínima interna do assento de 0,75 m. Com base fixa, acento retrátil e encosto fixo com 3 estágios de inclinação. Assento e encosto estofados em espuma injetada. Sistema de rebatimento do assento-encosto por mola automático (permitindo que, quando não utilizados, estes permaneçam na posição vertical). Acabamento em tecido vermelho, no mesmo padrão das poltronas existentes.</w:t>
            </w:r>
          </w:p>
        </w:tc>
        <w:tc>
          <w:tcPr>
            <w:tcW w:w="1275" w:type="dxa"/>
            <w:shd w:val="clear" w:color="auto" w:fill="auto"/>
            <w:noWrap/>
            <w:vAlign w:val="center"/>
          </w:tcPr>
          <w:p w14:paraId="0B9A6884"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2</w:t>
            </w:r>
          </w:p>
        </w:tc>
      </w:tr>
      <w:tr w:rsidR="008820E5" w:rsidRPr="00332C13" w14:paraId="41CBB635" w14:textId="77777777" w:rsidTr="00756613">
        <w:trPr>
          <w:trHeight w:val="300"/>
        </w:trPr>
        <w:tc>
          <w:tcPr>
            <w:tcW w:w="552" w:type="dxa"/>
            <w:shd w:val="clear" w:color="auto" w:fill="auto"/>
            <w:noWrap/>
            <w:vAlign w:val="bottom"/>
            <w:hideMark/>
          </w:tcPr>
          <w:p w14:paraId="7B076671" w14:textId="77777777" w:rsidR="008820E5" w:rsidRPr="00332C13" w:rsidRDefault="008820E5" w:rsidP="00756613">
            <w:pPr>
              <w:widowControl/>
              <w:suppressAutoHyphens w:val="0"/>
              <w:jc w:val="right"/>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4</w:t>
            </w:r>
          </w:p>
        </w:tc>
        <w:tc>
          <w:tcPr>
            <w:tcW w:w="7797" w:type="dxa"/>
            <w:shd w:val="clear" w:color="auto" w:fill="auto"/>
            <w:noWrap/>
            <w:vAlign w:val="center"/>
          </w:tcPr>
          <w:p w14:paraId="65F1E9C5" w14:textId="77777777" w:rsidR="008820E5" w:rsidRPr="00332C13" w:rsidRDefault="008820E5" w:rsidP="00756613">
            <w:pPr>
              <w:jc w:val="both"/>
              <w:rPr>
                <w:rFonts w:cs="Times New Roman"/>
                <w:color w:val="000000"/>
                <w:sz w:val="20"/>
                <w:szCs w:val="20"/>
              </w:rPr>
            </w:pPr>
            <w:r w:rsidRPr="00332C13">
              <w:rPr>
                <w:rFonts w:cs="Times New Roman"/>
                <w:sz w:val="20"/>
                <w:szCs w:val="20"/>
              </w:rPr>
              <w:t>Banqueta: Banqueta baixa em madeira maciça de Lei rústica. Acabamento feito com Verniz. Dimensão do assento de 35cm de diâmetro, e 45 cm altura, com tolerância de 10% nas medidas</w:t>
            </w:r>
          </w:p>
        </w:tc>
        <w:tc>
          <w:tcPr>
            <w:tcW w:w="1275" w:type="dxa"/>
            <w:shd w:val="clear" w:color="auto" w:fill="auto"/>
            <w:noWrap/>
            <w:vAlign w:val="center"/>
          </w:tcPr>
          <w:p w14:paraId="0CA219FD"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4</w:t>
            </w:r>
          </w:p>
        </w:tc>
      </w:tr>
      <w:tr w:rsidR="008820E5" w:rsidRPr="00332C13" w14:paraId="6451AE57" w14:textId="77777777" w:rsidTr="00756613">
        <w:trPr>
          <w:trHeight w:val="300"/>
        </w:trPr>
        <w:tc>
          <w:tcPr>
            <w:tcW w:w="552" w:type="dxa"/>
            <w:shd w:val="clear" w:color="auto" w:fill="auto"/>
            <w:noWrap/>
            <w:vAlign w:val="bottom"/>
            <w:hideMark/>
          </w:tcPr>
          <w:p w14:paraId="3F19EB0B" w14:textId="77777777" w:rsidR="008820E5" w:rsidRPr="00332C13" w:rsidRDefault="008820E5" w:rsidP="00756613">
            <w:pPr>
              <w:widowControl/>
              <w:suppressAutoHyphens w:val="0"/>
              <w:jc w:val="right"/>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5</w:t>
            </w:r>
          </w:p>
        </w:tc>
        <w:tc>
          <w:tcPr>
            <w:tcW w:w="7797" w:type="dxa"/>
            <w:shd w:val="clear" w:color="auto" w:fill="auto"/>
            <w:noWrap/>
            <w:vAlign w:val="center"/>
            <w:hideMark/>
          </w:tcPr>
          <w:p w14:paraId="605ACC07" w14:textId="77777777" w:rsidR="008820E5" w:rsidRPr="00332C13" w:rsidRDefault="008820E5" w:rsidP="00756613">
            <w:pPr>
              <w:jc w:val="both"/>
              <w:rPr>
                <w:rFonts w:cs="Times New Roman"/>
                <w:color w:val="000000"/>
                <w:sz w:val="20"/>
                <w:szCs w:val="20"/>
              </w:rPr>
            </w:pPr>
            <w:r w:rsidRPr="00332C13">
              <w:rPr>
                <w:rFonts w:cs="Times New Roman"/>
                <w:sz w:val="20"/>
                <w:szCs w:val="20"/>
              </w:rPr>
              <w:t>Mesa bistrô: Mesa tipo bistrô redonda com altura de 100 a 110 cm, e tampo com 60 cm de diâmetro. Estrutura em aço cromado, com tratamento anticorrosivo. Tampo confeccionado em vidro temperado incolor, espessura mínima de 6mm. Deve possuir regulagem de altura nos pés para pisos desnivelados.</w:t>
            </w:r>
          </w:p>
        </w:tc>
        <w:tc>
          <w:tcPr>
            <w:tcW w:w="1275" w:type="dxa"/>
            <w:shd w:val="clear" w:color="auto" w:fill="auto"/>
            <w:noWrap/>
            <w:vAlign w:val="center"/>
            <w:hideMark/>
          </w:tcPr>
          <w:p w14:paraId="165209E1"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4</w:t>
            </w:r>
          </w:p>
        </w:tc>
      </w:tr>
      <w:tr w:rsidR="008820E5" w:rsidRPr="00332C13" w14:paraId="09964461" w14:textId="77777777" w:rsidTr="00756613">
        <w:trPr>
          <w:trHeight w:val="300"/>
        </w:trPr>
        <w:tc>
          <w:tcPr>
            <w:tcW w:w="552" w:type="dxa"/>
            <w:shd w:val="clear" w:color="auto" w:fill="auto"/>
            <w:noWrap/>
            <w:vAlign w:val="bottom"/>
            <w:hideMark/>
          </w:tcPr>
          <w:p w14:paraId="2C9A22E3" w14:textId="77777777" w:rsidR="008820E5" w:rsidRPr="00332C13" w:rsidRDefault="008820E5" w:rsidP="00756613">
            <w:pPr>
              <w:widowControl/>
              <w:suppressAutoHyphens w:val="0"/>
              <w:jc w:val="right"/>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6</w:t>
            </w:r>
          </w:p>
        </w:tc>
        <w:tc>
          <w:tcPr>
            <w:tcW w:w="7797" w:type="dxa"/>
            <w:shd w:val="clear" w:color="auto" w:fill="auto"/>
            <w:noWrap/>
            <w:vAlign w:val="center"/>
          </w:tcPr>
          <w:p w14:paraId="30392BCB" w14:textId="77777777" w:rsidR="008820E5" w:rsidRPr="00332C13" w:rsidRDefault="008820E5" w:rsidP="00756613">
            <w:pPr>
              <w:jc w:val="both"/>
              <w:rPr>
                <w:rFonts w:cs="Times New Roman"/>
                <w:color w:val="000000"/>
                <w:sz w:val="20"/>
                <w:szCs w:val="20"/>
              </w:rPr>
            </w:pPr>
            <w:r w:rsidRPr="00332C13">
              <w:rPr>
                <w:rFonts w:cs="Times New Roman"/>
                <w:color w:val="000000"/>
                <w:sz w:val="20"/>
                <w:szCs w:val="20"/>
              </w:rPr>
              <w:t xml:space="preserve">Cadeira giratória alta com apoio para pés: </w:t>
            </w:r>
            <w:r w:rsidRPr="00332C13">
              <w:rPr>
                <w:rFonts w:cs="Times New Roman"/>
                <w:sz w:val="20"/>
                <w:szCs w:val="20"/>
              </w:rPr>
              <w:t>Cadeira alta tipo caixa operacional com espaldar médio, com assento e encosto regulável, por meio de alavancas de regulagem com movimento de inclinação. Acabamento em tecido na cor preta.</w:t>
            </w:r>
          </w:p>
        </w:tc>
        <w:tc>
          <w:tcPr>
            <w:tcW w:w="1275" w:type="dxa"/>
            <w:shd w:val="clear" w:color="auto" w:fill="auto"/>
            <w:noWrap/>
            <w:vAlign w:val="center"/>
          </w:tcPr>
          <w:p w14:paraId="1C51CF9C"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6</w:t>
            </w:r>
          </w:p>
        </w:tc>
      </w:tr>
    </w:tbl>
    <w:p w14:paraId="64C9F342" w14:textId="77777777" w:rsidR="008820E5" w:rsidRPr="00332C13" w:rsidRDefault="008820E5" w:rsidP="008820E5">
      <w:pPr>
        <w:tabs>
          <w:tab w:val="left" w:pos="-11"/>
          <w:tab w:val="left" w:pos="1249"/>
          <w:tab w:val="left" w:pos="1958"/>
        </w:tabs>
        <w:snapToGrid w:val="0"/>
        <w:spacing w:before="57" w:after="57" w:line="360" w:lineRule="auto"/>
        <w:jc w:val="both"/>
        <w:rPr>
          <w:rFonts w:cs="Times New Roman"/>
          <w:bCs/>
        </w:rPr>
      </w:pPr>
    </w:p>
    <w:p w14:paraId="328629C2" w14:textId="77777777" w:rsidR="008820E5" w:rsidRPr="00332C13" w:rsidRDefault="008820E5" w:rsidP="008820E5">
      <w:pPr>
        <w:tabs>
          <w:tab w:val="left" w:pos="-10800"/>
          <w:tab w:val="left" w:pos="-9551"/>
          <w:tab w:val="left" w:pos="-8842"/>
        </w:tabs>
        <w:snapToGrid w:val="0"/>
        <w:spacing w:before="57" w:after="57" w:line="360" w:lineRule="auto"/>
        <w:jc w:val="both"/>
        <w:rPr>
          <w:rFonts w:cs="Times New Roman"/>
          <w:bCs/>
        </w:rPr>
      </w:pPr>
    </w:p>
    <w:p w14:paraId="5FFCB7D7" w14:textId="77777777" w:rsidR="008820E5" w:rsidRPr="00332C13" w:rsidRDefault="008820E5" w:rsidP="008820E5">
      <w:pPr>
        <w:tabs>
          <w:tab w:val="left" w:pos="-11"/>
          <w:tab w:val="left" w:pos="1249"/>
          <w:tab w:val="left" w:pos="1958"/>
        </w:tabs>
        <w:snapToGrid w:val="0"/>
        <w:spacing w:before="57" w:after="57" w:line="360" w:lineRule="auto"/>
        <w:ind w:left="540"/>
        <w:jc w:val="both"/>
        <w:rPr>
          <w:rFonts w:cs="Times New Roman"/>
          <w:b/>
          <w:bCs/>
        </w:rPr>
      </w:pPr>
      <w:r w:rsidRPr="00332C13">
        <w:rPr>
          <w:rFonts w:cs="Times New Roman"/>
          <w:b/>
          <w:bCs/>
        </w:rPr>
        <w:t>Itens:</w:t>
      </w:r>
    </w:p>
    <w:p w14:paraId="7D258E11" w14:textId="77777777" w:rsidR="008820E5" w:rsidRPr="00332C13" w:rsidRDefault="008820E5" w:rsidP="00CA2D47">
      <w:pPr>
        <w:numPr>
          <w:ilvl w:val="1"/>
          <w:numId w:val="130"/>
        </w:numPr>
        <w:tabs>
          <w:tab w:val="left" w:pos="-8640"/>
          <w:tab w:val="left" w:pos="-7391"/>
          <w:tab w:val="left" w:pos="-6682"/>
        </w:tabs>
        <w:autoSpaceDN w:val="0"/>
        <w:snapToGrid w:val="0"/>
        <w:spacing w:before="57" w:after="57" w:line="360" w:lineRule="auto"/>
        <w:jc w:val="both"/>
        <w:rPr>
          <w:rFonts w:cs="Times New Roman"/>
          <w:b/>
          <w:bCs/>
        </w:rPr>
      </w:pPr>
      <w:r w:rsidRPr="00332C13">
        <w:rPr>
          <w:rFonts w:cs="Times New Roman"/>
          <w:b/>
          <w:bCs/>
        </w:rPr>
        <w:t>Item 01: Mesa retangular de atendimento acessível para PCR</w:t>
      </w:r>
    </w:p>
    <w:p w14:paraId="24C80FA6" w14:textId="77777777" w:rsidR="008820E5" w:rsidRPr="00332C13" w:rsidRDefault="008820E5" w:rsidP="008820E5">
      <w:pPr>
        <w:tabs>
          <w:tab w:val="left" w:pos="-8640"/>
          <w:tab w:val="left" w:pos="-7391"/>
          <w:tab w:val="left" w:pos="-6682"/>
        </w:tabs>
        <w:snapToGrid w:val="0"/>
        <w:spacing w:before="57" w:after="57" w:line="360" w:lineRule="auto"/>
        <w:jc w:val="center"/>
        <w:rPr>
          <w:rFonts w:cs="Times New Roman"/>
          <w:bCs/>
          <w:i/>
          <w:sz w:val="20"/>
        </w:rPr>
      </w:pPr>
      <w:r>
        <w:rPr>
          <w:noProof/>
          <w:lang w:eastAsia="pt-BR" w:bidi="ar-SA"/>
        </w:rPr>
        <w:drawing>
          <wp:inline distT="0" distB="0" distL="0" distR="0" wp14:anchorId="52FD71C3" wp14:editId="0504A2E5">
            <wp:extent cx="3467793" cy="2095500"/>
            <wp:effectExtent l="0" t="0" r="0" b="0"/>
            <wp:docPr id="1613265314" name="Imagem 5" descr="Uma imagem contendo mesa, móvei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pic:nvPicPr>
                  <pic:blipFill>
                    <a:blip r:embed="rId22">
                      <a:extLst>
                        <a:ext uri="{28A0092B-C50C-407E-A947-70E740481C1C}">
                          <a14:useLocalDpi xmlns:a14="http://schemas.microsoft.com/office/drawing/2010/main" val="0"/>
                        </a:ext>
                      </a:extLst>
                    </a:blip>
                    <a:stretch>
                      <a:fillRect/>
                    </a:stretch>
                  </pic:blipFill>
                  <pic:spPr>
                    <a:xfrm>
                      <a:off x="0" y="0"/>
                      <a:ext cx="3467793" cy="2095500"/>
                    </a:xfrm>
                    <a:prstGeom prst="rect">
                      <a:avLst/>
                    </a:prstGeom>
                  </pic:spPr>
                </pic:pic>
              </a:graphicData>
            </a:graphic>
          </wp:inline>
        </w:drawing>
      </w:r>
    </w:p>
    <w:p w14:paraId="2A0D1551" w14:textId="77777777" w:rsidR="008820E5" w:rsidRPr="00332C13" w:rsidRDefault="008820E5" w:rsidP="008820E5">
      <w:pPr>
        <w:tabs>
          <w:tab w:val="left" w:pos="-8640"/>
          <w:tab w:val="left" w:pos="-7391"/>
          <w:tab w:val="left" w:pos="-6682"/>
        </w:tabs>
        <w:snapToGrid w:val="0"/>
        <w:spacing w:before="57" w:after="57" w:line="360" w:lineRule="auto"/>
        <w:jc w:val="center"/>
        <w:rPr>
          <w:rFonts w:cs="Times New Roman"/>
          <w:bCs/>
          <w:i/>
          <w:sz w:val="20"/>
        </w:rPr>
      </w:pPr>
      <w:r w:rsidRPr="00332C13">
        <w:rPr>
          <w:rFonts w:cs="Times New Roman"/>
          <w:bCs/>
          <w:i/>
          <w:sz w:val="20"/>
        </w:rPr>
        <w:t xml:space="preserve">Figura meramente ilustrativa </w:t>
      </w:r>
    </w:p>
    <w:p w14:paraId="52F79F3D"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lastRenderedPageBreak/>
        <w:t xml:space="preserve">Descrição: Mesa de estação de trabalho para atendimento a PCR, com dimensões do tampo de 1200mm de largura e 900mm de profundidade. Altura livre mínima do tampo de 73cm. Com painel frontal posicionado de forma a garantir acessibilidade com profundidade mínima de 30cm. Tampo confeccionado em </w:t>
      </w:r>
      <w:proofErr w:type="spellStart"/>
      <w:r w:rsidRPr="00332C13">
        <w:rPr>
          <w:rFonts w:cs="Times New Roman"/>
          <w:bCs/>
        </w:rPr>
        <w:t>mdp</w:t>
      </w:r>
      <w:proofErr w:type="spellEnd"/>
      <w:r w:rsidRPr="00332C13">
        <w:rPr>
          <w:rFonts w:cs="Times New Roman"/>
          <w:bCs/>
        </w:rPr>
        <w:t xml:space="preserve"> com espessura mínima de 25mm, com revestimento em laminado </w:t>
      </w:r>
      <w:proofErr w:type="spellStart"/>
      <w:r w:rsidRPr="00332C13">
        <w:rPr>
          <w:rFonts w:cs="Times New Roman"/>
          <w:bCs/>
        </w:rPr>
        <w:t>melamínico</w:t>
      </w:r>
      <w:proofErr w:type="spellEnd"/>
      <w:r w:rsidRPr="00332C13">
        <w:rPr>
          <w:rFonts w:cs="Times New Roman"/>
          <w:bCs/>
        </w:rPr>
        <w:t xml:space="preserve"> de alta resistência, na cor branco ovo. Bordas retas em fita de poliestireno semirrígido. Com passagem para fiação. Painel frontal em </w:t>
      </w:r>
      <w:proofErr w:type="spellStart"/>
      <w:r w:rsidRPr="00332C13">
        <w:rPr>
          <w:rFonts w:cs="Times New Roman"/>
          <w:bCs/>
        </w:rPr>
        <w:t>mdp</w:t>
      </w:r>
      <w:proofErr w:type="spellEnd"/>
      <w:r w:rsidRPr="00332C13">
        <w:rPr>
          <w:rFonts w:cs="Times New Roman"/>
          <w:bCs/>
        </w:rPr>
        <w:t>, na mesma cor da superfície de trabalho. Bases laterais em estrutura metálica, interligadas por calha horizontal. Sapatas niveladoras com regulagem mínima de 15mm.</w:t>
      </w:r>
    </w:p>
    <w:p w14:paraId="00A4C6B3"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Quantidade: 02 unidades</w:t>
      </w:r>
    </w:p>
    <w:p w14:paraId="4C6764D8"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O mobiliário deve atender aos seguintes fatores: acessibilidade - deve ser acessível para cadeirante atendendo à NBR 9050/2015, em especial aos itens:</w:t>
      </w:r>
    </w:p>
    <w:p w14:paraId="35948591"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 xml:space="preserve"> 9.2.1.4 Balcões de atendimento acessíveis devem possuir superfície com largura mínima de 0,90 m e altura entre 0,75 m a 0,85 m do piso acabado, assegurando-se largura livre mínima sob a superfície de 0,80 m. </w:t>
      </w:r>
    </w:p>
    <w:p w14:paraId="1DD4DB7A"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proofErr w:type="gramStart"/>
      <w:r w:rsidRPr="00332C13">
        <w:rPr>
          <w:rFonts w:cs="Times New Roman"/>
          <w:bCs/>
        </w:rPr>
        <w:t>9.2.1.5 Devem</w:t>
      </w:r>
      <w:proofErr w:type="gramEnd"/>
      <w:r w:rsidRPr="00332C13">
        <w:rPr>
          <w:rFonts w:cs="Times New Roman"/>
          <w:bCs/>
        </w:rPr>
        <w:t xml:space="preserve"> ser asseguradas altura livre sob o tampo de no mínimo 0,73 m e profundidade livre mínima de 0,30 m, de modo que a P.C.R. tenha a possibilidade de avançar sob o balcão. </w:t>
      </w:r>
    </w:p>
    <w:p w14:paraId="09F49BF5"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 xml:space="preserve">Superfície de trabalho: Com formato retangular, em madeira MDP (Painéis de Partículas de Média Densidade) com espessura mínima de 25mm, formando uma peça única. Revestimento em laminado </w:t>
      </w:r>
      <w:proofErr w:type="spellStart"/>
      <w:r w:rsidRPr="00332C13">
        <w:rPr>
          <w:rFonts w:cs="Times New Roman"/>
          <w:bCs/>
        </w:rPr>
        <w:t>melamínico</w:t>
      </w:r>
      <w:proofErr w:type="spellEnd"/>
      <w:r w:rsidRPr="00332C13">
        <w:rPr>
          <w:rFonts w:cs="Times New Roman"/>
          <w:bCs/>
        </w:rPr>
        <w:t xml:space="preserve"> de alta resistência, </w:t>
      </w:r>
      <w:proofErr w:type="spellStart"/>
      <w:r w:rsidRPr="00332C13">
        <w:rPr>
          <w:rFonts w:cs="Times New Roman"/>
          <w:bCs/>
        </w:rPr>
        <w:t>texturizado</w:t>
      </w:r>
      <w:proofErr w:type="spellEnd"/>
      <w:r w:rsidRPr="00332C13">
        <w:rPr>
          <w:rFonts w:cs="Times New Roman"/>
          <w:bCs/>
        </w:rPr>
        <w:t xml:space="preserve"> com no mínimo 0,3mm de espessura na parte superior e inferior da superfície, na cor branco ovo ou similar que se aproxime do padrão da instituição; Bordas retas, em todo seu perímetro, com perfil de acabamento em fita de poliestireno semirrígido (na mesma cor da superfície) com, no mínimo, 3,0mm de espessura, contendo raio da borda de contato com o usuário com no mínimo 2,5mm, conforme NBR 13966 – Tabela 1, coladas pelo processo HOLT-MELT (a quente); Passagem para fiação com acabamento em PVC rígido </w:t>
      </w:r>
      <w:proofErr w:type="spellStart"/>
      <w:r w:rsidRPr="00332C13">
        <w:rPr>
          <w:rFonts w:cs="Times New Roman"/>
          <w:bCs/>
        </w:rPr>
        <w:t>texturizado</w:t>
      </w:r>
      <w:proofErr w:type="spellEnd"/>
      <w:r w:rsidRPr="00332C13">
        <w:rPr>
          <w:rFonts w:cs="Times New Roman"/>
          <w:bCs/>
        </w:rPr>
        <w:t xml:space="preserve"> na mesma cor preto, com diâmetro de 60mm; A parte inferior do tampo deverá conter buchas metálicas embutidas para receber os parafusos de fixação do tampo à estrutura metálica da mesa.</w:t>
      </w:r>
    </w:p>
    <w:p w14:paraId="080FC82B"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 xml:space="preserve">Painel frontal: Em madeira MDP (painéis de partículas de média densidade) com </w:t>
      </w:r>
      <w:r w:rsidRPr="00332C13">
        <w:rPr>
          <w:rFonts w:cs="Times New Roman"/>
          <w:bCs/>
        </w:rPr>
        <w:lastRenderedPageBreak/>
        <w:t xml:space="preserve">18,0mm de espessura no mínimo. Revestimento em laminado </w:t>
      </w:r>
      <w:proofErr w:type="spellStart"/>
      <w:r w:rsidRPr="00332C13">
        <w:rPr>
          <w:rFonts w:cs="Times New Roman"/>
          <w:bCs/>
        </w:rPr>
        <w:t>melamínico</w:t>
      </w:r>
      <w:proofErr w:type="spellEnd"/>
      <w:r w:rsidRPr="00332C13">
        <w:rPr>
          <w:rFonts w:cs="Times New Roman"/>
          <w:bCs/>
        </w:rPr>
        <w:t xml:space="preserve"> de baixa pressão nas duas faces, na mesma cor da superfície de trabalho; as bordas deverão ser retas e receber proteção de fita de poliestireno semirrígido com 1,0mm de espessura, no mínimo, na mesma cor do laminado, coladas pelo processo HOLT-MELT. A fixação do painel frontal na estrutura deverá ser por meio de quatro pinos de aço com rosca padrão M6 e tambor de travamento em ZAMAK.</w:t>
      </w:r>
    </w:p>
    <w:p w14:paraId="607EDC02"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Componentes metálicos: A sustentação do tampo deverá ser através de suas estruturas laterais, interligadas por calha horizontal, que deverão propiciar a estruturação do conjunto. As estruturas laterais em forma de um “L”, com medidas totais de 44cmx52cmx72cm (</w:t>
      </w:r>
      <w:proofErr w:type="spellStart"/>
      <w:r w:rsidRPr="00332C13">
        <w:rPr>
          <w:rFonts w:cs="Times New Roman"/>
          <w:bCs/>
        </w:rPr>
        <w:t>LxPxH</w:t>
      </w:r>
      <w:proofErr w:type="spellEnd"/>
      <w:r w:rsidRPr="00332C13">
        <w:rPr>
          <w:rFonts w:cs="Times New Roman"/>
          <w:bCs/>
        </w:rPr>
        <w:t xml:space="preserve">); A estrutura vertical de ligação, da base inferior com a superior, deverá ser por meio de duas colunas paralelas confeccionadas em tubos de aço e espaçamento mínimo entre elas de 100mm, formando um pórtico. Uma coluna deverá conter 04 furos para fixação do painel frontal e calha estrutural por meio de rebites repuxo; As colunas deverão possuir sistema de travamento inferior por meio de barra de aço, com dimensão longitudinal de 100mm, soldado por meio de processo MIG; Entre as colunas tem duas alças, equidistantes do centro em no mínimo 200mm, confeccionadas em chapa de aço com espessura mínima de 1,5mm, para fixação das </w:t>
      </w:r>
      <w:proofErr w:type="spellStart"/>
      <w:r w:rsidRPr="00332C13">
        <w:rPr>
          <w:rFonts w:cs="Times New Roman"/>
          <w:bCs/>
        </w:rPr>
        <w:t>grapas</w:t>
      </w:r>
      <w:proofErr w:type="spellEnd"/>
      <w:r w:rsidRPr="00332C13">
        <w:rPr>
          <w:rFonts w:cs="Times New Roman"/>
          <w:bCs/>
        </w:rPr>
        <w:t xml:space="preserve"> das tampas removíveis; Tampas laterais removíveis, tanto do interno como do lado externo, dobradas em chapa de aço com espessura mínima de 1,25mm, e com 04 abas de 10mm dobradas (duas de cada lado). Altura de 670mm a tampa externa e 610 a interna. Sistema de engate por meio de </w:t>
      </w:r>
      <w:proofErr w:type="spellStart"/>
      <w:r w:rsidRPr="00332C13">
        <w:rPr>
          <w:rFonts w:cs="Times New Roman"/>
          <w:bCs/>
        </w:rPr>
        <w:t>grapas</w:t>
      </w:r>
      <w:proofErr w:type="spellEnd"/>
      <w:r w:rsidRPr="00332C13">
        <w:rPr>
          <w:rFonts w:cs="Times New Roman"/>
          <w:bCs/>
        </w:rPr>
        <w:t xml:space="preserve"> metálicas sem arestas cortantes, com recorte arqueado na parte inferior para remoção e passagem de fiação; Base superior do pórtico em chapa de aço dobrada. Os cantos das dobras deverão ser arredondados, evitando arestas cortantes, sem uso de ponteiras plásticas; A base superior deverá conter dois furos com formato oblongo, medindo 20mm, distanciados entre si cerca de 448mm ou múltiplo de 32mm; </w:t>
      </w:r>
      <w:proofErr w:type="gramStart"/>
      <w:r w:rsidRPr="00332C13">
        <w:rPr>
          <w:rFonts w:cs="Times New Roman"/>
          <w:bCs/>
        </w:rPr>
        <w:t>Na</w:t>
      </w:r>
      <w:proofErr w:type="gramEnd"/>
      <w:r w:rsidRPr="00332C13">
        <w:rPr>
          <w:rFonts w:cs="Times New Roman"/>
          <w:bCs/>
        </w:rPr>
        <w:t xml:space="preserve"> base inferior, parte frontal do pórtico, perpendicular às colunas, conter um apoio em chapa de aço reforçado. A extremidade anterior será soldada na coluna e a extremidade posterior receberá uma peça moldada em peça única, sem emendas, altura mínima de 45mm, com suporte interno em aço para fixação da sapata niveladora; Sapatas niveladoras em poliuretano com fibra de vidro de 2 ½’, com diâmetro mínimo de 60mm, possui formato cônico na parte </w:t>
      </w:r>
      <w:r w:rsidRPr="00332C13">
        <w:rPr>
          <w:rFonts w:cs="Times New Roman"/>
          <w:bCs/>
        </w:rPr>
        <w:lastRenderedPageBreak/>
        <w:t>superior e reto na inferior. Regulagem mínima de 15mm.</w:t>
      </w:r>
    </w:p>
    <w:p w14:paraId="7DCB1004"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 xml:space="preserve">A fixação da estrutura aos tampos é feita através de buchas metálicas, cravadas abaixo dos tampos e parafusos com rosca milimétrica e arruelas de pressão; Todas as peças metálicas utilizadas deverão receber </w:t>
      </w:r>
      <w:proofErr w:type="spellStart"/>
      <w:r w:rsidRPr="00332C13">
        <w:rPr>
          <w:rFonts w:cs="Times New Roman"/>
          <w:bCs/>
        </w:rPr>
        <w:t>pré</w:t>
      </w:r>
      <w:proofErr w:type="spellEnd"/>
      <w:r w:rsidRPr="00332C13">
        <w:rPr>
          <w:rFonts w:cs="Times New Roman"/>
          <w:bCs/>
        </w:rPr>
        <w:t xml:space="preserve">-tratamento </w:t>
      </w:r>
      <w:proofErr w:type="spellStart"/>
      <w:r w:rsidRPr="00332C13">
        <w:rPr>
          <w:rFonts w:cs="Times New Roman"/>
          <w:bCs/>
        </w:rPr>
        <w:t>antiferruginoso</w:t>
      </w:r>
      <w:proofErr w:type="spellEnd"/>
      <w:r w:rsidRPr="00332C13">
        <w:rPr>
          <w:rFonts w:cs="Times New Roman"/>
          <w:bCs/>
        </w:rPr>
        <w:t xml:space="preserve"> e pintura epóxi-pó, fixada por meio de carga elétrica oposta, na cor preto.</w:t>
      </w:r>
    </w:p>
    <w:p w14:paraId="72325ABE" w14:textId="77777777" w:rsidR="008820E5" w:rsidRPr="00332C13" w:rsidRDefault="008820E5" w:rsidP="008820E5">
      <w:pPr>
        <w:tabs>
          <w:tab w:val="left" w:pos="-11"/>
          <w:tab w:val="left" w:pos="1249"/>
          <w:tab w:val="left" w:pos="1958"/>
        </w:tabs>
        <w:snapToGrid w:val="0"/>
        <w:spacing w:before="57" w:after="57" w:line="360" w:lineRule="auto"/>
        <w:jc w:val="both"/>
        <w:rPr>
          <w:rFonts w:cs="Times New Roman"/>
          <w:bCs/>
        </w:rPr>
      </w:pPr>
    </w:p>
    <w:p w14:paraId="10D01D71" w14:textId="77777777" w:rsidR="008820E5" w:rsidRPr="00332C13" w:rsidRDefault="008820E5" w:rsidP="00CA2D47">
      <w:pPr>
        <w:numPr>
          <w:ilvl w:val="1"/>
          <w:numId w:val="130"/>
        </w:numPr>
        <w:tabs>
          <w:tab w:val="left" w:pos="-8640"/>
          <w:tab w:val="left" w:pos="-7391"/>
          <w:tab w:val="left" w:pos="-6682"/>
        </w:tabs>
        <w:autoSpaceDN w:val="0"/>
        <w:snapToGrid w:val="0"/>
        <w:spacing w:before="57" w:after="57" w:line="360" w:lineRule="auto"/>
        <w:jc w:val="both"/>
        <w:rPr>
          <w:rFonts w:cs="Times New Roman"/>
          <w:b/>
          <w:bCs/>
        </w:rPr>
      </w:pPr>
      <w:r w:rsidRPr="00332C13">
        <w:rPr>
          <w:rFonts w:cs="Times New Roman"/>
          <w:b/>
          <w:bCs/>
        </w:rPr>
        <w:t>Item 02: Mesa retangular com regulagem de altura para acessibilidade</w:t>
      </w:r>
    </w:p>
    <w:p w14:paraId="1B06399E" w14:textId="77777777" w:rsidR="008820E5" w:rsidRPr="00332C13" w:rsidRDefault="008820E5" w:rsidP="008820E5">
      <w:pPr>
        <w:tabs>
          <w:tab w:val="left" w:pos="-8640"/>
          <w:tab w:val="left" w:pos="-7391"/>
          <w:tab w:val="left" w:pos="-6682"/>
        </w:tabs>
        <w:snapToGrid w:val="0"/>
        <w:spacing w:before="57" w:after="57" w:line="360" w:lineRule="auto"/>
        <w:jc w:val="both"/>
        <w:rPr>
          <w:rFonts w:cs="Times New Roman"/>
          <w:b/>
          <w:bCs/>
        </w:rPr>
      </w:pPr>
    </w:p>
    <w:p w14:paraId="58DD1366" w14:textId="77777777" w:rsidR="008820E5" w:rsidRPr="00332C13" w:rsidRDefault="008820E5" w:rsidP="008820E5">
      <w:pPr>
        <w:tabs>
          <w:tab w:val="left" w:pos="-8640"/>
          <w:tab w:val="left" w:pos="-7391"/>
          <w:tab w:val="left" w:pos="-6682"/>
        </w:tabs>
        <w:snapToGrid w:val="0"/>
        <w:spacing w:before="57" w:after="57" w:line="360" w:lineRule="auto"/>
        <w:jc w:val="center"/>
        <w:rPr>
          <w:rFonts w:cs="Times New Roman"/>
          <w:bCs/>
          <w:i/>
          <w:sz w:val="20"/>
        </w:rPr>
      </w:pPr>
      <w:r>
        <w:rPr>
          <w:noProof/>
          <w:lang w:eastAsia="pt-BR" w:bidi="ar-SA"/>
        </w:rPr>
        <w:drawing>
          <wp:inline distT="0" distB="0" distL="0" distR="0" wp14:anchorId="4B19184F" wp14:editId="044A0C02">
            <wp:extent cx="3412281" cy="2011680"/>
            <wp:effectExtent l="0" t="0" r="0" b="7620"/>
            <wp:docPr id="1600718555"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pic:nvPicPr>
                  <pic:blipFill>
                    <a:blip r:embed="rId23">
                      <a:extLst>
                        <a:ext uri="{28A0092B-C50C-407E-A947-70E740481C1C}">
                          <a14:useLocalDpi xmlns:a14="http://schemas.microsoft.com/office/drawing/2010/main" val="0"/>
                        </a:ext>
                      </a:extLst>
                    </a:blip>
                    <a:stretch>
                      <a:fillRect/>
                    </a:stretch>
                  </pic:blipFill>
                  <pic:spPr>
                    <a:xfrm>
                      <a:off x="0" y="0"/>
                      <a:ext cx="3412281" cy="2011680"/>
                    </a:xfrm>
                    <a:prstGeom prst="rect">
                      <a:avLst/>
                    </a:prstGeom>
                  </pic:spPr>
                </pic:pic>
              </a:graphicData>
            </a:graphic>
          </wp:inline>
        </w:drawing>
      </w:r>
    </w:p>
    <w:p w14:paraId="343E2851" w14:textId="77777777" w:rsidR="008820E5" w:rsidRPr="00332C13" w:rsidRDefault="008820E5" w:rsidP="008820E5">
      <w:pPr>
        <w:tabs>
          <w:tab w:val="left" w:pos="-8640"/>
          <w:tab w:val="left" w:pos="-7391"/>
          <w:tab w:val="left" w:pos="-6682"/>
        </w:tabs>
        <w:snapToGrid w:val="0"/>
        <w:spacing w:before="57" w:after="57" w:line="360" w:lineRule="auto"/>
        <w:jc w:val="center"/>
        <w:rPr>
          <w:rFonts w:cs="Times New Roman"/>
          <w:bCs/>
          <w:i/>
          <w:sz w:val="20"/>
        </w:rPr>
      </w:pPr>
      <w:r w:rsidRPr="00332C13">
        <w:rPr>
          <w:rFonts w:cs="Times New Roman"/>
          <w:bCs/>
          <w:i/>
          <w:sz w:val="20"/>
        </w:rPr>
        <w:t>Figura meramente ilustrativa</w:t>
      </w:r>
    </w:p>
    <w:p w14:paraId="4F9D735B" w14:textId="77777777" w:rsidR="008820E5" w:rsidRPr="00332C13" w:rsidRDefault="008820E5" w:rsidP="008820E5">
      <w:pPr>
        <w:tabs>
          <w:tab w:val="left" w:pos="-8640"/>
          <w:tab w:val="left" w:pos="-7391"/>
          <w:tab w:val="left" w:pos="-6682"/>
        </w:tabs>
        <w:snapToGrid w:val="0"/>
        <w:spacing w:before="57" w:after="57" w:line="360" w:lineRule="auto"/>
        <w:jc w:val="both"/>
        <w:rPr>
          <w:rFonts w:cs="Times New Roman"/>
          <w:b/>
          <w:bCs/>
        </w:rPr>
      </w:pPr>
    </w:p>
    <w:p w14:paraId="665F5248"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Quantidade: 08 unidades</w:t>
      </w:r>
    </w:p>
    <w:p w14:paraId="71E48765"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 xml:space="preserve">Descrição: mesa retangular com altura regulável, com dimensões de 120x80x63/93. Altura livre mínima do tampo deve regular de 63cm à 93cm. Tampo confeccionado em </w:t>
      </w:r>
      <w:proofErr w:type="spellStart"/>
      <w:r w:rsidRPr="00332C13">
        <w:rPr>
          <w:rFonts w:cs="Times New Roman"/>
          <w:bCs/>
        </w:rPr>
        <w:t>mdp</w:t>
      </w:r>
      <w:proofErr w:type="spellEnd"/>
      <w:r w:rsidRPr="00332C13">
        <w:rPr>
          <w:rFonts w:cs="Times New Roman"/>
          <w:bCs/>
        </w:rPr>
        <w:t xml:space="preserve"> com espessura mínima de 25mm, com revestimento em laminado </w:t>
      </w:r>
      <w:proofErr w:type="spellStart"/>
      <w:r w:rsidRPr="00332C13">
        <w:rPr>
          <w:rFonts w:cs="Times New Roman"/>
          <w:bCs/>
        </w:rPr>
        <w:t>melamínico</w:t>
      </w:r>
      <w:proofErr w:type="spellEnd"/>
      <w:r w:rsidRPr="00332C13">
        <w:rPr>
          <w:rFonts w:cs="Times New Roman"/>
          <w:bCs/>
        </w:rPr>
        <w:t xml:space="preserve"> de alta resistência, na cor branco ovo. Bordas em fita de poliestireno semirrígido. Com passagem para fiação. Painel frontal em </w:t>
      </w:r>
      <w:proofErr w:type="spellStart"/>
      <w:r w:rsidRPr="00332C13">
        <w:rPr>
          <w:rFonts w:cs="Times New Roman"/>
          <w:bCs/>
        </w:rPr>
        <w:t>mdp</w:t>
      </w:r>
      <w:proofErr w:type="spellEnd"/>
      <w:r w:rsidRPr="00332C13">
        <w:rPr>
          <w:rFonts w:cs="Times New Roman"/>
          <w:bCs/>
        </w:rPr>
        <w:t>, na mesma cor da superfície de trabalho. Bases laterais em estrutura metálica. Sapatas niveladoras com regulagem mínima de 15mm. O ajuste de altura é feito por manípulo retrátil, de fácil manuseio, que permita seu posicionamento abaixo do tampo após o uso, para garantir maior área livre de trabalho ao usuário na parte frontal da mesa.</w:t>
      </w:r>
    </w:p>
    <w:p w14:paraId="672B1577"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 xml:space="preserve">Especificação: mesa retangular com altura regulável, com dimensões de 120x80x63/93, com tampo na cor branco ovo, ou similar ao padrão da instituição. </w:t>
      </w:r>
      <w:r w:rsidRPr="00332C13">
        <w:rPr>
          <w:rFonts w:cs="Times New Roman"/>
          <w:bCs/>
        </w:rPr>
        <w:lastRenderedPageBreak/>
        <w:t xml:space="preserve">Tampo confeccionado com chapas de partículas de madeira de média densidade (MDP – Médium </w:t>
      </w:r>
      <w:proofErr w:type="spellStart"/>
      <w:r w:rsidRPr="00332C13">
        <w:rPr>
          <w:rFonts w:cs="Times New Roman"/>
          <w:bCs/>
        </w:rPr>
        <w:t>Density</w:t>
      </w:r>
      <w:proofErr w:type="spellEnd"/>
      <w:r w:rsidRPr="00332C13">
        <w:rPr>
          <w:rFonts w:cs="Times New Roman"/>
          <w:bCs/>
        </w:rPr>
        <w:t xml:space="preserve"> </w:t>
      </w:r>
      <w:proofErr w:type="spellStart"/>
      <w:r w:rsidRPr="00332C13">
        <w:rPr>
          <w:rFonts w:cs="Times New Roman"/>
          <w:bCs/>
        </w:rPr>
        <w:t>Particleboard</w:t>
      </w:r>
      <w:proofErr w:type="spellEnd"/>
      <w:r w:rsidRPr="00332C13">
        <w:rPr>
          <w:rFonts w:cs="Times New Roman"/>
          <w:bCs/>
        </w:rPr>
        <w:t xml:space="preserve">), selecionadas de eucalipto e pinus reflorestados, aglutinadas e consolidadas com resina sintética e </w:t>
      </w:r>
      <w:proofErr w:type="spellStart"/>
      <w:r w:rsidRPr="00332C13">
        <w:rPr>
          <w:rFonts w:cs="Times New Roman"/>
          <w:bCs/>
        </w:rPr>
        <w:t>termoestabilizadas</w:t>
      </w:r>
      <w:proofErr w:type="spellEnd"/>
      <w:r w:rsidRPr="00332C13">
        <w:rPr>
          <w:rFonts w:cs="Times New Roman"/>
          <w:bCs/>
        </w:rPr>
        <w:t xml:space="preserve"> sob pressão, com 25 mm de espessura, revestido em ambas as faces com filme </w:t>
      </w:r>
      <w:proofErr w:type="spellStart"/>
      <w:r w:rsidRPr="00332C13">
        <w:rPr>
          <w:rFonts w:cs="Times New Roman"/>
          <w:bCs/>
        </w:rPr>
        <w:t>termo-prensado</w:t>
      </w:r>
      <w:proofErr w:type="spellEnd"/>
      <w:r w:rsidRPr="00332C13">
        <w:rPr>
          <w:rFonts w:cs="Times New Roman"/>
          <w:bCs/>
        </w:rPr>
        <w:t xml:space="preserve"> de </w:t>
      </w:r>
      <w:proofErr w:type="spellStart"/>
      <w:r w:rsidRPr="00332C13">
        <w:rPr>
          <w:rFonts w:cs="Times New Roman"/>
          <w:bCs/>
        </w:rPr>
        <w:t>melaminico</w:t>
      </w:r>
      <w:proofErr w:type="spellEnd"/>
      <w:r w:rsidRPr="00332C13">
        <w:rPr>
          <w:rFonts w:cs="Times New Roman"/>
          <w:bCs/>
        </w:rPr>
        <w:t xml:space="preserve"> com espessura de 0,2 mm, </w:t>
      </w:r>
      <w:proofErr w:type="spellStart"/>
      <w:r w:rsidRPr="00332C13">
        <w:rPr>
          <w:rFonts w:cs="Times New Roman"/>
          <w:bCs/>
        </w:rPr>
        <w:t>texturizado</w:t>
      </w:r>
      <w:proofErr w:type="spellEnd"/>
      <w:r w:rsidRPr="00332C13">
        <w:rPr>
          <w:rFonts w:cs="Times New Roman"/>
          <w:bCs/>
        </w:rPr>
        <w:t xml:space="preserve">, </w:t>
      </w:r>
      <w:proofErr w:type="spellStart"/>
      <w:r w:rsidRPr="00332C13">
        <w:rPr>
          <w:rFonts w:cs="Times New Roman"/>
          <w:bCs/>
        </w:rPr>
        <w:t>semifosco</w:t>
      </w:r>
      <w:proofErr w:type="spellEnd"/>
      <w:r w:rsidRPr="00332C13">
        <w:rPr>
          <w:rFonts w:cs="Times New Roman"/>
          <w:bCs/>
        </w:rPr>
        <w:t xml:space="preserve"> e </w:t>
      </w:r>
      <w:proofErr w:type="spellStart"/>
      <w:r w:rsidRPr="00332C13">
        <w:rPr>
          <w:rFonts w:cs="Times New Roman"/>
          <w:bCs/>
        </w:rPr>
        <w:t>antireflexo</w:t>
      </w:r>
      <w:proofErr w:type="spellEnd"/>
      <w:r w:rsidRPr="00332C13">
        <w:rPr>
          <w:rFonts w:cs="Times New Roman"/>
          <w:bCs/>
        </w:rPr>
        <w:t xml:space="preserve">. As chapas possuem densidade mínima de 565 Kgf/m³, resistência à tração perpendicular kgf/cm² = 3,1, resistência à flexão estática kgf/cm² = 143, resistência à tração superficial Kgf/cm² = 10,2 de acordo com as normas NBR 14810 - Terminologia, NBR 14810 - Requisitos e NBR 14810 - Métodos de ensaio. O bordo que acompanha todo o contorno do tampo é encabeçado com fita de poliestireno com 2,5 mm de espessura mínima, coladas com adesivo hot </w:t>
      </w:r>
      <w:proofErr w:type="spellStart"/>
      <w:r w:rsidRPr="00332C13">
        <w:rPr>
          <w:rFonts w:cs="Times New Roman"/>
          <w:bCs/>
        </w:rPr>
        <w:t>melt</w:t>
      </w:r>
      <w:proofErr w:type="spellEnd"/>
      <w:r w:rsidRPr="00332C13">
        <w:rPr>
          <w:rFonts w:cs="Times New Roman"/>
          <w:bCs/>
        </w:rPr>
        <w:t xml:space="preserve">, com arestas arredondadas e raio ergonômico de 2,5 </w:t>
      </w:r>
      <w:proofErr w:type="gramStart"/>
      <w:r w:rsidRPr="00332C13">
        <w:rPr>
          <w:rFonts w:cs="Times New Roman"/>
          <w:bCs/>
        </w:rPr>
        <w:t>mm .</w:t>
      </w:r>
      <w:proofErr w:type="gramEnd"/>
      <w:r w:rsidRPr="00332C13">
        <w:rPr>
          <w:rFonts w:cs="Times New Roman"/>
          <w:bCs/>
        </w:rPr>
        <w:t xml:space="preserve"> A fixação tampo/estrutura deverá ser feita por meio de parafusos máquina M6, fixados por meio de buchas metálicas confeccionadas em ZAMAK cravadas na face inferior do tampo, possibilitando a montagem e desmontagem do móvel sem danificá-lo. Estruturas metálicas constituídas por Coluna pedestal confeccionadas em tubo externo 50x90mm em aço carbono com parede de 2,00mm, tubo interno de 40x80mm em aço carbono com parede de 1,50mm, entre o tubo interno e externo, bucha em nylon, para garantir a mobilidade e eliminar folga entre as paredes dos tubos para evitar desgaste e ruídos durante o processo de elevação. Possui na sua parte superior, montante com sistema de encaixe e furação, para acoplamento e fixação das travessas estruturais, proporcionando a montagem em medidas variáveis para colocação de diferentes tampos. Base para pedestal é confeccionada em aço carbono, com espessura de 2,00mm repuxado. Nas extremidades da base, na sua parte interna, possui dois suportes com rosca, com espessura de 2,65mm para sapatas niveladoras, cuja função será contornar eventuais desníveis de piso. O acabamento superficial com fosfato e processo de pintura por sistema eletrostático a pó. Suporte para fixação do tampo ao pedestal é confeccionado em aço carbono, com espessura de 2,00mm. Travessa estrutural para mesa ou estação de trabalho, tem suas colunas (pernas) interligadas entre si, por meio de travessas (calhas), com corpo produzido em aço carbono, com espessura mínima de 1,20mm. Caixa de engrenagens do mecanismo de elevação injetada, em nylon, com base em alumínio </w:t>
      </w:r>
      <w:proofErr w:type="spellStart"/>
      <w:r w:rsidRPr="00332C13">
        <w:rPr>
          <w:rFonts w:cs="Times New Roman"/>
          <w:bCs/>
        </w:rPr>
        <w:t>extrudado</w:t>
      </w:r>
      <w:proofErr w:type="spellEnd"/>
      <w:r w:rsidRPr="00332C13">
        <w:rPr>
          <w:rFonts w:cs="Times New Roman"/>
          <w:bCs/>
        </w:rPr>
        <w:t xml:space="preserve">, e rolamento para </w:t>
      </w:r>
      <w:r w:rsidRPr="00332C13">
        <w:rPr>
          <w:rFonts w:cs="Times New Roman"/>
          <w:bCs/>
        </w:rPr>
        <w:lastRenderedPageBreak/>
        <w:t>garantir movimento suave e sem ruído. A transmissão de força entre os pontos elevatórios da mesa se dá por meio de barras sextavadas de 6,0 mm, fabricadas em aço carbono. O ajuste de altura é feito por manípulo retrátil, de fácil manuseio, que permita seu posicionamento abaixo do tampo após o uso, para garantir maior área livre de trabalho ao usuário na parte frontal da mesa. Dimensões aproximadas: 1200x800x630/930mm.</w:t>
      </w:r>
    </w:p>
    <w:p w14:paraId="7AE36618" w14:textId="77777777" w:rsidR="008820E5" w:rsidRPr="00332C13" w:rsidRDefault="008820E5" w:rsidP="008820E5">
      <w:pPr>
        <w:tabs>
          <w:tab w:val="left" w:pos="1249"/>
          <w:tab w:val="left" w:pos="1958"/>
        </w:tabs>
        <w:snapToGrid w:val="0"/>
        <w:spacing w:before="57" w:after="57" w:line="360" w:lineRule="auto"/>
        <w:jc w:val="both"/>
        <w:rPr>
          <w:rFonts w:cs="Times New Roman"/>
          <w:bCs/>
        </w:rPr>
      </w:pPr>
    </w:p>
    <w:p w14:paraId="00D0AE31"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
          <w:bCs/>
        </w:rPr>
      </w:pPr>
      <w:r w:rsidRPr="00332C13">
        <w:rPr>
          <w:rFonts w:cs="Times New Roman"/>
          <w:b/>
          <w:bCs/>
        </w:rPr>
        <w:t>Item 03: Poltrona de auditório para Pessoa Obesa</w:t>
      </w:r>
    </w:p>
    <w:p w14:paraId="60B750DC" w14:textId="77777777" w:rsidR="008820E5" w:rsidRPr="00332C13" w:rsidRDefault="008820E5" w:rsidP="008820E5">
      <w:pPr>
        <w:tabs>
          <w:tab w:val="left" w:pos="-11"/>
          <w:tab w:val="left" w:pos="1249"/>
          <w:tab w:val="left" w:pos="1958"/>
        </w:tabs>
        <w:snapToGrid w:val="0"/>
        <w:spacing w:before="57" w:after="57" w:line="360" w:lineRule="auto"/>
        <w:jc w:val="center"/>
        <w:rPr>
          <w:rFonts w:cs="Times New Roman"/>
          <w:b/>
          <w:bCs/>
        </w:rPr>
      </w:pPr>
      <w:r>
        <w:rPr>
          <w:noProof/>
          <w:lang w:eastAsia="pt-BR" w:bidi="ar-SA"/>
        </w:rPr>
        <w:drawing>
          <wp:inline distT="0" distB="0" distL="0" distR="0" wp14:anchorId="00860040" wp14:editId="15F3838C">
            <wp:extent cx="2538538" cy="2317262"/>
            <wp:effectExtent l="0" t="0" r="0" b="6985"/>
            <wp:docPr id="932428358"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pic:nvPicPr>
                  <pic:blipFill>
                    <a:blip r:embed="rId24">
                      <a:extLst>
                        <a:ext uri="{28A0092B-C50C-407E-A947-70E740481C1C}">
                          <a14:useLocalDpi xmlns:a14="http://schemas.microsoft.com/office/drawing/2010/main" val="0"/>
                        </a:ext>
                      </a:extLst>
                    </a:blip>
                    <a:stretch>
                      <a:fillRect/>
                    </a:stretch>
                  </pic:blipFill>
                  <pic:spPr>
                    <a:xfrm>
                      <a:off x="0" y="0"/>
                      <a:ext cx="2538538" cy="2317262"/>
                    </a:xfrm>
                    <a:prstGeom prst="rect">
                      <a:avLst/>
                    </a:prstGeom>
                  </pic:spPr>
                </pic:pic>
              </a:graphicData>
            </a:graphic>
          </wp:inline>
        </w:drawing>
      </w:r>
    </w:p>
    <w:p w14:paraId="73A5F790" w14:textId="77777777" w:rsidR="008820E5" w:rsidRPr="00332C13" w:rsidRDefault="008820E5" w:rsidP="008820E5">
      <w:pPr>
        <w:tabs>
          <w:tab w:val="left" w:pos="-8640"/>
          <w:tab w:val="left" w:pos="-7391"/>
          <w:tab w:val="left" w:pos="-6682"/>
        </w:tabs>
        <w:snapToGrid w:val="0"/>
        <w:spacing w:before="57" w:after="57" w:line="360" w:lineRule="auto"/>
        <w:jc w:val="center"/>
        <w:rPr>
          <w:rFonts w:cs="Times New Roman"/>
          <w:bCs/>
          <w:i/>
          <w:sz w:val="20"/>
        </w:rPr>
      </w:pPr>
      <w:r w:rsidRPr="00332C13">
        <w:rPr>
          <w:rFonts w:cs="Times New Roman"/>
          <w:bCs/>
          <w:i/>
          <w:sz w:val="20"/>
        </w:rPr>
        <w:t>Figura meramente ilustrativa</w:t>
      </w:r>
    </w:p>
    <w:p w14:paraId="41174D58"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Descrição: poltrona para Pessoa Obesa para auditório, conforme padrão existente na instituição, com largura mínima interna do assento de 0,75 m. Com base fixa, acento retrátil e encosto fixo com 3 estágios de inclinação. Assento e encosto estofados em espuma injetada. Sistema de rebatimento do assento-encosto por mola automático (permitindo que, quando não utilizados, estes permaneçam na posição vertical). Acabamento em tecido vermelho, no mesmo padrão das poltronas existentes.</w:t>
      </w:r>
    </w:p>
    <w:p w14:paraId="35FEF087"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Quantidade: 02 unidades</w:t>
      </w:r>
    </w:p>
    <w:p w14:paraId="105E306E"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Local de instalação: Plenário, no pavimento semienterrado.</w:t>
      </w:r>
    </w:p>
    <w:p w14:paraId="0874A715"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As dimensões da poltrona devem atender a NBR 9050/2015, item 4.7 – Assentos para pessoas obesas, conforme listado abaixo:</w:t>
      </w:r>
    </w:p>
    <w:p w14:paraId="7E3A902A"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 xml:space="preserve">Profundidade do assento mínima de 0,47 m e máxima de 0,51 m, medida entre sua parte frontal e o ponto mais frontal do encosto tomado no eixo de simetria; </w:t>
      </w:r>
    </w:p>
    <w:p w14:paraId="27B99CA9"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lastRenderedPageBreak/>
        <w:t xml:space="preserve">Largura do assento mínima de 0,75 m, medida entre as bordas laterais no terço mais próximo do encosto. É admissível que o assento para pessoa obesa tenha a largura resultante de dois assentos comuns, desde que seja superior a esta medida de 0,75 m; </w:t>
      </w:r>
    </w:p>
    <w:p w14:paraId="16BBCD8C"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 xml:space="preserve">Altura do assento mínima de 0,41 m e máxima de 0,45 m, medida na sua parte mais alta e frontal; </w:t>
      </w:r>
    </w:p>
    <w:p w14:paraId="3DC938A5"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 xml:space="preserve">Ângulo de inclinação do assento em relação ao plano horizontal, de 2°a 5°; </w:t>
      </w:r>
    </w:p>
    <w:p w14:paraId="6B8EE20A"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 Ângulo entre assento e encosto de 100° a 105°.</w:t>
      </w:r>
    </w:p>
    <w:p w14:paraId="63827A23"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Quando providos de apoios de braços, estes devem ter altura entre 0,23 m e 0,27m em relação ao assento.</w:t>
      </w:r>
    </w:p>
    <w:p w14:paraId="1F948F1F"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Os assentos devem suportar uma carga de 250 kg.</w:t>
      </w:r>
    </w:p>
    <w:p w14:paraId="21435C26" w14:textId="77777777" w:rsidR="008820E5" w:rsidRPr="00332C13" w:rsidRDefault="008820E5" w:rsidP="008820E5">
      <w:pPr>
        <w:tabs>
          <w:tab w:val="left" w:pos="-10800"/>
          <w:tab w:val="left" w:pos="-9551"/>
          <w:tab w:val="left" w:pos="-8842"/>
        </w:tabs>
        <w:snapToGrid w:val="0"/>
        <w:spacing w:before="57" w:after="57" w:line="360" w:lineRule="auto"/>
        <w:jc w:val="both"/>
        <w:rPr>
          <w:rFonts w:cs="Times New Roman"/>
          <w:bCs/>
        </w:rPr>
      </w:pPr>
    </w:p>
    <w:p w14:paraId="3032E703" w14:textId="77777777" w:rsidR="008820E5" w:rsidRPr="00332C13" w:rsidRDefault="008820E5" w:rsidP="00CA2D47">
      <w:pPr>
        <w:numPr>
          <w:ilvl w:val="1"/>
          <w:numId w:val="130"/>
        </w:numPr>
        <w:tabs>
          <w:tab w:val="left" w:pos="-8640"/>
          <w:tab w:val="left" w:pos="-7391"/>
          <w:tab w:val="left" w:pos="-6682"/>
        </w:tabs>
        <w:autoSpaceDN w:val="0"/>
        <w:snapToGrid w:val="0"/>
        <w:spacing w:before="57" w:after="57" w:line="360" w:lineRule="auto"/>
        <w:jc w:val="both"/>
        <w:rPr>
          <w:rFonts w:cs="Times New Roman"/>
          <w:b/>
          <w:bCs/>
        </w:rPr>
      </w:pPr>
      <w:r w:rsidRPr="00332C13">
        <w:rPr>
          <w:rFonts w:cs="Times New Roman"/>
          <w:b/>
          <w:bCs/>
        </w:rPr>
        <w:t>Item 4: Banqueta baixa de madeira</w:t>
      </w:r>
    </w:p>
    <w:p w14:paraId="2BD52353" w14:textId="77777777" w:rsidR="008820E5" w:rsidRPr="00332C13" w:rsidRDefault="008820E5" w:rsidP="008820E5">
      <w:pPr>
        <w:tabs>
          <w:tab w:val="left" w:pos="-8640"/>
          <w:tab w:val="left" w:pos="-7391"/>
          <w:tab w:val="left" w:pos="-6682"/>
        </w:tabs>
        <w:snapToGrid w:val="0"/>
        <w:spacing w:before="57" w:after="57" w:line="360" w:lineRule="auto"/>
        <w:jc w:val="center"/>
        <w:rPr>
          <w:rFonts w:cs="Times New Roman"/>
          <w:b/>
          <w:bCs/>
        </w:rPr>
      </w:pPr>
      <w:r>
        <w:rPr>
          <w:noProof/>
          <w:lang w:eastAsia="pt-BR" w:bidi="ar-SA"/>
        </w:rPr>
        <w:drawing>
          <wp:inline distT="0" distB="0" distL="0" distR="0" wp14:anchorId="1A1FDFFA" wp14:editId="13C321E3">
            <wp:extent cx="2719346" cy="2719346"/>
            <wp:effectExtent l="0" t="0" r="5080" b="5080"/>
            <wp:docPr id="74762264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pic:nvPicPr>
                  <pic:blipFill>
                    <a:blip r:embed="rId25">
                      <a:extLst>
                        <a:ext uri="{28A0092B-C50C-407E-A947-70E740481C1C}">
                          <a14:useLocalDpi xmlns:a14="http://schemas.microsoft.com/office/drawing/2010/main" val="0"/>
                        </a:ext>
                      </a:extLst>
                    </a:blip>
                    <a:stretch>
                      <a:fillRect/>
                    </a:stretch>
                  </pic:blipFill>
                  <pic:spPr>
                    <a:xfrm>
                      <a:off x="0" y="0"/>
                      <a:ext cx="2719346" cy="2719346"/>
                    </a:xfrm>
                    <a:prstGeom prst="rect">
                      <a:avLst/>
                    </a:prstGeom>
                  </pic:spPr>
                </pic:pic>
              </a:graphicData>
            </a:graphic>
          </wp:inline>
        </w:drawing>
      </w:r>
    </w:p>
    <w:p w14:paraId="2AB8FAB3" w14:textId="77777777" w:rsidR="008820E5" w:rsidRPr="00332C13" w:rsidRDefault="008820E5" w:rsidP="008820E5">
      <w:pPr>
        <w:tabs>
          <w:tab w:val="left" w:pos="-8640"/>
          <w:tab w:val="left" w:pos="-7391"/>
          <w:tab w:val="left" w:pos="-6682"/>
        </w:tabs>
        <w:snapToGrid w:val="0"/>
        <w:spacing w:before="57" w:after="57" w:line="360" w:lineRule="auto"/>
        <w:jc w:val="center"/>
        <w:rPr>
          <w:rFonts w:cs="Times New Roman"/>
          <w:bCs/>
          <w:i/>
          <w:sz w:val="20"/>
        </w:rPr>
      </w:pPr>
      <w:r w:rsidRPr="00332C13">
        <w:rPr>
          <w:rFonts w:cs="Times New Roman"/>
          <w:bCs/>
          <w:i/>
          <w:sz w:val="20"/>
        </w:rPr>
        <w:t>Figura meramente ilustrativa</w:t>
      </w:r>
    </w:p>
    <w:p w14:paraId="15766CD0" w14:textId="77777777" w:rsidR="008820E5" w:rsidRPr="00332C13" w:rsidRDefault="008820E5" w:rsidP="008820E5">
      <w:pPr>
        <w:tabs>
          <w:tab w:val="left" w:pos="-8640"/>
          <w:tab w:val="left" w:pos="-7391"/>
          <w:tab w:val="left" w:pos="-6682"/>
        </w:tabs>
        <w:snapToGrid w:val="0"/>
        <w:spacing w:before="57" w:after="57" w:line="360" w:lineRule="auto"/>
        <w:jc w:val="center"/>
        <w:rPr>
          <w:rFonts w:cs="Times New Roman"/>
          <w:b/>
          <w:bCs/>
        </w:rPr>
      </w:pPr>
    </w:p>
    <w:p w14:paraId="7B391B7C"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Descrição: banqueta baixa em madeira maciça de Lei rústica. Acabamento feito com Verniz. Dimensão do assento de 35cm de diâmetro, e 45 cm altura, com tolerância de 10% nas medidas.</w:t>
      </w:r>
    </w:p>
    <w:p w14:paraId="58E05F87"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Quantidade: 04</w:t>
      </w:r>
    </w:p>
    <w:p w14:paraId="32BDA512" w14:textId="77777777" w:rsidR="008820E5" w:rsidRPr="00332C13" w:rsidRDefault="008820E5" w:rsidP="008820E5">
      <w:pPr>
        <w:tabs>
          <w:tab w:val="left" w:pos="-8640"/>
          <w:tab w:val="left" w:pos="-7391"/>
          <w:tab w:val="left" w:pos="-6682"/>
        </w:tabs>
        <w:snapToGrid w:val="0"/>
        <w:spacing w:before="57" w:after="57" w:line="360" w:lineRule="auto"/>
        <w:ind w:left="1080"/>
        <w:jc w:val="both"/>
        <w:rPr>
          <w:rFonts w:cs="Times New Roman"/>
          <w:bCs/>
        </w:rPr>
      </w:pPr>
    </w:p>
    <w:p w14:paraId="30727403" w14:textId="77777777" w:rsidR="008820E5" w:rsidRPr="00332C13" w:rsidRDefault="008820E5" w:rsidP="00CA2D47">
      <w:pPr>
        <w:numPr>
          <w:ilvl w:val="1"/>
          <w:numId w:val="130"/>
        </w:numPr>
        <w:tabs>
          <w:tab w:val="left" w:pos="-8640"/>
          <w:tab w:val="left" w:pos="-7391"/>
          <w:tab w:val="left" w:pos="-6682"/>
        </w:tabs>
        <w:autoSpaceDN w:val="0"/>
        <w:snapToGrid w:val="0"/>
        <w:spacing w:before="57" w:after="57" w:line="360" w:lineRule="auto"/>
        <w:jc w:val="both"/>
        <w:rPr>
          <w:rFonts w:cs="Times New Roman"/>
          <w:b/>
          <w:bCs/>
        </w:rPr>
      </w:pPr>
      <w:r w:rsidRPr="00332C13">
        <w:rPr>
          <w:rFonts w:cs="Times New Roman"/>
          <w:b/>
          <w:bCs/>
        </w:rPr>
        <w:lastRenderedPageBreak/>
        <w:t>Item 5: Mesa alta tipo bistrô</w:t>
      </w:r>
    </w:p>
    <w:p w14:paraId="31D97414" w14:textId="77777777" w:rsidR="008820E5" w:rsidRPr="00332C13" w:rsidRDefault="008820E5" w:rsidP="008820E5">
      <w:pPr>
        <w:tabs>
          <w:tab w:val="left" w:pos="-8640"/>
          <w:tab w:val="left" w:pos="-7391"/>
          <w:tab w:val="left" w:pos="-6682"/>
        </w:tabs>
        <w:snapToGrid w:val="0"/>
        <w:spacing w:before="57" w:after="57" w:line="360" w:lineRule="auto"/>
        <w:jc w:val="center"/>
        <w:rPr>
          <w:rFonts w:cs="Times New Roman"/>
          <w:b/>
          <w:bCs/>
        </w:rPr>
      </w:pPr>
      <w:r>
        <w:rPr>
          <w:noProof/>
          <w:lang w:eastAsia="pt-BR" w:bidi="ar-SA"/>
        </w:rPr>
        <w:drawing>
          <wp:inline distT="0" distB="0" distL="0" distR="0" wp14:anchorId="5BD5EB98" wp14:editId="5A254219">
            <wp:extent cx="1105204" cy="1979045"/>
            <wp:effectExtent l="0" t="0" r="0" b="2540"/>
            <wp:docPr id="1456618159" name="Imagem 13" descr="Resultado de imagem para bistro mesa vi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pic:nvPicPr>
                  <pic:blipFill>
                    <a:blip r:embed="rId26">
                      <a:extLst>
                        <a:ext uri="{28A0092B-C50C-407E-A947-70E740481C1C}">
                          <a14:useLocalDpi xmlns:a14="http://schemas.microsoft.com/office/drawing/2010/main" val="0"/>
                        </a:ext>
                      </a:extLst>
                    </a:blip>
                    <a:stretch>
                      <a:fillRect/>
                    </a:stretch>
                  </pic:blipFill>
                  <pic:spPr>
                    <a:xfrm>
                      <a:off x="0" y="0"/>
                      <a:ext cx="1105204" cy="1979045"/>
                    </a:xfrm>
                    <a:prstGeom prst="rect">
                      <a:avLst/>
                    </a:prstGeom>
                  </pic:spPr>
                </pic:pic>
              </a:graphicData>
            </a:graphic>
          </wp:inline>
        </w:drawing>
      </w:r>
    </w:p>
    <w:p w14:paraId="7E46E6B3" w14:textId="77777777" w:rsidR="008820E5" w:rsidRPr="00332C13" w:rsidRDefault="008820E5" w:rsidP="008820E5">
      <w:pPr>
        <w:tabs>
          <w:tab w:val="left" w:pos="-8640"/>
          <w:tab w:val="left" w:pos="-7391"/>
          <w:tab w:val="left" w:pos="-6682"/>
        </w:tabs>
        <w:snapToGrid w:val="0"/>
        <w:spacing w:before="57" w:after="57" w:line="360" w:lineRule="auto"/>
        <w:jc w:val="center"/>
        <w:rPr>
          <w:rFonts w:cs="Times New Roman"/>
          <w:bCs/>
          <w:i/>
          <w:sz w:val="20"/>
        </w:rPr>
      </w:pPr>
      <w:r w:rsidRPr="00332C13">
        <w:rPr>
          <w:rFonts w:cs="Times New Roman"/>
          <w:bCs/>
          <w:i/>
          <w:sz w:val="20"/>
        </w:rPr>
        <w:t>Figura meramente ilustrativa</w:t>
      </w:r>
    </w:p>
    <w:p w14:paraId="010D4D27" w14:textId="77777777" w:rsidR="008820E5" w:rsidRPr="00332C13" w:rsidRDefault="008820E5" w:rsidP="008820E5">
      <w:pPr>
        <w:tabs>
          <w:tab w:val="left" w:pos="-8640"/>
          <w:tab w:val="left" w:pos="-7391"/>
          <w:tab w:val="left" w:pos="-6682"/>
        </w:tabs>
        <w:snapToGrid w:val="0"/>
        <w:spacing w:before="57" w:after="57" w:line="360" w:lineRule="auto"/>
        <w:jc w:val="both"/>
        <w:rPr>
          <w:rFonts w:cs="Times New Roman"/>
          <w:b/>
          <w:bCs/>
        </w:rPr>
      </w:pPr>
    </w:p>
    <w:p w14:paraId="765588D6"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Descrição: Mesa tipo bistrô redonda com altura de 100 a 110 cm, e tampo com 60 cm de diâmetro. Estrutura em aço cromado, com tratamento anticorrosivo. Tampo confeccionado em vidro temperado incolor, espessura mínima de 6mm. Deve possuir sapata com regulagem de altura nos pés para pisos desnivelados.</w:t>
      </w:r>
    </w:p>
    <w:p w14:paraId="4A6F785F"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Quantidade: 04 unidades</w:t>
      </w:r>
    </w:p>
    <w:p w14:paraId="3169B8D8" w14:textId="77777777" w:rsidR="008820E5" w:rsidRPr="00332C13" w:rsidRDefault="008820E5" w:rsidP="008820E5">
      <w:pPr>
        <w:tabs>
          <w:tab w:val="left" w:pos="1249"/>
          <w:tab w:val="left" w:pos="1958"/>
        </w:tabs>
        <w:snapToGrid w:val="0"/>
        <w:spacing w:before="57" w:after="57" w:line="360" w:lineRule="auto"/>
        <w:jc w:val="both"/>
        <w:rPr>
          <w:rFonts w:cs="Times New Roman"/>
          <w:bCs/>
        </w:rPr>
      </w:pPr>
    </w:p>
    <w:p w14:paraId="3FE4F243" w14:textId="77777777" w:rsidR="008820E5" w:rsidRPr="00332C13" w:rsidRDefault="008820E5" w:rsidP="00CA2D47">
      <w:pPr>
        <w:numPr>
          <w:ilvl w:val="1"/>
          <w:numId w:val="130"/>
        </w:numPr>
        <w:tabs>
          <w:tab w:val="left" w:pos="-8640"/>
          <w:tab w:val="left" w:pos="-7391"/>
          <w:tab w:val="left" w:pos="-6682"/>
        </w:tabs>
        <w:autoSpaceDN w:val="0"/>
        <w:snapToGrid w:val="0"/>
        <w:spacing w:before="57" w:after="57" w:line="360" w:lineRule="auto"/>
        <w:jc w:val="both"/>
        <w:rPr>
          <w:rFonts w:cs="Times New Roman"/>
          <w:b/>
          <w:bCs/>
        </w:rPr>
      </w:pPr>
      <w:r w:rsidRPr="00332C13">
        <w:rPr>
          <w:rFonts w:cs="Times New Roman"/>
          <w:b/>
          <w:bCs/>
        </w:rPr>
        <w:t>Item 6: Cadeira giratória alta com apoio para pés</w:t>
      </w:r>
    </w:p>
    <w:p w14:paraId="4D2ECC3B" w14:textId="77777777" w:rsidR="008820E5" w:rsidRPr="00332C13" w:rsidRDefault="008820E5" w:rsidP="008820E5">
      <w:pPr>
        <w:tabs>
          <w:tab w:val="left" w:pos="-8640"/>
          <w:tab w:val="left" w:pos="-7391"/>
          <w:tab w:val="left" w:pos="-6682"/>
        </w:tabs>
        <w:snapToGrid w:val="0"/>
        <w:spacing w:before="57" w:after="57" w:line="360" w:lineRule="auto"/>
        <w:jc w:val="center"/>
        <w:rPr>
          <w:rFonts w:cs="Times New Roman"/>
          <w:b/>
          <w:bCs/>
        </w:rPr>
      </w:pPr>
      <w:r>
        <w:rPr>
          <w:noProof/>
          <w:lang w:eastAsia="pt-BR" w:bidi="ar-SA"/>
        </w:rPr>
        <w:drawing>
          <wp:inline distT="0" distB="0" distL="0" distR="0" wp14:anchorId="1F2A3352" wp14:editId="1351D06B">
            <wp:extent cx="1383527" cy="2056076"/>
            <wp:effectExtent l="0" t="0" r="7620" b="1905"/>
            <wp:docPr id="1683183528"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pic:nvPicPr>
                  <pic:blipFill>
                    <a:blip r:embed="rId27">
                      <a:extLst>
                        <a:ext uri="{28A0092B-C50C-407E-A947-70E740481C1C}">
                          <a14:useLocalDpi xmlns:a14="http://schemas.microsoft.com/office/drawing/2010/main" val="0"/>
                        </a:ext>
                      </a:extLst>
                    </a:blip>
                    <a:stretch>
                      <a:fillRect/>
                    </a:stretch>
                  </pic:blipFill>
                  <pic:spPr>
                    <a:xfrm>
                      <a:off x="0" y="0"/>
                      <a:ext cx="1383527" cy="2056076"/>
                    </a:xfrm>
                    <a:prstGeom prst="rect">
                      <a:avLst/>
                    </a:prstGeom>
                  </pic:spPr>
                </pic:pic>
              </a:graphicData>
            </a:graphic>
          </wp:inline>
        </w:drawing>
      </w:r>
    </w:p>
    <w:p w14:paraId="175DCFC0" w14:textId="77777777" w:rsidR="008820E5" w:rsidRPr="00332C13" w:rsidRDefault="008820E5" w:rsidP="008820E5">
      <w:pPr>
        <w:tabs>
          <w:tab w:val="left" w:pos="-8640"/>
          <w:tab w:val="left" w:pos="-7391"/>
          <w:tab w:val="left" w:pos="-6682"/>
        </w:tabs>
        <w:snapToGrid w:val="0"/>
        <w:spacing w:before="57" w:after="57" w:line="360" w:lineRule="auto"/>
        <w:jc w:val="center"/>
        <w:rPr>
          <w:rFonts w:cs="Times New Roman"/>
          <w:bCs/>
          <w:i/>
          <w:sz w:val="20"/>
        </w:rPr>
      </w:pPr>
      <w:r w:rsidRPr="00332C13">
        <w:rPr>
          <w:rFonts w:cs="Times New Roman"/>
          <w:bCs/>
          <w:i/>
          <w:sz w:val="20"/>
        </w:rPr>
        <w:t>Figura meramente ilustrativa</w:t>
      </w:r>
    </w:p>
    <w:p w14:paraId="04F7A3D6"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Descrição:  Cadeira alta tipo caixa operacional com espaldar médio, com assento e encosto regulável, por meio de alavancas de regulagem com movimento de inclinação. Acabamento em tecido na cor preta.</w:t>
      </w:r>
    </w:p>
    <w:p w14:paraId="2B550D3A"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lastRenderedPageBreak/>
        <w:t>Quantidade: 06 unidades</w:t>
      </w:r>
    </w:p>
    <w:p w14:paraId="78E944A8"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Base giratória com regulagem de altura, composta de 5 hastes, com anel de aço apoia-pés com regulagem de altura e sapatas.</w:t>
      </w:r>
    </w:p>
    <w:p w14:paraId="27FBD206"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Assento e encosto em espuma injetada de alta densidade. Acabamento em tecido na cor preta.</w:t>
      </w:r>
    </w:p>
    <w:p w14:paraId="02B506BA"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Com apoio para braços regulável.</w:t>
      </w:r>
    </w:p>
    <w:p w14:paraId="3CFFE89D" w14:textId="745F334B" w:rsidR="008820E5" w:rsidRPr="008820E5"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 xml:space="preserve">Cadeira ergonômica com todas as exigências da norma NR17 que visa dar condições de trabalho com máximo conforto, segurança e desempenho eficiente. </w:t>
      </w:r>
    </w:p>
    <w:p w14:paraId="408BA3C8" w14:textId="77777777" w:rsidR="008820E5" w:rsidRPr="00332C13" w:rsidRDefault="008820E5" w:rsidP="008820E5">
      <w:pPr>
        <w:tabs>
          <w:tab w:val="left" w:pos="1249"/>
          <w:tab w:val="left" w:pos="1958"/>
        </w:tabs>
        <w:snapToGrid w:val="0"/>
        <w:spacing w:before="57" w:after="57" w:line="360" w:lineRule="auto"/>
        <w:jc w:val="both"/>
        <w:rPr>
          <w:rFonts w:cs="Times New Roman"/>
          <w:bCs/>
        </w:rPr>
      </w:pPr>
    </w:p>
    <w:p w14:paraId="4816F3D7"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 xml:space="preserve">Todos os materiais, peças e/ou acabamentos que eventualmente forem danificados no edifício, quando da execução dos serviços ou entrega dos bens, deverão ser repostos pela empresa contratada por outros de igual padrão e modelo. </w:t>
      </w:r>
    </w:p>
    <w:p w14:paraId="3395642F"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 xml:space="preserve">Durante a execução dos serviços a CONTRATADA deverá observar as recomendações de Engenharia de Segurança do Trabalho, devendo prover todos os Equipamentos de Proteção Individual (EPIs) aos seus funcionários. </w:t>
      </w:r>
    </w:p>
    <w:p w14:paraId="05313A31"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Requisitos gerais do mobiliário:</w:t>
      </w:r>
    </w:p>
    <w:p w14:paraId="4C92187B"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 xml:space="preserve">Atendimento às normas: </w:t>
      </w:r>
    </w:p>
    <w:p w14:paraId="1BC206BF"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 xml:space="preserve">ABNT NBR 13967:2009 Emenda 1:2011 - Móveis para escritório – Sistemas de estação de trabalho - Classificação e métodos de ensaio; </w:t>
      </w:r>
    </w:p>
    <w:p w14:paraId="7D897B9D"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 xml:space="preserve">ABNT NBR 13961:2010 - Móveis para escritório – Armários; </w:t>
      </w:r>
    </w:p>
    <w:p w14:paraId="1E583903"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 xml:space="preserve">NR 17 – Ergonomia; </w:t>
      </w:r>
    </w:p>
    <w:p w14:paraId="398FEF0C"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NBR 9050:2015 – Acessibilidade a Edificações, Mobiliário, Espaços e Equipamento Públicos.</w:t>
      </w:r>
    </w:p>
    <w:p w14:paraId="61D279B9"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 xml:space="preserve">Qualidade: </w:t>
      </w:r>
    </w:p>
    <w:p w14:paraId="62948A4B"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 xml:space="preserve">Os materiais empregados deverão ser de alta qualidade, com acabamento impecável, sem falhas; </w:t>
      </w:r>
    </w:p>
    <w:p w14:paraId="778A4226"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 xml:space="preserve">Os móveis deverão ser construídos de modo a terem resistência e estabilidade, proporcionando segurança ao equipamento e ao usuário. </w:t>
      </w:r>
    </w:p>
    <w:p w14:paraId="0E18A305"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Dimensões:</w:t>
      </w:r>
    </w:p>
    <w:p w14:paraId="6232A9FE"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lastRenderedPageBreak/>
        <w:t xml:space="preserve">As dimensões </w:t>
      </w:r>
      <w:proofErr w:type="gramStart"/>
      <w:r w:rsidRPr="00332C13">
        <w:rPr>
          <w:rFonts w:cs="Times New Roman"/>
          <w:bCs/>
        </w:rPr>
        <w:t>deste(</w:t>
      </w:r>
      <w:proofErr w:type="gramEnd"/>
      <w:r w:rsidRPr="00332C13">
        <w:rPr>
          <w:rFonts w:cs="Times New Roman"/>
          <w:bCs/>
        </w:rPr>
        <w:t>s) objeto(s), por exemplo, diâmetro, espessura, altura, largura, profundidade, listadas no Anexo de Especificações Técnicas deste Edital, admitem pequenas variações, desde que sejam preservados os atributos de estabilidade, resistência, durabilidade, ergonomia, estética, dentre outros, bem como a proporcionalidade dos elementos que compõem o produto final.</w:t>
      </w:r>
    </w:p>
    <w:p w14:paraId="4CB0516F" w14:textId="77777777" w:rsidR="008820E5" w:rsidRPr="00332C13" w:rsidRDefault="008820E5" w:rsidP="008820E5">
      <w:pPr>
        <w:tabs>
          <w:tab w:val="left" w:pos="-11"/>
          <w:tab w:val="left" w:pos="1249"/>
          <w:tab w:val="left" w:pos="1958"/>
        </w:tabs>
        <w:snapToGrid w:val="0"/>
        <w:spacing w:before="57" w:after="57" w:line="360" w:lineRule="auto"/>
        <w:jc w:val="both"/>
        <w:rPr>
          <w:rFonts w:cs="Times New Roman"/>
          <w:bCs/>
        </w:rPr>
      </w:pPr>
    </w:p>
    <w:p w14:paraId="2330F933" w14:textId="77777777" w:rsidR="008820E5" w:rsidRPr="00332C13" w:rsidRDefault="008820E5" w:rsidP="00CA2D47">
      <w:pPr>
        <w:numPr>
          <w:ilvl w:val="0"/>
          <w:numId w:val="130"/>
        </w:numPr>
        <w:shd w:val="clear" w:color="auto" w:fill="B3B3B3"/>
        <w:autoSpaceDN w:val="0"/>
        <w:spacing w:before="57" w:after="57" w:line="360" w:lineRule="auto"/>
        <w:jc w:val="both"/>
        <w:rPr>
          <w:rFonts w:cs="Times New Roman"/>
        </w:rPr>
      </w:pPr>
      <w:r w:rsidRPr="00332C13">
        <w:rPr>
          <w:rFonts w:cs="Times New Roman"/>
          <w:b/>
          <w:bCs/>
        </w:rPr>
        <w:t>Sustentabilidade</w:t>
      </w:r>
    </w:p>
    <w:p w14:paraId="28D4E641" w14:textId="77777777" w:rsidR="008820E5" w:rsidRPr="00332C13" w:rsidRDefault="008820E5" w:rsidP="008820E5">
      <w:pPr>
        <w:tabs>
          <w:tab w:val="left" w:pos="1249"/>
          <w:tab w:val="left" w:pos="1958"/>
        </w:tabs>
        <w:snapToGrid w:val="0"/>
        <w:spacing w:before="57" w:after="57" w:line="360" w:lineRule="auto"/>
        <w:ind w:left="540"/>
        <w:jc w:val="both"/>
        <w:rPr>
          <w:rFonts w:cs="Times New Roman"/>
          <w:bCs/>
        </w:rPr>
      </w:pPr>
    </w:p>
    <w:p w14:paraId="0A922575"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É de responsabilidade da CONTRATADA a disposição final responsável e ambientalmente adequada das embalagens, em observância à Logística Reversa disposta no art. 33, da Lei nº 12.305/2010, que institui a Política Nacional de Resíduos Sólidos.</w:t>
      </w:r>
    </w:p>
    <w:p w14:paraId="23B3A4D1"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 xml:space="preserve">Nos processos de produção do mobiliário deverão ser observados os requisitos ambientais para obtenção de certificado do Instituto Nacional de Metrologia, Normalização e Qualidade Industrial – INMETRO, como produtos sustentáveis ou de menor impacto ambiental em relação aos seus similares, podendo a Administração, a seu critério, no transcurso dos prazos contratuais, exigir o que segue: </w:t>
      </w:r>
    </w:p>
    <w:p w14:paraId="3DC698F4" w14:textId="77777777" w:rsidR="008820E5" w:rsidRPr="00332C13" w:rsidRDefault="008820E5" w:rsidP="00CA2D47">
      <w:pPr>
        <w:numPr>
          <w:ilvl w:val="2"/>
          <w:numId w:val="130"/>
        </w:numPr>
        <w:tabs>
          <w:tab w:val="left" w:pos="-8640"/>
          <w:tab w:val="left" w:pos="-7391"/>
          <w:tab w:val="left" w:pos="-6682"/>
        </w:tabs>
        <w:autoSpaceDN w:val="0"/>
        <w:snapToGrid w:val="0"/>
        <w:spacing w:before="57" w:after="57" w:line="360" w:lineRule="auto"/>
        <w:jc w:val="both"/>
        <w:rPr>
          <w:rFonts w:cs="Times New Roman"/>
          <w:bCs/>
        </w:rPr>
      </w:pPr>
      <w:r w:rsidRPr="00332C13">
        <w:rPr>
          <w:rFonts w:cs="Times New Roman"/>
          <w:bCs/>
        </w:rPr>
        <w:t>Licença ambiental e certificado atestando a destinação dos resíduos industriais;</w:t>
      </w:r>
    </w:p>
    <w:p w14:paraId="06E696DF" w14:textId="77777777" w:rsidR="008820E5" w:rsidRPr="00332C13" w:rsidRDefault="008820E5" w:rsidP="00CA2D47">
      <w:pPr>
        <w:numPr>
          <w:ilvl w:val="2"/>
          <w:numId w:val="130"/>
        </w:numPr>
        <w:tabs>
          <w:tab w:val="left" w:pos="-8640"/>
          <w:tab w:val="left" w:pos="-7391"/>
          <w:tab w:val="left" w:pos="-6682"/>
        </w:tabs>
        <w:autoSpaceDN w:val="0"/>
        <w:snapToGrid w:val="0"/>
        <w:spacing w:before="57" w:after="57" w:line="360" w:lineRule="auto"/>
        <w:jc w:val="both"/>
        <w:rPr>
          <w:rFonts w:cs="Times New Roman"/>
          <w:bCs/>
        </w:rPr>
      </w:pPr>
      <w:r w:rsidRPr="00332C13">
        <w:rPr>
          <w:rFonts w:cs="Times New Roman"/>
          <w:bCs/>
        </w:rPr>
        <w:t xml:space="preserve">Certificação relativa aos processos de tratamento com uso de produtos químicos, como por exemplo, o método de </w:t>
      </w:r>
      <w:proofErr w:type="spellStart"/>
      <w:r w:rsidRPr="00332C13">
        <w:rPr>
          <w:rFonts w:cs="Times New Roman"/>
          <w:bCs/>
        </w:rPr>
        <w:t>fosfatização</w:t>
      </w:r>
      <w:proofErr w:type="spellEnd"/>
      <w:r w:rsidRPr="00332C13">
        <w:rPr>
          <w:rFonts w:cs="Times New Roman"/>
          <w:bCs/>
        </w:rPr>
        <w:t xml:space="preserve"> utilizado, o qual deverá ser do tipo com mínimo impacto ambiental (sistema de </w:t>
      </w:r>
      <w:proofErr w:type="spellStart"/>
      <w:r w:rsidRPr="00332C13">
        <w:rPr>
          <w:rFonts w:cs="Times New Roman"/>
          <w:bCs/>
        </w:rPr>
        <w:t>fosfatização</w:t>
      </w:r>
      <w:proofErr w:type="spellEnd"/>
      <w:r w:rsidRPr="00332C13">
        <w:rPr>
          <w:rFonts w:cs="Times New Roman"/>
          <w:bCs/>
        </w:rPr>
        <w:t xml:space="preserve"> orgânica ou similar);</w:t>
      </w:r>
    </w:p>
    <w:p w14:paraId="57368E66" w14:textId="77777777" w:rsidR="008820E5" w:rsidRPr="00332C13" w:rsidRDefault="008820E5" w:rsidP="00CA2D47">
      <w:pPr>
        <w:numPr>
          <w:ilvl w:val="2"/>
          <w:numId w:val="130"/>
        </w:numPr>
        <w:tabs>
          <w:tab w:val="left" w:pos="-8640"/>
          <w:tab w:val="left" w:pos="-7391"/>
          <w:tab w:val="left" w:pos="-6682"/>
        </w:tabs>
        <w:autoSpaceDN w:val="0"/>
        <w:snapToGrid w:val="0"/>
        <w:spacing w:before="57" w:after="57" w:line="360" w:lineRule="auto"/>
        <w:jc w:val="both"/>
        <w:rPr>
          <w:rFonts w:cs="Times New Roman"/>
          <w:bCs/>
        </w:rPr>
      </w:pPr>
      <w:r w:rsidRPr="00332C13">
        <w:rPr>
          <w:rFonts w:cs="Times New Roman"/>
          <w:bCs/>
        </w:rPr>
        <w:t>Que os bens sejam constituídos, no todo ou em parte, por material reciclado, atóxico, biodegradável, conforme ABNT NBR-15448-1 e 15448-2 e quando constituídos por madeira, esta seja 100% de origem reflorestada;</w:t>
      </w:r>
    </w:p>
    <w:p w14:paraId="6301D165" w14:textId="77777777" w:rsidR="008820E5" w:rsidRPr="00332C13" w:rsidRDefault="008820E5" w:rsidP="00CA2D47">
      <w:pPr>
        <w:numPr>
          <w:ilvl w:val="2"/>
          <w:numId w:val="130"/>
        </w:numPr>
        <w:tabs>
          <w:tab w:val="left" w:pos="-8640"/>
          <w:tab w:val="left" w:pos="-7391"/>
          <w:tab w:val="left" w:pos="-6682"/>
        </w:tabs>
        <w:autoSpaceDN w:val="0"/>
        <w:snapToGrid w:val="0"/>
        <w:spacing w:before="57" w:after="57" w:line="360" w:lineRule="auto"/>
        <w:jc w:val="both"/>
        <w:rPr>
          <w:rFonts w:cs="Times New Roman"/>
          <w:bCs/>
        </w:rPr>
      </w:pPr>
      <w:r w:rsidRPr="00332C13">
        <w:rPr>
          <w:rFonts w:cs="Times New Roman"/>
          <w:bCs/>
        </w:rPr>
        <w:t>Quando da utilização de adesivos, estes sejam à base de PVA e, quando não possível, de baixa emissão de formaldeídos;</w:t>
      </w:r>
    </w:p>
    <w:p w14:paraId="57CAF093" w14:textId="77777777" w:rsidR="008820E5" w:rsidRPr="00332C13" w:rsidRDefault="008820E5" w:rsidP="00CA2D47">
      <w:pPr>
        <w:numPr>
          <w:ilvl w:val="2"/>
          <w:numId w:val="130"/>
        </w:numPr>
        <w:tabs>
          <w:tab w:val="left" w:pos="-8640"/>
          <w:tab w:val="left" w:pos="-7391"/>
          <w:tab w:val="left" w:pos="-6682"/>
        </w:tabs>
        <w:autoSpaceDN w:val="0"/>
        <w:snapToGrid w:val="0"/>
        <w:spacing w:before="57" w:after="57" w:line="360" w:lineRule="auto"/>
        <w:jc w:val="both"/>
        <w:rPr>
          <w:rFonts w:cs="Times New Roman"/>
          <w:bCs/>
        </w:rPr>
      </w:pPr>
      <w:r w:rsidRPr="00332C13">
        <w:rPr>
          <w:rFonts w:cs="Times New Roman"/>
          <w:bCs/>
        </w:rPr>
        <w:t>Quando da utilização de revestimentos em PVC ou laminados de borda, sejam utilizados adesivos de contato à base de solventes não-agressivos;</w:t>
      </w:r>
    </w:p>
    <w:p w14:paraId="1F7C0BEC" w14:textId="77777777" w:rsidR="008820E5" w:rsidRPr="00332C13" w:rsidRDefault="008820E5" w:rsidP="00CA2D47">
      <w:pPr>
        <w:numPr>
          <w:ilvl w:val="2"/>
          <w:numId w:val="130"/>
        </w:numPr>
        <w:tabs>
          <w:tab w:val="left" w:pos="-8640"/>
          <w:tab w:val="left" w:pos="-7391"/>
          <w:tab w:val="left" w:pos="-6682"/>
        </w:tabs>
        <w:autoSpaceDN w:val="0"/>
        <w:snapToGrid w:val="0"/>
        <w:spacing w:before="57" w:after="57" w:line="360" w:lineRule="auto"/>
        <w:jc w:val="both"/>
        <w:rPr>
          <w:rFonts w:cs="Times New Roman"/>
          <w:bCs/>
        </w:rPr>
      </w:pPr>
      <w:r w:rsidRPr="00332C13">
        <w:rPr>
          <w:rFonts w:cs="Times New Roman"/>
          <w:bCs/>
        </w:rPr>
        <w:t xml:space="preserve">Quando do transporte ou armazenamento, os bens sejam, preferencialmente, acondicionados em embalagens individuais adequadas, com menor volume possível, utilizando-se materiais recicláveis, sem prejuízo à máxima proteção dos bens, mas </w:t>
      </w:r>
      <w:r w:rsidRPr="00332C13">
        <w:rPr>
          <w:rFonts w:cs="Times New Roman"/>
          <w:bCs/>
        </w:rPr>
        <w:lastRenderedPageBreak/>
        <w:t>com mínimo desperdício</w:t>
      </w:r>
    </w:p>
    <w:p w14:paraId="74E23260" w14:textId="77777777" w:rsidR="008820E5" w:rsidRPr="00332C13" w:rsidRDefault="008820E5" w:rsidP="00CA2D47">
      <w:pPr>
        <w:numPr>
          <w:ilvl w:val="2"/>
          <w:numId w:val="130"/>
        </w:numPr>
        <w:tabs>
          <w:tab w:val="left" w:pos="-8640"/>
          <w:tab w:val="left" w:pos="-7391"/>
          <w:tab w:val="left" w:pos="-6682"/>
        </w:tabs>
        <w:autoSpaceDN w:val="0"/>
        <w:snapToGrid w:val="0"/>
        <w:spacing w:before="57" w:after="57" w:line="360" w:lineRule="auto"/>
        <w:jc w:val="both"/>
        <w:rPr>
          <w:rFonts w:cs="Times New Roman"/>
          <w:bCs/>
        </w:rPr>
      </w:pPr>
      <w:r w:rsidRPr="00332C13">
        <w:rPr>
          <w:rFonts w:cs="Times New Roman"/>
          <w:bCs/>
        </w:rPr>
        <w:t xml:space="preserve">Que os bens não contenham substâncias perigosas em concentração acima da recomendada na diretiva </w:t>
      </w:r>
      <w:proofErr w:type="spellStart"/>
      <w:r w:rsidRPr="00332C13">
        <w:rPr>
          <w:rFonts w:cs="Times New Roman"/>
          <w:bCs/>
        </w:rPr>
        <w:t>RoHS</w:t>
      </w:r>
      <w:proofErr w:type="spellEnd"/>
      <w:r w:rsidRPr="00332C13">
        <w:rPr>
          <w:rFonts w:cs="Times New Roman"/>
          <w:bCs/>
        </w:rPr>
        <w:t xml:space="preserve"> (</w:t>
      </w:r>
      <w:proofErr w:type="spellStart"/>
      <w:r w:rsidRPr="00332C13">
        <w:rPr>
          <w:rFonts w:cs="Times New Roman"/>
          <w:bCs/>
        </w:rPr>
        <w:t>Restriction</w:t>
      </w:r>
      <w:proofErr w:type="spellEnd"/>
      <w:r w:rsidRPr="00332C13">
        <w:rPr>
          <w:rFonts w:cs="Times New Roman"/>
          <w:bCs/>
        </w:rPr>
        <w:t xml:space="preserve"> </w:t>
      </w:r>
      <w:proofErr w:type="spellStart"/>
      <w:r w:rsidRPr="00332C13">
        <w:rPr>
          <w:rFonts w:cs="Times New Roman"/>
          <w:bCs/>
        </w:rPr>
        <w:t>of</w:t>
      </w:r>
      <w:proofErr w:type="spellEnd"/>
      <w:r w:rsidRPr="00332C13">
        <w:rPr>
          <w:rFonts w:cs="Times New Roman"/>
          <w:bCs/>
        </w:rPr>
        <w:t xml:space="preserve"> </w:t>
      </w:r>
      <w:proofErr w:type="spellStart"/>
      <w:r w:rsidRPr="00332C13">
        <w:rPr>
          <w:rFonts w:cs="Times New Roman"/>
          <w:bCs/>
        </w:rPr>
        <w:t>Certain</w:t>
      </w:r>
      <w:proofErr w:type="spellEnd"/>
      <w:r w:rsidRPr="00332C13">
        <w:rPr>
          <w:rFonts w:cs="Times New Roman"/>
          <w:bCs/>
        </w:rPr>
        <w:t xml:space="preserve"> </w:t>
      </w:r>
      <w:proofErr w:type="spellStart"/>
      <w:r w:rsidRPr="00332C13">
        <w:rPr>
          <w:rFonts w:cs="Times New Roman"/>
          <w:bCs/>
        </w:rPr>
        <w:t>Hazardous</w:t>
      </w:r>
      <w:proofErr w:type="spellEnd"/>
      <w:r w:rsidRPr="00332C13">
        <w:rPr>
          <w:rFonts w:cs="Times New Roman"/>
          <w:bCs/>
        </w:rPr>
        <w:t xml:space="preserve"> </w:t>
      </w:r>
      <w:proofErr w:type="spellStart"/>
      <w:r w:rsidRPr="00332C13">
        <w:rPr>
          <w:rFonts w:cs="Times New Roman"/>
          <w:bCs/>
        </w:rPr>
        <w:t>Substances</w:t>
      </w:r>
      <w:proofErr w:type="spellEnd"/>
      <w:r w:rsidRPr="00332C13">
        <w:rPr>
          <w:rFonts w:cs="Times New Roman"/>
          <w:bCs/>
        </w:rPr>
        <w:t xml:space="preserve">), tais como mercúrio (Hg), chumbo (PB), cromo </w:t>
      </w:r>
      <w:proofErr w:type="spellStart"/>
      <w:r w:rsidRPr="00332C13">
        <w:rPr>
          <w:rFonts w:cs="Times New Roman"/>
          <w:bCs/>
        </w:rPr>
        <w:t>hexavalente</w:t>
      </w:r>
      <w:proofErr w:type="spellEnd"/>
      <w:r w:rsidRPr="00332C13">
        <w:rPr>
          <w:rFonts w:cs="Times New Roman"/>
          <w:bCs/>
        </w:rPr>
        <w:t xml:space="preserve"> (</w:t>
      </w:r>
      <w:proofErr w:type="gramStart"/>
      <w:r w:rsidRPr="00332C13">
        <w:rPr>
          <w:rFonts w:cs="Times New Roman"/>
          <w:bCs/>
        </w:rPr>
        <w:t>Cr(</w:t>
      </w:r>
      <w:proofErr w:type="gramEnd"/>
      <w:r w:rsidRPr="00332C13">
        <w:rPr>
          <w:rFonts w:cs="Times New Roman"/>
          <w:bCs/>
        </w:rPr>
        <w:t>VI)), cádmio (</w:t>
      </w:r>
      <w:proofErr w:type="spellStart"/>
      <w:r w:rsidRPr="00332C13">
        <w:rPr>
          <w:rFonts w:cs="Times New Roman"/>
          <w:bCs/>
        </w:rPr>
        <w:t>Cd</w:t>
      </w:r>
      <w:proofErr w:type="spellEnd"/>
      <w:r w:rsidRPr="00332C13">
        <w:rPr>
          <w:rFonts w:cs="Times New Roman"/>
          <w:bCs/>
        </w:rPr>
        <w:t xml:space="preserve">), </w:t>
      </w:r>
      <w:proofErr w:type="spellStart"/>
      <w:r w:rsidRPr="00332C13">
        <w:rPr>
          <w:rFonts w:cs="Times New Roman"/>
          <w:bCs/>
        </w:rPr>
        <w:t>bifenil-polibromados</w:t>
      </w:r>
      <w:proofErr w:type="spellEnd"/>
      <w:r w:rsidRPr="00332C13">
        <w:rPr>
          <w:rFonts w:cs="Times New Roman"/>
          <w:bCs/>
        </w:rPr>
        <w:t xml:space="preserve"> (</w:t>
      </w:r>
      <w:proofErr w:type="spellStart"/>
      <w:r w:rsidRPr="00332C13">
        <w:rPr>
          <w:rFonts w:cs="Times New Roman"/>
          <w:bCs/>
        </w:rPr>
        <w:t>PBBs</w:t>
      </w:r>
      <w:proofErr w:type="spellEnd"/>
      <w:r w:rsidRPr="00332C13">
        <w:rPr>
          <w:rFonts w:cs="Times New Roman"/>
          <w:bCs/>
        </w:rPr>
        <w:t xml:space="preserve">), éteres </w:t>
      </w:r>
      <w:proofErr w:type="spellStart"/>
      <w:r w:rsidRPr="00332C13">
        <w:rPr>
          <w:rFonts w:cs="Times New Roman"/>
          <w:bCs/>
        </w:rPr>
        <w:t>difenilpolibromados</w:t>
      </w:r>
      <w:proofErr w:type="spellEnd"/>
      <w:r w:rsidRPr="00332C13">
        <w:rPr>
          <w:rFonts w:cs="Times New Roman"/>
          <w:bCs/>
        </w:rPr>
        <w:t xml:space="preserve"> (</w:t>
      </w:r>
      <w:proofErr w:type="spellStart"/>
      <w:r w:rsidRPr="00332C13">
        <w:rPr>
          <w:rFonts w:cs="Times New Roman"/>
          <w:bCs/>
        </w:rPr>
        <w:t>PBDEs</w:t>
      </w:r>
      <w:proofErr w:type="spellEnd"/>
      <w:r w:rsidRPr="00332C13">
        <w:rPr>
          <w:rFonts w:cs="Times New Roman"/>
          <w:bCs/>
        </w:rPr>
        <w:t>);</w:t>
      </w:r>
    </w:p>
    <w:p w14:paraId="24B37E52" w14:textId="77777777" w:rsidR="008820E5" w:rsidRPr="00332C13" w:rsidRDefault="008820E5" w:rsidP="00CA2D47">
      <w:pPr>
        <w:numPr>
          <w:ilvl w:val="2"/>
          <w:numId w:val="130"/>
        </w:numPr>
        <w:tabs>
          <w:tab w:val="left" w:pos="-8640"/>
          <w:tab w:val="left" w:pos="-7391"/>
          <w:tab w:val="left" w:pos="-6682"/>
        </w:tabs>
        <w:autoSpaceDN w:val="0"/>
        <w:snapToGrid w:val="0"/>
        <w:spacing w:before="57" w:after="57" w:line="360" w:lineRule="auto"/>
        <w:jc w:val="both"/>
        <w:rPr>
          <w:rFonts w:cs="Times New Roman"/>
          <w:bCs/>
        </w:rPr>
      </w:pPr>
      <w:r w:rsidRPr="00332C13">
        <w:rPr>
          <w:rFonts w:cs="Times New Roman"/>
          <w:bCs/>
        </w:rPr>
        <w:t>Existência de um plano de manejo permitindo a empresa identificar, conhecer, administrar e controlar a utilização de recursos utilizados e os resíduos por ela gerados durante o processo produtivo.</w:t>
      </w:r>
    </w:p>
    <w:p w14:paraId="1501C391"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 xml:space="preserve">Poderá ser exigido do (s) vencedor (s) do certame a apresentação de certificação emitida por instituição pública oficial ou instituição credenciada, ou por qualquer outro meio de prova que ateste que o bem fornecido cumpre o disposto no subitem acima conforme disposto na Instrução Normativa </w:t>
      </w:r>
      <w:proofErr w:type="gramStart"/>
      <w:r w:rsidRPr="00332C13">
        <w:rPr>
          <w:rFonts w:cs="Times New Roman"/>
          <w:bCs/>
        </w:rPr>
        <w:t>n.º</w:t>
      </w:r>
      <w:proofErr w:type="gramEnd"/>
      <w:r w:rsidRPr="00332C13">
        <w:rPr>
          <w:rFonts w:cs="Times New Roman"/>
          <w:bCs/>
        </w:rPr>
        <w:t xml:space="preserve"> 1, de 19 de janeiro de 2010 do MPOG.</w:t>
      </w:r>
    </w:p>
    <w:p w14:paraId="7FB858DB"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O CNMP se reserva no direito de recusar materiais que considere inadequados e/ou abaixo do padrão de qualidade exigido.</w:t>
      </w:r>
    </w:p>
    <w:p w14:paraId="5E35B8D3" w14:textId="77777777" w:rsidR="008820E5" w:rsidRPr="00332C13" w:rsidRDefault="008820E5" w:rsidP="008820E5">
      <w:pPr>
        <w:tabs>
          <w:tab w:val="left" w:pos="1249"/>
          <w:tab w:val="left" w:pos="1958"/>
        </w:tabs>
        <w:snapToGrid w:val="0"/>
        <w:spacing w:before="57" w:after="57" w:line="360" w:lineRule="auto"/>
        <w:ind w:left="540"/>
        <w:jc w:val="both"/>
        <w:rPr>
          <w:rFonts w:cs="Times New Roman"/>
          <w:bCs/>
        </w:rPr>
      </w:pPr>
    </w:p>
    <w:p w14:paraId="015B5290" w14:textId="77777777" w:rsidR="008820E5" w:rsidRPr="00332C13" w:rsidRDefault="008820E5" w:rsidP="00CA2D47">
      <w:pPr>
        <w:numPr>
          <w:ilvl w:val="0"/>
          <w:numId w:val="130"/>
        </w:numPr>
        <w:shd w:val="clear" w:color="auto" w:fill="B3B3B3"/>
        <w:autoSpaceDN w:val="0"/>
        <w:spacing w:before="57" w:after="57" w:line="360" w:lineRule="auto"/>
        <w:jc w:val="both"/>
        <w:rPr>
          <w:rFonts w:cs="Times New Roman"/>
        </w:rPr>
      </w:pPr>
      <w:r w:rsidRPr="00332C13">
        <w:rPr>
          <w:rFonts w:cs="Times New Roman"/>
          <w:b/>
          <w:bCs/>
        </w:rPr>
        <w:t>Amostras</w:t>
      </w:r>
    </w:p>
    <w:p w14:paraId="277B207A" w14:textId="77777777" w:rsidR="008820E5" w:rsidRPr="00332C13" w:rsidRDefault="008820E5" w:rsidP="008820E5">
      <w:pPr>
        <w:tabs>
          <w:tab w:val="left" w:pos="1249"/>
          <w:tab w:val="left" w:pos="1958"/>
        </w:tabs>
        <w:snapToGrid w:val="0"/>
        <w:spacing w:before="57" w:after="57" w:line="360" w:lineRule="auto"/>
        <w:ind w:left="540"/>
        <w:jc w:val="both"/>
        <w:rPr>
          <w:rFonts w:cs="Times New Roman"/>
          <w:bCs/>
        </w:rPr>
      </w:pPr>
    </w:p>
    <w:p w14:paraId="3999AAB5"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Os licitantes classificados em primeiro lugar deverão apresentar amostras do produto cotado, devidamente embalada, lacrada e identificada com o número do certame, o número do item, o CNPJ, o nome ou razão social da LICITANTE, conter os respectivos prospectos e manuais, se for o caso; e dispor na embalagem de informações quanto às suas características, tais como data de fabricação, quantidade do produto, sua marca, número de referência, código do produto e modelo e o telefone para contato.</w:t>
      </w:r>
    </w:p>
    <w:p w14:paraId="5736C48C"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Amostras a serem apresentadas:</w:t>
      </w:r>
    </w:p>
    <w:p w14:paraId="6B1F0879"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Item 01: a amostra consiste em uma unidade da mesa retangular de atendimento acessível para PCR, conforme especificação.</w:t>
      </w:r>
    </w:p>
    <w:p w14:paraId="2094ED17"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Item 02: a amostra consiste em uma unidade da mesa retangular com regulagem de altura para acessibilidade, conforme especificação.</w:t>
      </w:r>
    </w:p>
    <w:p w14:paraId="0C584AD3"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Item 03: a amostra consiste em uma unidade da poltrona de auditório para pessoa Obesa, conforme especificação.</w:t>
      </w:r>
    </w:p>
    <w:p w14:paraId="323B2E5C"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lastRenderedPageBreak/>
        <w:t>Item 04: não será necessária a apresentação de amostra.</w:t>
      </w:r>
    </w:p>
    <w:p w14:paraId="236E519F"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Item 05: não será necessária a apresentação de amostra.</w:t>
      </w:r>
    </w:p>
    <w:p w14:paraId="5A3DFE34" w14:textId="77777777" w:rsidR="008820E5" w:rsidRPr="00332C13" w:rsidRDefault="008820E5" w:rsidP="008820E5">
      <w:pPr>
        <w:tabs>
          <w:tab w:val="left" w:pos="-11"/>
          <w:tab w:val="left" w:pos="1249"/>
          <w:tab w:val="left" w:pos="1958"/>
        </w:tabs>
        <w:snapToGrid w:val="0"/>
        <w:spacing w:before="57" w:after="57" w:line="360" w:lineRule="auto"/>
        <w:ind w:left="1440"/>
        <w:jc w:val="both"/>
        <w:rPr>
          <w:rFonts w:cs="Times New Roman"/>
          <w:bCs/>
        </w:rPr>
      </w:pPr>
    </w:p>
    <w:p w14:paraId="174DE8A2"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Item 06: a amostra consiste em uma unidade da cadeira giratória alta com apoio para pés, conforme especificação.</w:t>
      </w:r>
    </w:p>
    <w:p w14:paraId="22E25D3B"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As licitantes deverão apresentar com a amostra a seguinte documentação:</w:t>
      </w:r>
    </w:p>
    <w:p w14:paraId="611F53C2"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 xml:space="preserve">Certificado de Regularidade no Cadastro de Atividades Potencialmente Poluidoras, nos termos do artigo 17, inciso </w:t>
      </w:r>
      <w:proofErr w:type="spellStart"/>
      <w:r w:rsidRPr="00332C13">
        <w:rPr>
          <w:rFonts w:cs="Times New Roman"/>
        </w:rPr>
        <w:t>ll</w:t>
      </w:r>
      <w:proofErr w:type="spellEnd"/>
      <w:r w:rsidRPr="00332C13">
        <w:rPr>
          <w:rFonts w:cs="Times New Roman"/>
        </w:rPr>
        <w:t>, da Lei nº 6.938/1981 e legislação correlata do CNPJ do fabricante;</w:t>
      </w:r>
    </w:p>
    <w:p w14:paraId="09DD2394"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 xml:space="preserve">Certificação FSC (Forest </w:t>
      </w:r>
      <w:proofErr w:type="spellStart"/>
      <w:r w:rsidRPr="00332C13">
        <w:rPr>
          <w:rFonts w:cs="Times New Roman"/>
        </w:rPr>
        <w:t>Stewardship</w:t>
      </w:r>
      <w:proofErr w:type="spellEnd"/>
      <w:r w:rsidRPr="00332C13">
        <w:rPr>
          <w:rFonts w:cs="Times New Roman"/>
        </w:rPr>
        <w:t xml:space="preserve"> </w:t>
      </w:r>
      <w:proofErr w:type="spellStart"/>
      <w:r w:rsidRPr="00332C13">
        <w:rPr>
          <w:rFonts w:cs="Times New Roman"/>
        </w:rPr>
        <w:t>Council</w:t>
      </w:r>
      <w:proofErr w:type="spellEnd"/>
      <w:r w:rsidRPr="00332C13">
        <w:rPr>
          <w:rFonts w:cs="Times New Roman"/>
        </w:rPr>
        <w:t xml:space="preserve">) ou </w:t>
      </w:r>
      <w:proofErr w:type="spellStart"/>
      <w:r w:rsidRPr="00332C13">
        <w:rPr>
          <w:rFonts w:cs="Times New Roman"/>
        </w:rPr>
        <w:t>Cerflor</w:t>
      </w:r>
      <w:proofErr w:type="spellEnd"/>
      <w:r w:rsidRPr="00332C13">
        <w:rPr>
          <w:rFonts w:cs="Times New Roman"/>
        </w:rPr>
        <w:t xml:space="preserve">, ou similar, desde que emitida por entidade ou organismo credenciador (certificador), reconhecido nacional ou internacionalmente, que garanta que os componentes de madeira são oriundos de matéria-prima certificada e/ou controlada emitido em nome do fabricante, para finalidade de comprovação de aceitabilidade da proposta. </w:t>
      </w:r>
    </w:p>
    <w:p w14:paraId="03AAA00A"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 xml:space="preserve">Os critérios adotados para análise e posterior aprovação das amostras são: </w:t>
      </w:r>
    </w:p>
    <w:p w14:paraId="43CA46BF"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rPr>
      </w:pPr>
      <w:r w:rsidRPr="00332C13">
        <w:rPr>
          <w:rFonts w:cs="Times New Roman"/>
        </w:rPr>
        <w:t>Análise de conformidade dos móveis em relação às normas expedidas pelos órgãos oficiais competentes ou, se normas específicas não existirem, pela Associação Brasileira de Normas Técnicas ou outra entidade credenciada pelo Conselho Nacional de Metrologia, Normalização e Qualidade Industrial (</w:t>
      </w:r>
      <w:proofErr w:type="spellStart"/>
      <w:r w:rsidRPr="00332C13">
        <w:rPr>
          <w:rFonts w:cs="Times New Roman"/>
        </w:rPr>
        <w:t>Conmetro</w:t>
      </w:r>
      <w:proofErr w:type="spellEnd"/>
      <w:r w:rsidRPr="00332C13">
        <w:rPr>
          <w:rFonts w:cs="Times New Roman"/>
        </w:rPr>
        <w:t xml:space="preserve">); </w:t>
      </w:r>
    </w:p>
    <w:p w14:paraId="4208E02F"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rPr>
      </w:pPr>
      <w:r w:rsidRPr="00332C13">
        <w:rPr>
          <w:rFonts w:cs="Times New Roman"/>
        </w:rPr>
        <w:t xml:space="preserve">Análise de conformidade com as especificações em anexo; </w:t>
      </w:r>
    </w:p>
    <w:p w14:paraId="698D39E6"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rPr>
      </w:pPr>
      <w:r w:rsidRPr="00332C13">
        <w:rPr>
          <w:rFonts w:cs="Times New Roman"/>
        </w:rPr>
        <w:t xml:space="preserve">Análise de qualidade de materiais utilizados para a fabricação dos mobiliários, a exemplo da matéria-prima e dos componentes utilizados, da pintura e das colagens realizadas; </w:t>
      </w:r>
    </w:p>
    <w:p w14:paraId="69F309B0"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rPr>
      </w:pPr>
      <w:r w:rsidRPr="00332C13">
        <w:rPr>
          <w:rFonts w:cs="Times New Roman"/>
        </w:rPr>
        <w:t>Análise de acabamento. As amostras deverão apresentar aparência homogênea, com superfícies lisas, sem riscos, bolhas ou vícios. Além do esmero na fabricação, qualidade na junção das peças e na pintura.</w:t>
      </w:r>
    </w:p>
    <w:p w14:paraId="2BC79CAD"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 xml:space="preserve">A amostra deverá ser entregue em até 10 (dez) dias úteis, na Sede do Conselho Nacional do Ministério Público – Edifício Adail Belmonte - Setor de Administração Federal Sul (SAFS) - Quadra 2, Lote </w:t>
      </w:r>
      <w:proofErr w:type="gramStart"/>
      <w:r w:rsidRPr="00332C13">
        <w:rPr>
          <w:rFonts w:cs="Times New Roman"/>
        </w:rPr>
        <w:t>3 ,</w:t>
      </w:r>
      <w:proofErr w:type="gramEnd"/>
      <w:r w:rsidRPr="00332C13">
        <w:rPr>
          <w:rFonts w:cs="Times New Roman"/>
        </w:rPr>
        <w:t xml:space="preserve"> em Brasília/DF, para serem analisadas pela FISCALIZAÇÃO, que emitirá parecer em até 2 (dois) dias úteis, em que constará aprovado sem ressalvas, aprovado com ressalvas ou reprovado.</w:t>
      </w:r>
    </w:p>
    <w:p w14:paraId="23D2565E"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lastRenderedPageBreak/>
        <w:t xml:space="preserve">A hipótese de “aprovação com ressalvas” somente ocorrerá caso as citadas ressalvas refiram-se a itens de mera aparência (pormenores de acabamento, coloração e outros itens que não impliquem em incerteza quanto à qualidade e funcionalidade do objeto). Nesse caso, será disponibilizado novo prazo de 03 (três) dias úteis para correção das ressalvas, mediante ajustes ou apresentação de novas amostras. Após as correções ou apresentação das novas amostras, a FISCALIZAÇÃO emitirá novo parecer, em que constará aprovado ou reprovado. </w:t>
      </w:r>
    </w:p>
    <w:p w14:paraId="57480C7E"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A reapresentação da amostra, quando da “aprovação com ressalvas”, poderá, a critério da contratante, ser dispensada, desde que haja manifestação formal da licitante confirmando sua ciência quanto às ressalvas apontadas no parecer técnico de análise e sua anuência de que todas as exigências e especificações serão integralmente atendidas no fornecimento do produto por ocasião da contratação.</w:t>
      </w:r>
    </w:p>
    <w:p w14:paraId="02142E65"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rPr>
        <w:t>Os produtos apresentados como amostra serão analisados em até 2 (dois) dias úteis, e poderão ser abertos, desmontados, instalados, conectados a equipamentos, ser seccionados, vincados, ou ter suas peças movimentadas e ainda ser submetidos aos testes necessários, bem</w:t>
      </w:r>
      <w:r w:rsidRPr="00332C13">
        <w:rPr>
          <w:rFonts w:cs="Times New Roman"/>
          <w:bCs/>
        </w:rPr>
        <w:t xml:space="preserve"> como serem encaminhados a laboratórios ou institutos idôneos, para fins de emissão de laudo técnico quanto à conformidade com as especificações técnicas exigidas, sendo devolvidos à licitante no estado em que se encontrarem ao final da avaliação, com vistas a:</w:t>
      </w:r>
    </w:p>
    <w:p w14:paraId="5B448C64"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Confirmar o tipo e qualidade dos materiais aplicados na confecção e montagem do objeto; e</w:t>
      </w:r>
    </w:p>
    <w:p w14:paraId="6FCABEE8"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bCs/>
        </w:rPr>
      </w:pPr>
      <w:r w:rsidRPr="00332C13">
        <w:rPr>
          <w:rFonts w:cs="Times New Roman"/>
          <w:bCs/>
        </w:rPr>
        <w:t>Aferir as dimensões, tais como espessura, largura e comprimento, bem como outros atributos concernentes a componentes internos do objeto, considerados aqueles que estejam sob alguma camada de estofado, tecido, chapa e outros revestimentos.</w:t>
      </w:r>
    </w:p>
    <w:p w14:paraId="500AAE4F"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 xml:space="preserve">A análise da amostra poderá ser acompanhada pelo representante legal da licitante ou pelo preposto, desde que legalmente constituído, não sendo permitidas, contudo, interferências verbais ou operacionais no decorrer dos procedimentos. </w:t>
      </w:r>
    </w:p>
    <w:p w14:paraId="44CDF96C"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A solicitação da licitante para esse acompanhamento deverá ser formalmente submetida ao Pregoeiro, para prévio agendamento pela área técnica responsável.</w:t>
      </w:r>
    </w:p>
    <w:p w14:paraId="2CE66D37"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 xml:space="preserve">A definição da data/horário para análise da amostra será determinada exclusivamente pela área técnica da contratante. </w:t>
      </w:r>
    </w:p>
    <w:p w14:paraId="1EF8ADAD"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 xml:space="preserve">O parecer conclusivo da análise será inserido no respectivo processo administrativo da </w:t>
      </w:r>
      <w:r w:rsidRPr="00332C13">
        <w:rPr>
          <w:rFonts w:cs="Times New Roman"/>
          <w:bCs/>
        </w:rPr>
        <w:lastRenderedPageBreak/>
        <w:t>licitação e, oportunamente, terá seu resultado divulgado pelo Pregoeiro, momento em que será dada publicidade a todos interessados, inclusive à empresa fornecedora da amostra.</w:t>
      </w:r>
    </w:p>
    <w:p w14:paraId="452B7F65"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A não apresentação ou reprovação das amostras desclassifica o licitante.</w:t>
      </w:r>
    </w:p>
    <w:p w14:paraId="30C30C5A"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Durante o período de exame da amostra, o CNMP poderá solicitar informações adicionais, referentes aos componentes e ao objeto.</w:t>
      </w:r>
    </w:p>
    <w:p w14:paraId="45BD972F"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Enquanto não expirado o prazo para entrega da amostra, a licitante poderá substituir ou efetuar ajustes e modificações no produto apresentado.</w:t>
      </w:r>
    </w:p>
    <w:p w14:paraId="155DD2A6"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A licitante obriga-se a entregar, a critério da CONTRATANTE, laudo emitido por laboratório credenciado junto ao Inmetro, contendo as características técnicas específicas do bem apresentado a fim de que sejam confrontadas com as exigidas no Edital, caso a simples análise física do bem entregue não seja suficiente para elidir dúvidas que porventura surjam durante a respectiva análise.</w:t>
      </w:r>
    </w:p>
    <w:p w14:paraId="4B66E559"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bCs/>
        </w:rPr>
        <w:t>O pregão será suspenso para avaliação dos itens apresentados, sendo emitido o parecer sobre a adequação ou não dos produtos ofertados em relação às especificações do edital.</w:t>
      </w:r>
    </w:p>
    <w:p w14:paraId="45796644"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bCs/>
        </w:rPr>
      </w:pPr>
      <w:r w:rsidRPr="00332C13">
        <w:rPr>
          <w:rFonts w:cs="Times New Roman"/>
        </w:rPr>
        <w:t>Não serão analisadas amostras entregues no CNMP após a data estabelecida pelo Pregoeiro;</w:t>
      </w:r>
    </w:p>
    <w:p w14:paraId="5D551DDC"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 xml:space="preserve">A homologação do certame fica condicionada à aprovação da amostra apresentada. </w:t>
      </w:r>
    </w:p>
    <w:p w14:paraId="256774FD"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A licitante será responsável pela montagem e pela retirada do bem para o qual tenha sido exigida amostra, bem como pelo recolhimento e pelo descarte dos materiais inservíveis, a exemplo de embalagens, protetores, etc.</w:t>
      </w:r>
    </w:p>
    <w:p w14:paraId="0CFFCF40"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 xml:space="preserve">A amostra </w:t>
      </w:r>
      <w:r w:rsidRPr="00332C13">
        <w:rPr>
          <w:rFonts w:cs="Times New Roman"/>
          <w:b/>
        </w:rPr>
        <w:t>aprovada</w:t>
      </w:r>
      <w:r w:rsidRPr="00332C13">
        <w:rPr>
          <w:rFonts w:cs="Times New Roman"/>
        </w:rPr>
        <w:t xml:space="preserve"> será computada como unidade entregue no ato da contratação. </w:t>
      </w:r>
    </w:p>
    <w:p w14:paraId="4CBE8CB6"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 xml:space="preserve">Se a amostra sofrer algum dano, por consequência da aplicação dos procedimentos atinentes ao processo técnico de análise, não será computada como unidade entregue e será liberada para retirada somente após o primeiro recebimento do respectivo material. </w:t>
      </w:r>
    </w:p>
    <w:p w14:paraId="45290061"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Se a amostra não atender integralmente às especificações, a licitante será desclassificada e a retirada do bem deverá ocorrer em, no máximo 10 (dez) dias, contados da data da comunicação oficial do Pregoeiro quanto à reprovação.</w:t>
      </w:r>
    </w:p>
    <w:p w14:paraId="5100500B" w14:textId="77777777" w:rsidR="008820E5" w:rsidRPr="00332C13" w:rsidRDefault="008820E5" w:rsidP="008820E5">
      <w:pPr>
        <w:tabs>
          <w:tab w:val="left" w:pos="-11"/>
          <w:tab w:val="left" w:pos="1249"/>
          <w:tab w:val="left" w:pos="1958"/>
        </w:tabs>
        <w:snapToGrid w:val="0"/>
        <w:spacing w:before="57" w:after="57" w:line="360" w:lineRule="auto"/>
        <w:jc w:val="both"/>
        <w:rPr>
          <w:rFonts w:cs="Times New Roman"/>
        </w:rPr>
      </w:pPr>
    </w:p>
    <w:p w14:paraId="140BA8CA" w14:textId="77777777" w:rsidR="008820E5" w:rsidRPr="00332C13" w:rsidRDefault="008820E5" w:rsidP="00CA2D47">
      <w:pPr>
        <w:numPr>
          <w:ilvl w:val="0"/>
          <w:numId w:val="130"/>
        </w:numPr>
        <w:shd w:val="clear" w:color="auto" w:fill="B3B3B3"/>
        <w:autoSpaceDN w:val="0"/>
        <w:spacing w:before="57" w:after="57" w:line="360" w:lineRule="auto"/>
        <w:jc w:val="both"/>
        <w:rPr>
          <w:rFonts w:cs="Times New Roman"/>
        </w:rPr>
      </w:pPr>
      <w:r w:rsidRPr="00332C13">
        <w:rPr>
          <w:rFonts w:cs="Times New Roman"/>
          <w:b/>
          <w:bCs/>
        </w:rPr>
        <w:t>Critérios Objetivos para aprovação das amostras</w:t>
      </w:r>
    </w:p>
    <w:p w14:paraId="1E570B5A" w14:textId="77777777" w:rsidR="008820E5" w:rsidRPr="00332C13" w:rsidRDefault="008820E5" w:rsidP="008820E5">
      <w:pPr>
        <w:tabs>
          <w:tab w:val="left" w:pos="-11"/>
          <w:tab w:val="left" w:pos="1249"/>
          <w:tab w:val="left" w:pos="1958"/>
        </w:tabs>
        <w:snapToGrid w:val="0"/>
        <w:spacing w:before="57" w:after="57" w:line="360" w:lineRule="auto"/>
        <w:jc w:val="both"/>
        <w:rPr>
          <w:rFonts w:cs="Times New Roman"/>
        </w:rPr>
      </w:pPr>
    </w:p>
    <w:p w14:paraId="0C5B377E"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lastRenderedPageBreak/>
        <w:t xml:space="preserve">As amostras apresentadas serão avaliadas de acordo com os critérios abaixo, e receberão notas de 1 a 5 em cada um deles, sendo que 1 ponto = ruim, 2=regular, 3=bom, 4=muito bom e 5= ótimo. As amostras só serão aprovadas se obtiveram nota mínima igual a 3 em todos quesitos).  Para aprovação das amostras apresentadas, serão utilizados os seguintes critérios. </w:t>
      </w:r>
    </w:p>
    <w:p w14:paraId="226C8E4E"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rPr>
      </w:pPr>
      <w:r w:rsidRPr="00332C13">
        <w:rPr>
          <w:rFonts w:cs="Times New Roman"/>
        </w:rPr>
        <w:t>Conformidade com as especificações e características técnicas;</w:t>
      </w:r>
    </w:p>
    <w:p w14:paraId="399BFC49"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rPr>
      </w:pPr>
      <w:r w:rsidRPr="00332C13">
        <w:rPr>
          <w:rFonts w:cs="Times New Roman"/>
        </w:rPr>
        <w:t>Conformidade dos móveis em relação às normas de fabricação segundo a ABNT;</w:t>
      </w:r>
    </w:p>
    <w:p w14:paraId="302A4DF8"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rPr>
      </w:pPr>
      <w:r w:rsidRPr="00332C13">
        <w:rPr>
          <w:rFonts w:cs="Times New Roman"/>
        </w:rPr>
        <w:t>Qualidade;</w:t>
      </w:r>
    </w:p>
    <w:p w14:paraId="61FDE794"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rPr>
      </w:pPr>
      <w:r w:rsidRPr="00332C13">
        <w:rPr>
          <w:rFonts w:cs="Times New Roman"/>
        </w:rPr>
        <w:t>Durabilidade;</w:t>
      </w:r>
    </w:p>
    <w:p w14:paraId="64A9F35A"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rPr>
      </w:pPr>
      <w:r w:rsidRPr="00332C13">
        <w:rPr>
          <w:rFonts w:cs="Times New Roman"/>
        </w:rPr>
        <w:t>Acabamento;</w:t>
      </w:r>
    </w:p>
    <w:p w14:paraId="66E9B4AF"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rPr>
      </w:pPr>
      <w:r w:rsidRPr="00332C13">
        <w:rPr>
          <w:rFonts w:cs="Times New Roman"/>
        </w:rPr>
        <w:t>Estética;</w:t>
      </w:r>
    </w:p>
    <w:p w14:paraId="2EC59A7B"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rPr>
      </w:pPr>
      <w:r w:rsidRPr="00332C13">
        <w:rPr>
          <w:rFonts w:cs="Times New Roman"/>
        </w:rPr>
        <w:t>Ergonomia;</w:t>
      </w:r>
    </w:p>
    <w:p w14:paraId="6DC432A7"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rPr>
      </w:pPr>
      <w:r w:rsidRPr="00332C13">
        <w:rPr>
          <w:rFonts w:cs="Times New Roman"/>
        </w:rPr>
        <w:t>Funcionalidade;</w:t>
      </w:r>
    </w:p>
    <w:p w14:paraId="1AD825EF" w14:textId="77777777" w:rsidR="008820E5" w:rsidRPr="00332C13" w:rsidRDefault="008820E5" w:rsidP="00CA2D47">
      <w:pPr>
        <w:numPr>
          <w:ilvl w:val="2"/>
          <w:numId w:val="130"/>
        </w:numPr>
        <w:tabs>
          <w:tab w:val="left" w:pos="-11"/>
          <w:tab w:val="left" w:pos="1249"/>
          <w:tab w:val="left" w:pos="1958"/>
        </w:tabs>
        <w:autoSpaceDN w:val="0"/>
        <w:snapToGrid w:val="0"/>
        <w:spacing w:before="57" w:after="57" w:line="360" w:lineRule="auto"/>
        <w:jc w:val="both"/>
        <w:rPr>
          <w:rFonts w:cs="Times New Roman"/>
        </w:rPr>
      </w:pPr>
      <w:r w:rsidRPr="00332C13">
        <w:rPr>
          <w:rFonts w:cs="Times New Roman"/>
        </w:rPr>
        <w:t>Compatibilidade com o mobiliário existente.</w:t>
      </w:r>
    </w:p>
    <w:p w14:paraId="7133FFA3"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Os fatores acima relacionados serão analisados em conjunto, levando-se sempre em consideração o fim a que se destina o móvel e, principalmente, o seguinte:</w:t>
      </w:r>
    </w:p>
    <w:p w14:paraId="72E30ACB"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Quanto à qualidade – todo o processo produtivo pelo qual passa o móvel, tais como, matéria prima utilizada, componentes, banhos preparatórios em metais, colagem, pinturas, controle de qualidade etc.;</w:t>
      </w:r>
    </w:p>
    <w:p w14:paraId="0B22143F"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Quanto à durabilidade – a resistência do móvel, seja em relação à matéria prima utilizada, ou em relação ao processo produtivo empregado;</w:t>
      </w:r>
    </w:p>
    <w:p w14:paraId="356F6A29"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Quanto ao acabamento – As amostras deverão apresentar aparência homogênea, com superfícies lisas, sem riscos, bolhas ou defeitos grosseiros. Será avaliado o esmero na fabricação do móvel, tais como, junção das peças, igualdade das medidas, lixamento, pintura etc.</w:t>
      </w:r>
    </w:p>
    <w:p w14:paraId="0E48865B"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Quanto à estética – design, robustez, detalhes, cores e acabamentos, harmonia das linhas, rápida obsolescência, fadiga visual etc.;</w:t>
      </w:r>
    </w:p>
    <w:p w14:paraId="0F571446"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Quanto à ergonomia – a conformidade do móvel com as normas técnicas da ABNT.</w:t>
      </w:r>
    </w:p>
    <w:p w14:paraId="1AB17249"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Quanto à funcionalidade – existência de empecilhos à movimentação dos usuários na execução das tarefas diárias, bem como das peças componentes;</w:t>
      </w:r>
    </w:p>
    <w:p w14:paraId="247A1E7B"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 xml:space="preserve">Quanto à conectividade – existência de empecilhos na alteração da disposição das peças </w:t>
      </w:r>
      <w:r w:rsidRPr="00332C13">
        <w:rPr>
          <w:rFonts w:cs="Times New Roman"/>
        </w:rPr>
        <w:lastRenderedPageBreak/>
        <w:t>componentes em virtude da alteração das necessidades de uso e layout;</w:t>
      </w:r>
    </w:p>
    <w:p w14:paraId="7BF024DB"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Quanto à compatibilidade – os itens a serem fornecidos devem apresentar os mesmos padrões estéticos, ergonômicos e de durabilidade do mobiliário instalado no CNMP.</w:t>
      </w:r>
    </w:p>
    <w:p w14:paraId="46C2CD09"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As dimensões apresentadas devem ser entendidas como referência, sendo admitidas variações para mais ou para menos em até 5% (cinco por cento);</w:t>
      </w:r>
    </w:p>
    <w:p w14:paraId="3A40A644"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A não conformidade de algum item em relação às especificações constantes deste Termo de Referência implica em sua recusa, resultando na não aceitação da proposta.</w:t>
      </w:r>
    </w:p>
    <w:p w14:paraId="5D3749EE"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A CONTRATADA deverá colocar à disposição da Administração todas as condições indispensáveis à realização de testes e fornecer, sem ônus, os manuais impressos em língua portuguesa, necessários ao seu perfeito manuseio, quando for o caso.</w:t>
      </w:r>
    </w:p>
    <w:p w14:paraId="2D1C1763" w14:textId="77777777" w:rsidR="008820E5" w:rsidRPr="00332C13" w:rsidRDefault="008820E5" w:rsidP="008820E5">
      <w:pPr>
        <w:tabs>
          <w:tab w:val="left" w:pos="1249"/>
          <w:tab w:val="left" w:pos="1958"/>
        </w:tabs>
        <w:snapToGrid w:val="0"/>
        <w:spacing w:before="57" w:after="57" w:line="360" w:lineRule="auto"/>
        <w:ind w:left="540"/>
        <w:jc w:val="both"/>
        <w:rPr>
          <w:rFonts w:cs="Times New Roman"/>
        </w:rPr>
      </w:pPr>
    </w:p>
    <w:p w14:paraId="60DE76C6" w14:textId="77777777" w:rsidR="008820E5" w:rsidRPr="00332C13" w:rsidRDefault="008820E5" w:rsidP="00CA2D47">
      <w:pPr>
        <w:numPr>
          <w:ilvl w:val="0"/>
          <w:numId w:val="130"/>
        </w:numPr>
        <w:shd w:val="clear" w:color="auto" w:fill="B3B3B3"/>
        <w:autoSpaceDN w:val="0"/>
        <w:spacing w:before="57" w:after="57" w:line="360" w:lineRule="auto"/>
        <w:jc w:val="both"/>
        <w:rPr>
          <w:rFonts w:cs="Times New Roman"/>
        </w:rPr>
      </w:pPr>
      <w:r w:rsidRPr="00332C13">
        <w:rPr>
          <w:rFonts w:cs="Times New Roman"/>
          <w:b/>
          <w:bCs/>
        </w:rPr>
        <w:t>Vistoria</w:t>
      </w:r>
    </w:p>
    <w:p w14:paraId="517F7839" w14:textId="77777777" w:rsidR="008820E5" w:rsidRPr="00332C13" w:rsidRDefault="008820E5" w:rsidP="008820E5">
      <w:pPr>
        <w:pStyle w:val="WW-Corpodotexto"/>
        <w:tabs>
          <w:tab w:val="left" w:pos="1485"/>
          <w:tab w:val="left" w:pos="2194"/>
        </w:tabs>
        <w:snapToGrid w:val="0"/>
        <w:spacing w:after="240"/>
        <w:ind w:left="1069"/>
        <w:jc w:val="both"/>
        <w:rPr>
          <w:rFonts w:eastAsia="Times New Roman" w:cs="Times New Roman"/>
        </w:rPr>
      </w:pPr>
    </w:p>
    <w:p w14:paraId="22340AEF"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As empresas interessadas em participar do certame poderão realizar vistoria nas dependências da sede do Conselho Nacional do Ministério Público para verificar as condições de prestação dos serviços, tomar conhecimento de peculiaridades relacionadas ao fornecimento e avaliar o grau de complexidade das tarefas a serem desenvolvidas.</w:t>
      </w:r>
    </w:p>
    <w:p w14:paraId="41943FB3"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A vistoria poderá ser realizada até 24 (vinte e quatro) horas antes da data prevista para a abertura da licitação, não sendo admitida, em hipótese alguma, qualquer alegação de desconhecimento, total ou parcial, dos serviços a serem prestados, suas peculiaridades e</w:t>
      </w:r>
      <w:r w:rsidRPr="00332C13">
        <w:rPr>
          <w:rFonts w:eastAsia="Times New Roman" w:cs="Times New Roman"/>
        </w:rPr>
        <w:t xml:space="preserve"> </w:t>
      </w:r>
      <w:r w:rsidRPr="00332C13">
        <w:rPr>
          <w:rFonts w:cs="Times New Roman"/>
        </w:rPr>
        <w:t>complexidade, após a licitação.</w:t>
      </w:r>
    </w:p>
    <w:p w14:paraId="6F5C9DCD"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A Declaração de Vistoria deverá estar devidamente assinada, tanto pelo representante da COENG, como pelo Responsável Técnico da empresa;</w:t>
      </w:r>
    </w:p>
    <w:p w14:paraId="4F1EB144"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A licitante poderá agendar a vistoria junto ao Conselho Nacional do Ministério Público, por meio do telefone (0XX61) 3366-9131 das 9h00 às 18h00, junto à Coordenaria de Engenharia;</w:t>
      </w:r>
    </w:p>
    <w:p w14:paraId="678357D7"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Na vistoria, a licitante poderá efetuar medições para subsidiar a elaboração de suas propostas e eliminar possíveis omissões, falhas ou incompatibilidade das especificações constantes do edital;</w:t>
      </w:r>
    </w:p>
    <w:p w14:paraId="34CDC0A7"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 xml:space="preserve">Se, por qualquer motivo, a referida declaração de vistoria não estiver junto com a </w:t>
      </w:r>
      <w:r w:rsidRPr="00332C13">
        <w:rPr>
          <w:rFonts w:cs="Times New Roman"/>
        </w:rPr>
        <w:lastRenderedPageBreak/>
        <w:t>documentação, será considerada, se houver, a segunda via em poder da Comissão Permanente de Licitação, para fins de habilitação;</w:t>
      </w:r>
    </w:p>
    <w:p w14:paraId="54648F93" w14:textId="77777777" w:rsidR="008820E5" w:rsidRPr="00332C13" w:rsidRDefault="008820E5" w:rsidP="00CA2D47">
      <w:pPr>
        <w:numPr>
          <w:ilvl w:val="1"/>
          <w:numId w:val="130"/>
        </w:numPr>
        <w:tabs>
          <w:tab w:val="left" w:pos="-11"/>
          <w:tab w:val="left" w:pos="1249"/>
          <w:tab w:val="left" w:pos="1958"/>
        </w:tabs>
        <w:autoSpaceDN w:val="0"/>
        <w:snapToGrid w:val="0"/>
        <w:spacing w:before="57" w:after="57" w:line="360" w:lineRule="auto"/>
        <w:ind w:left="540" w:firstLine="0"/>
        <w:jc w:val="both"/>
        <w:rPr>
          <w:rFonts w:cs="Times New Roman"/>
        </w:rPr>
      </w:pPr>
      <w:r w:rsidRPr="00332C13">
        <w:rPr>
          <w:rFonts w:cs="Times New Roman"/>
        </w:rPr>
        <w:t>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14:paraId="30E4CA21" w14:textId="77777777" w:rsidR="008820E5" w:rsidRPr="00332C13" w:rsidRDefault="008820E5" w:rsidP="008820E5">
      <w:pPr>
        <w:tabs>
          <w:tab w:val="left" w:pos="-11"/>
          <w:tab w:val="left" w:pos="1249"/>
          <w:tab w:val="left" w:pos="1958"/>
        </w:tabs>
        <w:snapToGrid w:val="0"/>
        <w:spacing w:before="57" w:after="57" w:line="360" w:lineRule="auto"/>
        <w:ind w:left="540"/>
        <w:jc w:val="both"/>
        <w:rPr>
          <w:rFonts w:cs="Times New Roman"/>
        </w:rPr>
      </w:pPr>
    </w:p>
    <w:p w14:paraId="542B11A7" w14:textId="77777777" w:rsidR="008820E5" w:rsidRPr="00332C13" w:rsidRDefault="008820E5" w:rsidP="00CA2D47">
      <w:pPr>
        <w:numPr>
          <w:ilvl w:val="0"/>
          <w:numId w:val="130"/>
        </w:numPr>
        <w:shd w:val="clear" w:color="auto" w:fill="B3B3B3"/>
        <w:autoSpaceDN w:val="0"/>
        <w:spacing w:before="57" w:after="57" w:line="360" w:lineRule="auto"/>
        <w:jc w:val="both"/>
        <w:rPr>
          <w:rFonts w:cs="Times New Roman"/>
        </w:rPr>
      </w:pPr>
      <w:r w:rsidRPr="00332C13">
        <w:rPr>
          <w:rFonts w:cs="Times New Roman"/>
          <w:b/>
          <w:bCs/>
        </w:rPr>
        <w:t>Adequação Orçamentária</w:t>
      </w:r>
    </w:p>
    <w:p w14:paraId="13512051" w14:textId="77777777" w:rsidR="008820E5" w:rsidRPr="00332C13" w:rsidRDefault="008820E5" w:rsidP="008820E5">
      <w:pPr>
        <w:tabs>
          <w:tab w:val="left" w:pos="709"/>
          <w:tab w:val="left" w:pos="1418"/>
        </w:tabs>
        <w:snapToGrid w:val="0"/>
        <w:spacing w:before="57" w:after="57" w:line="360" w:lineRule="auto"/>
        <w:jc w:val="both"/>
        <w:rPr>
          <w:rStyle w:val="Fontepargpadro1"/>
          <w:rFonts w:cs="Times New Roman"/>
          <w:bCs/>
        </w:rPr>
      </w:pPr>
    </w:p>
    <w:p w14:paraId="2A518570" w14:textId="77777777" w:rsidR="008820E5" w:rsidRPr="00332C13" w:rsidRDefault="008820E5" w:rsidP="00CA2D47">
      <w:pPr>
        <w:pStyle w:val="western"/>
        <w:numPr>
          <w:ilvl w:val="1"/>
          <w:numId w:val="130"/>
        </w:numPr>
        <w:tabs>
          <w:tab w:val="left" w:pos="-6425"/>
          <w:tab w:val="left" w:pos="-4914"/>
        </w:tabs>
        <w:suppressAutoHyphens w:val="0"/>
        <w:autoSpaceDN w:val="0"/>
        <w:snapToGrid w:val="0"/>
        <w:spacing w:before="57" w:after="57" w:line="360" w:lineRule="auto"/>
        <w:jc w:val="both"/>
        <w:rPr>
          <w:rFonts w:ascii="Times New Roman" w:hAnsi="Times New Roman" w:cs="Times New Roman"/>
          <w:sz w:val="24"/>
          <w:szCs w:val="24"/>
        </w:rPr>
      </w:pPr>
      <w:r w:rsidRPr="00332C13">
        <w:rPr>
          <w:rFonts w:ascii="Times New Roman" w:hAnsi="Times New Roman" w:cs="Times New Roman"/>
          <w:sz w:val="24"/>
          <w:szCs w:val="24"/>
        </w:rPr>
        <w:t>Os recursos dessa contratação estão consignados no orçamento da União para 2020 no Programa 2100, Ação Controle da Atuação Administrativa e Financeira do Ministério Público e do Cumprimento dos Deveres Funcionais de seus Membros, Fonte 0100, Natureza de despesa detalhada conforme tabela abaixo.</w:t>
      </w:r>
    </w:p>
    <w:p w14:paraId="1478F481" w14:textId="77777777" w:rsidR="008820E5" w:rsidRPr="00332C13" w:rsidRDefault="008820E5" w:rsidP="008820E5">
      <w:pPr>
        <w:pStyle w:val="western"/>
        <w:tabs>
          <w:tab w:val="left" w:pos="-6425"/>
          <w:tab w:val="left" w:pos="-4914"/>
        </w:tabs>
        <w:suppressAutoHyphens w:val="0"/>
        <w:snapToGrid w:val="0"/>
        <w:spacing w:before="57" w:after="57" w:line="360" w:lineRule="auto"/>
        <w:jc w:val="both"/>
        <w:rPr>
          <w:rFonts w:ascii="Times New Roman" w:hAnsi="Times New Roman" w:cs="Times New Roman"/>
          <w:sz w:val="24"/>
          <w:szCs w:val="24"/>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5255"/>
        <w:gridCol w:w="3817"/>
      </w:tblGrid>
      <w:tr w:rsidR="008820E5" w:rsidRPr="00332C13" w14:paraId="339F2074" w14:textId="77777777" w:rsidTr="00756613">
        <w:trPr>
          <w:trHeight w:val="352"/>
        </w:trPr>
        <w:tc>
          <w:tcPr>
            <w:tcW w:w="552" w:type="dxa"/>
            <w:shd w:val="clear" w:color="auto" w:fill="auto"/>
            <w:noWrap/>
            <w:vAlign w:val="bottom"/>
            <w:hideMark/>
          </w:tcPr>
          <w:p w14:paraId="7F48B208" w14:textId="77777777" w:rsidR="008820E5" w:rsidRPr="00332C13" w:rsidRDefault="008820E5" w:rsidP="00756613">
            <w:pPr>
              <w:widowControl/>
              <w:suppressAutoHyphens w:val="0"/>
              <w:jc w:val="center"/>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item</w:t>
            </w:r>
          </w:p>
        </w:tc>
        <w:tc>
          <w:tcPr>
            <w:tcW w:w="5255" w:type="dxa"/>
            <w:shd w:val="clear" w:color="auto" w:fill="auto"/>
            <w:noWrap/>
            <w:vAlign w:val="bottom"/>
            <w:hideMark/>
          </w:tcPr>
          <w:p w14:paraId="22E2CD73" w14:textId="77777777" w:rsidR="008820E5" w:rsidRPr="00332C13" w:rsidRDefault="008820E5" w:rsidP="00756613">
            <w:pPr>
              <w:widowControl/>
              <w:suppressAutoHyphens w:val="0"/>
              <w:jc w:val="center"/>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Descrição</w:t>
            </w:r>
          </w:p>
        </w:tc>
        <w:tc>
          <w:tcPr>
            <w:tcW w:w="3817" w:type="dxa"/>
            <w:shd w:val="clear" w:color="auto" w:fill="auto"/>
            <w:noWrap/>
            <w:vAlign w:val="bottom"/>
            <w:hideMark/>
          </w:tcPr>
          <w:p w14:paraId="71F08805" w14:textId="77777777" w:rsidR="008820E5" w:rsidRPr="00332C13" w:rsidRDefault="008820E5" w:rsidP="00756613">
            <w:pPr>
              <w:widowControl/>
              <w:suppressAutoHyphens w:val="0"/>
              <w:jc w:val="center"/>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Natureza da despesa</w:t>
            </w:r>
          </w:p>
        </w:tc>
      </w:tr>
      <w:tr w:rsidR="008820E5" w:rsidRPr="00332C13" w14:paraId="32A765A9" w14:textId="77777777" w:rsidTr="00756613">
        <w:trPr>
          <w:trHeight w:val="300"/>
        </w:trPr>
        <w:tc>
          <w:tcPr>
            <w:tcW w:w="552" w:type="dxa"/>
            <w:shd w:val="clear" w:color="auto" w:fill="auto"/>
            <w:noWrap/>
            <w:vAlign w:val="bottom"/>
          </w:tcPr>
          <w:p w14:paraId="7AACC6B2"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1</w:t>
            </w:r>
          </w:p>
        </w:tc>
        <w:tc>
          <w:tcPr>
            <w:tcW w:w="5255" w:type="dxa"/>
            <w:shd w:val="clear" w:color="auto" w:fill="auto"/>
            <w:noWrap/>
            <w:vAlign w:val="center"/>
          </w:tcPr>
          <w:p w14:paraId="514FA295" w14:textId="77777777" w:rsidR="008820E5" w:rsidRPr="00332C13" w:rsidRDefault="008820E5" w:rsidP="00756613">
            <w:pPr>
              <w:jc w:val="both"/>
              <w:rPr>
                <w:rFonts w:cs="Times New Roman"/>
                <w:color w:val="000000"/>
                <w:sz w:val="20"/>
                <w:szCs w:val="20"/>
              </w:rPr>
            </w:pPr>
            <w:r w:rsidRPr="00332C13">
              <w:rPr>
                <w:rFonts w:cs="Times New Roman"/>
                <w:sz w:val="20"/>
                <w:szCs w:val="20"/>
              </w:rPr>
              <w:t>Mesa retangular de atendimento acessível para PCR</w:t>
            </w:r>
          </w:p>
        </w:tc>
        <w:tc>
          <w:tcPr>
            <w:tcW w:w="3817" w:type="dxa"/>
            <w:shd w:val="clear" w:color="auto" w:fill="auto"/>
            <w:noWrap/>
            <w:vAlign w:val="center"/>
          </w:tcPr>
          <w:p w14:paraId="771D1B26"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3.4.4.9.0.52-42 - Mobiliário em geral</w:t>
            </w:r>
          </w:p>
        </w:tc>
      </w:tr>
      <w:tr w:rsidR="008820E5" w:rsidRPr="00332C13" w14:paraId="4481FE0E" w14:textId="77777777" w:rsidTr="00756613">
        <w:trPr>
          <w:trHeight w:val="300"/>
        </w:trPr>
        <w:tc>
          <w:tcPr>
            <w:tcW w:w="552" w:type="dxa"/>
            <w:shd w:val="clear" w:color="auto" w:fill="auto"/>
            <w:noWrap/>
            <w:vAlign w:val="bottom"/>
            <w:hideMark/>
          </w:tcPr>
          <w:p w14:paraId="5AF3CAC0" w14:textId="77777777" w:rsidR="008820E5" w:rsidRPr="00332C13" w:rsidRDefault="008820E5" w:rsidP="00756613">
            <w:pPr>
              <w:widowControl/>
              <w:suppressAutoHyphens w:val="0"/>
              <w:jc w:val="center"/>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2</w:t>
            </w:r>
          </w:p>
        </w:tc>
        <w:tc>
          <w:tcPr>
            <w:tcW w:w="5255" w:type="dxa"/>
            <w:shd w:val="clear" w:color="auto" w:fill="auto"/>
            <w:noWrap/>
            <w:vAlign w:val="center"/>
          </w:tcPr>
          <w:p w14:paraId="55B61718" w14:textId="77777777" w:rsidR="008820E5" w:rsidRPr="00332C13" w:rsidRDefault="008820E5" w:rsidP="00756613">
            <w:pPr>
              <w:jc w:val="both"/>
              <w:rPr>
                <w:rFonts w:cs="Times New Roman"/>
                <w:color w:val="000000"/>
                <w:sz w:val="20"/>
                <w:szCs w:val="20"/>
              </w:rPr>
            </w:pPr>
            <w:r w:rsidRPr="00332C13">
              <w:rPr>
                <w:rFonts w:cs="Times New Roman"/>
                <w:sz w:val="20"/>
                <w:szCs w:val="20"/>
              </w:rPr>
              <w:t>Mesa retangular com regulagem de altura para acessibilidade</w:t>
            </w:r>
          </w:p>
        </w:tc>
        <w:tc>
          <w:tcPr>
            <w:tcW w:w="3817" w:type="dxa"/>
            <w:shd w:val="clear" w:color="auto" w:fill="auto"/>
            <w:noWrap/>
            <w:vAlign w:val="center"/>
          </w:tcPr>
          <w:p w14:paraId="45A0CA69"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3.4.4.9.0.52-42 - Mobiliário em geral</w:t>
            </w:r>
          </w:p>
        </w:tc>
      </w:tr>
      <w:tr w:rsidR="008820E5" w:rsidRPr="00332C13" w14:paraId="0F9A4C53" w14:textId="77777777" w:rsidTr="00756613">
        <w:trPr>
          <w:trHeight w:val="300"/>
        </w:trPr>
        <w:tc>
          <w:tcPr>
            <w:tcW w:w="552" w:type="dxa"/>
            <w:shd w:val="clear" w:color="auto" w:fill="auto"/>
            <w:noWrap/>
            <w:vAlign w:val="bottom"/>
          </w:tcPr>
          <w:p w14:paraId="49FC25BE" w14:textId="77777777" w:rsidR="008820E5" w:rsidRPr="00332C13" w:rsidRDefault="008820E5" w:rsidP="00756613">
            <w:pPr>
              <w:widowControl/>
              <w:suppressAutoHyphens w:val="0"/>
              <w:jc w:val="center"/>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3</w:t>
            </w:r>
          </w:p>
        </w:tc>
        <w:tc>
          <w:tcPr>
            <w:tcW w:w="5255" w:type="dxa"/>
            <w:shd w:val="clear" w:color="auto" w:fill="auto"/>
            <w:noWrap/>
            <w:vAlign w:val="center"/>
          </w:tcPr>
          <w:p w14:paraId="6940CEE0" w14:textId="77777777" w:rsidR="008820E5" w:rsidRPr="00332C13" w:rsidRDefault="008820E5" w:rsidP="00756613">
            <w:pPr>
              <w:jc w:val="both"/>
              <w:rPr>
                <w:rFonts w:cs="Times New Roman"/>
                <w:color w:val="000000"/>
                <w:sz w:val="20"/>
                <w:szCs w:val="20"/>
              </w:rPr>
            </w:pPr>
            <w:r w:rsidRPr="00332C13">
              <w:rPr>
                <w:rFonts w:cs="Times New Roman"/>
                <w:sz w:val="20"/>
                <w:szCs w:val="20"/>
              </w:rPr>
              <w:t xml:space="preserve">Poltrona de auditório para Pessoa Obesa </w:t>
            </w:r>
          </w:p>
        </w:tc>
        <w:tc>
          <w:tcPr>
            <w:tcW w:w="3817" w:type="dxa"/>
            <w:shd w:val="clear" w:color="auto" w:fill="auto"/>
            <w:noWrap/>
            <w:vAlign w:val="center"/>
          </w:tcPr>
          <w:p w14:paraId="764D53F1"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3.4.4.9.0.52-42 - Mobiliário em geral</w:t>
            </w:r>
          </w:p>
        </w:tc>
      </w:tr>
      <w:tr w:rsidR="008820E5" w:rsidRPr="00332C13" w14:paraId="1D050F89" w14:textId="77777777" w:rsidTr="00756613">
        <w:trPr>
          <w:trHeight w:val="300"/>
        </w:trPr>
        <w:tc>
          <w:tcPr>
            <w:tcW w:w="552" w:type="dxa"/>
            <w:shd w:val="clear" w:color="auto" w:fill="auto"/>
            <w:noWrap/>
            <w:vAlign w:val="bottom"/>
            <w:hideMark/>
          </w:tcPr>
          <w:p w14:paraId="2D6EC4BA" w14:textId="77777777" w:rsidR="008820E5" w:rsidRPr="00332C13" w:rsidRDefault="008820E5" w:rsidP="00756613">
            <w:pPr>
              <w:widowControl/>
              <w:suppressAutoHyphens w:val="0"/>
              <w:jc w:val="center"/>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4</w:t>
            </w:r>
          </w:p>
        </w:tc>
        <w:tc>
          <w:tcPr>
            <w:tcW w:w="5255" w:type="dxa"/>
            <w:shd w:val="clear" w:color="auto" w:fill="auto"/>
            <w:noWrap/>
            <w:vAlign w:val="center"/>
          </w:tcPr>
          <w:p w14:paraId="0D7DCC5F" w14:textId="77777777" w:rsidR="008820E5" w:rsidRPr="00332C13" w:rsidRDefault="008820E5" w:rsidP="00756613">
            <w:pPr>
              <w:jc w:val="both"/>
              <w:rPr>
                <w:rFonts w:cs="Times New Roman"/>
                <w:color w:val="000000"/>
                <w:sz w:val="20"/>
                <w:szCs w:val="20"/>
              </w:rPr>
            </w:pPr>
            <w:r w:rsidRPr="00332C13">
              <w:rPr>
                <w:rFonts w:cs="Times New Roman"/>
                <w:sz w:val="20"/>
                <w:szCs w:val="20"/>
              </w:rPr>
              <w:t>Banqueta</w:t>
            </w:r>
          </w:p>
        </w:tc>
        <w:tc>
          <w:tcPr>
            <w:tcW w:w="3817" w:type="dxa"/>
            <w:shd w:val="clear" w:color="auto" w:fill="auto"/>
            <w:noWrap/>
            <w:vAlign w:val="center"/>
          </w:tcPr>
          <w:p w14:paraId="2E15FFDA"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3.3.3.9.0.30-20 - Material de Mesa</w:t>
            </w:r>
          </w:p>
        </w:tc>
      </w:tr>
      <w:tr w:rsidR="008820E5" w:rsidRPr="00332C13" w14:paraId="4AD28362" w14:textId="77777777" w:rsidTr="00756613">
        <w:trPr>
          <w:trHeight w:val="300"/>
        </w:trPr>
        <w:tc>
          <w:tcPr>
            <w:tcW w:w="552" w:type="dxa"/>
            <w:shd w:val="clear" w:color="auto" w:fill="auto"/>
            <w:noWrap/>
            <w:vAlign w:val="bottom"/>
            <w:hideMark/>
          </w:tcPr>
          <w:p w14:paraId="6631BD3B" w14:textId="77777777" w:rsidR="008820E5" w:rsidRPr="00332C13" w:rsidRDefault="008820E5" w:rsidP="00756613">
            <w:pPr>
              <w:widowControl/>
              <w:suppressAutoHyphens w:val="0"/>
              <w:jc w:val="center"/>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5</w:t>
            </w:r>
          </w:p>
        </w:tc>
        <w:tc>
          <w:tcPr>
            <w:tcW w:w="5255" w:type="dxa"/>
            <w:shd w:val="clear" w:color="auto" w:fill="auto"/>
            <w:noWrap/>
            <w:vAlign w:val="center"/>
            <w:hideMark/>
          </w:tcPr>
          <w:p w14:paraId="1D355EB2" w14:textId="77777777" w:rsidR="008820E5" w:rsidRPr="00332C13" w:rsidRDefault="008820E5" w:rsidP="00756613">
            <w:pPr>
              <w:jc w:val="both"/>
              <w:rPr>
                <w:rFonts w:cs="Times New Roman"/>
                <w:color w:val="000000"/>
                <w:sz w:val="20"/>
                <w:szCs w:val="20"/>
              </w:rPr>
            </w:pPr>
            <w:r w:rsidRPr="00332C13">
              <w:rPr>
                <w:rFonts w:cs="Times New Roman"/>
                <w:sz w:val="20"/>
                <w:szCs w:val="20"/>
              </w:rPr>
              <w:t>Mesa bistrô</w:t>
            </w:r>
          </w:p>
        </w:tc>
        <w:tc>
          <w:tcPr>
            <w:tcW w:w="3817" w:type="dxa"/>
            <w:shd w:val="clear" w:color="auto" w:fill="auto"/>
            <w:noWrap/>
            <w:vAlign w:val="center"/>
          </w:tcPr>
          <w:p w14:paraId="237E9979"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3.4.4.9.0.52-42 - Mobiliário em geral</w:t>
            </w:r>
          </w:p>
        </w:tc>
      </w:tr>
      <w:tr w:rsidR="008820E5" w:rsidRPr="00332C13" w14:paraId="6B880244" w14:textId="77777777" w:rsidTr="00756613">
        <w:trPr>
          <w:trHeight w:val="300"/>
        </w:trPr>
        <w:tc>
          <w:tcPr>
            <w:tcW w:w="552" w:type="dxa"/>
            <w:shd w:val="clear" w:color="auto" w:fill="auto"/>
            <w:noWrap/>
            <w:vAlign w:val="bottom"/>
            <w:hideMark/>
          </w:tcPr>
          <w:p w14:paraId="09072AEF" w14:textId="77777777" w:rsidR="008820E5" w:rsidRPr="00332C13" w:rsidRDefault="008820E5" w:rsidP="00756613">
            <w:pPr>
              <w:widowControl/>
              <w:suppressAutoHyphens w:val="0"/>
              <w:jc w:val="center"/>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6</w:t>
            </w:r>
          </w:p>
        </w:tc>
        <w:tc>
          <w:tcPr>
            <w:tcW w:w="5255" w:type="dxa"/>
            <w:shd w:val="clear" w:color="auto" w:fill="auto"/>
            <w:noWrap/>
            <w:vAlign w:val="center"/>
          </w:tcPr>
          <w:p w14:paraId="7306CE9D" w14:textId="77777777" w:rsidR="008820E5" w:rsidRPr="00332C13" w:rsidRDefault="008820E5" w:rsidP="00756613">
            <w:pPr>
              <w:jc w:val="both"/>
              <w:rPr>
                <w:rFonts w:cs="Times New Roman"/>
                <w:color w:val="000000"/>
                <w:sz w:val="20"/>
                <w:szCs w:val="20"/>
              </w:rPr>
            </w:pPr>
            <w:r w:rsidRPr="00332C13">
              <w:rPr>
                <w:rFonts w:cs="Times New Roman"/>
                <w:color w:val="000000"/>
                <w:sz w:val="20"/>
                <w:szCs w:val="20"/>
              </w:rPr>
              <w:t>Cadeira giratória alta com apoio para pés</w:t>
            </w:r>
          </w:p>
        </w:tc>
        <w:tc>
          <w:tcPr>
            <w:tcW w:w="3817" w:type="dxa"/>
            <w:shd w:val="clear" w:color="auto" w:fill="auto"/>
            <w:noWrap/>
            <w:vAlign w:val="center"/>
          </w:tcPr>
          <w:p w14:paraId="67315B4A"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3.4.4.9.0.52-42 - Mobiliário em geral</w:t>
            </w:r>
          </w:p>
        </w:tc>
      </w:tr>
    </w:tbl>
    <w:p w14:paraId="5BCBE97B" w14:textId="77777777" w:rsidR="008820E5" w:rsidRPr="00332C13" w:rsidRDefault="008820E5" w:rsidP="008820E5">
      <w:pPr>
        <w:pStyle w:val="western"/>
        <w:tabs>
          <w:tab w:val="left" w:pos="-6425"/>
          <w:tab w:val="left" w:pos="-4914"/>
        </w:tabs>
        <w:suppressAutoHyphens w:val="0"/>
        <w:snapToGrid w:val="0"/>
        <w:spacing w:before="57" w:after="57" w:line="360" w:lineRule="auto"/>
        <w:ind w:left="1069"/>
        <w:jc w:val="both"/>
        <w:rPr>
          <w:rFonts w:ascii="Times New Roman" w:hAnsi="Times New Roman" w:cs="Times New Roman"/>
          <w:sz w:val="24"/>
          <w:szCs w:val="24"/>
        </w:rPr>
      </w:pPr>
    </w:p>
    <w:p w14:paraId="38C8FA69" w14:textId="77777777" w:rsidR="008820E5" w:rsidRPr="00332C13" w:rsidRDefault="008820E5" w:rsidP="00CA2D47">
      <w:pPr>
        <w:numPr>
          <w:ilvl w:val="0"/>
          <w:numId w:val="130"/>
        </w:numPr>
        <w:shd w:val="clear" w:color="auto" w:fill="B3B3B3"/>
        <w:autoSpaceDN w:val="0"/>
        <w:spacing w:before="57" w:after="57" w:line="360" w:lineRule="auto"/>
        <w:jc w:val="both"/>
        <w:rPr>
          <w:rFonts w:cs="Times New Roman"/>
        </w:rPr>
      </w:pPr>
      <w:r w:rsidRPr="00332C13">
        <w:rPr>
          <w:rFonts w:cs="Times New Roman"/>
          <w:b/>
          <w:bCs/>
        </w:rPr>
        <w:t>Critérios de Qualificação Técnica Exigidos para a Contratada</w:t>
      </w:r>
    </w:p>
    <w:p w14:paraId="113B691C" w14:textId="77777777" w:rsidR="008820E5" w:rsidRPr="00332C13" w:rsidRDefault="008820E5" w:rsidP="00CA2D47">
      <w:pPr>
        <w:pStyle w:val="western"/>
        <w:numPr>
          <w:ilvl w:val="1"/>
          <w:numId w:val="130"/>
        </w:numPr>
        <w:tabs>
          <w:tab w:val="left" w:pos="-6425"/>
          <w:tab w:val="left" w:pos="-4914"/>
        </w:tabs>
        <w:suppressAutoHyphens w:val="0"/>
        <w:autoSpaceDN w:val="0"/>
        <w:snapToGrid w:val="0"/>
        <w:spacing w:before="57" w:after="57" w:line="360" w:lineRule="auto"/>
        <w:jc w:val="both"/>
        <w:rPr>
          <w:rFonts w:ascii="Times New Roman" w:hAnsi="Times New Roman" w:cs="Times New Roman"/>
          <w:sz w:val="24"/>
          <w:szCs w:val="24"/>
        </w:rPr>
      </w:pPr>
      <w:r w:rsidRPr="00332C13">
        <w:rPr>
          <w:rFonts w:ascii="Times New Roman" w:hAnsi="Times New Roman" w:cs="Times New Roman"/>
          <w:sz w:val="24"/>
          <w:szCs w:val="24"/>
        </w:rPr>
        <w:t>A documentação relativa à Qualificação Técnica das empresas licitantes consistirá na apresentação de Atestado(s) de Capacidade Técnica, emitidos(s) por entidade da Administração Federal, Estadual ou Municipal, direta ou indireta e/ou empresa privada, comprovando que a licitante tenha fornecido materiais de características técnicas e de tecnologia de execução equivalente ou superior ao objeto, sendo capaz de proceder com o fornecimento dos materiais, instalação dos componentes e execução dos respectivos serviços.</w:t>
      </w:r>
    </w:p>
    <w:p w14:paraId="2F3C1E48" w14:textId="77777777" w:rsidR="008820E5" w:rsidRPr="00332C13" w:rsidRDefault="008820E5" w:rsidP="00CA2D47">
      <w:pPr>
        <w:pStyle w:val="western"/>
        <w:numPr>
          <w:ilvl w:val="1"/>
          <w:numId w:val="130"/>
        </w:numPr>
        <w:tabs>
          <w:tab w:val="left" w:pos="-11"/>
          <w:tab w:val="left" w:pos="1485"/>
          <w:tab w:val="left" w:pos="1500"/>
        </w:tabs>
        <w:suppressAutoHyphens w:val="0"/>
        <w:autoSpaceDN w:val="0"/>
        <w:snapToGrid w:val="0"/>
        <w:spacing w:before="57" w:after="57" w:line="360" w:lineRule="auto"/>
        <w:ind w:left="825" w:firstLine="0"/>
        <w:jc w:val="both"/>
        <w:rPr>
          <w:rFonts w:ascii="Times New Roman" w:hAnsi="Times New Roman" w:cs="Times New Roman"/>
          <w:sz w:val="24"/>
          <w:szCs w:val="24"/>
        </w:rPr>
      </w:pPr>
      <w:proofErr w:type="gramStart"/>
      <w:r w:rsidRPr="00332C13">
        <w:rPr>
          <w:rFonts w:ascii="Times New Roman" w:hAnsi="Times New Roman" w:cs="Times New Roman"/>
          <w:sz w:val="24"/>
          <w:szCs w:val="24"/>
        </w:rPr>
        <w:lastRenderedPageBreak/>
        <w:t>O(</w:t>
      </w:r>
      <w:proofErr w:type="gramEnd"/>
      <w:r w:rsidRPr="00332C13">
        <w:rPr>
          <w:rFonts w:ascii="Times New Roman" w:hAnsi="Times New Roman" w:cs="Times New Roman"/>
          <w:sz w:val="24"/>
          <w:szCs w:val="24"/>
        </w:rPr>
        <w:t>s) atestado(s) deverá(</w:t>
      </w:r>
      <w:proofErr w:type="spellStart"/>
      <w:r w:rsidRPr="00332C13">
        <w:rPr>
          <w:rFonts w:ascii="Times New Roman" w:hAnsi="Times New Roman" w:cs="Times New Roman"/>
          <w:sz w:val="24"/>
          <w:szCs w:val="24"/>
        </w:rPr>
        <w:t>ão</w:t>
      </w:r>
      <w:proofErr w:type="spellEnd"/>
      <w:r w:rsidRPr="00332C13">
        <w:rPr>
          <w:rFonts w:ascii="Times New Roman" w:hAnsi="Times New Roman" w:cs="Times New Roman"/>
          <w:sz w:val="24"/>
          <w:szCs w:val="24"/>
        </w:rPr>
        <w:t>) preferencialmente estar impresso(s) em papel timbrado da pessoa jurídica que o(s) emitiu, com a descrição do nome completo, do cargo, da função e conter a assinatura legível do responsável e, adicionalmente, conter dados sobre contatos de telefone e correio eletrônico do responsável pela emissão do atestado.</w:t>
      </w:r>
    </w:p>
    <w:p w14:paraId="30627218" w14:textId="77777777" w:rsidR="008820E5" w:rsidRPr="00332C13" w:rsidRDefault="008820E5" w:rsidP="00CA2D47">
      <w:pPr>
        <w:pStyle w:val="western"/>
        <w:numPr>
          <w:ilvl w:val="1"/>
          <w:numId w:val="130"/>
        </w:numPr>
        <w:tabs>
          <w:tab w:val="left" w:pos="-11"/>
          <w:tab w:val="left" w:pos="1485"/>
          <w:tab w:val="left" w:pos="1500"/>
        </w:tabs>
        <w:suppressAutoHyphens w:val="0"/>
        <w:autoSpaceDN w:val="0"/>
        <w:snapToGrid w:val="0"/>
        <w:spacing w:before="57" w:after="57" w:line="360" w:lineRule="auto"/>
        <w:ind w:left="825" w:firstLine="0"/>
        <w:jc w:val="both"/>
        <w:rPr>
          <w:rFonts w:ascii="Times New Roman" w:hAnsi="Times New Roman" w:cs="Times New Roman"/>
          <w:sz w:val="24"/>
          <w:szCs w:val="24"/>
        </w:rPr>
      </w:pPr>
      <w:proofErr w:type="gramStart"/>
      <w:r w:rsidRPr="00332C13">
        <w:rPr>
          <w:rFonts w:ascii="Times New Roman" w:hAnsi="Times New Roman" w:cs="Times New Roman"/>
          <w:sz w:val="24"/>
          <w:szCs w:val="24"/>
        </w:rPr>
        <w:t>O(</w:t>
      </w:r>
      <w:proofErr w:type="gramEnd"/>
      <w:r w:rsidRPr="00332C13">
        <w:rPr>
          <w:rFonts w:ascii="Times New Roman" w:hAnsi="Times New Roman" w:cs="Times New Roman"/>
          <w:sz w:val="24"/>
          <w:szCs w:val="24"/>
        </w:rPr>
        <w:t>s) atestado(s) apresentado(s) poderá(</w:t>
      </w:r>
      <w:proofErr w:type="spellStart"/>
      <w:r w:rsidRPr="00332C13">
        <w:rPr>
          <w:rFonts w:ascii="Times New Roman" w:hAnsi="Times New Roman" w:cs="Times New Roman"/>
          <w:sz w:val="24"/>
          <w:szCs w:val="24"/>
        </w:rPr>
        <w:t>ão</w:t>
      </w:r>
      <w:proofErr w:type="spellEnd"/>
      <w:r w:rsidRPr="00332C13">
        <w:rPr>
          <w:rFonts w:ascii="Times New Roman" w:hAnsi="Times New Roman" w:cs="Times New Roman"/>
          <w:sz w:val="24"/>
          <w:szCs w:val="24"/>
        </w:rPr>
        <w:t>) ser objeto de diligência, a critério do CNMP, para a verificação da autenticidade do conteúdo das informações nele(s) contidas.</w:t>
      </w:r>
    </w:p>
    <w:p w14:paraId="4BBFD690" w14:textId="77777777" w:rsidR="008820E5" w:rsidRPr="00332C13" w:rsidRDefault="008820E5" w:rsidP="00CA2D47">
      <w:pPr>
        <w:pStyle w:val="western"/>
        <w:numPr>
          <w:ilvl w:val="1"/>
          <w:numId w:val="130"/>
        </w:numPr>
        <w:tabs>
          <w:tab w:val="left" w:pos="-11"/>
          <w:tab w:val="left" w:pos="1485"/>
          <w:tab w:val="left" w:pos="1500"/>
        </w:tabs>
        <w:suppressAutoHyphens w:val="0"/>
        <w:autoSpaceDN w:val="0"/>
        <w:snapToGrid w:val="0"/>
        <w:spacing w:before="57" w:after="57" w:line="360" w:lineRule="auto"/>
        <w:ind w:left="825" w:firstLine="0"/>
        <w:jc w:val="both"/>
        <w:rPr>
          <w:rFonts w:ascii="Times New Roman" w:hAnsi="Times New Roman" w:cs="Times New Roman"/>
          <w:sz w:val="24"/>
          <w:szCs w:val="24"/>
        </w:rPr>
      </w:pPr>
      <w:r w:rsidRPr="00332C13">
        <w:rPr>
          <w:rFonts w:ascii="Times New Roman" w:hAnsi="Times New Roman" w:cs="Times New Roman"/>
          <w:sz w:val="24"/>
          <w:szCs w:val="24"/>
        </w:rPr>
        <w:t>Havendo divergência entre o especificado no atestado de capacidade e o apurado em eventual diligência, além da desclassificação fica a licitante sujeita às penalidades cabíveis.</w:t>
      </w:r>
    </w:p>
    <w:p w14:paraId="199735F8" w14:textId="77777777" w:rsidR="008820E5" w:rsidRPr="00332C13" w:rsidRDefault="008820E5" w:rsidP="008820E5">
      <w:pPr>
        <w:pStyle w:val="western"/>
        <w:tabs>
          <w:tab w:val="left" w:pos="1485"/>
          <w:tab w:val="left" w:pos="1500"/>
        </w:tabs>
        <w:spacing w:before="57" w:after="57" w:line="360" w:lineRule="auto"/>
        <w:ind w:left="825"/>
        <w:rPr>
          <w:rFonts w:ascii="Times New Roman" w:hAnsi="Times New Roman" w:cs="Times New Roman"/>
          <w:sz w:val="24"/>
          <w:szCs w:val="24"/>
        </w:rPr>
      </w:pPr>
    </w:p>
    <w:p w14:paraId="58FE34E6" w14:textId="77777777" w:rsidR="008820E5" w:rsidRPr="00332C13" w:rsidRDefault="008820E5" w:rsidP="00CA2D47">
      <w:pPr>
        <w:numPr>
          <w:ilvl w:val="0"/>
          <w:numId w:val="130"/>
        </w:numPr>
        <w:shd w:val="clear" w:color="auto" w:fill="B3B3B3"/>
        <w:autoSpaceDN w:val="0"/>
        <w:spacing w:before="57" w:after="57" w:line="360" w:lineRule="auto"/>
        <w:jc w:val="both"/>
        <w:rPr>
          <w:rFonts w:cs="Times New Roman"/>
        </w:rPr>
      </w:pPr>
      <w:r w:rsidRPr="00332C13">
        <w:rPr>
          <w:rFonts w:cs="Times New Roman"/>
          <w:b/>
          <w:bCs/>
        </w:rPr>
        <w:t>Dos Acréscimos e Supressões</w:t>
      </w:r>
    </w:p>
    <w:p w14:paraId="2B40322C" w14:textId="77777777" w:rsidR="008820E5" w:rsidRPr="00332C13" w:rsidRDefault="008820E5" w:rsidP="00CA2D47">
      <w:pPr>
        <w:pStyle w:val="western"/>
        <w:numPr>
          <w:ilvl w:val="1"/>
          <w:numId w:val="130"/>
        </w:numPr>
        <w:tabs>
          <w:tab w:val="left" w:pos="-11776"/>
          <w:tab w:val="left" w:pos="-11389"/>
          <w:tab w:val="left" w:pos="-6425"/>
        </w:tabs>
        <w:suppressAutoHyphens w:val="0"/>
        <w:autoSpaceDN w:val="0"/>
        <w:snapToGrid w:val="0"/>
        <w:spacing w:before="57" w:after="57" w:line="360" w:lineRule="auto"/>
        <w:ind w:right="-1"/>
        <w:jc w:val="both"/>
        <w:rPr>
          <w:rFonts w:ascii="Times New Roman" w:hAnsi="Times New Roman" w:cs="Times New Roman"/>
          <w:sz w:val="24"/>
          <w:szCs w:val="24"/>
        </w:rPr>
      </w:pPr>
      <w:r w:rsidRPr="00332C13">
        <w:rPr>
          <w:rFonts w:ascii="Times New Roman" w:hAnsi="Times New Roman"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essa contratação, consoante o disposto no art.65, §§ 1º e 2º, da Lei nº 8.666/1993.</w:t>
      </w:r>
    </w:p>
    <w:p w14:paraId="58D19AEC" w14:textId="77777777" w:rsidR="008820E5" w:rsidRPr="00332C13" w:rsidRDefault="008820E5" w:rsidP="008820E5">
      <w:pPr>
        <w:pStyle w:val="western"/>
        <w:tabs>
          <w:tab w:val="left" w:pos="1485"/>
          <w:tab w:val="left" w:pos="1500"/>
        </w:tabs>
        <w:spacing w:before="57" w:after="57" w:line="360" w:lineRule="auto"/>
        <w:ind w:left="825"/>
        <w:rPr>
          <w:rFonts w:ascii="Times New Roman" w:hAnsi="Times New Roman" w:cs="Times New Roman"/>
          <w:sz w:val="24"/>
          <w:szCs w:val="24"/>
        </w:rPr>
      </w:pPr>
    </w:p>
    <w:p w14:paraId="7C3140DF" w14:textId="77777777" w:rsidR="008820E5" w:rsidRPr="00332C13" w:rsidRDefault="008820E5" w:rsidP="00CA2D47">
      <w:pPr>
        <w:numPr>
          <w:ilvl w:val="0"/>
          <w:numId w:val="130"/>
        </w:numPr>
        <w:shd w:val="clear" w:color="auto" w:fill="B3B3B3"/>
        <w:autoSpaceDN w:val="0"/>
        <w:spacing w:before="57" w:after="57" w:line="360" w:lineRule="auto"/>
        <w:jc w:val="both"/>
        <w:rPr>
          <w:rFonts w:cs="Times New Roman"/>
        </w:rPr>
      </w:pPr>
      <w:r w:rsidRPr="00332C13">
        <w:rPr>
          <w:rFonts w:cs="Times New Roman"/>
          <w:b/>
          <w:bCs/>
        </w:rPr>
        <w:t>Alteração Subjetiva</w:t>
      </w:r>
    </w:p>
    <w:p w14:paraId="0892B5DC" w14:textId="77777777" w:rsidR="008820E5" w:rsidRPr="00332C13" w:rsidRDefault="008820E5" w:rsidP="00CA2D47">
      <w:pPr>
        <w:pStyle w:val="western"/>
        <w:numPr>
          <w:ilvl w:val="1"/>
          <w:numId w:val="130"/>
        </w:numPr>
        <w:tabs>
          <w:tab w:val="left" w:pos="-11776"/>
          <w:tab w:val="left" w:pos="-11389"/>
          <w:tab w:val="left" w:pos="-6425"/>
        </w:tabs>
        <w:suppressAutoHyphens w:val="0"/>
        <w:autoSpaceDN w:val="0"/>
        <w:snapToGrid w:val="0"/>
        <w:spacing w:before="57" w:after="57" w:line="360" w:lineRule="auto"/>
        <w:ind w:right="-1"/>
        <w:jc w:val="both"/>
        <w:rPr>
          <w:rFonts w:ascii="Times New Roman" w:hAnsi="Times New Roman" w:cs="Times New Roman"/>
          <w:sz w:val="24"/>
          <w:szCs w:val="24"/>
        </w:rPr>
      </w:pPr>
      <w:r w:rsidRPr="00332C13">
        <w:rPr>
          <w:rFonts w:ascii="Times New Roman" w:hAnsi="Times New Roman" w:cs="Times New Roman"/>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termo de garantia; não haja prejuízo à execução do objeto pactuado e haja a anuência expressa da Administração à continuidade do contrato.</w:t>
      </w:r>
    </w:p>
    <w:p w14:paraId="7F575C5C" w14:textId="77777777" w:rsidR="008820E5" w:rsidRPr="00332C13" w:rsidRDefault="008820E5" w:rsidP="008820E5">
      <w:pPr>
        <w:pStyle w:val="western"/>
        <w:tabs>
          <w:tab w:val="left" w:pos="-5362"/>
          <w:tab w:val="left" w:pos="-4975"/>
        </w:tabs>
        <w:spacing w:before="57" w:after="57" w:line="360" w:lineRule="auto"/>
        <w:rPr>
          <w:rFonts w:ascii="Times New Roman" w:hAnsi="Times New Roman" w:cs="Times New Roman"/>
          <w:sz w:val="24"/>
          <w:szCs w:val="24"/>
        </w:rPr>
      </w:pPr>
    </w:p>
    <w:p w14:paraId="557F3267" w14:textId="77777777" w:rsidR="008820E5" w:rsidRPr="00332C13" w:rsidRDefault="008820E5" w:rsidP="00CA2D47">
      <w:pPr>
        <w:pStyle w:val="western"/>
        <w:numPr>
          <w:ilvl w:val="0"/>
          <w:numId w:val="130"/>
        </w:numPr>
        <w:shd w:val="clear" w:color="auto" w:fill="B3B3B3"/>
        <w:tabs>
          <w:tab w:val="left" w:pos="-7882"/>
          <w:tab w:val="left" w:pos="-7495"/>
          <w:tab w:val="left" w:pos="-4320"/>
        </w:tabs>
        <w:suppressAutoHyphens w:val="0"/>
        <w:autoSpaceDN w:val="0"/>
        <w:snapToGrid w:val="0"/>
        <w:spacing w:before="57" w:after="57" w:line="360" w:lineRule="auto"/>
        <w:ind w:right="-1"/>
        <w:jc w:val="both"/>
        <w:rPr>
          <w:rFonts w:ascii="Times New Roman" w:hAnsi="Times New Roman" w:cs="Times New Roman"/>
        </w:rPr>
      </w:pPr>
      <w:r w:rsidRPr="00332C13">
        <w:rPr>
          <w:rFonts w:ascii="Times New Roman" w:hAnsi="Times New Roman" w:cs="Times New Roman"/>
          <w:b/>
          <w:sz w:val="24"/>
          <w:szCs w:val="24"/>
        </w:rPr>
        <w:t>Prazo de Garantia e Formas de Manutenção e/ou Suporte Técnico</w:t>
      </w:r>
    </w:p>
    <w:p w14:paraId="0BBD725D" w14:textId="77777777" w:rsidR="008820E5" w:rsidRPr="00332C13" w:rsidRDefault="008820E5" w:rsidP="00CA2D47">
      <w:pPr>
        <w:pStyle w:val="western"/>
        <w:numPr>
          <w:ilvl w:val="1"/>
          <w:numId w:val="130"/>
        </w:numPr>
        <w:tabs>
          <w:tab w:val="left" w:pos="-11776"/>
          <w:tab w:val="left" w:pos="-11389"/>
          <w:tab w:val="left" w:pos="-6425"/>
        </w:tabs>
        <w:suppressAutoHyphens w:val="0"/>
        <w:autoSpaceDN w:val="0"/>
        <w:snapToGrid w:val="0"/>
        <w:spacing w:before="57" w:after="57" w:line="360" w:lineRule="auto"/>
        <w:ind w:right="-1"/>
        <w:jc w:val="both"/>
        <w:rPr>
          <w:rFonts w:ascii="Times New Roman" w:hAnsi="Times New Roman" w:cs="Times New Roman"/>
          <w:sz w:val="24"/>
          <w:szCs w:val="24"/>
        </w:rPr>
      </w:pPr>
      <w:r w:rsidRPr="00332C13">
        <w:rPr>
          <w:rFonts w:ascii="Times New Roman" w:hAnsi="Times New Roman" w:cs="Times New Roman"/>
          <w:sz w:val="24"/>
          <w:szCs w:val="24"/>
        </w:rPr>
        <w:t xml:space="preserve"> A garantia contra qualquer defeito nos componentes ou no funcionamento dos móveis será de no mínimo cinco anos, contados da data de recebimento definitivo, sem que isso implique acréscimos aos preços contratados.</w:t>
      </w:r>
    </w:p>
    <w:p w14:paraId="7DD8FE32" w14:textId="77777777" w:rsidR="008820E5" w:rsidRPr="00332C13" w:rsidRDefault="008820E5" w:rsidP="00CA2D47">
      <w:pPr>
        <w:pStyle w:val="western"/>
        <w:numPr>
          <w:ilvl w:val="1"/>
          <w:numId w:val="130"/>
        </w:numPr>
        <w:tabs>
          <w:tab w:val="left" w:pos="-11776"/>
          <w:tab w:val="left" w:pos="-11389"/>
          <w:tab w:val="left" w:pos="-6425"/>
        </w:tabs>
        <w:suppressAutoHyphens w:val="0"/>
        <w:autoSpaceDN w:val="0"/>
        <w:snapToGrid w:val="0"/>
        <w:spacing w:before="57" w:after="57" w:line="360" w:lineRule="auto"/>
        <w:ind w:right="-1"/>
        <w:jc w:val="both"/>
        <w:rPr>
          <w:rFonts w:ascii="Times New Roman" w:hAnsi="Times New Roman" w:cs="Times New Roman"/>
        </w:rPr>
      </w:pPr>
      <w:r w:rsidRPr="00332C13">
        <w:rPr>
          <w:rFonts w:ascii="Times New Roman" w:hAnsi="Times New Roman" w:cs="Times New Roman"/>
          <w:sz w:val="24"/>
          <w:szCs w:val="24"/>
        </w:rPr>
        <w:t>A assistência técnica da garantia deverá ser on-site e o atendimento, em todos os casos, deverá ser prestado conforme as seguintes condições:</w:t>
      </w:r>
    </w:p>
    <w:p w14:paraId="089CCF03" w14:textId="77777777" w:rsidR="008820E5" w:rsidRPr="00332C13" w:rsidRDefault="008820E5" w:rsidP="00CA2D47">
      <w:pPr>
        <w:pStyle w:val="western"/>
        <w:numPr>
          <w:ilvl w:val="2"/>
          <w:numId w:val="130"/>
        </w:numPr>
        <w:tabs>
          <w:tab w:val="left" w:pos="-14002"/>
          <w:tab w:val="left" w:pos="-13615"/>
          <w:tab w:val="left" w:pos="-8640"/>
        </w:tabs>
        <w:suppressAutoHyphens w:val="0"/>
        <w:autoSpaceDN w:val="0"/>
        <w:snapToGrid w:val="0"/>
        <w:spacing w:before="57" w:after="57" w:line="360" w:lineRule="auto"/>
        <w:ind w:right="-1"/>
        <w:jc w:val="both"/>
        <w:rPr>
          <w:rFonts w:ascii="Times New Roman" w:eastAsia="Arial" w:hAnsi="Times New Roman" w:cs="Times New Roman"/>
          <w:bCs/>
          <w:color w:val="000000"/>
          <w:sz w:val="24"/>
          <w:szCs w:val="24"/>
        </w:rPr>
      </w:pPr>
      <w:r w:rsidRPr="00332C13">
        <w:rPr>
          <w:rFonts w:ascii="Times New Roman" w:eastAsia="Arial" w:hAnsi="Times New Roman" w:cs="Times New Roman"/>
          <w:bCs/>
          <w:color w:val="000000"/>
          <w:sz w:val="24"/>
          <w:szCs w:val="24"/>
        </w:rPr>
        <w:lastRenderedPageBreak/>
        <w:t>O atendimento às solicitações de garantia deverá estar disponível por intermédio de contato telefônico (número fixo local ou 0800) e por correio eletrônico, de 8h00 às 18h00, nos dias úteis.</w:t>
      </w:r>
    </w:p>
    <w:p w14:paraId="02BE4989" w14:textId="77777777" w:rsidR="008820E5" w:rsidRPr="00332C13" w:rsidRDefault="008820E5" w:rsidP="00CA2D47">
      <w:pPr>
        <w:pStyle w:val="western"/>
        <w:numPr>
          <w:ilvl w:val="2"/>
          <w:numId w:val="130"/>
        </w:numPr>
        <w:tabs>
          <w:tab w:val="left" w:pos="-14002"/>
          <w:tab w:val="left" w:pos="-13615"/>
          <w:tab w:val="left" w:pos="-8640"/>
        </w:tabs>
        <w:suppressAutoHyphens w:val="0"/>
        <w:autoSpaceDN w:val="0"/>
        <w:snapToGrid w:val="0"/>
        <w:spacing w:before="57" w:after="57" w:line="360" w:lineRule="auto"/>
        <w:ind w:right="-1"/>
        <w:jc w:val="both"/>
        <w:rPr>
          <w:rFonts w:ascii="Times New Roman" w:eastAsia="Arial" w:hAnsi="Times New Roman" w:cs="Times New Roman"/>
          <w:bCs/>
          <w:color w:val="000000"/>
          <w:sz w:val="24"/>
          <w:szCs w:val="24"/>
        </w:rPr>
      </w:pPr>
      <w:r w:rsidRPr="00332C13">
        <w:rPr>
          <w:rFonts w:ascii="Times New Roman" w:eastAsia="Arial" w:hAnsi="Times New Roman" w:cs="Times New Roman"/>
          <w:bCs/>
          <w:color w:val="000000"/>
          <w:sz w:val="24"/>
          <w:szCs w:val="24"/>
        </w:rPr>
        <w:t>Em até 10 (dez) dias úteis após a confirmação de recebimento da nota de empenho,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14:paraId="5917BD06" w14:textId="77777777" w:rsidR="008820E5" w:rsidRPr="00332C13" w:rsidRDefault="008820E5" w:rsidP="00CA2D47">
      <w:pPr>
        <w:pStyle w:val="western"/>
        <w:numPr>
          <w:ilvl w:val="2"/>
          <w:numId w:val="130"/>
        </w:numPr>
        <w:tabs>
          <w:tab w:val="left" w:pos="-14002"/>
          <w:tab w:val="left" w:pos="-13615"/>
          <w:tab w:val="left" w:pos="-8640"/>
        </w:tabs>
        <w:suppressAutoHyphens w:val="0"/>
        <w:autoSpaceDN w:val="0"/>
        <w:snapToGrid w:val="0"/>
        <w:spacing w:before="57" w:after="57" w:line="360" w:lineRule="auto"/>
        <w:ind w:right="-1"/>
        <w:jc w:val="both"/>
        <w:rPr>
          <w:rFonts w:ascii="Times New Roman" w:eastAsia="Arial" w:hAnsi="Times New Roman" w:cs="Times New Roman"/>
          <w:bCs/>
          <w:color w:val="000000"/>
          <w:sz w:val="24"/>
          <w:szCs w:val="24"/>
        </w:rPr>
      </w:pPr>
      <w:r w:rsidRPr="00332C13">
        <w:rPr>
          <w:rFonts w:ascii="Times New Roman" w:eastAsia="Arial" w:hAnsi="Times New Roman" w:cs="Times New Roman"/>
          <w:bCs/>
          <w:color w:val="000000"/>
          <w:sz w:val="24"/>
          <w:szCs w:val="24"/>
        </w:rPr>
        <w:t>O prazo de substituição dos mobiliários ou de suas peças que apresentarem defeitos, durante o prazo de garantia, deverá ser de, no máximo, 15 (quinze) dias úteis, contados do recebimento da notificação, inclusive se encontrados defeitos ou desconformidades com as especificações descritas neste Termo de Referência, no ato da entrega.</w:t>
      </w:r>
    </w:p>
    <w:p w14:paraId="7EBB681E" w14:textId="77777777" w:rsidR="008820E5" w:rsidRPr="00332C13" w:rsidRDefault="008820E5" w:rsidP="00CA2D47">
      <w:pPr>
        <w:pStyle w:val="western"/>
        <w:numPr>
          <w:ilvl w:val="2"/>
          <w:numId w:val="130"/>
        </w:numPr>
        <w:tabs>
          <w:tab w:val="left" w:pos="-14002"/>
          <w:tab w:val="left" w:pos="-13615"/>
          <w:tab w:val="left" w:pos="-8640"/>
        </w:tabs>
        <w:suppressAutoHyphens w:val="0"/>
        <w:autoSpaceDN w:val="0"/>
        <w:snapToGrid w:val="0"/>
        <w:spacing w:before="57" w:after="57" w:line="360" w:lineRule="auto"/>
        <w:ind w:right="-1"/>
        <w:jc w:val="both"/>
        <w:rPr>
          <w:rFonts w:ascii="Times New Roman" w:eastAsia="Arial" w:hAnsi="Times New Roman" w:cs="Times New Roman"/>
          <w:bCs/>
          <w:color w:val="000000"/>
          <w:sz w:val="24"/>
          <w:szCs w:val="24"/>
        </w:rPr>
      </w:pPr>
      <w:r w:rsidRPr="00332C13">
        <w:rPr>
          <w:rFonts w:ascii="Times New Roman" w:eastAsia="Arial" w:hAnsi="Times New Roman" w:cs="Times New Roman"/>
          <w:bCs/>
          <w:color w:val="000000"/>
          <w:sz w:val="24"/>
          <w:szCs w:val="24"/>
        </w:rPr>
        <w:t>Componentes comprovadamente danificados por acidentes, imperícia de operação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14:paraId="76964F0A" w14:textId="77777777" w:rsidR="008820E5" w:rsidRPr="00332C13" w:rsidRDefault="008820E5" w:rsidP="008820E5">
      <w:pPr>
        <w:tabs>
          <w:tab w:val="left" w:pos="709"/>
          <w:tab w:val="left" w:pos="1418"/>
        </w:tabs>
        <w:snapToGrid w:val="0"/>
        <w:spacing w:before="57" w:after="57" w:line="360" w:lineRule="auto"/>
        <w:jc w:val="both"/>
        <w:rPr>
          <w:rFonts w:eastAsia="Times New Roman" w:cs="Times New Roman"/>
          <w:lang w:eastAsia="ar-SA" w:bidi="ar-SA"/>
        </w:rPr>
      </w:pPr>
    </w:p>
    <w:p w14:paraId="7F63347B" w14:textId="77777777" w:rsidR="008820E5" w:rsidRPr="00332C13" w:rsidRDefault="008820E5" w:rsidP="00CA2D47">
      <w:pPr>
        <w:pStyle w:val="western"/>
        <w:numPr>
          <w:ilvl w:val="0"/>
          <w:numId w:val="130"/>
        </w:numPr>
        <w:shd w:val="clear" w:color="auto" w:fill="B3B3B3"/>
        <w:tabs>
          <w:tab w:val="left" w:pos="-7882"/>
          <w:tab w:val="left" w:pos="-7495"/>
          <w:tab w:val="left" w:pos="-4320"/>
        </w:tabs>
        <w:suppressAutoHyphens w:val="0"/>
        <w:autoSpaceDN w:val="0"/>
        <w:snapToGrid w:val="0"/>
        <w:spacing w:before="57" w:after="57" w:line="360" w:lineRule="auto"/>
        <w:ind w:right="-1"/>
        <w:jc w:val="both"/>
        <w:rPr>
          <w:rFonts w:ascii="Times New Roman" w:hAnsi="Times New Roman" w:cs="Times New Roman"/>
        </w:rPr>
      </w:pPr>
      <w:r w:rsidRPr="00332C13">
        <w:rPr>
          <w:rFonts w:ascii="Times New Roman" w:hAnsi="Times New Roman" w:cs="Times New Roman"/>
          <w:b/>
          <w:sz w:val="24"/>
          <w:szCs w:val="24"/>
        </w:rPr>
        <w:t>Local, Prazos, Recebimento e Pagamento</w:t>
      </w:r>
    </w:p>
    <w:p w14:paraId="1BE14AA5" w14:textId="77777777" w:rsidR="008820E5" w:rsidRPr="00332C13" w:rsidRDefault="008820E5" w:rsidP="008820E5">
      <w:pPr>
        <w:pStyle w:val="WW-Padro"/>
        <w:spacing w:before="57" w:after="57" w:line="360" w:lineRule="auto"/>
        <w:ind w:left="709" w:right="0"/>
        <w:rPr>
          <w:rFonts w:cs="Times New Roman"/>
        </w:rPr>
      </w:pPr>
      <w:r w:rsidRPr="00332C13">
        <w:rPr>
          <w:rFonts w:cs="Times New Roman"/>
          <w:b/>
          <w:bCs/>
          <w:u w:val="single"/>
        </w:rPr>
        <w:t>Do Local e do Prazo para Prestação do Serviço</w:t>
      </w:r>
    </w:p>
    <w:p w14:paraId="2CF96E70"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sz w:val="24"/>
          <w:szCs w:val="24"/>
        </w:rPr>
      </w:pPr>
      <w:r w:rsidRPr="00332C13">
        <w:rPr>
          <w:rFonts w:ascii="Times New Roman" w:hAnsi="Times New Roman" w:cs="Times New Roman"/>
          <w:sz w:val="24"/>
          <w:szCs w:val="24"/>
        </w:rPr>
        <w:t xml:space="preserve">O mobiliário deverá ser entregue no Conselho Nacional do Ministério Público, localizado no Setor de Administração Federal Sul – SAFS, </w:t>
      </w:r>
      <w:proofErr w:type="spellStart"/>
      <w:r w:rsidRPr="00332C13">
        <w:rPr>
          <w:rFonts w:ascii="Times New Roman" w:hAnsi="Times New Roman" w:cs="Times New Roman"/>
          <w:sz w:val="24"/>
          <w:szCs w:val="24"/>
        </w:rPr>
        <w:t>Qd</w:t>
      </w:r>
      <w:proofErr w:type="spellEnd"/>
      <w:r w:rsidRPr="00332C13">
        <w:rPr>
          <w:rFonts w:ascii="Times New Roman" w:hAnsi="Times New Roman" w:cs="Times New Roman"/>
          <w:sz w:val="24"/>
          <w:szCs w:val="24"/>
        </w:rPr>
        <w:t xml:space="preserve">. 02 </w:t>
      </w:r>
      <w:proofErr w:type="spellStart"/>
      <w:r w:rsidRPr="00332C13">
        <w:rPr>
          <w:rFonts w:ascii="Times New Roman" w:hAnsi="Times New Roman" w:cs="Times New Roman"/>
          <w:sz w:val="24"/>
          <w:szCs w:val="24"/>
        </w:rPr>
        <w:t>Lt</w:t>
      </w:r>
      <w:proofErr w:type="spellEnd"/>
      <w:r w:rsidRPr="00332C13">
        <w:rPr>
          <w:rFonts w:ascii="Times New Roman" w:hAnsi="Times New Roman" w:cs="Times New Roman"/>
          <w:sz w:val="24"/>
          <w:szCs w:val="24"/>
        </w:rPr>
        <w:t>. 03, Edifício Adail Belmonte.</w:t>
      </w:r>
    </w:p>
    <w:p w14:paraId="780E9800"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sz w:val="24"/>
          <w:szCs w:val="24"/>
        </w:rPr>
      </w:pPr>
      <w:r w:rsidRPr="00332C13">
        <w:rPr>
          <w:rFonts w:ascii="Times New Roman" w:hAnsi="Times New Roman" w:cs="Times New Roman"/>
          <w:sz w:val="24"/>
          <w:szCs w:val="24"/>
        </w:rPr>
        <w:t>O prazo para a entrega dos mobiliários é de 45 (quarenta e cinco) dias corridos e contados a partir da confirmação do recebimento da ordem de fornecimento de bens;</w:t>
      </w:r>
    </w:p>
    <w:p w14:paraId="62EA259E"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sz w:val="24"/>
          <w:szCs w:val="24"/>
        </w:rPr>
      </w:pPr>
      <w:r w:rsidRPr="00332C13">
        <w:rPr>
          <w:rFonts w:ascii="Times New Roman" w:hAnsi="Times New Roman" w:cs="Times New Roman"/>
          <w:sz w:val="24"/>
          <w:szCs w:val="24"/>
        </w:rPr>
        <w:t>O mobiliário deverá ser entregue em perfeito estado de funcionamento, sem marcas, sem arranhões ou amassados.</w:t>
      </w:r>
    </w:p>
    <w:p w14:paraId="4BB214B6"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sz w:val="24"/>
          <w:szCs w:val="24"/>
        </w:rPr>
      </w:pPr>
      <w:r w:rsidRPr="00332C13">
        <w:rPr>
          <w:rFonts w:ascii="Times New Roman" w:hAnsi="Times New Roman" w:cs="Times New Roman"/>
          <w:sz w:val="24"/>
          <w:szCs w:val="24"/>
        </w:rPr>
        <w:t>Durante o fornecimento dos materiais, todo e qualquer dano causado à edificação por elementos ou funcionários da contratada, caberá a esta o ônus da reparação.</w:t>
      </w:r>
    </w:p>
    <w:p w14:paraId="09D15CB1"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sz w:val="24"/>
          <w:szCs w:val="24"/>
        </w:rPr>
      </w:pPr>
      <w:r w:rsidRPr="00332C13">
        <w:rPr>
          <w:rFonts w:ascii="Times New Roman" w:hAnsi="Times New Roman" w:cs="Times New Roman"/>
          <w:sz w:val="24"/>
          <w:szCs w:val="24"/>
        </w:rPr>
        <w:lastRenderedPageBreak/>
        <w:t>O mobiliário, assim como as instalações onde estiverem sendo executados os serviços deverão ser entregues completamente limpos.</w:t>
      </w:r>
    </w:p>
    <w:p w14:paraId="3FDDAC38"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sz w:val="24"/>
          <w:szCs w:val="24"/>
        </w:rPr>
      </w:pPr>
      <w:r w:rsidRPr="00332C13">
        <w:rPr>
          <w:rFonts w:ascii="Times New Roman" w:hAnsi="Times New Roman" w:cs="Times New Roman"/>
          <w:sz w:val="24"/>
          <w:szCs w:val="24"/>
        </w:rPr>
        <w:t>As ferramentas e equipamentos necessários à montagem dos móveis deverão ser fornecidos pela Contratada, de acordo com seu plano de trabalho, e sob sua inteira responsabilidade.</w:t>
      </w:r>
    </w:p>
    <w:p w14:paraId="3624C9D8"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sz w:val="24"/>
          <w:szCs w:val="24"/>
        </w:rPr>
      </w:pPr>
      <w:r w:rsidRPr="00332C13">
        <w:rPr>
          <w:rFonts w:ascii="Times New Roman" w:hAnsi="Times New Roman" w:cs="Times New Roman"/>
          <w:sz w:val="24"/>
          <w:szCs w:val="24"/>
        </w:rPr>
        <w:t xml:space="preserve"> Durante o fornecimento dos mobiliários, todo e qualquer dano causado à edificação por elementos ou funcionários da contratada, caberá a esta o ônus da reparação.</w:t>
      </w:r>
    </w:p>
    <w:p w14:paraId="3C6033B8" w14:textId="77777777" w:rsidR="008820E5" w:rsidRPr="00332C13" w:rsidRDefault="008820E5" w:rsidP="008820E5">
      <w:pPr>
        <w:pStyle w:val="western"/>
        <w:tabs>
          <w:tab w:val="left" w:pos="645"/>
        </w:tabs>
        <w:spacing w:before="57" w:after="57" w:line="360" w:lineRule="auto"/>
        <w:rPr>
          <w:rFonts w:ascii="Times New Roman" w:hAnsi="Times New Roman" w:cs="Times New Roman"/>
          <w:sz w:val="24"/>
          <w:szCs w:val="24"/>
        </w:rPr>
      </w:pPr>
    </w:p>
    <w:p w14:paraId="51ACE1ED" w14:textId="77777777" w:rsidR="008820E5" w:rsidRPr="00332C13" w:rsidRDefault="008820E5" w:rsidP="008820E5">
      <w:pPr>
        <w:pStyle w:val="WW-Padro"/>
        <w:spacing w:before="57" w:after="57" w:line="360" w:lineRule="auto"/>
        <w:rPr>
          <w:rFonts w:cs="Times New Roman"/>
          <w:b/>
          <w:bCs/>
          <w:color w:val="000000"/>
          <w:u w:val="single"/>
        </w:rPr>
      </w:pPr>
      <w:r w:rsidRPr="00332C13">
        <w:rPr>
          <w:rFonts w:cs="Times New Roman"/>
          <w:b/>
          <w:bCs/>
          <w:color w:val="000000"/>
          <w:u w:val="single"/>
        </w:rPr>
        <w:t>Do Recebimento</w:t>
      </w:r>
    </w:p>
    <w:p w14:paraId="706410E5" w14:textId="77777777" w:rsidR="008820E5" w:rsidRPr="00332C13" w:rsidRDefault="008820E5" w:rsidP="008820E5">
      <w:pPr>
        <w:pStyle w:val="WW-Padro"/>
        <w:spacing w:before="57" w:after="57" w:line="360" w:lineRule="auto"/>
        <w:rPr>
          <w:rFonts w:cs="Times New Roman"/>
          <w:b/>
          <w:bCs/>
          <w:color w:val="000000"/>
          <w:u w:val="single"/>
        </w:rPr>
      </w:pPr>
    </w:p>
    <w:p w14:paraId="49E90C30"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sz w:val="24"/>
          <w:szCs w:val="24"/>
        </w:rPr>
      </w:pPr>
      <w:r w:rsidRPr="00332C13">
        <w:rPr>
          <w:rFonts w:ascii="Times New Roman" w:hAnsi="Times New Roman" w:cs="Times New Roman"/>
          <w:sz w:val="24"/>
          <w:szCs w:val="24"/>
        </w:rPr>
        <w:t>O recebimento do objeto se dará, provisoriamente, no ato da entrega do objeto, pelo responsável pelo acompanhamento e fiscalização do contrato para posterior verificação da conformidade com as especificações contidas neste termo de referência e na proposta.</w:t>
      </w:r>
    </w:p>
    <w:p w14:paraId="0C8575F7"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sz w:val="24"/>
          <w:szCs w:val="24"/>
        </w:rPr>
      </w:pPr>
      <w:r w:rsidRPr="00332C13">
        <w:rPr>
          <w:rFonts w:ascii="Times New Roman" w:hAnsi="Times New Roman" w:cs="Times New Roman"/>
          <w:sz w:val="24"/>
          <w:szCs w:val="24"/>
        </w:rPr>
        <w:t>O recebimento definitivo se dará em até 10 (dez) dias corridos contados do recebimento provisório e da verificação de que os materiais e o serviço foram entregues de acordo com as condições e especificações deste Termo de Referência.</w:t>
      </w:r>
    </w:p>
    <w:p w14:paraId="770B471D"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sz w:val="24"/>
          <w:szCs w:val="24"/>
        </w:rPr>
      </w:pPr>
      <w:r w:rsidRPr="00332C13">
        <w:rPr>
          <w:rFonts w:ascii="Times New Roman" w:hAnsi="Times New Roman" w:cs="Times New Roman"/>
          <w:sz w:val="24"/>
          <w:szCs w:val="24"/>
        </w:rPr>
        <w:t>A partir do recebimento definitivo, o fornecedor deve apresentar documento fiscal válido correspondente ao fornecimento.</w:t>
      </w:r>
    </w:p>
    <w:p w14:paraId="06B42132"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sz w:val="24"/>
          <w:szCs w:val="24"/>
        </w:rPr>
      </w:pPr>
      <w:r w:rsidRPr="00332C13">
        <w:rPr>
          <w:rFonts w:ascii="Times New Roman" w:hAnsi="Times New Roman" w:cs="Times New Roman"/>
          <w:sz w:val="24"/>
          <w:szCs w:val="24"/>
        </w:rPr>
        <w:t>Se, após o recebimento provisório, constatar-se que os mobiliários foram entregues em desacordo com a proposta, com defeito, fora de especificação ou incompletos, o fornecedor será notificado por escrito. Neste caso serão interrompidos os prazos de recebimento e suspenso o pagamento, até que sanada a situação, quando ocorrerá um novo recebimento provisório, e o reinício de contagem dos prazos.</w:t>
      </w:r>
    </w:p>
    <w:p w14:paraId="476A1FCE" w14:textId="77777777" w:rsidR="008820E5" w:rsidRPr="00332C13" w:rsidRDefault="008820E5" w:rsidP="008820E5">
      <w:pPr>
        <w:pStyle w:val="western"/>
        <w:tabs>
          <w:tab w:val="left" w:pos="747"/>
          <w:tab w:val="left" w:pos="1134"/>
        </w:tabs>
        <w:spacing w:before="57" w:after="57" w:line="360" w:lineRule="auto"/>
        <w:ind w:left="709"/>
        <w:rPr>
          <w:rFonts w:ascii="Times New Roman" w:hAnsi="Times New Roman" w:cs="Times New Roman"/>
          <w:sz w:val="24"/>
          <w:szCs w:val="24"/>
        </w:rPr>
      </w:pPr>
    </w:p>
    <w:p w14:paraId="4D52F4DB" w14:textId="77777777" w:rsidR="008820E5" w:rsidRPr="00332C13" w:rsidRDefault="008820E5" w:rsidP="008820E5">
      <w:pPr>
        <w:pStyle w:val="WW-Padro"/>
        <w:spacing w:before="57" w:after="57" w:line="360" w:lineRule="auto"/>
        <w:rPr>
          <w:rFonts w:cs="Times New Roman"/>
        </w:rPr>
      </w:pPr>
      <w:r w:rsidRPr="00332C13">
        <w:rPr>
          <w:rFonts w:cs="Times New Roman"/>
          <w:b/>
          <w:bCs/>
          <w:color w:val="000000"/>
          <w:u w:val="single"/>
        </w:rPr>
        <w:t>Do Pagamento</w:t>
      </w:r>
    </w:p>
    <w:p w14:paraId="0288594B" w14:textId="77777777" w:rsidR="008820E5" w:rsidRPr="00332C13" w:rsidRDefault="008820E5" w:rsidP="008820E5">
      <w:pPr>
        <w:pStyle w:val="western"/>
        <w:spacing w:before="57" w:after="57" w:line="360" w:lineRule="auto"/>
        <w:rPr>
          <w:rFonts w:ascii="Times New Roman" w:hAnsi="Times New Roman" w:cs="Times New Roman"/>
          <w:sz w:val="24"/>
          <w:szCs w:val="24"/>
        </w:rPr>
      </w:pPr>
    </w:p>
    <w:p w14:paraId="43D63CA8"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sz w:val="24"/>
          <w:szCs w:val="24"/>
        </w:rPr>
      </w:pPr>
      <w:r w:rsidRPr="00332C13">
        <w:rPr>
          <w:rFonts w:ascii="Times New Roman" w:hAnsi="Times New Roman" w:cs="Times New Roman"/>
          <w:sz w:val="24"/>
          <w:szCs w:val="24"/>
        </w:rPr>
        <w:t xml:space="preserve">O CONTRATANTE pagará à CONTRATADA, pelo fornecimento efetivamente executado, de 5 até 10 (dez) dias úteis, contados a partir da data de recebimento definitivo do objeto, acompanhada do atesto do Fiscal do contrato, conforme o disposto </w:t>
      </w:r>
      <w:proofErr w:type="gramStart"/>
      <w:r w:rsidRPr="00332C13">
        <w:rPr>
          <w:rFonts w:ascii="Times New Roman" w:hAnsi="Times New Roman" w:cs="Times New Roman"/>
          <w:sz w:val="24"/>
          <w:szCs w:val="24"/>
        </w:rPr>
        <w:t>nos  artigos</w:t>
      </w:r>
      <w:proofErr w:type="gramEnd"/>
      <w:r w:rsidRPr="00332C13">
        <w:rPr>
          <w:rFonts w:ascii="Times New Roman" w:hAnsi="Times New Roman" w:cs="Times New Roman"/>
          <w:sz w:val="24"/>
          <w:szCs w:val="24"/>
        </w:rPr>
        <w:t xml:space="preserve"> 5º, § 3o , bem como 67 e 73 da Lei 8.666/93.</w:t>
      </w:r>
    </w:p>
    <w:p w14:paraId="0CE1CB88"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sz w:val="24"/>
          <w:szCs w:val="24"/>
        </w:rPr>
      </w:pPr>
      <w:r w:rsidRPr="00332C13">
        <w:rPr>
          <w:rFonts w:ascii="Times New Roman" w:hAnsi="Times New Roman" w:cs="Times New Roman"/>
          <w:sz w:val="24"/>
          <w:szCs w:val="24"/>
        </w:rPr>
        <w:lastRenderedPageBreak/>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14:paraId="4D49EA5C"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sz w:val="24"/>
          <w:szCs w:val="24"/>
        </w:rPr>
      </w:pPr>
      <w:r w:rsidRPr="00332C13">
        <w:rPr>
          <w:rFonts w:ascii="Times New Roman" w:hAnsi="Times New Roman" w:cs="Times New Roman"/>
          <w:sz w:val="24"/>
          <w:szCs w:val="24"/>
        </w:rPr>
        <w:t>Caso a CONTRATADA seja optante pelo “SIMPLES” (Lei nº 9.317/96), será obrigada a informar no corpo da nota fiscal e apresentar declaração, na forma do Anexo III da Instrução Normativa SRF nº 1.234, de 11/01/2012, em duas vias, assinadas pelo seu representante legal.</w:t>
      </w:r>
    </w:p>
    <w:p w14:paraId="27B0AFFA"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sz w:val="24"/>
          <w:szCs w:val="24"/>
        </w:rPr>
      </w:pPr>
      <w:r w:rsidRPr="00332C13">
        <w:rPr>
          <w:rFonts w:ascii="Times New Roman" w:hAnsi="Times New Roman" w:cs="Times New Roman"/>
          <w:sz w:val="24"/>
          <w:szCs w:val="24"/>
        </w:rPr>
        <w:t>O pagamento será feito por meio de depósito na conta corrente da CONTRATADA, através de Ordem Bancária, mediante apresentação da respectiva fatura ou nota fiscal do fornecimento, acompanhada do atesto do Fiscal do Contrato.</w:t>
      </w:r>
    </w:p>
    <w:p w14:paraId="405BDA85"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sz w:val="24"/>
          <w:szCs w:val="24"/>
        </w:rPr>
      </w:pPr>
      <w:r w:rsidRPr="00332C13">
        <w:rPr>
          <w:rFonts w:ascii="Times New Roman" w:hAnsi="Times New Roman" w:cs="Times New Roman"/>
          <w:sz w:val="24"/>
          <w:szCs w:val="24"/>
        </w:rPr>
        <w:t>Sobre o valor da Nota Fiscal, a CONTRATANTE fará as retenções devidas ao INSS e as dos impostos e contribuições previstas na Instrução Normativa SRF nº 1.234, de 11/01/2012.</w:t>
      </w:r>
    </w:p>
    <w:p w14:paraId="1EDAEBD9"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sz w:val="24"/>
          <w:szCs w:val="24"/>
        </w:rPr>
      </w:pPr>
      <w:r w:rsidRPr="00332C13">
        <w:rPr>
          <w:rFonts w:ascii="Times New Roman" w:hAnsi="Times New Roman" w:cs="Times New Roman"/>
          <w:sz w:val="24"/>
          <w:szCs w:val="24"/>
        </w:rPr>
        <w:t>A CONTRATADA deverá, ainda, juntamente com a Nota Fiscal/Fatura, apresentar os documentos comprobatórios de regularidade previdenciária, fiscal e trabalhista, exigidos no Edital de Licitação.</w:t>
      </w:r>
    </w:p>
    <w:p w14:paraId="4F969AE7"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Fonts w:ascii="Times New Roman" w:hAnsi="Times New Roman"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5FC17D29"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Fonts w:ascii="Times New Roman" w:hAnsi="Times New Roman" w:cs="Times New Roman"/>
          <w:bCs/>
          <w:sz w:val="24"/>
          <w:szCs w:val="24"/>
        </w:rPr>
        <w:t>Ao CONTRATANTE fica reservado o direito de não efetuar o pagamento se, no momento da aceitação, os serviços prestados não estiverem em perfeitas condições e em conformidade com as especificações estipuladas.</w:t>
      </w:r>
    </w:p>
    <w:p w14:paraId="1CEB87A8" w14:textId="77777777" w:rsidR="008820E5" w:rsidRPr="00332C13" w:rsidRDefault="008820E5" w:rsidP="008820E5">
      <w:pPr>
        <w:pStyle w:val="western"/>
        <w:tabs>
          <w:tab w:val="left" w:pos="38"/>
          <w:tab w:val="left" w:pos="425"/>
        </w:tabs>
        <w:spacing w:before="57" w:after="57" w:line="360" w:lineRule="auto"/>
        <w:rPr>
          <w:rFonts w:ascii="Times New Roman" w:hAnsi="Times New Roman" w:cs="Times New Roman"/>
          <w:sz w:val="24"/>
          <w:szCs w:val="24"/>
        </w:rPr>
      </w:pPr>
    </w:p>
    <w:p w14:paraId="12BFF1E1" w14:textId="77777777" w:rsidR="008820E5" w:rsidRPr="00332C13" w:rsidRDefault="008820E5" w:rsidP="00CA2D47">
      <w:pPr>
        <w:pStyle w:val="western"/>
        <w:numPr>
          <w:ilvl w:val="0"/>
          <w:numId w:val="130"/>
        </w:numPr>
        <w:shd w:val="clear" w:color="auto" w:fill="B3B3B3"/>
        <w:tabs>
          <w:tab w:val="left" w:pos="0"/>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Fonts w:ascii="Times New Roman" w:eastAsia="Arial" w:hAnsi="Times New Roman" w:cs="Times New Roman"/>
          <w:b/>
          <w:sz w:val="24"/>
          <w:szCs w:val="24"/>
        </w:rPr>
        <w:t xml:space="preserve"> </w:t>
      </w:r>
      <w:r w:rsidRPr="00332C13">
        <w:rPr>
          <w:rFonts w:ascii="Times New Roman" w:hAnsi="Times New Roman" w:cs="Times New Roman"/>
          <w:b/>
          <w:sz w:val="24"/>
          <w:szCs w:val="24"/>
        </w:rPr>
        <w:t>Das Sanções Administrativas</w:t>
      </w:r>
    </w:p>
    <w:p w14:paraId="68AF00E7" w14:textId="77777777" w:rsidR="008820E5" w:rsidRPr="00332C13" w:rsidRDefault="008820E5" w:rsidP="008820E5">
      <w:pPr>
        <w:pStyle w:val="western"/>
        <w:tabs>
          <w:tab w:val="left" w:pos="38"/>
          <w:tab w:val="left" w:pos="425"/>
        </w:tabs>
        <w:spacing w:before="57" w:after="57" w:line="360" w:lineRule="auto"/>
        <w:rPr>
          <w:rFonts w:ascii="Times New Roman" w:hAnsi="Times New Roman" w:cs="Times New Roman"/>
          <w:sz w:val="24"/>
          <w:szCs w:val="24"/>
        </w:rPr>
      </w:pPr>
    </w:p>
    <w:p w14:paraId="1CC298A7"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Style w:val="Fontepargpadro1"/>
          <w:rFonts w:ascii="Times New Roman" w:hAnsi="Times New Roman" w:cs="Times New Roman"/>
          <w:sz w:val="24"/>
          <w:szCs w:val="24"/>
        </w:rPr>
        <w:t>A CONTRATADA ficará sujeita às penalidades previstas nas Leis nº 10.520/2002 e 8.666/93 em caso de descumprimento de quaisquer das cláusulas ou condições do presente contrato.</w:t>
      </w:r>
    </w:p>
    <w:p w14:paraId="7067065F"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Style w:val="Fontepargpadro1"/>
          <w:rFonts w:ascii="Times New Roman" w:hAnsi="Times New Roman" w:cs="Times New Roman"/>
          <w:sz w:val="24"/>
          <w:szCs w:val="24"/>
        </w:rPr>
        <w:lastRenderedPageBreak/>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3B6C6432"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Style w:val="Fontepargpadro1"/>
          <w:rFonts w:ascii="Times New Roman" w:hAnsi="Times New Roman" w:cs="Times New Roman"/>
          <w:sz w:val="24"/>
          <w:szCs w:val="24"/>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14:paraId="484CAB67" w14:textId="77777777" w:rsidR="008820E5" w:rsidRPr="00332C13" w:rsidRDefault="008820E5" w:rsidP="00CA2D47">
      <w:pPr>
        <w:pStyle w:val="western"/>
        <w:numPr>
          <w:ilvl w:val="2"/>
          <w:numId w:val="130"/>
        </w:numPr>
        <w:tabs>
          <w:tab w:val="left" w:pos="-8640"/>
          <w:tab w:val="left" w:pos="-7893"/>
          <w:tab w:val="left" w:pos="-7506"/>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eastAsia="Arial" w:hAnsi="Times New Roman" w:cs="Times New Roman"/>
          <w:sz w:val="24"/>
          <w:szCs w:val="24"/>
        </w:rPr>
        <w:t xml:space="preserve"> </w:t>
      </w:r>
      <w:r w:rsidRPr="00332C13">
        <w:rPr>
          <w:rStyle w:val="Fontepargpadro1"/>
          <w:rFonts w:ascii="Times New Roman" w:hAnsi="Times New Roman" w:cs="Times New Roman"/>
          <w:sz w:val="24"/>
          <w:szCs w:val="24"/>
        </w:rPr>
        <w:t>Advertência;</w:t>
      </w:r>
    </w:p>
    <w:p w14:paraId="40587512" w14:textId="77777777" w:rsidR="008820E5" w:rsidRPr="00332C13" w:rsidRDefault="008820E5" w:rsidP="00CA2D47">
      <w:pPr>
        <w:pStyle w:val="western"/>
        <w:numPr>
          <w:ilvl w:val="2"/>
          <w:numId w:val="130"/>
        </w:numPr>
        <w:tabs>
          <w:tab w:val="left" w:pos="-8640"/>
          <w:tab w:val="left" w:pos="-7893"/>
          <w:tab w:val="left" w:pos="-7506"/>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eastAsia="Arial" w:hAnsi="Times New Roman" w:cs="Times New Roman"/>
          <w:sz w:val="24"/>
          <w:szCs w:val="24"/>
        </w:rPr>
        <w:t xml:space="preserve"> </w:t>
      </w:r>
      <w:r w:rsidRPr="00332C13">
        <w:rPr>
          <w:rStyle w:val="Fontepargpadro1"/>
          <w:rFonts w:ascii="Times New Roman" w:hAnsi="Times New Roman" w:cs="Times New Roman"/>
          <w:sz w:val="24"/>
          <w:szCs w:val="24"/>
        </w:rPr>
        <w:t>Multa, nas seguintes hipóteses e nas demais previstas na seção de penalidades deste termo de referência:</w:t>
      </w:r>
    </w:p>
    <w:p w14:paraId="1C900789" w14:textId="77777777" w:rsidR="008820E5" w:rsidRPr="00332C13" w:rsidRDefault="008820E5" w:rsidP="00CA2D47">
      <w:pPr>
        <w:pStyle w:val="western"/>
        <w:numPr>
          <w:ilvl w:val="3"/>
          <w:numId w:val="131"/>
        </w:numPr>
        <w:tabs>
          <w:tab w:val="left" w:pos="-10800"/>
          <w:tab w:val="left" w:pos="-10053"/>
          <w:tab w:val="left" w:pos="-9666"/>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Multa moratória de 0,1% sobre o valor total da contratação, por dia de atraso injustificado, limitada sua aplicação até o máximo de 20 dias, situação que poderá caracterizar inexecução parcial do contrato.</w:t>
      </w:r>
    </w:p>
    <w:p w14:paraId="5C7DDDFF" w14:textId="77777777" w:rsidR="008820E5" w:rsidRPr="00332C13" w:rsidRDefault="008820E5" w:rsidP="00CA2D47">
      <w:pPr>
        <w:pStyle w:val="western"/>
        <w:numPr>
          <w:ilvl w:val="3"/>
          <w:numId w:val="131"/>
        </w:numPr>
        <w:tabs>
          <w:tab w:val="left" w:pos="-10800"/>
          <w:tab w:val="left" w:pos="-10053"/>
          <w:tab w:val="left" w:pos="-9666"/>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Pela caracterização de inexecução parcial do objeto contratado, será aplicada multa de até 20% do valor global do contrato.</w:t>
      </w:r>
    </w:p>
    <w:p w14:paraId="63BA678F" w14:textId="77777777" w:rsidR="008820E5" w:rsidRPr="00332C13" w:rsidRDefault="008820E5" w:rsidP="00CA2D47">
      <w:pPr>
        <w:pStyle w:val="western"/>
        <w:numPr>
          <w:ilvl w:val="3"/>
          <w:numId w:val="131"/>
        </w:numPr>
        <w:tabs>
          <w:tab w:val="left" w:pos="-10800"/>
          <w:tab w:val="left" w:pos="-10053"/>
          <w:tab w:val="left" w:pos="-9666"/>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eastAsia="Arial" w:hAnsi="Times New Roman" w:cs="Times New Roman"/>
          <w:sz w:val="24"/>
          <w:szCs w:val="24"/>
        </w:rPr>
        <w:t xml:space="preserve"> </w:t>
      </w:r>
      <w:r w:rsidRPr="00332C13">
        <w:rPr>
          <w:rStyle w:val="Fontepargpadro1"/>
          <w:rFonts w:ascii="Times New Roman" w:hAnsi="Times New Roman" w:cs="Times New Roman"/>
          <w:sz w:val="24"/>
          <w:szCs w:val="24"/>
        </w:rPr>
        <w:t>Após o 30º dia de atraso, os serviços poderão, a critério do CONTRATANTE, não mais ser aceitos, configurando-se a inexecução total do Contrato, com as consequências previstas em lei e neste instrumento.</w:t>
      </w:r>
    </w:p>
    <w:p w14:paraId="0123D6AF" w14:textId="77777777" w:rsidR="008820E5" w:rsidRPr="00332C13" w:rsidRDefault="008820E5" w:rsidP="00CA2D47">
      <w:pPr>
        <w:pStyle w:val="western"/>
        <w:numPr>
          <w:ilvl w:val="3"/>
          <w:numId w:val="131"/>
        </w:numPr>
        <w:tabs>
          <w:tab w:val="left" w:pos="-10800"/>
          <w:tab w:val="left" w:pos="-10053"/>
          <w:tab w:val="left" w:pos="-9666"/>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Pela caracterização de inexecução total do objeto contratado, será aplicada multa de até 30% do valor global do contrato.</w:t>
      </w:r>
    </w:p>
    <w:p w14:paraId="56EFA31B" w14:textId="77777777" w:rsidR="008820E5" w:rsidRPr="00332C13" w:rsidRDefault="008820E5" w:rsidP="00CA2D47">
      <w:pPr>
        <w:pStyle w:val="western"/>
        <w:numPr>
          <w:ilvl w:val="2"/>
          <w:numId w:val="130"/>
        </w:numPr>
        <w:tabs>
          <w:tab w:val="left" w:pos="-8640"/>
          <w:tab w:val="left" w:pos="-7893"/>
          <w:tab w:val="left" w:pos="-7506"/>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Suspensão temporária de participação em licitação e impedimento de contratar com o CNMP, por até 02 (dois) anos;</w:t>
      </w:r>
    </w:p>
    <w:p w14:paraId="4251311B" w14:textId="77777777" w:rsidR="008820E5" w:rsidRPr="00332C13" w:rsidRDefault="008820E5" w:rsidP="00CA2D47">
      <w:pPr>
        <w:pStyle w:val="western"/>
        <w:numPr>
          <w:ilvl w:val="2"/>
          <w:numId w:val="130"/>
        </w:numPr>
        <w:tabs>
          <w:tab w:val="left" w:pos="-8640"/>
          <w:tab w:val="left" w:pos="-7893"/>
          <w:tab w:val="left" w:pos="-7506"/>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w:t>
      </w:r>
      <w:r w:rsidRPr="00332C13">
        <w:rPr>
          <w:rStyle w:val="Fontepargpadro1"/>
          <w:rFonts w:ascii="Times New Roman" w:hAnsi="Times New Roman" w:cs="Times New Roman"/>
          <w:sz w:val="24"/>
          <w:szCs w:val="24"/>
        </w:rPr>
        <w:lastRenderedPageBreak/>
        <w:t>prejuízos resultantes e após decorrido o prazo da sanção aplicada com base na alínea anterior.</w:t>
      </w:r>
    </w:p>
    <w:p w14:paraId="3FD5A623"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Style w:val="Fontepargpadro1"/>
          <w:rFonts w:ascii="Times New Roman" w:eastAsia="Arial" w:hAnsi="Times New Roman" w:cs="Times New Roman"/>
          <w:sz w:val="24"/>
          <w:szCs w:val="24"/>
        </w:rPr>
        <w:t xml:space="preserve"> </w:t>
      </w:r>
      <w:r w:rsidRPr="00332C13">
        <w:rPr>
          <w:rStyle w:val="Fontepargpadro1"/>
          <w:rFonts w:ascii="Times New Roman" w:hAnsi="Times New Roman" w:cs="Times New Roman"/>
          <w:sz w:val="24"/>
          <w:szCs w:val="24"/>
        </w:rPr>
        <w:t xml:space="preserve">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sidRPr="00332C13">
        <w:rPr>
          <w:rStyle w:val="Fontepargpadro1"/>
          <w:rFonts w:ascii="Times New Roman" w:hAnsi="Times New Roman" w:cs="Times New Roman"/>
          <w:sz w:val="24"/>
          <w:szCs w:val="24"/>
        </w:rPr>
        <w:t>n.º</w:t>
      </w:r>
      <w:proofErr w:type="gramEnd"/>
      <w:r w:rsidRPr="00332C13">
        <w:rPr>
          <w:rStyle w:val="Fontepargpadro1"/>
          <w:rFonts w:ascii="Times New Roman" w:hAnsi="Times New Roman" w:cs="Times New Roman"/>
          <w:sz w:val="24"/>
          <w:szCs w:val="24"/>
        </w:rPr>
        <w:t xml:space="preserve"> 8.666/93, acrescida de juros moratórios de 1,0% (um por cento) ao mês.</w:t>
      </w:r>
    </w:p>
    <w:p w14:paraId="02535194"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Style w:val="Fontepargpadro1"/>
          <w:rFonts w:ascii="Times New Roman" w:hAnsi="Times New Roman" w:cs="Times New Roman"/>
          <w:sz w:val="24"/>
          <w:szCs w:val="24"/>
        </w:rPr>
        <w:t xml:space="preserve">Os atos administrativos de aplicação das sanções previstas nos incisos III e IV, do art. 87, da Lei </w:t>
      </w:r>
      <w:proofErr w:type="gramStart"/>
      <w:r w:rsidRPr="00332C13">
        <w:rPr>
          <w:rStyle w:val="Fontepargpadro1"/>
          <w:rFonts w:ascii="Times New Roman" w:hAnsi="Times New Roman" w:cs="Times New Roman"/>
          <w:sz w:val="24"/>
          <w:szCs w:val="24"/>
        </w:rPr>
        <w:t>n.º</w:t>
      </w:r>
      <w:proofErr w:type="gramEnd"/>
      <w:r w:rsidRPr="00332C13">
        <w:rPr>
          <w:rStyle w:val="Fontepargpadro1"/>
          <w:rFonts w:ascii="Times New Roman" w:hAnsi="Times New Roman" w:cs="Times New Roman"/>
          <w:sz w:val="24"/>
          <w:szCs w:val="24"/>
        </w:rPr>
        <w:t xml:space="preserve"> 8.666/93 e a constantes do art. 7º da Lei nº 10.520/02, bem como a rescisão contratual, serão publicados resumidamente no Diário Oficial da União.</w:t>
      </w:r>
    </w:p>
    <w:p w14:paraId="516D4B78"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Style w:val="Fontepargpadro1"/>
          <w:rFonts w:ascii="Times New Roman" w:eastAsia="Arial" w:hAnsi="Times New Roman" w:cs="Times New Roman"/>
          <w:sz w:val="24"/>
          <w:szCs w:val="24"/>
        </w:rPr>
        <w:t xml:space="preserve"> </w:t>
      </w:r>
      <w:r w:rsidRPr="00332C13">
        <w:rPr>
          <w:rStyle w:val="Fontepargpadro1"/>
          <w:rFonts w:ascii="Times New Roman" w:hAnsi="Times New Roman"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14:paraId="68F516FB" w14:textId="77777777" w:rsidR="008820E5" w:rsidRPr="00332C13" w:rsidRDefault="008820E5" w:rsidP="00CA2D47">
      <w:pPr>
        <w:pStyle w:val="western"/>
        <w:numPr>
          <w:ilvl w:val="2"/>
          <w:numId w:val="130"/>
        </w:numPr>
        <w:tabs>
          <w:tab w:val="left" w:pos="-8640"/>
          <w:tab w:val="left" w:pos="-7893"/>
          <w:tab w:val="left" w:pos="-7506"/>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Tenham sofrido condenação definitiva por praticarem, por meios dolosos, fraudes fiscais no recolhimento de quaisquer tributos;</w:t>
      </w:r>
    </w:p>
    <w:p w14:paraId="1D7F8A9B" w14:textId="77777777" w:rsidR="008820E5" w:rsidRPr="00332C13" w:rsidRDefault="008820E5" w:rsidP="00CA2D47">
      <w:pPr>
        <w:pStyle w:val="western"/>
        <w:numPr>
          <w:ilvl w:val="2"/>
          <w:numId w:val="130"/>
        </w:numPr>
        <w:tabs>
          <w:tab w:val="left" w:pos="-8640"/>
          <w:tab w:val="left" w:pos="-7893"/>
          <w:tab w:val="left" w:pos="-7506"/>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Tenham praticado atos ilícitos visando a frustrar os objetivos da licitação;</w:t>
      </w:r>
    </w:p>
    <w:p w14:paraId="40F5139B" w14:textId="77777777" w:rsidR="008820E5" w:rsidRPr="00332C13" w:rsidRDefault="008820E5" w:rsidP="00CA2D47">
      <w:pPr>
        <w:pStyle w:val="western"/>
        <w:numPr>
          <w:ilvl w:val="2"/>
          <w:numId w:val="130"/>
        </w:numPr>
        <w:tabs>
          <w:tab w:val="left" w:pos="-8640"/>
          <w:tab w:val="left" w:pos="-7893"/>
          <w:tab w:val="left" w:pos="-7506"/>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Demonstrem não possuir idoneidade para contratar com a Administração em virtude de atos ilícitos praticados.</w:t>
      </w:r>
    </w:p>
    <w:p w14:paraId="14FDFD19"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Style w:val="Fontepargpadro1"/>
          <w:rFonts w:ascii="Times New Roman" w:hAnsi="Times New Roman" w:cs="Times New Roman"/>
          <w:sz w:val="24"/>
          <w:szCs w:val="24"/>
        </w:rPr>
        <w:t xml:space="preserve">Da aplicação das penas definidas no caput e no § 1º do art. 87, da Lei </w:t>
      </w:r>
      <w:proofErr w:type="gramStart"/>
      <w:r w:rsidRPr="00332C13">
        <w:rPr>
          <w:rStyle w:val="Fontepargpadro1"/>
          <w:rFonts w:ascii="Times New Roman" w:hAnsi="Times New Roman" w:cs="Times New Roman"/>
          <w:sz w:val="24"/>
          <w:szCs w:val="24"/>
        </w:rPr>
        <w:t>n.º</w:t>
      </w:r>
      <w:proofErr w:type="gramEnd"/>
      <w:r w:rsidRPr="00332C13">
        <w:rPr>
          <w:rStyle w:val="Fontepargpadro1"/>
          <w:rFonts w:ascii="Times New Roman" w:hAnsi="Times New Roman" w:cs="Times New Roman"/>
          <w:sz w:val="24"/>
          <w:szCs w:val="24"/>
        </w:rPr>
        <w:t xml:space="preserve"> 8.666/93, exceto para aquela definida no inciso IV, caberá recurso no prazo de 05(cinco) dias úteis da data de intimação do ato.</w:t>
      </w:r>
    </w:p>
    <w:p w14:paraId="6EE36F1D"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Style w:val="Fontepargpadro1"/>
          <w:rFonts w:ascii="Times New Roman" w:eastAsia="Arial" w:hAnsi="Times New Roman" w:cs="Times New Roman"/>
          <w:sz w:val="24"/>
          <w:szCs w:val="24"/>
        </w:rPr>
        <w:t xml:space="preserve"> </w:t>
      </w:r>
      <w:r w:rsidRPr="00332C13">
        <w:rPr>
          <w:rStyle w:val="Fontepargpadro1"/>
          <w:rFonts w:ascii="Times New Roman" w:hAnsi="Times New Roman" w:cs="Times New Roman"/>
          <w:sz w:val="24"/>
          <w:szCs w:val="24"/>
        </w:rPr>
        <w:t xml:space="preserve">No caso de declaração de inidoneidade, prevista no inciso IV, do art. 87, da Lei </w:t>
      </w:r>
      <w:proofErr w:type="gramStart"/>
      <w:r w:rsidRPr="00332C13">
        <w:rPr>
          <w:rStyle w:val="Fontepargpadro1"/>
          <w:rFonts w:ascii="Times New Roman" w:hAnsi="Times New Roman" w:cs="Times New Roman"/>
          <w:sz w:val="24"/>
          <w:szCs w:val="24"/>
        </w:rPr>
        <w:t>n.º</w:t>
      </w:r>
      <w:proofErr w:type="gramEnd"/>
      <w:r w:rsidRPr="00332C13">
        <w:rPr>
          <w:rStyle w:val="Fontepargpadro1"/>
          <w:rFonts w:ascii="Times New Roman" w:hAnsi="Times New Roman" w:cs="Times New Roman"/>
          <w:sz w:val="24"/>
          <w:szCs w:val="24"/>
        </w:rPr>
        <w:t xml:space="preserve"> 8.666/93, caberá pedido de reconsideração ao Exmo. Sr. Presidente do Conselho Nacional do Ministério Público, no prazo de 10 (dez) dias úteis a contar da data de intimação do ato, podendo a reabilitação ser requerida após 2 (dois) anos de sua aplicação.</w:t>
      </w:r>
    </w:p>
    <w:p w14:paraId="262A8CDE"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Style w:val="Fontepargpadro1"/>
          <w:rFonts w:ascii="Times New Roman" w:hAnsi="Times New Roman" w:cs="Times New Roman"/>
          <w:sz w:val="24"/>
          <w:szCs w:val="24"/>
        </w:rPr>
        <w:t>Na comunicação da aplicação da penalidade de que trata o item anterior, serão informados o nome e a lotação da autoridade que aplicou a sanção, bem como daquela competente para decidir sobre o recurso.</w:t>
      </w:r>
    </w:p>
    <w:p w14:paraId="496AF8B0"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Style w:val="Fontepargpadro1"/>
          <w:rFonts w:ascii="Times New Roman" w:eastAsia="Arial" w:hAnsi="Times New Roman" w:cs="Times New Roman"/>
          <w:sz w:val="24"/>
          <w:szCs w:val="24"/>
        </w:rPr>
        <w:t xml:space="preserve"> </w:t>
      </w:r>
      <w:r w:rsidRPr="00332C13">
        <w:rPr>
          <w:rStyle w:val="Fontepargpadro1"/>
          <w:rFonts w:ascii="Times New Roman" w:hAnsi="Times New Roman" w:cs="Times New Roman"/>
          <w:sz w:val="24"/>
          <w:szCs w:val="24"/>
        </w:rPr>
        <w:t xml:space="preserve">O recurso e o pedido de reconsideração deverão ser entregues, mediante recibo, no setor de protocolo do CONTRATANTE, localizado no edifício Adail Belmonte, situado no </w:t>
      </w:r>
      <w:r w:rsidRPr="00332C13">
        <w:rPr>
          <w:rStyle w:val="Fontepargpadro1"/>
          <w:rFonts w:ascii="Times New Roman" w:hAnsi="Times New Roman" w:cs="Times New Roman"/>
          <w:sz w:val="24"/>
          <w:szCs w:val="24"/>
        </w:rPr>
        <w:lastRenderedPageBreak/>
        <w:t>Setor de Administração Federal Sul, Quadra 03 Lote 02, Brasília/DF, nos dias úteis, das 13h às 17h.</w:t>
      </w:r>
    </w:p>
    <w:p w14:paraId="27D36230"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Style w:val="Fontepargpadro1"/>
          <w:rFonts w:ascii="Times New Roman" w:hAnsi="Times New Roman" w:cs="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14:paraId="736A94A4" w14:textId="77777777" w:rsidR="008820E5" w:rsidRPr="00332C13" w:rsidRDefault="008820E5" w:rsidP="008820E5">
      <w:pPr>
        <w:pStyle w:val="western"/>
        <w:tabs>
          <w:tab w:val="left" w:pos="747"/>
          <w:tab w:val="left" w:pos="1134"/>
        </w:tabs>
        <w:spacing w:before="57" w:after="57" w:line="360" w:lineRule="auto"/>
        <w:ind w:left="709"/>
        <w:rPr>
          <w:rFonts w:ascii="Times New Roman" w:hAnsi="Times New Roman" w:cs="Times New Roman"/>
          <w:sz w:val="24"/>
          <w:szCs w:val="24"/>
        </w:rPr>
      </w:pPr>
    </w:p>
    <w:p w14:paraId="5AD5432D" w14:textId="77777777" w:rsidR="008820E5" w:rsidRPr="00332C13" w:rsidRDefault="008820E5" w:rsidP="00CA2D47">
      <w:pPr>
        <w:pStyle w:val="western"/>
        <w:numPr>
          <w:ilvl w:val="0"/>
          <w:numId w:val="130"/>
        </w:numPr>
        <w:shd w:val="clear" w:color="auto" w:fill="B3B3B3"/>
        <w:tabs>
          <w:tab w:val="left" w:pos="0"/>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Fonts w:ascii="Times New Roman" w:eastAsia="Arial" w:hAnsi="Times New Roman" w:cs="Times New Roman"/>
          <w:b/>
          <w:sz w:val="24"/>
          <w:szCs w:val="24"/>
        </w:rPr>
        <w:t xml:space="preserve"> </w:t>
      </w:r>
      <w:r w:rsidRPr="00332C13">
        <w:rPr>
          <w:rFonts w:ascii="Times New Roman" w:hAnsi="Times New Roman" w:cs="Times New Roman"/>
          <w:b/>
          <w:sz w:val="24"/>
          <w:szCs w:val="24"/>
        </w:rPr>
        <w:t>Tabela De Penalidades</w:t>
      </w:r>
    </w:p>
    <w:p w14:paraId="427EE8E5" w14:textId="77777777" w:rsidR="008820E5" w:rsidRPr="00332C13" w:rsidRDefault="008820E5" w:rsidP="008820E5">
      <w:pPr>
        <w:pStyle w:val="western"/>
        <w:tabs>
          <w:tab w:val="left" w:pos="38"/>
          <w:tab w:val="left" w:pos="425"/>
        </w:tabs>
        <w:spacing w:before="57" w:after="57" w:line="360" w:lineRule="auto"/>
        <w:rPr>
          <w:rFonts w:ascii="Times New Roman" w:hAnsi="Times New Roman" w:cs="Times New Roman"/>
          <w:sz w:val="24"/>
          <w:szCs w:val="24"/>
        </w:rPr>
      </w:pPr>
    </w:p>
    <w:p w14:paraId="19B960FA"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Style w:val="Fontepargpadro1"/>
          <w:rFonts w:ascii="Times New Roman" w:hAnsi="Times New Roman" w:cs="Times New Roman"/>
          <w:sz w:val="24"/>
          <w:szCs w:val="24"/>
        </w:rPr>
        <w:t xml:space="preserve">A advertência não é </w:t>
      </w:r>
      <w:proofErr w:type="gramStart"/>
      <w:r w:rsidRPr="00332C13">
        <w:rPr>
          <w:rStyle w:val="Fontepargpadro1"/>
          <w:rFonts w:ascii="Times New Roman" w:hAnsi="Times New Roman" w:cs="Times New Roman"/>
          <w:sz w:val="24"/>
          <w:szCs w:val="24"/>
        </w:rPr>
        <w:t>pressuposto</w:t>
      </w:r>
      <w:proofErr w:type="gramEnd"/>
      <w:r w:rsidRPr="00332C13">
        <w:rPr>
          <w:rStyle w:val="Fontepargpadro1"/>
          <w:rFonts w:ascii="Times New Roman" w:hAnsi="Times New Roman" w:cs="Times New Roman"/>
          <w:sz w:val="24"/>
          <w:szCs w:val="24"/>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77CA0ABE" w14:textId="77777777" w:rsidR="008820E5" w:rsidRPr="00332C13" w:rsidRDefault="008820E5" w:rsidP="00CA2D47">
      <w:pPr>
        <w:pStyle w:val="western"/>
        <w:numPr>
          <w:ilvl w:val="2"/>
          <w:numId w:val="130"/>
        </w:numPr>
        <w:tabs>
          <w:tab w:val="left" w:pos="-8640"/>
          <w:tab w:val="left" w:pos="-7893"/>
          <w:tab w:val="left" w:pos="-7506"/>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Não causam prejuízo à Administração;</w:t>
      </w:r>
    </w:p>
    <w:p w14:paraId="1D0B1682" w14:textId="04A08F26" w:rsidR="008820E5" w:rsidRPr="00332C13" w:rsidRDefault="008820E5" w:rsidP="00CA2D47">
      <w:pPr>
        <w:pStyle w:val="western"/>
        <w:numPr>
          <w:ilvl w:val="2"/>
          <w:numId w:val="130"/>
        </w:numPr>
        <w:tabs>
          <w:tab w:val="left" w:pos="-8640"/>
          <w:tab w:val="left" w:pos="-7893"/>
          <w:tab w:val="left" w:pos="-7506"/>
        </w:tabs>
        <w:suppressAutoHyphens w:val="0"/>
        <w:autoSpaceDN w:val="0"/>
        <w:snapToGrid w:val="0"/>
        <w:spacing w:before="57" w:after="57" w:line="360" w:lineRule="auto"/>
        <w:jc w:val="both"/>
        <w:rPr>
          <w:rFonts w:ascii="Times New Roman" w:hAnsi="Times New Roman" w:cs="Times New Roman"/>
        </w:rPr>
      </w:pPr>
      <w:r w:rsidRPr="33AB22A9">
        <w:rPr>
          <w:rStyle w:val="Fontepargpadro1"/>
          <w:rFonts w:ascii="Times New Roman" w:hAnsi="Times New Roman" w:cs="Times New Roman"/>
          <w:sz w:val="24"/>
          <w:szCs w:val="24"/>
        </w:rPr>
        <w:t>A CONTRATADA após a notificação, dilig</w:t>
      </w:r>
      <w:r w:rsidR="0080C7FC" w:rsidRPr="33AB22A9">
        <w:rPr>
          <w:rStyle w:val="Fontepargpadro1"/>
          <w:rFonts w:ascii="Times New Roman" w:hAnsi="Times New Roman" w:cs="Times New Roman"/>
          <w:sz w:val="24"/>
          <w:szCs w:val="24"/>
        </w:rPr>
        <w:t>ê</w:t>
      </w:r>
      <w:r w:rsidRPr="33AB22A9">
        <w:rPr>
          <w:rStyle w:val="Fontepargpadro1"/>
          <w:rFonts w:ascii="Times New Roman" w:hAnsi="Times New Roman" w:cs="Times New Roman"/>
          <w:sz w:val="24"/>
          <w:szCs w:val="24"/>
        </w:rPr>
        <w:t>ncia para resolver o problema, fornecer o produto ou executar o serviço e</w:t>
      </w:r>
    </w:p>
    <w:p w14:paraId="4D6B39E4" w14:textId="77777777" w:rsidR="008820E5" w:rsidRPr="00332C13" w:rsidRDefault="008820E5" w:rsidP="00CA2D47">
      <w:pPr>
        <w:pStyle w:val="western"/>
        <w:numPr>
          <w:ilvl w:val="2"/>
          <w:numId w:val="130"/>
        </w:numPr>
        <w:tabs>
          <w:tab w:val="left" w:pos="-8640"/>
          <w:tab w:val="left" w:pos="-7893"/>
          <w:tab w:val="left" w:pos="-7506"/>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Nas hipóteses que há elementos que sugerem que A CONTRATADA corrigirá seu procedimento.</w:t>
      </w:r>
    </w:p>
    <w:p w14:paraId="2598B04E"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Style w:val="Fontepargpadro1"/>
          <w:rFonts w:ascii="Times New Roman" w:hAnsi="Times New Roman" w:cs="Times New Roman"/>
          <w:sz w:val="24"/>
          <w:szCs w:val="24"/>
        </w:rPr>
        <w:t>A suspensão temporária de participação em licitação e impedimento de contratar com o CNMP poderá ser aplicada nas hipóteses previstas no Art. 88 da Lei nº 8.666/93 e também nas seguintes:</w:t>
      </w:r>
    </w:p>
    <w:p w14:paraId="6DB056F5" w14:textId="77777777" w:rsidR="008820E5" w:rsidRPr="00332C13" w:rsidRDefault="008820E5" w:rsidP="00CA2D47">
      <w:pPr>
        <w:pStyle w:val="western"/>
        <w:numPr>
          <w:ilvl w:val="2"/>
          <w:numId w:val="130"/>
        </w:numPr>
        <w:tabs>
          <w:tab w:val="left" w:pos="-8640"/>
          <w:tab w:val="left" w:pos="-7893"/>
          <w:tab w:val="left" w:pos="-7506"/>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eastAsia="Arial" w:hAnsi="Times New Roman" w:cs="Times New Roman"/>
          <w:sz w:val="24"/>
          <w:szCs w:val="24"/>
        </w:rPr>
        <w:t xml:space="preserve"> </w:t>
      </w:r>
      <w:r w:rsidRPr="00332C13">
        <w:rPr>
          <w:rStyle w:val="Fontepargpadro1"/>
          <w:rFonts w:ascii="Times New Roman" w:hAnsi="Times New Roman" w:cs="Times New Roman"/>
          <w:sz w:val="24"/>
          <w:szCs w:val="24"/>
        </w:rPr>
        <w:t>Descumprimento reiterado de obrigações fiscais e</w:t>
      </w:r>
    </w:p>
    <w:p w14:paraId="2104DECE" w14:textId="77777777" w:rsidR="008820E5" w:rsidRPr="00332C13" w:rsidRDefault="008820E5" w:rsidP="00CA2D47">
      <w:pPr>
        <w:pStyle w:val="western"/>
        <w:numPr>
          <w:ilvl w:val="2"/>
          <w:numId w:val="130"/>
        </w:numPr>
        <w:tabs>
          <w:tab w:val="left" w:pos="-8640"/>
          <w:tab w:val="left" w:pos="-7893"/>
          <w:tab w:val="left" w:pos="-7506"/>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Cometimento de infrações graves, muito graves e gravíssimas, considerando os prejuízos causados à CONTRATANTE e as circunstâncias no caso concreto.</w:t>
      </w:r>
    </w:p>
    <w:p w14:paraId="52E44A98"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Style w:val="Fontepargpadro1"/>
          <w:rFonts w:ascii="Times New Roman" w:hAnsi="Times New Roman" w:cs="Times New Roman"/>
          <w:sz w:val="24"/>
          <w:szCs w:val="24"/>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1B0E872E"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Style w:val="Fontepargpadro1"/>
          <w:rFonts w:ascii="Times New Roman" w:hAnsi="Times New Roman" w:cs="Times New Roman"/>
          <w:sz w:val="24"/>
          <w:szCs w:val="24"/>
        </w:rPr>
        <w:t xml:space="preserve">Na ocorrência de infrações contratuais não especificadas na tabela 3, o gestor do contrato utilizará como critérios o prejuízo causado ao contratante e a diligência da contratada </w:t>
      </w:r>
      <w:r w:rsidRPr="00332C13">
        <w:rPr>
          <w:rStyle w:val="Fontepargpadro1"/>
          <w:rFonts w:ascii="Times New Roman" w:hAnsi="Times New Roman" w:cs="Times New Roman"/>
          <w:sz w:val="24"/>
          <w:szCs w:val="24"/>
        </w:rPr>
        <w:lastRenderedPageBreak/>
        <w:t>para solucionar o problema ao enquadrá-lo em um dos níveis de criticidade especificados na tabela 2.</w:t>
      </w:r>
    </w:p>
    <w:p w14:paraId="1764C103"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Style w:val="Fontepargpadro1"/>
          <w:rFonts w:ascii="Times New Roman" w:hAnsi="Times New Roman" w:cs="Times New Roman"/>
          <w:sz w:val="24"/>
          <w:szCs w:val="24"/>
        </w:rPr>
        <w:t>A multa poderá ser acumulada com quaisquer outras sanções e será aplicada na seguinte forma:</w:t>
      </w:r>
    </w:p>
    <w:p w14:paraId="0F4D46A4" w14:textId="77777777" w:rsidR="008820E5" w:rsidRPr="00332C13" w:rsidRDefault="008820E5" w:rsidP="008820E5">
      <w:pPr>
        <w:pStyle w:val="western"/>
        <w:tabs>
          <w:tab w:val="left" w:pos="747"/>
          <w:tab w:val="left" w:pos="1134"/>
        </w:tabs>
        <w:spacing w:before="57" w:after="57" w:line="360" w:lineRule="auto"/>
        <w:ind w:left="709"/>
        <w:rPr>
          <w:rFonts w:ascii="Times New Roman" w:eastAsia="Lucida Sans Unicode" w:hAnsi="Times New Roman" w:cs="Times New Roman"/>
          <w:b/>
          <w:bCs/>
          <w:sz w:val="24"/>
          <w:szCs w:val="24"/>
        </w:rPr>
      </w:pPr>
    </w:p>
    <w:p w14:paraId="229BBE0C" w14:textId="77777777" w:rsidR="008820E5" w:rsidRPr="00332C13" w:rsidRDefault="008820E5" w:rsidP="008820E5">
      <w:pPr>
        <w:widowControl/>
        <w:tabs>
          <w:tab w:val="left" w:pos="70"/>
        </w:tabs>
        <w:spacing w:before="57" w:after="57" w:line="360" w:lineRule="auto"/>
        <w:jc w:val="center"/>
        <w:rPr>
          <w:rFonts w:cs="Times New Roman"/>
        </w:rPr>
      </w:pPr>
      <w:r w:rsidRPr="00332C13">
        <w:rPr>
          <w:rFonts w:eastAsia="Lucida Sans Unicode" w:cs="Times New Roman"/>
          <w:b/>
          <w:bCs/>
        </w:rPr>
        <w:t>Tabela 1: Percentual máximo para as infrações previstas na Lei 10.520/2002</w:t>
      </w:r>
    </w:p>
    <w:tbl>
      <w:tblPr>
        <w:tblW w:w="9640" w:type="dxa"/>
        <w:tblInd w:w="55" w:type="dxa"/>
        <w:tblLayout w:type="fixed"/>
        <w:tblCellMar>
          <w:left w:w="10" w:type="dxa"/>
          <w:right w:w="10" w:type="dxa"/>
        </w:tblCellMar>
        <w:tblLook w:val="04A0" w:firstRow="1" w:lastRow="0" w:firstColumn="1" w:lastColumn="0" w:noHBand="0" w:noVBand="1"/>
      </w:tblPr>
      <w:tblGrid>
        <w:gridCol w:w="4818"/>
        <w:gridCol w:w="4822"/>
      </w:tblGrid>
      <w:tr w:rsidR="008820E5" w:rsidRPr="00332C13" w14:paraId="16FA4D35" w14:textId="77777777" w:rsidTr="00756613">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4BD69C3D" w14:textId="77777777" w:rsidR="008820E5" w:rsidRPr="00332C13" w:rsidRDefault="008820E5" w:rsidP="00756613">
            <w:pPr>
              <w:spacing w:before="57" w:after="57" w:line="360" w:lineRule="auto"/>
              <w:jc w:val="center"/>
              <w:rPr>
                <w:rFonts w:cs="Times New Roman"/>
                <w:b/>
                <w:bCs/>
              </w:rPr>
            </w:pPr>
            <w:r w:rsidRPr="00332C13">
              <w:rPr>
                <w:rFonts w:cs="Times New Roman"/>
                <w:b/>
                <w:bCs/>
              </w:rPr>
              <w:t>INFRAÇÃO</w:t>
            </w:r>
          </w:p>
        </w:tc>
        <w:tc>
          <w:tcPr>
            <w:tcW w:w="4822"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0334ADC0" w14:textId="77777777" w:rsidR="008820E5" w:rsidRPr="00332C13" w:rsidRDefault="008820E5" w:rsidP="00756613">
            <w:pPr>
              <w:spacing w:before="57" w:after="57" w:line="360" w:lineRule="auto"/>
              <w:jc w:val="center"/>
              <w:rPr>
                <w:rFonts w:cs="Times New Roman"/>
              </w:rPr>
            </w:pPr>
            <w:r w:rsidRPr="00332C13">
              <w:rPr>
                <w:rFonts w:cs="Times New Roman"/>
                <w:b/>
                <w:bCs/>
              </w:rPr>
              <w:t>MULTA (% sobre o valor global do contrato)</w:t>
            </w:r>
          </w:p>
        </w:tc>
      </w:tr>
      <w:tr w:rsidR="008820E5" w:rsidRPr="00332C13" w14:paraId="5061ADEC" w14:textId="77777777" w:rsidTr="00756613">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1B70B569" w14:textId="77777777" w:rsidR="008820E5" w:rsidRPr="00332C13" w:rsidRDefault="008820E5" w:rsidP="00756613">
            <w:pPr>
              <w:spacing w:before="57" w:after="57" w:line="360" w:lineRule="auto"/>
              <w:jc w:val="both"/>
              <w:rPr>
                <w:rFonts w:eastAsia="TTE4D8A148t00" w:cs="Times New Roman"/>
                <w:color w:val="000000"/>
              </w:rPr>
            </w:pPr>
            <w:r w:rsidRPr="00332C13">
              <w:rPr>
                <w:rFonts w:eastAsia="TTE4D8A148t00" w:cs="Times New Roman"/>
                <w:color w:val="000000"/>
              </w:rPr>
              <w:t>1) apresentação de documentação falsa</w:t>
            </w:r>
          </w:p>
          <w:p w14:paraId="4DEC4EBE" w14:textId="77777777" w:rsidR="008820E5" w:rsidRPr="00332C13" w:rsidRDefault="008820E5" w:rsidP="00756613">
            <w:pPr>
              <w:spacing w:before="57" w:after="57" w:line="360" w:lineRule="auto"/>
              <w:jc w:val="both"/>
              <w:rPr>
                <w:rFonts w:eastAsia="TTE4D8A148t00" w:cs="Times New Roman"/>
                <w:color w:val="000000"/>
              </w:rPr>
            </w:pPr>
            <w:r w:rsidRPr="00332C13">
              <w:rPr>
                <w:rFonts w:eastAsia="TTE4D8A148t00" w:cs="Times New Roman"/>
                <w:color w:val="000000"/>
              </w:rPr>
              <w:t>2) fraude na execução contratual</w:t>
            </w:r>
          </w:p>
          <w:p w14:paraId="7D95A171" w14:textId="77777777" w:rsidR="008820E5" w:rsidRPr="00332C13" w:rsidRDefault="008820E5" w:rsidP="00756613">
            <w:pPr>
              <w:spacing w:before="57" w:after="57" w:line="360" w:lineRule="auto"/>
              <w:jc w:val="both"/>
              <w:rPr>
                <w:rFonts w:eastAsia="TTE4D8A148t00" w:cs="Times New Roman"/>
                <w:color w:val="000000"/>
              </w:rPr>
            </w:pPr>
            <w:r w:rsidRPr="00332C13">
              <w:rPr>
                <w:rFonts w:eastAsia="TTE4D8A148t00" w:cs="Times New Roman"/>
                <w:color w:val="000000"/>
              </w:rPr>
              <w:t>3) comportamento inidôneo</w:t>
            </w:r>
          </w:p>
          <w:p w14:paraId="705F64C2" w14:textId="77777777" w:rsidR="008820E5" w:rsidRPr="00332C13" w:rsidRDefault="008820E5" w:rsidP="00756613">
            <w:pPr>
              <w:spacing w:before="57" w:after="57" w:line="360" w:lineRule="auto"/>
              <w:jc w:val="both"/>
              <w:rPr>
                <w:rFonts w:eastAsia="TTE4D8A148t00" w:cs="Times New Roman"/>
                <w:color w:val="000000"/>
              </w:rPr>
            </w:pPr>
            <w:r w:rsidRPr="00332C13">
              <w:rPr>
                <w:rFonts w:eastAsia="TTE4D8A148t00" w:cs="Times New Roman"/>
                <w:color w:val="000000"/>
              </w:rPr>
              <w:t>4) fraude fiscal</w:t>
            </w:r>
          </w:p>
          <w:p w14:paraId="16A9584C" w14:textId="77777777" w:rsidR="008820E5" w:rsidRPr="00332C13" w:rsidRDefault="008820E5" w:rsidP="00756613">
            <w:pPr>
              <w:spacing w:before="57" w:after="57" w:line="360" w:lineRule="auto"/>
              <w:jc w:val="both"/>
              <w:rPr>
                <w:rFonts w:cs="Times New Roman"/>
              </w:rPr>
            </w:pPr>
            <w:r w:rsidRPr="00332C13">
              <w:rPr>
                <w:rFonts w:eastAsia="TTE4D8A148t00" w:cs="Times New Roman"/>
                <w:color w:val="000000"/>
              </w:rPr>
              <w:t>5) inexecução total do contrato</w:t>
            </w:r>
          </w:p>
        </w:tc>
        <w:tc>
          <w:tcPr>
            <w:tcW w:w="48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AD0BC9" w14:textId="77777777" w:rsidR="008820E5" w:rsidRPr="00332C13" w:rsidRDefault="008820E5" w:rsidP="00756613">
            <w:pPr>
              <w:autoSpaceDE w:val="0"/>
              <w:snapToGrid w:val="0"/>
              <w:spacing w:before="57" w:after="57" w:line="360" w:lineRule="auto"/>
              <w:jc w:val="center"/>
              <w:rPr>
                <w:rFonts w:cs="Times New Roman"/>
              </w:rPr>
            </w:pPr>
          </w:p>
          <w:p w14:paraId="7EAA165A" w14:textId="77777777" w:rsidR="008820E5" w:rsidRPr="00332C13" w:rsidRDefault="008820E5" w:rsidP="00756613">
            <w:pPr>
              <w:autoSpaceDE w:val="0"/>
              <w:spacing w:before="57" w:after="57" w:line="360" w:lineRule="auto"/>
              <w:jc w:val="center"/>
              <w:rPr>
                <w:rFonts w:cs="Times New Roman"/>
              </w:rPr>
            </w:pPr>
          </w:p>
          <w:p w14:paraId="5E28701B" w14:textId="77777777" w:rsidR="008820E5" w:rsidRPr="00332C13" w:rsidRDefault="008820E5" w:rsidP="00756613">
            <w:pPr>
              <w:autoSpaceDE w:val="0"/>
              <w:spacing w:before="57" w:after="57" w:line="360" w:lineRule="auto"/>
              <w:jc w:val="center"/>
              <w:rPr>
                <w:rFonts w:cs="Times New Roman"/>
              </w:rPr>
            </w:pPr>
            <w:r w:rsidRPr="00332C13">
              <w:rPr>
                <w:rFonts w:cs="Times New Roman"/>
              </w:rPr>
              <w:t>Até 30% (trinta por cento)</w:t>
            </w:r>
          </w:p>
        </w:tc>
      </w:tr>
      <w:tr w:rsidR="008820E5" w:rsidRPr="00332C13" w14:paraId="7E85D8C6" w14:textId="77777777" w:rsidTr="00756613">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4E5A2913" w14:textId="77777777" w:rsidR="008820E5" w:rsidRPr="00332C13" w:rsidRDefault="008820E5" w:rsidP="00756613">
            <w:pPr>
              <w:spacing w:before="57" w:after="57" w:line="360" w:lineRule="auto"/>
              <w:jc w:val="both"/>
              <w:rPr>
                <w:rFonts w:eastAsia="TTE4D8A148t00" w:cs="Times New Roman"/>
              </w:rPr>
            </w:pPr>
            <w:r w:rsidRPr="00332C13">
              <w:rPr>
                <w:rFonts w:eastAsia="TTE4D8A148t00" w:cs="Times New Roman"/>
              </w:rPr>
              <w:t>6) inexecução parcial</w:t>
            </w:r>
          </w:p>
          <w:p w14:paraId="73E69EC8" w14:textId="77777777" w:rsidR="008820E5" w:rsidRPr="00332C13" w:rsidRDefault="008820E5" w:rsidP="00756613">
            <w:pPr>
              <w:spacing w:before="57" w:after="57" w:line="360" w:lineRule="auto"/>
              <w:jc w:val="both"/>
              <w:rPr>
                <w:rFonts w:eastAsia="TTE4D8A148t00" w:cs="Times New Roman"/>
              </w:rPr>
            </w:pPr>
            <w:r w:rsidRPr="00332C13">
              <w:rPr>
                <w:rFonts w:eastAsia="TTE4D8A148t00" w:cs="Times New Roman"/>
              </w:rPr>
              <w:t>7) descumprimento de obrigação contratual</w:t>
            </w:r>
          </w:p>
        </w:tc>
        <w:tc>
          <w:tcPr>
            <w:tcW w:w="48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665989" w14:textId="77777777" w:rsidR="008820E5" w:rsidRPr="00332C13" w:rsidRDefault="008820E5" w:rsidP="00756613">
            <w:pPr>
              <w:autoSpaceDE w:val="0"/>
              <w:spacing w:before="57" w:after="57" w:line="360" w:lineRule="auto"/>
              <w:jc w:val="center"/>
              <w:rPr>
                <w:rFonts w:cs="Times New Roman"/>
              </w:rPr>
            </w:pPr>
            <w:r w:rsidRPr="00332C13">
              <w:rPr>
                <w:rFonts w:eastAsia="TTE4D8A148t00" w:cs="Times New Roman"/>
              </w:rPr>
              <w:t>Até 20% (vinte por cento)</w:t>
            </w:r>
          </w:p>
        </w:tc>
      </w:tr>
    </w:tbl>
    <w:p w14:paraId="6FDA1572" w14:textId="77777777" w:rsidR="008820E5" w:rsidRPr="00332C13" w:rsidRDefault="008820E5" w:rsidP="008820E5">
      <w:pPr>
        <w:widowControl/>
        <w:tabs>
          <w:tab w:val="left" w:pos="70"/>
        </w:tabs>
        <w:spacing w:before="57" w:after="57" w:line="360" w:lineRule="auto"/>
        <w:jc w:val="both"/>
        <w:rPr>
          <w:rFonts w:eastAsia="Lucida Sans Unicode" w:cs="Times New Roman"/>
          <w:b/>
          <w:bCs/>
        </w:rPr>
      </w:pPr>
    </w:p>
    <w:p w14:paraId="1C759773"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Style w:val="Fontepargpadro1"/>
          <w:rFonts w:ascii="Times New Roman" w:hAnsi="Times New Roman" w:cs="Times New Roman"/>
          <w:sz w:val="24"/>
          <w:szCs w:val="24"/>
        </w:rPr>
        <w:t>Além dessas, serão aplicadas multas, conforme as infrações cometidas e o nível de gravidade respectivo, indicados nas tabelas a seguir:</w:t>
      </w:r>
    </w:p>
    <w:p w14:paraId="663FD2F1" w14:textId="77777777" w:rsidR="008820E5" w:rsidRPr="00332C13" w:rsidRDefault="008820E5" w:rsidP="008820E5">
      <w:pPr>
        <w:autoSpaceDE w:val="0"/>
        <w:spacing w:before="57" w:after="57" w:line="360" w:lineRule="auto"/>
        <w:jc w:val="center"/>
        <w:rPr>
          <w:rFonts w:cs="Times New Roman"/>
        </w:rPr>
      </w:pPr>
      <w:r w:rsidRPr="00332C13">
        <w:rPr>
          <w:rStyle w:val="Fontepargpadro1"/>
          <w:rFonts w:eastAsia="TTE4D8A148t00" w:cs="Times New Roman"/>
          <w:b/>
          <w:bCs/>
        </w:rPr>
        <w:t>Tabela 2: Classificação das infrações e multas</w:t>
      </w:r>
      <w:r w:rsidRPr="00332C13">
        <w:rPr>
          <w:rStyle w:val="Fontepargpadro1"/>
          <w:rFonts w:cs="Times New Roman"/>
        </w:rPr>
        <w:tab/>
      </w:r>
    </w:p>
    <w:tbl>
      <w:tblPr>
        <w:tblW w:w="6297" w:type="dxa"/>
        <w:tblInd w:w="1567" w:type="dxa"/>
        <w:tblLayout w:type="fixed"/>
        <w:tblCellMar>
          <w:left w:w="10" w:type="dxa"/>
          <w:right w:w="10" w:type="dxa"/>
        </w:tblCellMar>
        <w:tblLook w:val="04A0" w:firstRow="1" w:lastRow="0" w:firstColumn="1" w:lastColumn="0" w:noHBand="0" w:noVBand="1"/>
      </w:tblPr>
      <w:tblGrid>
        <w:gridCol w:w="2484"/>
        <w:gridCol w:w="3813"/>
      </w:tblGrid>
      <w:tr w:rsidR="008820E5" w:rsidRPr="00332C13" w14:paraId="464A2B91" w14:textId="77777777" w:rsidTr="00756613">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398C6249" w14:textId="77777777" w:rsidR="008820E5" w:rsidRPr="00332C13" w:rsidRDefault="008820E5" w:rsidP="00756613">
            <w:pPr>
              <w:spacing w:before="57" w:after="57" w:line="360" w:lineRule="auto"/>
              <w:jc w:val="center"/>
              <w:rPr>
                <w:rFonts w:cs="Times New Roman"/>
                <w:b/>
                <w:bCs/>
              </w:rPr>
            </w:pPr>
            <w:r w:rsidRPr="00332C13">
              <w:rPr>
                <w:rFonts w:cs="Times New Roman"/>
                <w:b/>
                <w:bCs/>
              </w:rPr>
              <w:t>NÍVEL</w:t>
            </w:r>
          </w:p>
        </w:tc>
        <w:tc>
          <w:tcPr>
            <w:tcW w:w="3813"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59A3523A" w14:textId="77777777" w:rsidR="008820E5" w:rsidRPr="00332C13" w:rsidRDefault="008820E5" w:rsidP="00756613">
            <w:pPr>
              <w:suppressLineNumbers/>
              <w:spacing w:before="57" w:after="57" w:line="360" w:lineRule="auto"/>
              <w:jc w:val="center"/>
              <w:rPr>
                <w:rFonts w:cs="Times New Roman"/>
              </w:rPr>
            </w:pPr>
            <w:r w:rsidRPr="00332C13">
              <w:rPr>
                <w:rFonts w:cs="Times New Roman"/>
                <w:b/>
                <w:bCs/>
              </w:rPr>
              <w:t>CORRESPONDÊNCIA</w:t>
            </w:r>
          </w:p>
          <w:p w14:paraId="69964E63" w14:textId="7A3F2945" w:rsidR="008820E5" w:rsidRPr="00332C13" w:rsidRDefault="008820E5" w:rsidP="001F0BD8">
            <w:pPr>
              <w:suppressLineNumbers/>
              <w:spacing w:before="57" w:after="57" w:line="360" w:lineRule="auto"/>
              <w:jc w:val="center"/>
              <w:rPr>
                <w:rFonts w:cs="Times New Roman"/>
              </w:rPr>
            </w:pPr>
            <w:r w:rsidRPr="00332C13">
              <w:rPr>
                <w:rFonts w:cs="Times New Roman"/>
              </w:rPr>
              <w:t>(por ocorrência sobre o valor global do CONTRA</w:t>
            </w:r>
            <w:r w:rsidR="001F0BD8">
              <w:rPr>
                <w:rFonts w:cs="Times New Roman"/>
              </w:rPr>
              <w:t>TO</w:t>
            </w:r>
            <w:r w:rsidRPr="00332C13">
              <w:rPr>
                <w:rFonts w:cs="Times New Roman"/>
              </w:rPr>
              <w:t>)</w:t>
            </w:r>
          </w:p>
        </w:tc>
      </w:tr>
      <w:tr w:rsidR="008820E5" w:rsidRPr="00332C13" w14:paraId="79302ED1" w14:textId="77777777" w:rsidTr="00756613">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26764054" w14:textId="77777777" w:rsidR="008820E5" w:rsidRPr="00332C13" w:rsidRDefault="008820E5" w:rsidP="00756613">
            <w:pPr>
              <w:suppressLineNumbers/>
              <w:spacing w:before="57" w:after="57" w:line="360" w:lineRule="auto"/>
              <w:jc w:val="center"/>
              <w:rPr>
                <w:rFonts w:cs="Times New Roman"/>
              </w:rPr>
            </w:pPr>
            <w:r w:rsidRPr="00332C13">
              <w:rPr>
                <w:rFonts w:cs="Times New Roman"/>
              </w:rPr>
              <w:t>1 (menor ofensividade)</w:t>
            </w:r>
          </w:p>
        </w:tc>
        <w:tc>
          <w:tcPr>
            <w:tcW w:w="38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8EAA83" w14:textId="77777777" w:rsidR="008820E5" w:rsidRPr="00332C13" w:rsidRDefault="008820E5" w:rsidP="00756613">
            <w:pPr>
              <w:suppressLineNumbers/>
              <w:spacing w:before="57" w:after="57" w:line="360" w:lineRule="auto"/>
              <w:jc w:val="center"/>
              <w:rPr>
                <w:rFonts w:cs="Times New Roman"/>
              </w:rPr>
            </w:pPr>
            <w:r w:rsidRPr="00332C13">
              <w:rPr>
                <w:rFonts w:cs="Times New Roman"/>
              </w:rPr>
              <w:t>0,2%.</w:t>
            </w:r>
          </w:p>
        </w:tc>
      </w:tr>
      <w:tr w:rsidR="008820E5" w:rsidRPr="00332C13" w14:paraId="2AA82715" w14:textId="77777777" w:rsidTr="00756613">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4880EFDA" w14:textId="77777777" w:rsidR="008820E5" w:rsidRPr="00332C13" w:rsidRDefault="008820E5" w:rsidP="00756613">
            <w:pPr>
              <w:spacing w:before="57" w:after="57" w:line="360" w:lineRule="auto"/>
              <w:jc w:val="center"/>
              <w:rPr>
                <w:rFonts w:cs="Times New Roman"/>
              </w:rPr>
            </w:pPr>
            <w:r w:rsidRPr="00332C13">
              <w:rPr>
                <w:rFonts w:cs="Times New Roman"/>
              </w:rPr>
              <w:t>2 (leve)</w:t>
            </w:r>
          </w:p>
        </w:tc>
        <w:tc>
          <w:tcPr>
            <w:tcW w:w="38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7E55A4" w14:textId="77777777" w:rsidR="008820E5" w:rsidRPr="00332C13" w:rsidRDefault="008820E5" w:rsidP="00756613">
            <w:pPr>
              <w:suppressLineNumbers/>
              <w:spacing w:before="57" w:after="57" w:line="360" w:lineRule="auto"/>
              <w:jc w:val="center"/>
              <w:rPr>
                <w:rFonts w:cs="Times New Roman"/>
              </w:rPr>
            </w:pPr>
            <w:r w:rsidRPr="00332C13">
              <w:rPr>
                <w:rFonts w:cs="Times New Roman"/>
              </w:rPr>
              <w:t>0,4%.</w:t>
            </w:r>
          </w:p>
        </w:tc>
      </w:tr>
      <w:tr w:rsidR="008820E5" w:rsidRPr="00332C13" w14:paraId="0B6AE13E" w14:textId="77777777" w:rsidTr="00756613">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0FF01471" w14:textId="77777777" w:rsidR="008820E5" w:rsidRPr="00332C13" w:rsidRDefault="008820E5" w:rsidP="00756613">
            <w:pPr>
              <w:spacing w:before="57" w:after="57" w:line="360" w:lineRule="auto"/>
              <w:jc w:val="center"/>
              <w:rPr>
                <w:rFonts w:cs="Times New Roman"/>
              </w:rPr>
            </w:pPr>
            <w:r w:rsidRPr="00332C13">
              <w:rPr>
                <w:rFonts w:cs="Times New Roman"/>
              </w:rPr>
              <w:t>3 (médio)</w:t>
            </w:r>
          </w:p>
        </w:tc>
        <w:tc>
          <w:tcPr>
            <w:tcW w:w="38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4CF54B" w14:textId="77777777" w:rsidR="008820E5" w:rsidRPr="00332C13" w:rsidRDefault="008820E5" w:rsidP="00756613">
            <w:pPr>
              <w:suppressLineNumbers/>
              <w:spacing w:before="57" w:after="57" w:line="360" w:lineRule="auto"/>
              <w:jc w:val="center"/>
              <w:rPr>
                <w:rFonts w:cs="Times New Roman"/>
              </w:rPr>
            </w:pPr>
            <w:r w:rsidRPr="00332C13">
              <w:rPr>
                <w:rFonts w:cs="Times New Roman"/>
              </w:rPr>
              <w:t>0,8%.</w:t>
            </w:r>
          </w:p>
        </w:tc>
      </w:tr>
      <w:tr w:rsidR="008820E5" w:rsidRPr="00332C13" w14:paraId="2E028F9B" w14:textId="77777777" w:rsidTr="00756613">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1E4FB455" w14:textId="77777777" w:rsidR="008820E5" w:rsidRPr="00332C13" w:rsidRDefault="008820E5" w:rsidP="00756613">
            <w:pPr>
              <w:spacing w:before="57" w:after="57" w:line="360" w:lineRule="auto"/>
              <w:jc w:val="center"/>
              <w:rPr>
                <w:rFonts w:cs="Times New Roman"/>
              </w:rPr>
            </w:pPr>
            <w:r w:rsidRPr="00332C13">
              <w:rPr>
                <w:rFonts w:cs="Times New Roman"/>
              </w:rPr>
              <w:t>4 (grave)</w:t>
            </w:r>
          </w:p>
        </w:tc>
        <w:tc>
          <w:tcPr>
            <w:tcW w:w="38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C5EC2E" w14:textId="77777777" w:rsidR="008820E5" w:rsidRPr="00332C13" w:rsidRDefault="008820E5" w:rsidP="00756613">
            <w:pPr>
              <w:suppressLineNumbers/>
              <w:spacing w:before="57" w:after="57" w:line="360" w:lineRule="auto"/>
              <w:jc w:val="center"/>
              <w:rPr>
                <w:rFonts w:cs="Times New Roman"/>
              </w:rPr>
            </w:pPr>
            <w:r w:rsidRPr="00332C13">
              <w:rPr>
                <w:rFonts w:cs="Times New Roman"/>
              </w:rPr>
              <w:t>1,6%.</w:t>
            </w:r>
          </w:p>
        </w:tc>
      </w:tr>
      <w:tr w:rsidR="008820E5" w:rsidRPr="00332C13" w14:paraId="68F2D154" w14:textId="77777777" w:rsidTr="00756613">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334C008E" w14:textId="77777777" w:rsidR="008820E5" w:rsidRPr="00332C13" w:rsidRDefault="008820E5" w:rsidP="00756613">
            <w:pPr>
              <w:spacing w:before="57" w:after="57" w:line="360" w:lineRule="auto"/>
              <w:jc w:val="center"/>
              <w:rPr>
                <w:rFonts w:cs="Times New Roman"/>
              </w:rPr>
            </w:pPr>
            <w:r w:rsidRPr="00332C13">
              <w:rPr>
                <w:rFonts w:cs="Times New Roman"/>
              </w:rPr>
              <w:lastRenderedPageBreak/>
              <w:t>5 (muito grave)</w:t>
            </w:r>
          </w:p>
        </w:tc>
        <w:tc>
          <w:tcPr>
            <w:tcW w:w="38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BE19DC" w14:textId="77777777" w:rsidR="008820E5" w:rsidRPr="00332C13" w:rsidRDefault="008820E5" w:rsidP="00756613">
            <w:pPr>
              <w:suppressLineNumbers/>
              <w:spacing w:before="57" w:after="57" w:line="360" w:lineRule="auto"/>
              <w:jc w:val="center"/>
              <w:rPr>
                <w:rFonts w:cs="Times New Roman"/>
              </w:rPr>
            </w:pPr>
            <w:r w:rsidRPr="00332C13">
              <w:rPr>
                <w:rFonts w:cs="Times New Roman"/>
              </w:rPr>
              <w:t>3,2%.</w:t>
            </w:r>
          </w:p>
        </w:tc>
      </w:tr>
      <w:tr w:rsidR="008820E5" w:rsidRPr="00332C13" w14:paraId="4EAB7B6B" w14:textId="77777777" w:rsidTr="00756613">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46557D80" w14:textId="77777777" w:rsidR="008820E5" w:rsidRPr="00332C13" w:rsidRDefault="008820E5" w:rsidP="00756613">
            <w:pPr>
              <w:spacing w:before="57" w:after="57" w:line="360" w:lineRule="auto"/>
              <w:jc w:val="center"/>
              <w:rPr>
                <w:rFonts w:cs="Times New Roman"/>
              </w:rPr>
            </w:pPr>
            <w:r w:rsidRPr="00332C13">
              <w:rPr>
                <w:rFonts w:cs="Times New Roman"/>
              </w:rPr>
              <w:t>6 (gravíssimo)</w:t>
            </w:r>
          </w:p>
        </w:tc>
        <w:tc>
          <w:tcPr>
            <w:tcW w:w="38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BC6640" w14:textId="77777777" w:rsidR="008820E5" w:rsidRPr="00332C13" w:rsidRDefault="008820E5" w:rsidP="00756613">
            <w:pPr>
              <w:suppressLineNumbers/>
              <w:spacing w:before="57" w:after="57" w:line="360" w:lineRule="auto"/>
              <w:jc w:val="center"/>
              <w:rPr>
                <w:rFonts w:cs="Times New Roman"/>
              </w:rPr>
            </w:pPr>
            <w:r w:rsidRPr="00332C13">
              <w:rPr>
                <w:rFonts w:cs="Times New Roman"/>
              </w:rPr>
              <w:t>4%.</w:t>
            </w:r>
          </w:p>
        </w:tc>
      </w:tr>
    </w:tbl>
    <w:p w14:paraId="23AA8D5E" w14:textId="77777777" w:rsidR="008820E5" w:rsidRPr="00332C13" w:rsidRDefault="008820E5" w:rsidP="008820E5">
      <w:pPr>
        <w:autoSpaceDE w:val="0"/>
        <w:spacing w:before="57" w:after="57" w:line="360" w:lineRule="auto"/>
        <w:jc w:val="both"/>
        <w:rPr>
          <w:rFonts w:cs="Times New Roman"/>
        </w:rPr>
      </w:pPr>
    </w:p>
    <w:p w14:paraId="60FE0C4A"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Style w:val="Fontepargpadro1"/>
          <w:rFonts w:ascii="Times New Roman" w:hAnsi="Times New Roman" w:cs="Times New Roman"/>
          <w:sz w:val="24"/>
          <w:szCs w:val="24"/>
        </w:rPr>
        <w:t>Todas as ocorrências contratuais serão registradas pelo CONTRANTE, que notificará a CONTRATADA dos registros. Serão atribuídos níveis para as ocorrências, conforme tabela abaixo:</w:t>
      </w:r>
    </w:p>
    <w:p w14:paraId="0D2A551E" w14:textId="77777777" w:rsidR="008820E5" w:rsidRPr="00332C13" w:rsidRDefault="008820E5" w:rsidP="008820E5">
      <w:pPr>
        <w:autoSpaceDE w:val="0"/>
        <w:spacing w:before="57" w:after="57" w:line="360" w:lineRule="auto"/>
        <w:jc w:val="both"/>
        <w:rPr>
          <w:rFonts w:cs="Times New Roman"/>
        </w:rPr>
      </w:pPr>
    </w:p>
    <w:p w14:paraId="2C101865" w14:textId="77777777" w:rsidR="008820E5" w:rsidRPr="00332C13" w:rsidRDefault="008820E5" w:rsidP="008820E5">
      <w:pPr>
        <w:autoSpaceDE w:val="0"/>
        <w:spacing w:before="57" w:after="57" w:line="360" w:lineRule="auto"/>
        <w:jc w:val="center"/>
        <w:rPr>
          <w:rFonts w:cs="Times New Roman"/>
        </w:rPr>
      </w:pPr>
      <w:r w:rsidRPr="00332C13">
        <w:rPr>
          <w:rFonts w:cs="Times New Roman"/>
          <w:b/>
          <w:bCs/>
        </w:rPr>
        <w:t>Tabela 3: Infrações e correspondentes níveis</w:t>
      </w:r>
    </w:p>
    <w:tbl>
      <w:tblPr>
        <w:tblW w:w="9077" w:type="dxa"/>
        <w:tblInd w:w="383" w:type="dxa"/>
        <w:tblLayout w:type="fixed"/>
        <w:tblCellMar>
          <w:left w:w="10" w:type="dxa"/>
          <w:right w:w="10" w:type="dxa"/>
        </w:tblCellMar>
        <w:tblLook w:val="04A0" w:firstRow="1" w:lastRow="0" w:firstColumn="1" w:lastColumn="0" w:noHBand="0" w:noVBand="1"/>
      </w:tblPr>
      <w:tblGrid>
        <w:gridCol w:w="621"/>
        <w:gridCol w:w="7764"/>
        <w:gridCol w:w="692"/>
      </w:tblGrid>
      <w:tr w:rsidR="008820E5" w:rsidRPr="00332C13" w14:paraId="7DCF59EB" w14:textId="77777777" w:rsidTr="00756613">
        <w:trPr>
          <w:trHeight w:val="328"/>
        </w:trPr>
        <w:tc>
          <w:tcPr>
            <w:tcW w:w="9077"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084B2E3" w14:textId="77777777" w:rsidR="008820E5" w:rsidRPr="00332C13" w:rsidRDefault="008820E5" w:rsidP="00756613">
            <w:pPr>
              <w:spacing w:before="57" w:after="57" w:line="360" w:lineRule="auto"/>
              <w:jc w:val="center"/>
              <w:rPr>
                <w:rFonts w:eastAsia="ZurichBT-Light" w:cs="Times New Roman"/>
                <w:b/>
              </w:rPr>
            </w:pPr>
            <w:r w:rsidRPr="00332C13">
              <w:rPr>
                <w:rFonts w:eastAsia="ZurichBT-Light" w:cs="Times New Roman"/>
                <w:b/>
              </w:rPr>
              <w:t>INFRAÇÃO</w:t>
            </w:r>
          </w:p>
        </w:tc>
      </w:tr>
      <w:tr w:rsidR="008820E5" w:rsidRPr="00332C13" w14:paraId="15135406" w14:textId="77777777" w:rsidTr="00756613">
        <w:tc>
          <w:tcPr>
            <w:tcW w:w="621" w:type="dxa"/>
            <w:tcBorders>
              <w:left w:val="single" w:sz="2" w:space="0" w:color="000000"/>
              <w:bottom w:val="single" w:sz="2" w:space="0" w:color="000000"/>
            </w:tcBorders>
            <w:shd w:val="clear" w:color="auto" w:fill="808080"/>
            <w:tcMar>
              <w:top w:w="55" w:type="dxa"/>
              <w:left w:w="55" w:type="dxa"/>
              <w:bottom w:w="55" w:type="dxa"/>
              <w:right w:w="55" w:type="dxa"/>
            </w:tcMar>
          </w:tcPr>
          <w:p w14:paraId="16B99A11" w14:textId="77777777" w:rsidR="008820E5" w:rsidRPr="00332C13" w:rsidRDefault="008820E5" w:rsidP="00756613">
            <w:pPr>
              <w:spacing w:before="57" w:after="57" w:line="360" w:lineRule="auto"/>
              <w:jc w:val="center"/>
              <w:rPr>
                <w:rFonts w:eastAsia="ZurichBT-Light" w:cs="Times New Roman"/>
                <w:b/>
              </w:rPr>
            </w:pPr>
            <w:r w:rsidRPr="00332C13">
              <w:rPr>
                <w:rFonts w:eastAsia="ZurichBT-Light" w:cs="Times New Roman"/>
                <w:b/>
              </w:rPr>
              <w:t>Item</w:t>
            </w:r>
          </w:p>
        </w:tc>
        <w:tc>
          <w:tcPr>
            <w:tcW w:w="7764" w:type="dxa"/>
            <w:tcBorders>
              <w:left w:val="single" w:sz="2" w:space="0" w:color="000000"/>
              <w:bottom w:val="single" w:sz="2" w:space="0" w:color="000000"/>
            </w:tcBorders>
            <w:shd w:val="clear" w:color="auto" w:fill="808080"/>
            <w:tcMar>
              <w:top w:w="55" w:type="dxa"/>
              <w:left w:w="55" w:type="dxa"/>
              <w:bottom w:w="55" w:type="dxa"/>
              <w:right w:w="55" w:type="dxa"/>
            </w:tcMar>
          </w:tcPr>
          <w:p w14:paraId="69582968" w14:textId="77777777" w:rsidR="008820E5" w:rsidRPr="00332C13" w:rsidRDefault="008820E5" w:rsidP="00756613">
            <w:pPr>
              <w:spacing w:before="57" w:after="57" w:line="360" w:lineRule="auto"/>
              <w:jc w:val="center"/>
              <w:rPr>
                <w:rFonts w:eastAsia="ZurichBT-Light" w:cs="Times New Roman"/>
                <w:b/>
              </w:rPr>
            </w:pPr>
            <w:r w:rsidRPr="00332C13">
              <w:rPr>
                <w:rFonts w:eastAsia="ZurichBT-Light" w:cs="Times New Roman"/>
                <w:b/>
              </w:rPr>
              <w:t>Descrição</w:t>
            </w:r>
          </w:p>
        </w:tc>
        <w:tc>
          <w:tcPr>
            <w:tcW w:w="692"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76397390" w14:textId="77777777" w:rsidR="008820E5" w:rsidRPr="00332C13" w:rsidRDefault="008820E5" w:rsidP="00756613">
            <w:pPr>
              <w:spacing w:before="57" w:after="57" w:line="360" w:lineRule="auto"/>
              <w:jc w:val="center"/>
              <w:rPr>
                <w:rFonts w:cs="Times New Roman"/>
              </w:rPr>
            </w:pPr>
            <w:r w:rsidRPr="00332C13">
              <w:rPr>
                <w:rFonts w:eastAsia="ZurichBT-Light" w:cs="Times New Roman"/>
                <w:b/>
              </w:rPr>
              <w:t>Nível</w:t>
            </w:r>
          </w:p>
        </w:tc>
      </w:tr>
      <w:tr w:rsidR="008820E5" w:rsidRPr="00332C13" w14:paraId="1DEC50D8" w14:textId="77777777" w:rsidTr="00756613">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18B35A2" w14:textId="77777777" w:rsidR="008820E5" w:rsidRPr="00332C13" w:rsidRDefault="008820E5" w:rsidP="00756613">
            <w:pPr>
              <w:spacing w:before="57" w:after="57" w:line="360" w:lineRule="auto"/>
              <w:jc w:val="center"/>
              <w:rPr>
                <w:rFonts w:cs="Times New Roman"/>
              </w:rPr>
            </w:pPr>
            <w:r w:rsidRPr="00332C13">
              <w:rPr>
                <w:rFonts w:eastAsia="ZurichBT-Light" w:cs="Times New Roman"/>
              </w:rPr>
              <w:t>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74955E51" w14:textId="77777777" w:rsidR="008820E5" w:rsidRPr="00332C13" w:rsidRDefault="008820E5" w:rsidP="00756613">
            <w:pPr>
              <w:tabs>
                <w:tab w:val="left" w:pos="426"/>
                <w:tab w:val="left" w:pos="1985"/>
              </w:tabs>
              <w:suppressAutoHyphens w:val="0"/>
              <w:spacing w:before="57" w:after="57" w:line="360" w:lineRule="auto"/>
              <w:jc w:val="both"/>
              <w:rPr>
                <w:rFonts w:cs="Times New Roman"/>
              </w:rPr>
            </w:pPr>
            <w:r w:rsidRPr="00332C13">
              <w:rPr>
                <w:rFonts w:eastAsia="ZurichBT-Light" w:cs="Times New Roman"/>
                <w:color w:val="000000"/>
              </w:rPr>
              <w:t>Transferir a outrem, no todo ou em parte, o objeto do contrato sem prévia e expresso acordo do CONTRATANTE.</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503ACB" w14:textId="77777777" w:rsidR="008820E5" w:rsidRPr="00332C13" w:rsidRDefault="008820E5" w:rsidP="00756613">
            <w:pPr>
              <w:spacing w:before="57" w:after="57" w:line="360" w:lineRule="auto"/>
              <w:jc w:val="center"/>
              <w:rPr>
                <w:rFonts w:eastAsia="ZurichBT-Light" w:cs="Times New Roman"/>
              </w:rPr>
            </w:pPr>
            <w:r w:rsidRPr="00332C13">
              <w:rPr>
                <w:rFonts w:eastAsia="ZurichBT-Light" w:cs="Times New Roman"/>
              </w:rPr>
              <w:t>6</w:t>
            </w:r>
          </w:p>
        </w:tc>
      </w:tr>
      <w:tr w:rsidR="008820E5" w:rsidRPr="00332C13" w14:paraId="1EB972F4" w14:textId="77777777" w:rsidTr="00756613">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DE632CF" w14:textId="77777777" w:rsidR="008820E5" w:rsidRPr="00332C13" w:rsidRDefault="008820E5" w:rsidP="00756613">
            <w:pPr>
              <w:spacing w:before="57" w:after="57" w:line="360" w:lineRule="auto"/>
              <w:jc w:val="center"/>
              <w:rPr>
                <w:rFonts w:cs="Times New Roman"/>
              </w:rPr>
            </w:pPr>
            <w:r w:rsidRPr="00332C13">
              <w:rPr>
                <w:rFonts w:eastAsia="ZurichBT-Light" w:cs="Times New Roman"/>
              </w:rPr>
              <w:t>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5337D57D" w14:textId="77777777" w:rsidR="008820E5" w:rsidRPr="00332C13" w:rsidRDefault="008820E5" w:rsidP="00756613">
            <w:pPr>
              <w:tabs>
                <w:tab w:val="left" w:pos="426"/>
                <w:tab w:val="left" w:pos="1985"/>
              </w:tabs>
              <w:suppressAutoHyphens w:val="0"/>
              <w:spacing w:before="57" w:after="57" w:line="360" w:lineRule="auto"/>
              <w:jc w:val="both"/>
              <w:rPr>
                <w:rFonts w:cs="Times New Roman"/>
              </w:rPr>
            </w:pPr>
            <w:r w:rsidRPr="00332C13">
              <w:rPr>
                <w:rFonts w:eastAsia="ZurichBT-Light" w:cs="Times New Roman"/>
                <w:color w:val="000000"/>
              </w:rPr>
              <w:t>Caucionar ou utilizar o contrato para quaisquer operações financeiras.</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05EF48" w14:textId="77777777" w:rsidR="008820E5" w:rsidRPr="00332C13" w:rsidRDefault="008820E5" w:rsidP="00756613">
            <w:pPr>
              <w:spacing w:before="57" w:after="57" w:line="360" w:lineRule="auto"/>
              <w:jc w:val="center"/>
              <w:rPr>
                <w:rFonts w:eastAsia="ZurichBT-Light" w:cs="Times New Roman"/>
              </w:rPr>
            </w:pPr>
            <w:r w:rsidRPr="00332C13">
              <w:rPr>
                <w:rFonts w:eastAsia="ZurichBT-Light" w:cs="Times New Roman"/>
              </w:rPr>
              <w:t>6</w:t>
            </w:r>
          </w:p>
        </w:tc>
      </w:tr>
      <w:tr w:rsidR="008820E5" w:rsidRPr="00332C13" w14:paraId="36119FF5" w14:textId="77777777" w:rsidTr="00756613">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4B7BAD4B" w14:textId="77777777" w:rsidR="008820E5" w:rsidRPr="00332C13" w:rsidRDefault="008820E5" w:rsidP="00756613">
            <w:pPr>
              <w:spacing w:before="57" w:after="57" w:line="360" w:lineRule="auto"/>
              <w:jc w:val="center"/>
              <w:rPr>
                <w:rFonts w:cs="Times New Roman"/>
              </w:rPr>
            </w:pPr>
            <w:r w:rsidRPr="00332C13">
              <w:rPr>
                <w:rFonts w:eastAsia="ZurichBT-Light" w:cs="Times New Roman"/>
              </w:rPr>
              <w:t>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62B3E7FE" w14:textId="77777777" w:rsidR="008820E5" w:rsidRPr="00332C13" w:rsidRDefault="008820E5" w:rsidP="00756613">
            <w:pPr>
              <w:tabs>
                <w:tab w:val="left" w:pos="284"/>
              </w:tabs>
              <w:suppressAutoHyphens w:val="0"/>
              <w:autoSpaceDE w:val="0"/>
              <w:spacing w:before="57" w:after="57" w:line="360" w:lineRule="auto"/>
              <w:jc w:val="both"/>
              <w:rPr>
                <w:rFonts w:cs="Times New Roman"/>
              </w:rPr>
            </w:pPr>
            <w:r w:rsidRPr="00332C13">
              <w:rPr>
                <w:rStyle w:val="Fontepargpadro1"/>
                <w:rFonts w:eastAsia="ZurichBT-Light" w:cs="Times New Roman"/>
                <w:color w:val="000000"/>
              </w:rPr>
              <w:t>R</w:t>
            </w:r>
            <w:r w:rsidRPr="00332C13">
              <w:rPr>
                <w:rStyle w:val="Fontepargpadro1"/>
                <w:rFonts w:eastAsia="Lucida Sans Unicode" w:cs="Times New Roman"/>
                <w:color w:val="000000"/>
              </w:rPr>
              <w:t>eproduzir, divulgar ou utilizar, em benefício próprio ou de terceiros, quaisquer informações de que tenha tomado ciência em razão da execução dos serviços sem o consentimento prévio e por escrito do CONTRATANTE</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D7DBA2" w14:textId="77777777" w:rsidR="008820E5" w:rsidRPr="00332C13" w:rsidRDefault="008820E5" w:rsidP="00756613">
            <w:pPr>
              <w:spacing w:before="57" w:after="57" w:line="360" w:lineRule="auto"/>
              <w:jc w:val="center"/>
              <w:rPr>
                <w:rFonts w:eastAsia="ZurichBT-Light" w:cs="Times New Roman"/>
              </w:rPr>
            </w:pPr>
            <w:r w:rsidRPr="00332C13">
              <w:rPr>
                <w:rFonts w:eastAsia="ZurichBT-Light" w:cs="Times New Roman"/>
              </w:rPr>
              <w:t>5</w:t>
            </w:r>
          </w:p>
        </w:tc>
      </w:tr>
      <w:tr w:rsidR="008820E5" w:rsidRPr="00332C13" w14:paraId="592449DC" w14:textId="77777777" w:rsidTr="00756613">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5D324621" w14:textId="77777777" w:rsidR="008820E5" w:rsidRPr="00332C13" w:rsidRDefault="008820E5" w:rsidP="00756613">
            <w:pPr>
              <w:spacing w:before="57" w:after="57" w:line="360" w:lineRule="auto"/>
              <w:jc w:val="center"/>
              <w:rPr>
                <w:rFonts w:cs="Times New Roman"/>
              </w:rPr>
            </w:pPr>
            <w:r w:rsidRPr="00332C13">
              <w:rPr>
                <w:rFonts w:eastAsia="ZurichBT-Light" w:cs="Times New Roman"/>
              </w:rPr>
              <w:t>4</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6CB94ECE" w14:textId="77777777" w:rsidR="008820E5" w:rsidRPr="00332C13" w:rsidRDefault="008820E5" w:rsidP="00756613">
            <w:pPr>
              <w:tabs>
                <w:tab w:val="left" w:pos="284"/>
              </w:tabs>
              <w:suppressAutoHyphens w:val="0"/>
              <w:autoSpaceDE w:val="0"/>
              <w:spacing w:before="57" w:after="57" w:line="360" w:lineRule="auto"/>
              <w:jc w:val="both"/>
              <w:rPr>
                <w:rFonts w:cs="Times New Roman"/>
              </w:rPr>
            </w:pPr>
            <w:r w:rsidRPr="00332C13">
              <w:rPr>
                <w:rFonts w:eastAsia="Lucida Sans Unicode" w:cs="Times New Roman"/>
                <w:color w:val="000000"/>
              </w:rPr>
              <w:t>Utilizar o nome do CONTRATANTE, ou sua qualidade de CONTRATADA, em quaisquer atividades de divulgação empresarial, como, por exemplo, em cartões de visita, anúncios e impressos.</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11277B" w14:textId="77777777" w:rsidR="008820E5" w:rsidRPr="00332C13" w:rsidRDefault="008820E5" w:rsidP="00756613">
            <w:pPr>
              <w:spacing w:before="57" w:after="57" w:line="360" w:lineRule="auto"/>
              <w:jc w:val="center"/>
              <w:rPr>
                <w:rFonts w:eastAsia="ZurichBT-Light" w:cs="Times New Roman"/>
              </w:rPr>
            </w:pPr>
            <w:r w:rsidRPr="00332C13">
              <w:rPr>
                <w:rFonts w:eastAsia="ZurichBT-Light" w:cs="Times New Roman"/>
              </w:rPr>
              <w:t>5</w:t>
            </w:r>
          </w:p>
        </w:tc>
      </w:tr>
      <w:tr w:rsidR="008820E5" w:rsidRPr="00332C13" w14:paraId="6FFDC7EF" w14:textId="77777777" w:rsidTr="00756613">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0327541" w14:textId="77777777" w:rsidR="008820E5" w:rsidRPr="00332C13" w:rsidRDefault="008820E5" w:rsidP="00756613">
            <w:pPr>
              <w:spacing w:before="57" w:after="57" w:line="360" w:lineRule="auto"/>
              <w:jc w:val="center"/>
              <w:rPr>
                <w:rFonts w:cs="Times New Roman"/>
              </w:rPr>
            </w:pPr>
            <w:r w:rsidRPr="00332C13">
              <w:rPr>
                <w:rFonts w:eastAsia="ZurichBT-Light" w:cs="Times New Roman"/>
              </w:rPr>
              <w:t>6</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0AC933E1" w14:textId="77777777" w:rsidR="008820E5" w:rsidRPr="00332C13" w:rsidRDefault="008820E5" w:rsidP="00756613">
            <w:pPr>
              <w:tabs>
                <w:tab w:val="left" w:pos="284"/>
              </w:tabs>
              <w:suppressAutoHyphens w:val="0"/>
              <w:spacing w:before="57" w:after="57" w:line="360" w:lineRule="auto"/>
              <w:jc w:val="both"/>
              <w:rPr>
                <w:rFonts w:cs="Times New Roman"/>
              </w:rPr>
            </w:pPr>
            <w:r w:rsidRPr="00332C13">
              <w:rPr>
                <w:rFonts w:eastAsia="ZurichBT-Light" w:cs="Times New Roman"/>
                <w:color w:val="000000"/>
              </w:rPr>
              <w:t>Deixar de relacionar-se com o CONTRATANTE, exclusivamente, por meio do fiscal do contrato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D7FC7A" w14:textId="77777777" w:rsidR="008820E5" w:rsidRPr="00332C13" w:rsidRDefault="008820E5" w:rsidP="00756613">
            <w:pPr>
              <w:spacing w:before="57" w:after="57" w:line="360" w:lineRule="auto"/>
              <w:jc w:val="center"/>
              <w:rPr>
                <w:rFonts w:eastAsia="ZurichBT-Light" w:cs="Times New Roman"/>
              </w:rPr>
            </w:pPr>
            <w:r w:rsidRPr="00332C13">
              <w:rPr>
                <w:rFonts w:eastAsia="ZurichBT-Light" w:cs="Times New Roman"/>
              </w:rPr>
              <w:t>3</w:t>
            </w:r>
          </w:p>
        </w:tc>
      </w:tr>
      <w:tr w:rsidR="008820E5" w:rsidRPr="00332C13" w14:paraId="15D317D6" w14:textId="77777777" w:rsidTr="00756613">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75EC0013" w14:textId="77777777" w:rsidR="008820E5" w:rsidRPr="00332C13" w:rsidRDefault="008820E5" w:rsidP="00756613">
            <w:pPr>
              <w:spacing w:before="57" w:after="57" w:line="360" w:lineRule="auto"/>
              <w:jc w:val="center"/>
              <w:rPr>
                <w:rFonts w:cs="Times New Roman"/>
              </w:rPr>
            </w:pPr>
            <w:r w:rsidRPr="00332C13">
              <w:rPr>
                <w:rFonts w:eastAsia="ZurichBT-Light" w:cs="Times New Roman"/>
              </w:rPr>
              <w:t>7</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79CBDA9A" w14:textId="77777777" w:rsidR="008820E5" w:rsidRPr="00332C13" w:rsidRDefault="008820E5" w:rsidP="00756613">
            <w:pPr>
              <w:tabs>
                <w:tab w:val="left" w:pos="284"/>
              </w:tabs>
              <w:suppressAutoHyphens w:val="0"/>
              <w:spacing w:before="57" w:after="57" w:line="360" w:lineRule="auto"/>
              <w:jc w:val="both"/>
              <w:rPr>
                <w:rFonts w:cs="Times New Roman"/>
              </w:rPr>
            </w:pPr>
            <w:r w:rsidRPr="00332C13">
              <w:rPr>
                <w:rFonts w:eastAsia="ZurichBT-Light" w:cs="Times New Roman"/>
                <w:color w:val="000000"/>
              </w:rPr>
              <w:t>Deixar de sujeitar-se à fiscalização do CONTRATANTE, que inclui o atendimento às orientações do fiscal do contrato e a prestação dos esclarecimentos formulados.</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8E2FF9" w14:textId="77777777" w:rsidR="008820E5" w:rsidRPr="00332C13" w:rsidRDefault="008820E5" w:rsidP="00756613">
            <w:pPr>
              <w:spacing w:before="57" w:after="57" w:line="360" w:lineRule="auto"/>
              <w:jc w:val="center"/>
              <w:rPr>
                <w:rFonts w:eastAsia="ZurichBT-Light" w:cs="Times New Roman"/>
              </w:rPr>
            </w:pPr>
            <w:r w:rsidRPr="00332C13">
              <w:rPr>
                <w:rFonts w:eastAsia="ZurichBT-Light" w:cs="Times New Roman"/>
              </w:rPr>
              <w:t>4</w:t>
            </w:r>
          </w:p>
        </w:tc>
      </w:tr>
      <w:tr w:rsidR="008820E5" w:rsidRPr="00332C13" w14:paraId="6CCE493F" w14:textId="77777777" w:rsidTr="00756613">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5E461EF1" w14:textId="77777777" w:rsidR="008820E5" w:rsidRPr="00332C13" w:rsidRDefault="008820E5" w:rsidP="00756613">
            <w:pPr>
              <w:spacing w:before="57" w:after="57" w:line="360" w:lineRule="auto"/>
              <w:jc w:val="center"/>
              <w:rPr>
                <w:rFonts w:cs="Times New Roman"/>
              </w:rPr>
            </w:pPr>
            <w:r w:rsidRPr="00332C13">
              <w:rPr>
                <w:rFonts w:eastAsia="ZurichBT-Light" w:cs="Times New Roman"/>
              </w:rPr>
              <w:lastRenderedPageBreak/>
              <w:t>8</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431DF837" w14:textId="77777777" w:rsidR="008820E5" w:rsidRPr="00332C13" w:rsidRDefault="008820E5" w:rsidP="00756613">
            <w:pPr>
              <w:tabs>
                <w:tab w:val="left" w:pos="284"/>
                <w:tab w:val="left" w:pos="1985"/>
              </w:tabs>
              <w:suppressAutoHyphens w:val="0"/>
              <w:spacing w:before="57" w:after="57" w:line="360" w:lineRule="auto"/>
              <w:jc w:val="both"/>
              <w:rPr>
                <w:rFonts w:cs="Times New Roman"/>
              </w:rPr>
            </w:pPr>
            <w:r w:rsidRPr="00332C13">
              <w:rPr>
                <w:rStyle w:val="Fontepargpadro1"/>
                <w:rFonts w:eastAsia="ZurichBT-Light" w:cs="Times New Roman"/>
                <w:color w:val="000000"/>
              </w:rPr>
              <w:t>Deixar de responsabilizar-se pelos produtos e materiais utilizados na execução, montagem e instalação do objeto da contratação, assim como substituir imediatamente qualquer material que não atenda aos critérios especificados neste termo.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C828B3" w14:textId="77777777" w:rsidR="008820E5" w:rsidRPr="00332C13" w:rsidRDefault="008820E5" w:rsidP="00756613">
            <w:pPr>
              <w:spacing w:before="57" w:after="57" w:line="360" w:lineRule="auto"/>
              <w:jc w:val="center"/>
              <w:rPr>
                <w:rFonts w:eastAsia="ZurichBT-Light" w:cs="Times New Roman"/>
              </w:rPr>
            </w:pPr>
            <w:r w:rsidRPr="00332C13">
              <w:rPr>
                <w:rFonts w:eastAsia="ZurichBT-Light" w:cs="Times New Roman"/>
              </w:rPr>
              <w:t>6</w:t>
            </w:r>
          </w:p>
        </w:tc>
      </w:tr>
      <w:tr w:rsidR="008820E5" w:rsidRPr="00332C13" w14:paraId="432A588D" w14:textId="77777777" w:rsidTr="00756613">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40DCD738" w14:textId="77777777" w:rsidR="008820E5" w:rsidRPr="00332C13" w:rsidRDefault="008820E5" w:rsidP="00756613">
            <w:pPr>
              <w:spacing w:before="57" w:after="57" w:line="360" w:lineRule="auto"/>
              <w:jc w:val="center"/>
              <w:rPr>
                <w:rFonts w:cs="Times New Roman"/>
              </w:rPr>
            </w:pPr>
            <w:r w:rsidRPr="00332C13">
              <w:rPr>
                <w:rFonts w:eastAsia="ZurichBT-Light" w:cs="Times New Roman"/>
              </w:rPr>
              <w:t>9</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73395762" w14:textId="77777777" w:rsidR="008820E5" w:rsidRPr="00332C13" w:rsidRDefault="008820E5" w:rsidP="00756613">
            <w:pPr>
              <w:tabs>
                <w:tab w:val="left" w:pos="284"/>
              </w:tabs>
              <w:suppressAutoHyphens w:val="0"/>
              <w:spacing w:before="57" w:after="57" w:line="360" w:lineRule="auto"/>
              <w:jc w:val="both"/>
              <w:rPr>
                <w:rFonts w:cs="Times New Roman"/>
              </w:rPr>
            </w:pPr>
            <w:r w:rsidRPr="00332C13">
              <w:rPr>
                <w:rFonts w:eastAsia="ZurichBT-Light" w:cs="Times New Roman"/>
                <w:color w:val="000000"/>
              </w:rPr>
              <w:t>Deixar de zelar pelas instalações do CONTRATANTE</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DA34D9" w14:textId="77777777" w:rsidR="008820E5" w:rsidRPr="00332C13" w:rsidRDefault="008820E5" w:rsidP="00756613">
            <w:pPr>
              <w:spacing w:before="57" w:after="57" w:line="360" w:lineRule="auto"/>
              <w:jc w:val="center"/>
              <w:rPr>
                <w:rFonts w:eastAsia="ZurichBT-Light" w:cs="Times New Roman"/>
              </w:rPr>
            </w:pPr>
            <w:r w:rsidRPr="00332C13">
              <w:rPr>
                <w:rFonts w:eastAsia="ZurichBT-Light" w:cs="Times New Roman"/>
              </w:rPr>
              <w:t>3</w:t>
            </w:r>
          </w:p>
        </w:tc>
      </w:tr>
      <w:tr w:rsidR="008820E5" w:rsidRPr="00332C13" w14:paraId="54E9E911" w14:textId="77777777" w:rsidTr="00756613">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4A93EC78" w14:textId="77777777" w:rsidR="008820E5" w:rsidRPr="00332C13" w:rsidRDefault="008820E5" w:rsidP="00756613">
            <w:pPr>
              <w:spacing w:before="57" w:after="57" w:line="360" w:lineRule="auto"/>
              <w:jc w:val="center"/>
              <w:rPr>
                <w:rFonts w:cs="Times New Roman"/>
              </w:rPr>
            </w:pPr>
            <w:r w:rsidRPr="00332C13">
              <w:rPr>
                <w:rFonts w:eastAsia="ZurichBT-Light" w:cs="Times New Roman"/>
              </w:rPr>
              <w:t>10</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27E389DE" w14:textId="77777777" w:rsidR="008820E5" w:rsidRPr="00332C13" w:rsidRDefault="008820E5" w:rsidP="00756613">
            <w:pPr>
              <w:tabs>
                <w:tab w:val="left" w:pos="284"/>
              </w:tabs>
              <w:suppressAutoHyphens w:val="0"/>
              <w:spacing w:before="57" w:after="57" w:line="360" w:lineRule="auto"/>
              <w:jc w:val="both"/>
              <w:rPr>
                <w:rFonts w:cs="Times New Roman"/>
              </w:rPr>
            </w:pPr>
            <w:r w:rsidRPr="00332C13">
              <w:rPr>
                <w:rStyle w:val="Fontepargpadro1"/>
                <w:rFonts w:eastAsia="ZurichBT-Light" w:cs="Times New Roman"/>
                <w:color w:val="000000"/>
              </w:rPr>
              <w:t>Deixar de r</w:t>
            </w:r>
            <w:r w:rsidRPr="00332C13">
              <w:rPr>
                <w:rStyle w:val="Fontepargpadro1"/>
                <w:rFonts w:eastAsia="Arial" w:cs="Times New Roman"/>
                <w:color w:val="000000"/>
              </w:rPr>
              <w:t>esponsabilizar-se por quaisquer acidentes de trabalho sofridos pelos seus empregados quando em serviço.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2CCE0E" w14:textId="77777777" w:rsidR="008820E5" w:rsidRPr="00332C13" w:rsidRDefault="008820E5" w:rsidP="00756613">
            <w:pPr>
              <w:spacing w:before="57" w:after="57" w:line="360" w:lineRule="auto"/>
              <w:jc w:val="center"/>
              <w:rPr>
                <w:rFonts w:eastAsia="ZurichBT-Light" w:cs="Times New Roman"/>
              </w:rPr>
            </w:pPr>
            <w:r w:rsidRPr="00332C13">
              <w:rPr>
                <w:rFonts w:eastAsia="ZurichBT-Light" w:cs="Times New Roman"/>
              </w:rPr>
              <w:t>6</w:t>
            </w:r>
          </w:p>
        </w:tc>
      </w:tr>
      <w:tr w:rsidR="008820E5" w:rsidRPr="00332C13" w14:paraId="6AB19C8F" w14:textId="77777777" w:rsidTr="00756613">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C9F264A" w14:textId="77777777" w:rsidR="008820E5" w:rsidRPr="00332C13" w:rsidRDefault="008820E5" w:rsidP="00756613">
            <w:pPr>
              <w:spacing w:before="57" w:after="57" w:line="360" w:lineRule="auto"/>
              <w:jc w:val="center"/>
              <w:rPr>
                <w:rFonts w:cs="Times New Roman"/>
              </w:rPr>
            </w:pPr>
            <w:r w:rsidRPr="00332C13">
              <w:rPr>
                <w:rFonts w:eastAsia="ZurichBT-Light" w:cs="Times New Roman"/>
              </w:rPr>
              <w:t>11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708CBB0C" w14:textId="77777777" w:rsidR="008820E5" w:rsidRPr="00332C13" w:rsidRDefault="008820E5" w:rsidP="00756613">
            <w:pPr>
              <w:tabs>
                <w:tab w:val="left" w:pos="284"/>
              </w:tabs>
              <w:suppressAutoHyphens w:val="0"/>
              <w:spacing w:before="57" w:after="57" w:line="360" w:lineRule="auto"/>
              <w:jc w:val="both"/>
              <w:rPr>
                <w:rFonts w:cs="Times New Roman"/>
              </w:rPr>
            </w:pPr>
            <w:r w:rsidRPr="00332C13">
              <w:rPr>
                <w:rStyle w:val="Fontepargpadro1"/>
                <w:rFonts w:eastAsia="ZurichBT-Light" w:cs="Times New Roman"/>
                <w:color w:val="000000"/>
              </w:rPr>
              <w:t>Deixar de r</w:t>
            </w:r>
            <w:r w:rsidRPr="00332C13">
              <w:rPr>
                <w:rStyle w:val="Fontepargpadro1"/>
                <w:rFonts w:eastAsia="Arial" w:cs="Times New Roman"/>
                <w:color w:val="000000"/>
              </w:rPr>
              <w:t>esponsabilizar-se pelos encargos trabalhista, fiscal e comercial, pelos seguros de acidente e quaisquer outros encargos resultantes da prestação do serviço.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F0B737" w14:textId="77777777" w:rsidR="008820E5" w:rsidRPr="00332C13" w:rsidRDefault="008820E5" w:rsidP="00756613">
            <w:pPr>
              <w:spacing w:before="57" w:after="57" w:line="360" w:lineRule="auto"/>
              <w:jc w:val="center"/>
              <w:rPr>
                <w:rFonts w:eastAsia="ZurichBT-Light" w:cs="Times New Roman"/>
              </w:rPr>
            </w:pPr>
            <w:r w:rsidRPr="00332C13">
              <w:rPr>
                <w:rFonts w:eastAsia="ZurichBT-Light" w:cs="Times New Roman"/>
              </w:rPr>
              <w:t>6</w:t>
            </w:r>
          </w:p>
        </w:tc>
      </w:tr>
      <w:tr w:rsidR="008820E5" w:rsidRPr="00332C13" w14:paraId="7E4D081C" w14:textId="77777777" w:rsidTr="00756613">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3AD00326" w14:textId="77777777" w:rsidR="008820E5" w:rsidRPr="00332C13" w:rsidRDefault="008820E5" w:rsidP="00756613">
            <w:pPr>
              <w:spacing w:before="57" w:after="57" w:line="360" w:lineRule="auto"/>
              <w:jc w:val="center"/>
              <w:rPr>
                <w:rFonts w:cs="Times New Roman"/>
              </w:rPr>
            </w:pPr>
            <w:r w:rsidRPr="00332C13">
              <w:rPr>
                <w:rFonts w:eastAsia="ZurichBT-Light" w:cs="Times New Roman"/>
              </w:rPr>
              <w:t>12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5915A38B" w14:textId="77777777" w:rsidR="008820E5" w:rsidRPr="00332C13" w:rsidRDefault="008820E5" w:rsidP="00756613">
            <w:pPr>
              <w:tabs>
                <w:tab w:val="left" w:pos="284"/>
              </w:tabs>
              <w:suppressAutoHyphens w:val="0"/>
              <w:spacing w:before="57" w:after="57" w:line="360" w:lineRule="auto"/>
              <w:jc w:val="both"/>
              <w:rPr>
                <w:rFonts w:cs="Times New Roman"/>
              </w:rPr>
            </w:pPr>
            <w:r w:rsidRPr="00332C13">
              <w:rPr>
                <w:rFonts w:eastAsia="ZurichBT-Light" w:cs="Times New Roman"/>
                <w:color w:val="000000"/>
              </w:rPr>
              <w:t>Deixar de observar rigorosamente as normas regulamentadoras de segurança do trabalho.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2FE410" w14:textId="77777777" w:rsidR="008820E5" w:rsidRPr="00332C13" w:rsidRDefault="008820E5" w:rsidP="00756613">
            <w:pPr>
              <w:spacing w:before="57" w:after="57" w:line="360" w:lineRule="auto"/>
              <w:jc w:val="center"/>
              <w:rPr>
                <w:rFonts w:eastAsia="ZurichBT-Light" w:cs="Times New Roman"/>
              </w:rPr>
            </w:pPr>
            <w:r w:rsidRPr="00332C13">
              <w:rPr>
                <w:rFonts w:eastAsia="ZurichBT-Light" w:cs="Times New Roman"/>
              </w:rPr>
              <w:t>6</w:t>
            </w:r>
          </w:p>
        </w:tc>
      </w:tr>
      <w:tr w:rsidR="008820E5" w:rsidRPr="00332C13" w14:paraId="33CADC29" w14:textId="77777777" w:rsidTr="00756613">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C3D1341" w14:textId="77777777" w:rsidR="008820E5" w:rsidRPr="00332C13" w:rsidRDefault="008820E5" w:rsidP="00756613">
            <w:pPr>
              <w:spacing w:before="57" w:after="57" w:line="360" w:lineRule="auto"/>
              <w:jc w:val="center"/>
              <w:rPr>
                <w:rFonts w:cs="Times New Roman"/>
              </w:rPr>
            </w:pPr>
            <w:r w:rsidRPr="00332C13">
              <w:rPr>
                <w:rFonts w:eastAsia="ZurichBT-Light" w:cs="Times New Roman"/>
              </w:rPr>
              <w:t>13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7E1892D4" w14:textId="77777777" w:rsidR="008820E5" w:rsidRPr="00332C13" w:rsidRDefault="008820E5" w:rsidP="00756613">
            <w:pPr>
              <w:tabs>
                <w:tab w:val="left" w:pos="426"/>
                <w:tab w:val="left" w:pos="1985"/>
              </w:tabs>
              <w:suppressAutoHyphens w:val="0"/>
              <w:spacing w:before="57" w:after="57" w:line="360" w:lineRule="auto"/>
              <w:jc w:val="both"/>
              <w:rPr>
                <w:rFonts w:cs="Times New Roman"/>
              </w:rPr>
            </w:pPr>
            <w:r w:rsidRPr="00332C13">
              <w:rPr>
                <w:rStyle w:val="Fontepargpadro1"/>
                <w:rFonts w:eastAsia="ZurichBT-Light" w:cs="Times New Roman"/>
                <w:color w:val="000000"/>
              </w:rPr>
              <w:t>Deixar de m</w:t>
            </w:r>
            <w:r w:rsidRPr="00332C13">
              <w:rPr>
                <w:rStyle w:val="Fontepargpadro1"/>
                <w:rFonts w:eastAsia="Arial" w:cs="Times New Roman"/>
                <w:color w:val="000000"/>
              </w:rPr>
              <w:t>anter nas dependências do CONTRATANTE, os funcionários identificados e uniformizados de maneira condizente com o serviço, observando ainda as normas internas e de segurança.</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C5D6B7" w14:textId="77777777" w:rsidR="008820E5" w:rsidRPr="00332C13" w:rsidRDefault="008820E5" w:rsidP="00756613">
            <w:pPr>
              <w:spacing w:before="57" w:after="57" w:line="360" w:lineRule="auto"/>
              <w:jc w:val="center"/>
              <w:rPr>
                <w:rFonts w:eastAsia="ZurichBT-Light" w:cs="Times New Roman"/>
              </w:rPr>
            </w:pPr>
            <w:r w:rsidRPr="00332C13">
              <w:rPr>
                <w:rFonts w:eastAsia="ZurichBT-Light" w:cs="Times New Roman"/>
              </w:rPr>
              <w:t>2</w:t>
            </w:r>
          </w:p>
        </w:tc>
      </w:tr>
      <w:tr w:rsidR="008820E5" w:rsidRPr="00332C13" w14:paraId="1A4CE5DD" w14:textId="77777777" w:rsidTr="00756613">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86CD4C9" w14:textId="77777777" w:rsidR="008820E5" w:rsidRPr="00332C13" w:rsidRDefault="008820E5" w:rsidP="00756613">
            <w:pPr>
              <w:spacing w:before="57" w:after="57" w:line="360" w:lineRule="auto"/>
              <w:jc w:val="center"/>
              <w:rPr>
                <w:rFonts w:cs="Times New Roman"/>
              </w:rPr>
            </w:pPr>
            <w:r w:rsidRPr="00332C13">
              <w:rPr>
                <w:rFonts w:eastAsia="ZurichBT-Light" w:cs="Times New Roman"/>
              </w:rPr>
              <w:t>14</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522BC5DC" w14:textId="77777777" w:rsidR="008820E5" w:rsidRPr="00332C13" w:rsidRDefault="008820E5" w:rsidP="00756613">
            <w:pPr>
              <w:tabs>
                <w:tab w:val="left" w:pos="426"/>
                <w:tab w:val="left" w:pos="1985"/>
              </w:tabs>
              <w:suppressAutoHyphens w:val="0"/>
              <w:spacing w:before="57" w:after="57" w:line="360" w:lineRule="auto"/>
              <w:jc w:val="both"/>
              <w:rPr>
                <w:rFonts w:cs="Times New Roman"/>
              </w:rPr>
            </w:pPr>
            <w:r w:rsidRPr="00332C13">
              <w:rPr>
                <w:rStyle w:val="Fontepargpadro1"/>
                <w:rFonts w:eastAsia="ZurichBT-Light" w:cs="Times New Roman"/>
                <w:color w:val="000000"/>
              </w:rPr>
              <w:t>Deixar de m</w:t>
            </w:r>
            <w:r w:rsidRPr="00332C13">
              <w:rPr>
                <w:rStyle w:val="Fontepargpadro1"/>
                <w:rFonts w:eastAsia="Lucida Sans Unicode" w:cs="Times New Roman"/>
              </w:rPr>
              <w:t>anter, durante todo o período de vigência contratual, todas as condições de habilitação e qualificação que permitiram sua contratação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527484" w14:textId="77777777" w:rsidR="008820E5" w:rsidRPr="00332C13" w:rsidRDefault="008820E5" w:rsidP="00756613">
            <w:pPr>
              <w:spacing w:before="57" w:after="57" w:line="360" w:lineRule="auto"/>
              <w:jc w:val="center"/>
              <w:rPr>
                <w:rFonts w:cs="Times New Roman"/>
              </w:rPr>
            </w:pPr>
            <w:r w:rsidRPr="00332C13">
              <w:rPr>
                <w:rFonts w:cs="Times New Roman"/>
              </w:rPr>
              <w:t>6</w:t>
            </w:r>
          </w:p>
        </w:tc>
      </w:tr>
      <w:tr w:rsidR="008820E5" w:rsidRPr="00332C13" w14:paraId="3BAAD890" w14:textId="77777777" w:rsidTr="00756613">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31B1725" w14:textId="77777777" w:rsidR="008820E5" w:rsidRPr="00332C13" w:rsidRDefault="008820E5" w:rsidP="00756613">
            <w:pPr>
              <w:spacing w:before="57" w:after="57" w:line="360" w:lineRule="auto"/>
              <w:jc w:val="center"/>
              <w:rPr>
                <w:rFonts w:cs="Times New Roman"/>
              </w:rPr>
            </w:pPr>
            <w:r w:rsidRPr="00332C13">
              <w:rPr>
                <w:rFonts w:eastAsia="ZurichBT-Light" w:cs="Times New Roman"/>
              </w:rPr>
              <w:t>15</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1153A157" w14:textId="77777777" w:rsidR="008820E5" w:rsidRPr="00332C13" w:rsidRDefault="008820E5" w:rsidP="00756613">
            <w:pPr>
              <w:tabs>
                <w:tab w:val="left" w:pos="426"/>
              </w:tabs>
              <w:spacing w:before="57" w:after="57" w:line="360" w:lineRule="auto"/>
              <w:jc w:val="both"/>
              <w:rPr>
                <w:rFonts w:cs="Times New Roman"/>
              </w:rPr>
            </w:pPr>
            <w:r w:rsidRPr="00332C13">
              <w:rPr>
                <w:rStyle w:val="Fontepargpadro1"/>
                <w:rFonts w:eastAsia="ZurichBT-Light" w:cs="Times New Roman"/>
                <w:color w:val="000000"/>
              </w:rPr>
              <w:t>Deixar de d</w:t>
            </w:r>
            <w:r w:rsidRPr="00332C13">
              <w:rPr>
                <w:rStyle w:val="Fontepargpadro1"/>
                <w:rFonts w:eastAsia="Lucida Sans Unicode" w:cs="Times New Roman"/>
              </w:rPr>
              <w:t xml:space="preserve">isponibilizar e manter atualizados conta de </w:t>
            </w:r>
            <w:r w:rsidRPr="00332C13">
              <w:rPr>
                <w:rStyle w:val="Fontepargpadro1"/>
                <w:rFonts w:eastAsia="Lucida Sans Unicode" w:cs="Times New Roman"/>
                <w:i/>
              </w:rPr>
              <w:t xml:space="preserve">e-mail, </w:t>
            </w:r>
            <w:r w:rsidRPr="00332C13">
              <w:rPr>
                <w:rStyle w:val="Fontepargpadro1"/>
                <w:rFonts w:eastAsia="Lucida Sans Unicode" w:cs="Times New Roman"/>
              </w:rPr>
              <w:t>endereço e telefones comerciais</w:t>
            </w:r>
            <w:r w:rsidRPr="00332C13">
              <w:rPr>
                <w:rStyle w:val="Fontepargpadro1"/>
                <w:rFonts w:eastAsia="Lucida Sans Unicode" w:cs="Times New Roman"/>
                <w:i/>
              </w:rPr>
              <w:t xml:space="preserve"> </w:t>
            </w:r>
            <w:r w:rsidRPr="00332C13">
              <w:rPr>
                <w:rStyle w:val="Fontepargpadro1"/>
                <w:rFonts w:eastAsia="Lucida Sans Unicode" w:cs="Times New Roman"/>
              </w:rPr>
              <w:t>para fins de comunicação formal entre as partes.</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61313D" w14:textId="77777777" w:rsidR="008820E5" w:rsidRPr="00332C13" w:rsidRDefault="008820E5" w:rsidP="00756613">
            <w:pPr>
              <w:spacing w:before="57" w:after="57" w:line="360" w:lineRule="auto"/>
              <w:jc w:val="center"/>
              <w:rPr>
                <w:rFonts w:cs="Times New Roman"/>
              </w:rPr>
            </w:pPr>
            <w:r w:rsidRPr="00332C13">
              <w:rPr>
                <w:rFonts w:cs="Times New Roman"/>
              </w:rPr>
              <w:t>2</w:t>
            </w:r>
          </w:p>
        </w:tc>
      </w:tr>
      <w:tr w:rsidR="008820E5" w:rsidRPr="00332C13" w14:paraId="1E294F7D" w14:textId="77777777" w:rsidTr="00756613">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442D944" w14:textId="77777777" w:rsidR="008820E5" w:rsidRPr="00332C13" w:rsidRDefault="008820E5" w:rsidP="00756613">
            <w:pPr>
              <w:spacing w:before="57" w:after="57" w:line="360" w:lineRule="auto"/>
              <w:jc w:val="center"/>
              <w:rPr>
                <w:rFonts w:cs="Times New Roman"/>
              </w:rPr>
            </w:pPr>
            <w:r w:rsidRPr="00332C13">
              <w:rPr>
                <w:rFonts w:eastAsia="ZurichBT-Light" w:cs="Times New Roman"/>
              </w:rPr>
              <w:t>16</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3395CE16" w14:textId="77777777" w:rsidR="008820E5" w:rsidRPr="00332C13" w:rsidRDefault="008820E5" w:rsidP="00756613">
            <w:pPr>
              <w:tabs>
                <w:tab w:val="left" w:pos="284"/>
              </w:tabs>
              <w:suppressAutoHyphens w:val="0"/>
              <w:autoSpaceDE w:val="0"/>
              <w:spacing w:before="57" w:after="57" w:line="360" w:lineRule="auto"/>
              <w:jc w:val="both"/>
              <w:rPr>
                <w:rFonts w:cs="Times New Roman"/>
              </w:rPr>
            </w:pPr>
            <w:r w:rsidRPr="00332C13">
              <w:rPr>
                <w:rStyle w:val="Fontepargpadro1"/>
                <w:rFonts w:eastAsia="ZurichBT-Light" w:cs="Times New Roman"/>
                <w:color w:val="000000"/>
              </w:rPr>
              <w:t>Deixar de r</w:t>
            </w:r>
            <w:r w:rsidRPr="00332C13">
              <w:rPr>
                <w:rStyle w:val="Fontepargpadro1"/>
                <w:rFonts w:eastAsia="Arial" w:cs="Times New Roman"/>
                <w:color w:val="000000"/>
              </w:rPr>
              <w:t>esponsabilizar-se pela idoneidade e pelo comportamento de seus prestadores de serviço e por quaisquer prejuízos que sejam causados à CONTRATANTE e a terceiros.</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0FE74E" w14:textId="77777777" w:rsidR="008820E5" w:rsidRPr="00332C13" w:rsidRDefault="008820E5" w:rsidP="00756613">
            <w:pPr>
              <w:spacing w:before="57" w:after="57" w:line="360" w:lineRule="auto"/>
              <w:jc w:val="center"/>
              <w:rPr>
                <w:rFonts w:eastAsia="ZurichBT-Light" w:cs="Times New Roman"/>
              </w:rPr>
            </w:pPr>
            <w:r w:rsidRPr="00332C13">
              <w:rPr>
                <w:rFonts w:eastAsia="ZurichBT-Light" w:cs="Times New Roman"/>
              </w:rPr>
              <w:t>6</w:t>
            </w:r>
          </w:p>
        </w:tc>
      </w:tr>
      <w:tr w:rsidR="008820E5" w:rsidRPr="00332C13" w14:paraId="5C6AE8D4" w14:textId="77777777" w:rsidTr="00756613">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31DB3212" w14:textId="77777777" w:rsidR="008820E5" w:rsidRPr="00332C13" w:rsidRDefault="008820E5" w:rsidP="00756613">
            <w:pPr>
              <w:spacing w:before="57" w:after="57" w:line="360" w:lineRule="auto"/>
              <w:jc w:val="center"/>
              <w:rPr>
                <w:rFonts w:cs="Times New Roman"/>
              </w:rPr>
            </w:pPr>
            <w:r w:rsidRPr="00332C13">
              <w:rPr>
                <w:rFonts w:eastAsia="ZurichBT-Light" w:cs="Times New Roman"/>
              </w:rPr>
              <w:t>17</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411CB734" w14:textId="77777777" w:rsidR="008820E5" w:rsidRPr="00332C13" w:rsidRDefault="008820E5" w:rsidP="00756613">
            <w:pPr>
              <w:tabs>
                <w:tab w:val="left" w:pos="284"/>
              </w:tabs>
              <w:suppressAutoHyphens w:val="0"/>
              <w:autoSpaceDE w:val="0"/>
              <w:spacing w:before="57" w:after="57" w:line="360" w:lineRule="auto"/>
              <w:jc w:val="both"/>
              <w:rPr>
                <w:rFonts w:cs="Times New Roman"/>
              </w:rPr>
            </w:pPr>
            <w:r w:rsidRPr="00332C13">
              <w:rPr>
                <w:rFonts w:eastAsia="ZurichBT-Light" w:cs="Times New Roman"/>
                <w:color w:val="000000"/>
              </w:rPr>
              <w:t>Deixar de encaminhar documentos fiscais e todas documentações determinadas pelo fiscal do contrato para efeitos de atestar os serviços e comprovar regularizações.</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AD177E" w14:textId="77777777" w:rsidR="008820E5" w:rsidRPr="00332C13" w:rsidRDefault="008820E5" w:rsidP="00756613">
            <w:pPr>
              <w:spacing w:before="57" w:after="57" w:line="360" w:lineRule="auto"/>
              <w:jc w:val="center"/>
              <w:rPr>
                <w:rFonts w:eastAsia="ZurichBT-Light" w:cs="Times New Roman"/>
              </w:rPr>
            </w:pPr>
            <w:r w:rsidRPr="00332C13">
              <w:rPr>
                <w:rFonts w:eastAsia="ZurichBT-Light" w:cs="Times New Roman"/>
              </w:rPr>
              <w:t>4</w:t>
            </w:r>
          </w:p>
        </w:tc>
      </w:tr>
      <w:tr w:rsidR="008820E5" w:rsidRPr="00332C13" w14:paraId="3218E96B" w14:textId="77777777" w:rsidTr="00756613">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C7305BB" w14:textId="77777777" w:rsidR="008820E5" w:rsidRPr="00332C13" w:rsidRDefault="008820E5" w:rsidP="00756613">
            <w:pPr>
              <w:spacing w:before="57" w:after="57" w:line="360" w:lineRule="auto"/>
              <w:jc w:val="center"/>
              <w:rPr>
                <w:rFonts w:cs="Times New Roman"/>
              </w:rPr>
            </w:pPr>
            <w:r w:rsidRPr="00332C13">
              <w:rPr>
                <w:rFonts w:eastAsia="ZurichBT-Light" w:cs="Times New Roman"/>
              </w:rPr>
              <w:lastRenderedPageBreak/>
              <w:t>18</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33AF7BF3" w14:textId="77777777" w:rsidR="008820E5" w:rsidRPr="00332C13" w:rsidRDefault="008820E5" w:rsidP="00756613">
            <w:pPr>
              <w:tabs>
                <w:tab w:val="left" w:pos="284"/>
              </w:tabs>
              <w:suppressAutoHyphens w:val="0"/>
              <w:autoSpaceDE w:val="0"/>
              <w:spacing w:before="57" w:after="57" w:line="360" w:lineRule="auto"/>
              <w:jc w:val="both"/>
              <w:rPr>
                <w:rFonts w:cs="Times New Roman"/>
              </w:rPr>
            </w:pPr>
            <w:r w:rsidRPr="00332C13">
              <w:rPr>
                <w:rFonts w:eastAsia="ZurichBT-Light" w:cs="Times New Roman"/>
                <w:color w:val="000000"/>
              </w:rPr>
              <w:t>Deixar de assumir todas as responsabilidades e tomar as medidas necessárias para o atendimento dos prestadores de serviço acidentados ou com mal súbito.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32E8C6" w14:textId="77777777" w:rsidR="008820E5" w:rsidRPr="00332C13" w:rsidRDefault="008820E5" w:rsidP="00756613">
            <w:pPr>
              <w:spacing w:before="57" w:after="57" w:line="360" w:lineRule="auto"/>
              <w:jc w:val="center"/>
              <w:rPr>
                <w:rFonts w:eastAsia="ZurichBT-Light" w:cs="Times New Roman"/>
              </w:rPr>
            </w:pPr>
            <w:r w:rsidRPr="00332C13">
              <w:rPr>
                <w:rFonts w:eastAsia="ZurichBT-Light" w:cs="Times New Roman"/>
              </w:rPr>
              <w:t>6</w:t>
            </w:r>
          </w:p>
        </w:tc>
      </w:tr>
      <w:tr w:rsidR="008820E5" w:rsidRPr="00332C13" w14:paraId="22550A28" w14:textId="77777777" w:rsidTr="00756613">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0BF8085" w14:textId="77777777" w:rsidR="008820E5" w:rsidRPr="00332C13" w:rsidRDefault="008820E5" w:rsidP="00756613">
            <w:pPr>
              <w:spacing w:before="57" w:after="57" w:line="360" w:lineRule="auto"/>
              <w:jc w:val="center"/>
              <w:rPr>
                <w:rFonts w:cs="Times New Roman"/>
              </w:rPr>
            </w:pPr>
            <w:r w:rsidRPr="00332C13">
              <w:rPr>
                <w:rFonts w:eastAsia="ZurichBT-Light" w:cs="Times New Roman"/>
              </w:rPr>
              <w:t>19</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4DB22F34" w14:textId="77777777" w:rsidR="008820E5" w:rsidRPr="00332C13" w:rsidRDefault="008820E5" w:rsidP="00756613">
            <w:pPr>
              <w:tabs>
                <w:tab w:val="left" w:pos="284"/>
              </w:tabs>
              <w:suppressAutoHyphens w:val="0"/>
              <w:autoSpaceDE w:val="0"/>
              <w:spacing w:before="57" w:after="57" w:line="360" w:lineRule="auto"/>
              <w:jc w:val="both"/>
              <w:rPr>
                <w:rFonts w:cs="Times New Roman"/>
              </w:rPr>
            </w:pPr>
            <w:r w:rsidRPr="00332C13">
              <w:rPr>
                <w:rFonts w:eastAsia="ZurichBT-Light" w:cs="Times New Roman"/>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C9C345" w14:textId="77777777" w:rsidR="008820E5" w:rsidRPr="00332C13" w:rsidRDefault="008820E5" w:rsidP="00756613">
            <w:pPr>
              <w:spacing w:before="57" w:after="57" w:line="360" w:lineRule="auto"/>
              <w:jc w:val="center"/>
              <w:rPr>
                <w:rFonts w:eastAsia="ZurichBT-Light" w:cs="Times New Roman"/>
              </w:rPr>
            </w:pPr>
            <w:r w:rsidRPr="00332C13">
              <w:rPr>
                <w:rFonts w:eastAsia="ZurichBT-Light" w:cs="Times New Roman"/>
              </w:rPr>
              <w:t>5</w:t>
            </w:r>
          </w:p>
        </w:tc>
      </w:tr>
      <w:tr w:rsidR="008820E5" w:rsidRPr="00332C13" w14:paraId="55C75853" w14:textId="77777777" w:rsidTr="00756613">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33735D13" w14:textId="77777777" w:rsidR="008820E5" w:rsidRPr="00332C13" w:rsidRDefault="008820E5" w:rsidP="00756613">
            <w:pPr>
              <w:spacing w:before="57" w:after="57" w:line="360" w:lineRule="auto"/>
              <w:jc w:val="center"/>
              <w:rPr>
                <w:rFonts w:cs="Times New Roman"/>
              </w:rPr>
            </w:pPr>
            <w:r w:rsidRPr="00332C13">
              <w:rPr>
                <w:rFonts w:eastAsia="ZurichBT-Light" w:cs="Times New Roman"/>
              </w:rPr>
              <w:t>20</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6BC672BF" w14:textId="77777777" w:rsidR="008820E5" w:rsidRPr="00332C13" w:rsidRDefault="008820E5" w:rsidP="00756613">
            <w:pPr>
              <w:tabs>
                <w:tab w:val="left" w:pos="284"/>
              </w:tabs>
              <w:suppressAutoHyphens w:val="0"/>
              <w:autoSpaceDE w:val="0"/>
              <w:spacing w:before="57" w:after="57" w:line="360" w:lineRule="auto"/>
              <w:jc w:val="both"/>
              <w:rPr>
                <w:rFonts w:cs="Times New Roman"/>
              </w:rPr>
            </w:pPr>
            <w:r w:rsidRPr="00332C13">
              <w:rPr>
                <w:rFonts w:eastAsia="Lucida Sans Unicode" w:cs="Times New Roman"/>
                <w:color w:val="000000"/>
              </w:rPr>
              <w:t>Suspender ou interromper, salvo motivo de força maior ou caso fortuito, a execução do objeto.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2D0937" w14:textId="77777777" w:rsidR="008820E5" w:rsidRPr="00332C13" w:rsidRDefault="008820E5" w:rsidP="00756613">
            <w:pPr>
              <w:spacing w:before="57" w:after="57" w:line="360" w:lineRule="auto"/>
              <w:jc w:val="center"/>
              <w:rPr>
                <w:rFonts w:eastAsia="ZurichBT-Light" w:cs="Times New Roman"/>
              </w:rPr>
            </w:pPr>
            <w:r w:rsidRPr="00332C13">
              <w:rPr>
                <w:rFonts w:eastAsia="ZurichBT-Light" w:cs="Times New Roman"/>
              </w:rPr>
              <w:t>5</w:t>
            </w:r>
          </w:p>
        </w:tc>
      </w:tr>
      <w:tr w:rsidR="008820E5" w:rsidRPr="00332C13" w14:paraId="03FD1A02" w14:textId="77777777" w:rsidTr="00756613">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5B943DB8" w14:textId="77777777" w:rsidR="008820E5" w:rsidRPr="00332C13" w:rsidRDefault="008820E5" w:rsidP="00756613">
            <w:pPr>
              <w:spacing w:before="57" w:after="57" w:line="360" w:lineRule="auto"/>
              <w:jc w:val="center"/>
              <w:rPr>
                <w:rFonts w:cs="Times New Roman"/>
              </w:rPr>
            </w:pPr>
            <w:r w:rsidRPr="00332C13">
              <w:rPr>
                <w:rFonts w:eastAsia="ZurichBT-Light" w:cs="Times New Roman"/>
              </w:rPr>
              <w:t>21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6110A651" w14:textId="77777777" w:rsidR="008820E5" w:rsidRPr="00332C13" w:rsidRDefault="008820E5" w:rsidP="00756613">
            <w:pPr>
              <w:tabs>
                <w:tab w:val="left" w:pos="284"/>
              </w:tabs>
              <w:suppressAutoHyphens w:val="0"/>
              <w:autoSpaceDE w:val="0"/>
              <w:spacing w:before="57" w:after="57" w:line="360" w:lineRule="auto"/>
              <w:jc w:val="both"/>
              <w:rPr>
                <w:rFonts w:cs="Times New Roman"/>
              </w:rPr>
            </w:pPr>
            <w:r w:rsidRPr="00332C13">
              <w:rPr>
                <w:rFonts w:eastAsia="Lucida Sans Unicode" w:cs="Times New Roman"/>
                <w:color w:val="000000"/>
              </w:rPr>
              <w:t>Recusar fornecimento determinado pela fiscalização sem motivo justificado.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C94F89" w14:textId="77777777" w:rsidR="008820E5" w:rsidRPr="00332C13" w:rsidRDefault="008820E5" w:rsidP="00756613">
            <w:pPr>
              <w:spacing w:before="57" w:after="57" w:line="360" w:lineRule="auto"/>
              <w:jc w:val="center"/>
              <w:rPr>
                <w:rFonts w:eastAsia="ZurichBT-Light" w:cs="Times New Roman"/>
              </w:rPr>
            </w:pPr>
            <w:r w:rsidRPr="00332C13">
              <w:rPr>
                <w:rFonts w:eastAsia="ZurichBT-Light" w:cs="Times New Roman"/>
              </w:rPr>
              <w:t>3</w:t>
            </w:r>
          </w:p>
        </w:tc>
      </w:tr>
      <w:tr w:rsidR="008820E5" w:rsidRPr="00332C13" w14:paraId="13F978A1" w14:textId="77777777" w:rsidTr="00756613">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FDB6D09" w14:textId="77777777" w:rsidR="008820E5" w:rsidRPr="00332C13" w:rsidRDefault="008820E5" w:rsidP="00756613">
            <w:pPr>
              <w:spacing w:before="57" w:after="57" w:line="360" w:lineRule="auto"/>
              <w:jc w:val="center"/>
              <w:rPr>
                <w:rFonts w:cs="Times New Roman"/>
              </w:rPr>
            </w:pPr>
            <w:r w:rsidRPr="00332C13">
              <w:rPr>
                <w:rFonts w:eastAsia="ZurichBT-Light" w:cs="Times New Roman"/>
              </w:rPr>
              <w:t>22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3FF2AF7C" w14:textId="77777777" w:rsidR="008820E5" w:rsidRPr="00332C13" w:rsidRDefault="008820E5" w:rsidP="00756613">
            <w:pPr>
              <w:tabs>
                <w:tab w:val="left" w:pos="284"/>
              </w:tabs>
              <w:suppressAutoHyphens w:val="0"/>
              <w:autoSpaceDE w:val="0"/>
              <w:spacing w:before="57" w:after="57" w:line="360" w:lineRule="auto"/>
              <w:jc w:val="both"/>
              <w:rPr>
                <w:rFonts w:cs="Times New Roman"/>
              </w:rPr>
            </w:pPr>
            <w:r w:rsidRPr="00332C13">
              <w:rPr>
                <w:rFonts w:eastAsia="Lucida Sans Unicode" w:cs="Times New Roman"/>
                <w:color w:val="000000"/>
              </w:rPr>
              <w:t>Retirar das dependências do CNMP quaisquer equipamentos ou materiais de consumo sem autorização prévia.</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43113F" w14:textId="77777777" w:rsidR="008820E5" w:rsidRPr="00332C13" w:rsidRDefault="008820E5" w:rsidP="00756613">
            <w:pPr>
              <w:spacing w:before="57" w:after="57" w:line="360" w:lineRule="auto"/>
              <w:jc w:val="center"/>
              <w:rPr>
                <w:rFonts w:eastAsia="ZurichBT-Light" w:cs="Times New Roman"/>
              </w:rPr>
            </w:pPr>
            <w:r w:rsidRPr="00332C13">
              <w:rPr>
                <w:rFonts w:eastAsia="ZurichBT-Light" w:cs="Times New Roman"/>
              </w:rPr>
              <w:t>3</w:t>
            </w:r>
          </w:p>
        </w:tc>
      </w:tr>
      <w:tr w:rsidR="008820E5" w:rsidRPr="00332C13" w14:paraId="61F4FBFA" w14:textId="77777777" w:rsidTr="00756613">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4956AB0" w14:textId="77777777" w:rsidR="008820E5" w:rsidRPr="00332C13" w:rsidRDefault="008820E5" w:rsidP="00756613">
            <w:pPr>
              <w:spacing w:before="57" w:after="57" w:line="360" w:lineRule="auto"/>
              <w:jc w:val="center"/>
              <w:rPr>
                <w:rFonts w:cs="Times New Roman"/>
              </w:rPr>
            </w:pPr>
            <w:r w:rsidRPr="00332C13">
              <w:rPr>
                <w:rFonts w:eastAsia="ZurichBT-Light" w:cs="Times New Roman"/>
              </w:rPr>
              <w:t>23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14:paraId="532AD69A" w14:textId="77777777" w:rsidR="008820E5" w:rsidRPr="00332C13" w:rsidRDefault="008820E5" w:rsidP="00756613">
            <w:pPr>
              <w:tabs>
                <w:tab w:val="left" w:pos="284"/>
              </w:tabs>
              <w:suppressAutoHyphens w:val="0"/>
              <w:autoSpaceDE w:val="0"/>
              <w:spacing w:before="57" w:after="57" w:line="360" w:lineRule="auto"/>
              <w:jc w:val="both"/>
              <w:rPr>
                <w:rFonts w:cs="Times New Roman"/>
              </w:rPr>
            </w:pPr>
            <w:r w:rsidRPr="00332C13">
              <w:rPr>
                <w:rFonts w:eastAsia="Lucida Sans Unicode" w:cs="Times New Roman"/>
                <w:color w:val="000000"/>
              </w:rPr>
              <w:t>Destruir ou danificar documentos por culpa ou dolo de seus agentes.</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77A4AB" w14:textId="77777777" w:rsidR="008820E5" w:rsidRPr="00332C13" w:rsidRDefault="008820E5" w:rsidP="00756613">
            <w:pPr>
              <w:spacing w:before="57" w:after="57" w:line="360" w:lineRule="auto"/>
              <w:jc w:val="center"/>
              <w:rPr>
                <w:rFonts w:cs="Times New Roman"/>
              </w:rPr>
            </w:pPr>
            <w:r w:rsidRPr="00332C13">
              <w:rPr>
                <w:rFonts w:eastAsia="ZurichBT-Light" w:cs="Times New Roman"/>
              </w:rPr>
              <w:t>6</w:t>
            </w:r>
          </w:p>
        </w:tc>
      </w:tr>
    </w:tbl>
    <w:p w14:paraId="0E738715" w14:textId="77777777" w:rsidR="008820E5" w:rsidRPr="00332C13" w:rsidRDefault="008820E5" w:rsidP="008820E5">
      <w:pPr>
        <w:autoSpaceDE w:val="0"/>
        <w:spacing w:before="57" w:after="57" w:line="360" w:lineRule="auto"/>
        <w:jc w:val="both"/>
        <w:rPr>
          <w:rFonts w:cs="Times New Roman"/>
        </w:rPr>
      </w:pPr>
    </w:p>
    <w:p w14:paraId="0111DB44"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Style w:val="Fontepargpadro1"/>
          <w:rFonts w:ascii="Times New Roman" w:hAnsi="Times New Roman" w:cs="Times New Roman"/>
          <w:sz w:val="24"/>
          <w:szCs w:val="24"/>
        </w:rPr>
        <w:t>Em caso de registro de infração na qual a CONTRATADA apresente justificativa razoável e aceita pelo fiscal do contrato, o nível da infração poderá ser desconsiderado ou inserido em uma categoria de menor gravidade.</w:t>
      </w:r>
    </w:p>
    <w:p w14:paraId="251580BE"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Style w:val="Fontepargpadro1"/>
          <w:rFonts w:ascii="Times New Roman" w:hAnsi="Times New Roman" w:cs="Times New Roman"/>
          <w:sz w:val="24"/>
          <w:szCs w:val="24"/>
        </w:rPr>
        <w:t>A inexecução parcial ou total do contrato será configurada, entre outras hipóteses, na ocorrência de, pelo menos, uma das seguintes situações:</w:t>
      </w:r>
    </w:p>
    <w:p w14:paraId="44F8C5FA" w14:textId="77777777" w:rsidR="008820E5" w:rsidRPr="00332C13" w:rsidRDefault="008820E5" w:rsidP="008820E5">
      <w:pPr>
        <w:autoSpaceDE w:val="0"/>
        <w:spacing w:before="57" w:after="57" w:line="360" w:lineRule="auto"/>
        <w:jc w:val="center"/>
        <w:rPr>
          <w:rFonts w:eastAsia="TTE4D8A148t00" w:cs="Times New Roman"/>
          <w:b/>
          <w:bCs/>
        </w:rPr>
      </w:pPr>
      <w:r w:rsidRPr="00332C13">
        <w:rPr>
          <w:rFonts w:eastAsia="TTE4D8A148t00" w:cs="Times New Roman"/>
          <w:b/>
          <w:bCs/>
        </w:rPr>
        <w:t>Tabela 4: Qualificação da inexecução contratual</w:t>
      </w:r>
    </w:p>
    <w:tbl>
      <w:tblPr>
        <w:tblW w:w="5481" w:type="dxa"/>
        <w:tblInd w:w="2126" w:type="dxa"/>
        <w:tblLayout w:type="fixed"/>
        <w:tblCellMar>
          <w:left w:w="10" w:type="dxa"/>
          <w:right w:w="10" w:type="dxa"/>
        </w:tblCellMar>
        <w:tblLook w:val="04A0" w:firstRow="1" w:lastRow="0" w:firstColumn="1" w:lastColumn="0" w:noHBand="0" w:noVBand="1"/>
      </w:tblPr>
      <w:tblGrid>
        <w:gridCol w:w="1141"/>
        <w:gridCol w:w="2235"/>
        <w:gridCol w:w="2105"/>
      </w:tblGrid>
      <w:tr w:rsidR="008820E5" w:rsidRPr="00332C13" w14:paraId="1D7D8ED7" w14:textId="77777777" w:rsidTr="33AB22A9">
        <w:tc>
          <w:tcPr>
            <w:tcW w:w="1141" w:type="dxa"/>
            <w:vMerge w:val="restart"/>
            <w:tcBorders>
              <w:top w:val="single" w:sz="2" w:space="0" w:color="000000" w:themeColor="text1"/>
              <w:left w:val="single" w:sz="2" w:space="0" w:color="000000" w:themeColor="text1"/>
              <w:bottom w:val="single" w:sz="2" w:space="0" w:color="000000" w:themeColor="text1"/>
            </w:tcBorders>
            <w:shd w:val="clear" w:color="auto" w:fill="999999"/>
            <w:tcMar>
              <w:top w:w="55" w:type="dxa"/>
              <w:left w:w="55" w:type="dxa"/>
              <w:bottom w:w="55" w:type="dxa"/>
              <w:right w:w="55" w:type="dxa"/>
            </w:tcMar>
          </w:tcPr>
          <w:p w14:paraId="16CFDBB5" w14:textId="77777777" w:rsidR="008820E5" w:rsidRPr="00332C13" w:rsidRDefault="008820E5" w:rsidP="00756613">
            <w:pPr>
              <w:snapToGrid w:val="0"/>
              <w:spacing w:before="57" w:after="57" w:line="360" w:lineRule="auto"/>
              <w:jc w:val="center"/>
              <w:rPr>
                <w:rFonts w:eastAsia="TTE4D8A148t00" w:cs="Times New Roman"/>
                <w:b/>
                <w:bCs/>
              </w:rPr>
            </w:pPr>
          </w:p>
          <w:p w14:paraId="3F2C5C50" w14:textId="77777777" w:rsidR="008820E5" w:rsidRPr="00332C13" w:rsidRDefault="008820E5" w:rsidP="00756613">
            <w:pPr>
              <w:suppressLineNumbers/>
              <w:spacing w:before="57" w:after="57" w:line="360" w:lineRule="auto"/>
              <w:jc w:val="center"/>
              <w:rPr>
                <w:rFonts w:eastAsia="TTE4D8A148t00" w:cs="Times New Roman"/>
                <w:b/>
                <w:bCs/>
              </w:rPr>
            </w:pPr>
            <w:r w:rsidRPr="00332C13">
              <w:rPr>
                <w:rFonts w:eastAsia="TTE4D8A148t00" w:cs="Times New Roman"/>
                <w:b/>
                <w:bCs/>
              </w:rPr>
              <w:t>GRAU</w:t>
            </w:r>
          </w:p>
        </w:tc>
        <w:tc>
          <w:tcPr>
            <w:tcW w:w="434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9999"/>
            <w:tcMar>
              <w:top w:w="55" w:type="dxa"/>
              <w:left w:w="55" w:type="dxa"/>
              <w:bottom w:w="55" w:type="dxa"/>
              <w:right w:w="55" w:type="dxa"/>
            </w:tcMar>
          </w:tcPr>
          <w:p w14:paraId="23DE2D53" w14:textId="77777777" w:rsidR="008820E5" w:rsidRPr="00332C13" w:rsidRDefault="008820E5" w:rsidP="00756613">
            <w:pPr>
              <w:suppressLineNumbers/>
              <w:spacing w:before="57" w:after="57" w:line="360" w:lineRule="auto"/>
              <w:jc w:val="center"/>
              <w:rPr>
                <w:rFonts w:cs="Times New Roman"/>
              </w:rPr>
            </w:pPr>
            <w:r w:rsidRPr="00332C13">
              <w:rPr>
                <w:rFonts w:eastAsia="TTE4D8A148t00" w:cs="Times New Roman"/>
                <w:b/>
                <w:bCs/>
              </w:rPr>
              <w:t>QUANTIDADE DE INFRAÇÕES</w:t>
            </w:r>
          </w:p>
        </w:tc>
      </w:tr>
      <w:tr w:rsidR="008820E5" w:rsidRPr="00332C13" w14:paraId="783843E1" w14:textId="77777777" w:rsidTr="33AB22A9">
        <w:trPr>
          <w:trHeight w:val="701"/>
        </w:trPr>
        <w:tc>
          <w:tcPr>
            <w:tcW w:w="1141" w:type="dxa"/>
            <w:vMerge/>
            <w:tcMar>
              <w:top w:w="55" w:type="dxa"/>
              <w:left w:w="55" w:type="dxa"/>
              <w:bottom w:w="55" w:type="dxa"/>
              <w:right w:w="55" w:type="dxa"/>
            </w:tcMar>
          </w:tcPr>
          <w:p w14:paraId="74DD7EBB" w14:textId="77777777" w:rsidR="008820E5" w:rsidRPr="00332C13" w:rsidRDefault="008820E5" w:rsidP="00756613">
            <w:pPr>
              <w:snapToGrid w:val="0"/>
              <w:rPr>
                <w:rFonts w:cs="Times New Roman"/>
              </w:rPr>
            </w:pPr>
          </w:p>
        </w:tc>
        <w:tc>
          <w:tcPr>
            <w:tcW w:w="2235" w:type="dxa"/>
            <w:tcBorders>
              <w:left w:val="single" w:sz="2" w:space="0" w:color="000000" w:themeColor="text1"/>
              <w:bottom w:val="single" w:sz="2" w:space="0" w:color="000000" w:themeColor="text1"/>
            </w:tcBorders>
            <w:shd w:val="clear" w:color="auto" w:fill="999999"/>
            <w:tcMar>
              <w:top w:w="55" w:type="dxa"/>
              <w:left w:w="55" w:type="dxa"/>
              <w:bottom w:w="55" w:type="dxa"/>
              <w:right w:w="55" w:type="dxa"/>
            </w:tcMar>
          </w:tcPr>
          <w:p w14:paraId="7053C7B6" w14:textId="77777777" w:rsidR="008820E5" w:rsidRPr="00332C13" w:rsidRDefault="008820E5" w:rsidP="00756613">
            <w:pPr>
              <w:suppressLineNumbers/>
              <w:spacing w:before="57" w:after="57" w:line="360" w:lineRule="auto"/>
              <w:jc w:val="center"/>
              <w:rPr>
                <w:rFonts w:eastAsia="TTE4D8A148t00" w:cs="Times New Roman"/>
                <w:b/>
                <w:bCs/>
              </w:rPr>
            </w:pPr>
            <w:r w:rsidRPr="00332C13">
              <w:rPr>
                <w:rFonts w:eastAsia="TTE4D8A148t00" w:cs="Times New Roman"/>
                <w:b/>
                <w:bCs/>
              </w:rPr>
              <w:t>Inexecução Parcial</w:t>
            </w:r>
          </w:p>
        </w:tc>
        <w:tc>
          <w:tcPr>
            <w:tcW w:w="2105" w:type="dxa"/>
            <w:tcBorders>
              <w:left w:val="single" w:sz="2" w:space="0" w:color="000000" w:themeColor="text1"/>
              <w:bottom w:val="single" w:sz="2" w:space="0" w:color="000000" w:themeColor="text1"/>
              <w:right w:val="single" w:sz="2" w:space="0" w:color="000000" w:themeColor="text1"/>
            </w:tcBorders>
            <w:shd w:val="clear" w:color="auto" w:fill="999999"/>
            <w:tcMar>
              <w:top w:w="55" w:type="dxa"/>
              <w:left w:w="55" w:type="dxa"/>
              <w:bottom w:w="55" w:type="dxa"/>
              <w:right w:w="55" w:type="dxa"/>
            </w:tcMar>
          </w:tcPr>
          <w:p w14:paraId="59219404" w14:textId="77777777" w:rsidR="008820E5" w:rsidRPr="00332C13" w:rsidRDefault="008820E5" w:rsidP="00756613">
            <w:pPr>
              <w:suppressLineNumbers/>
              <w:spacing w:before="57" w:after="57" w:line="360" w:lineRule="auto"/>
              <w:jc w:val="center"/>
              <w:rPr>
                <w:rFonts w:cs="Times New Roman"/>
              </w:rPr>
            </w:pPr>
            <w:r w:rsidRPr="00332C13">
              <w:rPr>
                <w:rFonts w:eastAsia="TTE4D8A148t00" w:cs="Times New Roman"/>
                <w:b/>
                <w:bCs/>
              </w:rPr>
              <w:t>Inexecução Total</w:t>
            </w:r>
          </w:p>
        </w:tc>
      </w:tr>
      <w:tr w:rsidR="008820E5" w:rsidRPr="00332C13" w14:paraId="3172C9B4" w14:textId="77777777" w:rsidTr="33AB22A9">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190F432" w14:textId="77777777" w:rsidR="008820E5" w:rsidRPr="00332C13" w:rsidRDefault="008820E5" w:rsidP="00756613">
            <w:pPr>
              <w:suppressLineNumbers/>
              <w:spacing w:before="57" w:after="57" w:line="360" w:lineRule="auto"/>
              <w:jc w:val="center"/>
              <w:rPr>
                <w:rFonts w:eastAsia="TTE4D8A148t00" w:cs="Times New Roman"/>
              </w:rPr>
            </w:pPr>
            <w:r w:rsidRPr="00332C13">
              <w:rPr>
                <w:rFonts w:eastAsia="TTE4D8A148t00" w:cs="Times New Roman"/>
              </w:rPr>
              <w:t>1</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0F4D38B" w14:textId="39FEE3EF" w:rsidR="008820E5" w:rsidRPr="00332C13" w:rsidRDefault="008820E5" w:rsidP="00756613">
            <w:pPr>
              <w:suppressLineNumbers/>
              <w:spacing w:before="57" w:after="57" w:line="360" w:lineRule="auto"/>
              <w:jc w:val="center"/>
              <w:rPr>
                <w:rFonts w:eastAsia="TTE4D8A148t00" w:cs="Times New Roman"/>
              </w:rPr>
            </w:pPr>
            <w:r w:rsidRPr="33AB22A9">
              <w:rPr>
                <w:rFonts w:eastAsia="TTE4D8A148t00" w:cs="Times New Roman"/>
              </w:rPr>
              <w:t>7 a 11</w:t>
            </w:r>
          </w:p>
        </w:tc>
        <w:tc>
          <w:tcPr>
            <w:tcW w:w="210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B6449DF" w14:textId="77777777" w:rsidR="008820E5" w:rsidRPr="00332C13" w:rsidRDefault="008820E5" w:rsidP="00756613">
            <w:pPr>
              <w:suppressLineNumbers/>
              <w:spacing w:before="57" w:after="57" w:line="360" w:lineRule="auto"/>
              <w:jc w:val="center"/>
              <w:rPr>
                <w:rFonts w:eastAsia="TTE4D8A148t00" w:cs="Times New Roman"/>
              </w:rPr>
            </w:pPr>
            <w:r w:rsidRPr="00332C13">
              <w:rPr>
                <w:rFonts w:eastAsia="TTE4D8A148t00" w:cs="Times New Roman"/>
              </w:rPr>
              <w:t>12 ou mais</w:t>
            </w:r>
          </w:p>
        </w:tc>
      </w:tr>
      <w:tr w:rsidR="008820E5" w:rsidRPr="00332C13" w14:paraId="394020F0" w14:textId="77777777" w:rsidTr="33AB22A9">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BB0C221" w14:textId="77777777" w:rsidR="008820E5" w:rsidRPr="00332C13" w:rsidRDefault="008820E5" w:rsidP="00756613">
            <w:pPr>
              <w:suppressLineNumbers/>
              <w:spacing w:before="57" w:after="57" w:line="360" w:lineRule="auto"/>
              <w:jc w:val="center"/>
              <w:rPr>
                <w:rFonts w:eastAsia="TTE4D8A148t00" w:cs="Times New Roman"/>
              </w:rPr>
            </w:pPr>
            <w:r w:rsidRPr="00332C13">
              <w:rPr>
                <w:rFonts w:eastAsia="TTE4D8A148t00" w:cs="Times New Roman"/>
              </w:rPr>
              <w:t>2</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7142741" w14:textId="77777777" w:rsidR="008820E5" w:rsidRPr="00332C13" w:rsidRDefault="008820E5" w:rsidP="00756613">
            <w:pPr>
              <w:suppressLineNumbers/>
              <w:spacing w:before="57" w:after="57" w:line="360" w:lineRule="auto"/>
              <w:jc w:val="center"/>
              <w:rPr>
                <w:rFonts w:eastAsia="TTE4D8A148t00" w:cs="Times New Roman"/>
              </w:rPr>
            </w:pPr>
            <w:r w:rsidRPr="00332C13">
              <w:rPr>
                <w:rFonts w:eastAsia="TTE4D8A148t00" w:cs="Times New Roman"/>
              </w:rPr>
              <w:t>6 a 10</w:t>
            </w:r>
          </w:p>
        </w:tc>
        <w:tc>
          <w:tcPr>
            <w:tcW w:w="210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B32DC75" w14:textId="77777777" w:rsidR="008820E5" w:rsidRPr="00332C13" w:rsidRDefault="008820E5" w:rsidP="00756613">
            <w:pPr>
              <w:suppressLineNumbers/>
              <w:spacing w:before="57" w:after="57" w:line="360" w:lineRule="auto"/>
              <w:jc w:val="center"/>
              <w:rPr>
                <w:rFonts w:eastAsia="TTE4D8A148t00" w:cs="Times New Roman"/>
              </w:rPr>
            </w:pPr>
            <w:r w:rsidRPr="00332C13">
              <w:rPr>
                <w:rFonts w:eastAsia="TTE4D8A148t00" w:cs="Times New Roman"/>
              </w:rPr>
              <w:t>11 ou mais</w:t>
            </w:r>
          </w:p>
        </w:tc>
      </w:tr>
      <w:tr w:rsidR="008820E5" w:rsidRPr="00332C13" w14:paraId="439EBACD" w14:textId="77777777" w:rsidTr="33AB22A9">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C3C6602" w14:textId="77777777" w:rsidR="008820E5" w:rsidRPr="00332C13" w:rsidRDefault="008820E5" w:rsidP="00756613">
            <w:pPr>
              <w:suppressLineNumbers/>
              <w:spacing w:before="57" w:after="57" w:line="360" w:lineRule="auto"/>
              <w:jc w:val="center"/>
              <w:rPr>
                <w:rFonts w:eastAsia="TTE4D8A148t00" w:cs="Times New Roman"/>
              </w:rPr>
            </w:pPr>
            <w:r w:rsidRPr="00332C13">
              <w:rPr>
                <w:rFonts w:eastAsia="TTE4D8A148t00" w:cs="Times New Roman"/>
              </w:rPr>
              <w:t>3</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4225E39" w14:textId="77777777" w:rsidR="008820E5" w:rsidRPr="00332C13" w:rsidRDefault="008820E5" w:rsidP="00756613">
            <w:pPr>
              <w:suppressLineNumbers/>
              <w:spacing w:before="57" w:after="57" w:line="360" w:lineRule="auto"/>
              <w:jc w:val="center"/>
              <w:rPr>
                <w:rFonts w:eastAsia="TTE4D8A148t00" w:cs="Times New Roman"/>
              </w:rPr>
            </w:pPr>
            <w:r w:rsidRPr="00332C13">
              <w:rPr>
                <w:rFonts w:eastAsia="TTE4D8A148t00" w:cs="Times New Roman"/>
              </w:rPr>
              <w:t>5 a 9</w:t>
            </w:r>
          </w:p>
        </w:tc>
        <w:tc>
          <w:tcPr>
            <w:tcW w:w="210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585A885" w14:textId="77777777" w:rsidR="008820E5" w:rsidRPr="00332C13" w:rsidRDefault="008820E5" w:rsidP="00756613">
            <w:pPr>
              <w:suppressLineNumbers/>
              <w:spacing w:before="57" w:after="57" w:line="360" w:lineRule="auto"/>
              <w:jc w:val="center"/>
              <w:rPr>
                <w:rFonts w:eastAsia="TTE4D8A148t00" w:cs="Times New Roman"/>
              </w:rPr>
            </w:pPr>
            <w:r w:rsidRPr="00332C13">
              <w:rPr>
                <w:rFonts w:eastAsia="TTE4D8A148t00" w:cs="Times New Roman"/>
              </w:rPr>
              <w:t>10 ou mais</w:t>
            </w:r>
          </w:p>
        </w:tc>
      </w:tr>
      <w:tr w:rsidR="008820E5" w:rsidRPr="00332C13" w14:paraId="32AC9344" w14:textId="77777777" w:rsidTr="33AB22A9">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B712510" w14:textId="77777777" w:rsidR="008820E5" w:rsidRPr="00332C13" w:rsidRDefault="008820E5" w:rsidP="00756613">
            <w:pPr>
              <w:suppressLineNumbers/>
              <w:spacing w:before="57" w:after="57" w:line="360" w:lineRule="auto"/>
              <w:jc w:val="center"/>
              <w:rPr>
                <w:rFonts w:eastAsia="TTE4D8A148t00" w:cs="Times New Roman"/>
              </w:rPr>
            </w:pPr>
            <w:r w:rsidRPr="00332C13">
              <w:rPr>
                <w:rFonts w:eastAsia="TTE4D8A148t00" w:cs="Times New Roman"/>
              </w:rPr>
              <w:lastRenderedPageBreak/>
              <w:t>4</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EA7A170" w14:textId="77777777" w:rsidR="008820E5" w:rsidRPr="00332C13" w:rsidRDefault="008820E5" w:rsidP="00756613">
            <w:pPr>
              <w:suppressLineNumbers/>
              <w:spacing w:before="57" w:after="57" w:line="360" w:lineRule="auto"/>
              <w:jc w:val="center"/>
              <w:rPr>
                <w:rFonts w:eastAsia="TTE4D8A148t00" w:cs="Times New Roman"/>
              </w:rPr>
            </w:pPr>
            <w:r w:rsidRPr="00332C13">
              <w:rPr>
                <w:rFonts w:eastAsia="TTE4D8A148t00" w:cs="Times New Roman"/>
              </w:rPr>
              <w:t>4 a 6</w:t>
            </w:r>
          </w:p>
        </w:tc>
        <w:tc>
          <w:tcPr>
            <w:tcW w:w="210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FE94297" w14:textId="77777777" w:rsidR="008820E5" w:rsidRPr="00332C13" w:rsidRDefault="008820E5" w:rsidP="00756613">
            <w:pPr>
              <w:suppressLineNumbers/>
              <w:spacing w:before="57" w:after="57" w:line="360" w:lineRule="auto"/>
              <w:jc w:val="center"/>
              <w:rPr>
                <w:rFonts w:eastAsia="TTE4D8A148t00" w:cs="Times New Roman"/>
              </w:rPr>
            </w:pPr>
            <w:r w:rsidRPr="00332C13">
              <w:rPr>
                <w:rFonts w:eastAsia="TTE4D8A148t00" w:cs="Times New Roman"/>
              </w:rPr>
              <w:t>7 ou mais</w:t>
            </w:r>
          </w:p>
        </w:tc>
      </w:tr>
      <w:tr w:rsidR="008820E5" w:rsidRPr="00332C13" w14:paraId="14F6C0C6" w14:textId="77777777" w:rsidTr="33AB22A9">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19A6DA6" w14:textId="77777777" w:rsidR="008820E5" w:rsidRPr="00332C13" w:rsidRDefault="008820E5" w:rsidP="00756613">
            <w:pPr>
              <w:suppressLineNumbers/>
              <w:spacing w:before="57" w:after="57" w:line="360" w:lineRule="auto"/>
              <w:jc w:val="center"/>
              <w:rPr>
                <w:rFonts w:eastAsia="TTE4D8A148t00" w:cs="Times New Roman"/>
              </w:rPr>
            </w:pPr>
            <w:r w:rsidRPr="00332C13">
              <w:rPr>
                <w:rFonts w:eastAsia="TTE4D8A148t00" w:cs="Times New Roman"/>
              </w:rPr>
              <w:t>5</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C6D39E5" w14:textId="77777777" w:rsidR="008820E5" w:rsidRPr="00332C13" w:rsidRDefault="008820E5" w:rsidP="00756613">
            <w:pPr>
              <w:suppressLineNumbers/>
              <w:spacing w:before="57" w:after="57" w:line="360" w:lineRule="auto"/>
              <w:jc w:val="center"/>
              <w:rPr>
                <w:rFonts w:eastAsia="TTE4D8A148t00" w:cs="Times New Roman"/>
              </w:rPr>
            </w:pPr>
            <w:r w:rsidRPr="00332C13">
              <w:rPr>
                <w:rFonts w:eastAsia="TTE4D8A148t00" w:cs="Times New Roman"/>
              </w:rPr>
              <w:t>3 a 4</w:t>
            </w:r>
          </w:p>
        </w:tc>
        <w:tc>
          <w:tcPr>
            <w:tcW w:w="210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552CFB2" w14:textId="77777777" w:rsidR="008820E5" w:rsidRPr="00332C13" w:rsidRDefault="008820E5" w:rsidP="00756613">
            <w:pPr>
              <w:suppressLineNumbers/>
              <w:spacing w:before="57" w:after="57" w:line="360" w:lineRule="auto"/>
              <w:jc w:val="center"/>
              <w:rPr>
                <w:rFonts w:eastAsia="TTE4D8A148t00" w:cs="Times New Roman"/>
              </w:rPr>
            </w:pPr>
            <w:r w:rsidRPr="00332C13">
              <w:rPr>
                <w:rFonts w:eastAsia="TTE4D8A148t00" w:cs="Times New Roman"/>
              </w:rPr>
              <w:t>5 ou mais</w:t>
            </w:r>
          </w:p>
        </w:tc>
      </w:tr>
      <w:tr w:rsidR="008820E5" w:rsidRPr="00332C13" w14:paraId="0DF642CF" w14:textId="77777777" w:rsidTr="33AB22A9">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94E2EFD" w14:textId="77777777" w:rsidR="008820E5" w:rsidRPr="00332C13" w:rsidRDefault="008820E5" w:rsidP="00756613">
            <w:pPr>
              <w:suppressLineNumbers/>
              <w:spacing w:before="57" w:after="57" w:line="360" w:lineRule="auto"/>
              <w:jc w:val="center"/>
              <w:rPr>
                <w:rFonts w:eastAsia="TTE4D8A148t00" w:cs="Times New Roman"/>
              </w:rPr>
            </w:pPr>
            <w:r w:rsidRPr="00332C13">
              <w:rPr>
                <w:rFonts w:eastAsia="TTE4D8A148t00" w:cs="Times New Roman"/>
              </w:rPr>
              <w:t>6</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76D8F8E" w14:textId="77777777" w:rsidR="008820E5" w:rsidRPr="00332C13" w:rsidRDefault="008820E5" w:rsidP="00756613">
            <w:pPr>
              <w:suppressLineNumbers/>
              <w:spacing w:before="57" w:after="57" w:line="360" w:lineRule="auto"/>
              <w:jc w:val="center"/>
              <w:rPr>
                <w:rFonts w:eastAsia="TTE4D8A148t00" w:cs="Times New Roman"/>
              </w:rPr>
            </w:pPr>
            <w:r w:rsidRPr="00332C13">
              <w:rPr>
                <w:rFonts w:eastAsia="TTE4D8A148t00" w:cs="Times New Roman"/>
              </w:rPr>
              <w:t>2</w:t>
            </w:r>
          </w:p>
        </w:tc>
        <w:tc>
          <w:tcPr>
            <w:tcW w:w="210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12906CA" w14:textId="77777777" w:rsidR="008820E5" w:rsidRPr="00332C13" w:rsidRDefault="008820E5" w:rsidP="00756613">
            <w:pPr>
              <w:suppressLineNumbers/>
              <w:spacing w:before="57" w:after="57" w:line="360" w:lineRule="auto"/>
              <w:jc w:val="center"/>
              <w:rPr>
                <w:rFonts w:cs="Times New Roman"/>
              </w:rPr>
            </w:pPr>
            <w:r w:rsidRPr="00332C13">
              <w:rPr>
                <w:rFonts w:eastAsia="TTE4D8A148t00" w:cs="Times New Roman"/>
              </w:rPr>
              <w:t>3 ou mais</w:t>
            </w:r>
          </w:p>
        </w:tc>
      </w:tr>
    </w:tbl>
    <w:p w14:paraId="3B6DC75B" w14:textId="77777777" w:rsidR="008820E5" w:rsidRPr="00332C13" w:rsidRDefault="008820E5" w:rsidP="008820E5">
      <w:pPr>
        <w:widowControl/>
        <w:tabs>
          <w:tab w:val="left" w:pos="70"/>
        </w:tabs>
        <w:autoSpaceDE w:val="0"/>
        <w:snapToGrid w:val="0"/>
        <w:spacing w:before="57" w:after="57" w:line="360" w:lineRule="auto"/>
        <w:jc w:val="both"/>
        <w:rPr>
          <w:rFonts w:eastAsia="Times New Roman" w:cs="Times New Roman"/>
          <w:lang w:eastAsia="ar-SA" w:bidi="ar-SA"/>
        </w:rPr>
      </w:pPr>
    </w:p>
    <w:p w14:paraId="0FDCB988" w14:textId="77777777" w:rsidR="008820E5" w:rsidRPr="00332C13" w:rsidRDefault="008820E5" w:rsidP="008820E5">
      <w:pPr>
        <w:widowControl/>
        <w:tabs>
          <w:tab w:val="left" w:pos="70"/>
        </w:tabs>
        <w:autoSpaceDE w:val="0"/>
        <w:snapToGrid w:val="0"/>
        <w:spacing w:before="57" w:after="57" w:line="360" w:lineRule="auto"/>
        <w:jc w:val="both"/>
        <w:rPr>
          <w:rFonts w:eastAsia="Times New Roman" w:cs="Times New Roman"/>
          <w:lang w:eastAsia="ar-SA" w:bidi="ar-SA"/>
        </w:rPr>
      </w:pPr>
    </w:p>
    <w:p w14:paraId="21C65905" w14:textId="77777777" w:rsidR="008820E5" w:rsidRPr="00332C13" w:rsidRDefault="008820E5" w:rsidP="00CA2D47">
      <w:pPr>
        <w:numPr>
          <w:ilvl w:val="0"/>
          <w:numId w:val="130"/>
        </w:numPr>
        <w:shd w:val="clear" w:color="auto" w:fill="B3B3B3"/>
        <w:autoSpaceDN w:val="0"/>
        <w:spacing w:before="57" w:after="57" w:line="360" w:lineRule="auto"/>
        <w:jc w:val="both"/>
        <w:rPr>
          <w:rFonts w:cs="Times New Roman"/>
        </w:rPr>
      </w:pPr>
      <w:r w:rsidRPr="00332C13">
        <w:rPr>
          <w:rFonts w:cs="Times New Roman"/>
          <w:b/>
          <w:bCs/>
        </w:rPr>
        <w:t>Critérios Para Julgamento Das Propostas</w:t>
      </w:r>
    </w:p>
    <w:p w14:paraId="5151DAA6"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O julgamento das propostas se dará pelo menor preço oferecido por item.</w:t>
      </w:r>
      <w:r w:rsidRPr="00332C13">
        <w:rPr>
          <w:rStyle w:val="Fontepargpadro1"/>
          <w:rFonts w:ascii="Times New Roman" w:hAnsi="Times New Roman" w:cs="Times New Roman"/>
          <w:sz w:val="24"/>
          <w:szCs w:val="24"/>
        </w:rPr>
        <w:tab/>
      </w:r>
    </w:p>
    <w:p w14:paraId="4C3DF73C" w14:textId="77777777" w:rsidR="008820E5" w:rsidRPr="00332C13" w:rsidRDefault="008820E5" w:rsidP="00CA2D47">
      <w:pPr>
        <w:pStyle w:val="western"/>
        <w:numPr>
          <w:ilvl w:val="1"/>
          <w:numId w:val="130"/>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rPr>
      </w:pPr>
      <w:r w:rsidRPr="00332C13">
        <w:rPr>
          <w:rStyle w:val="Fontepargpadro1"/>
          <w:rFonts w:ascii="Times New Roman" w:hAnsi="Times New Roman" w:cs="Times New Roman"/>
          <w:sz w:val="24"/>
          <w:szCs w:val="24"/>
        </w:rPr>
        <w:t>A proposta apresentada deverá conter o CNPJ da proponente, prazo de validade, ser endereçada ao Conselho Nacional do Ministério Público – CNMP e obedecer às seguintes condições:</w:t>
      </w:r>
    </w:p>
    <w:p w14:paraId="004285FA" w14:textId="77777777" w:rsidR="008820E5" w:rsidRPr="00332C13" w:rsidRDefault="008820E5" w:rsidP="00CA2D47">
      <w:pPr>
        <w:pStyle w:val="western"/>
        <w:numPr>
          <w:ilvl w:val="2"/>
          <w:numId w:val="130"/>
        </w:numPr>
        <w:tabs>
          <w:tab w:val="left" w:pos="-8640"/>
          <w:tab w:val="left" w:pos="-7893"/>
          <w:tab w:val="left" w:pos="-7506"/>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Nos preços da proposta deverão estar inclusas todas as despesas e custos diretos e indiretos, tais como salários, encargos sociais, fiscais e comerciais, impostos, taxas e fretes, bem como quaisquer outros aplicáveis.</w:t>
      </w:r>
    </w:p>
    <w:p w14:paraId="131A7EBF" w14:textId="77777777" w:rsidR="008820E5" w:rsidRPr="00332C13" w:rsidRDefault="008820E5" w:rsidP="00CA2D47">
      <w:pPr>
        <w:pStyle w:val="western"/>
        <w:numPr>
          <w:ilvl w:val="2"/>
          <w:numId w:val="130"/>
        </w:numPr>
        <w:tabs>
          <w:tab w:val="left" w:pos="-8640"/>
          <w:tab w:val="left" w:pos="-7893"/>
          <w:tab w:val="left" w:pos="-7506"/>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As proponentes deverão apresentar preço unitário e total em Reais (R$), mediante preenchimento das tabelas de preços presentes nos Anexos deste Termo de Referência.</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1"/>
        <w:gridCol w:w="5134"/>
        <w:gridCol w:w="1134"/>
        <w:gridCol w:w="851"/>
        <w:gridCol w:w="850"/>
        <w:gridCol w:w="1156"/>
      </w:tblGrid>
      <w:tr w:rsidR="008820E5" w:rsidRPr="00332C13" w14:paraId="223AA442" w14:textId="77777777" w:rsidTr="33AB22A9">
        <w:trPr>
          <w:trHeight w:val="300"/>
        </w:trPr>
        <w:tc>
          <w:tcPr>
            <w:tcW w:w="531" w:type="dxa"/>
            <w:shd w:val="clear" w:color="auto" w:fill="D9D9D9" w:themeFill="background1" w:themeFillShade="D9"/>
            <w:noWrap/>
            <w:vAlign w:val="bottom"/>
            <w:hideMark/>
          </w:tcPr>
          <w:p w14:paraId="7A7D1E55" w14:textId="77777777" w:rsidR="008820E5" w:rsidRPr="00332C13" w:rsidRDefault="008820E5" w:rsidP="00756613">
            <w:pPr>
              <w:widowControl/>
              <w:suppressAutoHyphens w:val="0"/>
              <w:jc w:val="center"/>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item</w:t>
            </w:r>
          </w:p>
        </w:tc>
        <w:tc>
          <w:tcPr>
            <w:tcW w:w="5134" w:type="dxa"/>
            <w:shd w:val="clear" w:color="auto" w:fill="D9D9D9" w:themeFill="background1" w:themeFillShade="D9"/>
            <w:noWrap/>
            <w:vAlign w:val="bottom"/>
            <w:hideMark/>
          </w:tcPr>
          <w:p w14:paraId="2D018CE3" w14:textId="77777777" w:rsidR="008820E5" w:rsidRPr="00332C13" w:rsidRDefault="008820E5" w:rsidP="00756613">
            <w:pPr>
              <w:widowControl/>
              <w:suppressAutoHyphens w:val="0"/>
              <w:jc w:val="center"/>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Descrição</w:t>
            </w:r>
          </w:p>
        </w:tc>
        <w:tc>
          <w:tcPr>
            <w:tcW w:w="1134" w:type="dxa"/>
            <w:shd w:val="clear" w:color="auto" w:fill="D9D9D9" w:themeFill="background1" w:themeFillShade="D9"/>
            <w:noWrap/>
            <w:vAlign w:val="bottom"/>
            <w:hideMark/>
          </w:tcPr>
          <w:p w14:paraId="2F869CA2" w14:textId="77777777" w:rsidR="008820E5" w:rsidRPr="00332C13" w:rsidRDefault="008820E5" w:rsidP="00756613">
            <w:pPr>
              <w:widowControl/>
              <w:suppressAutoHyphens w:val="0"/>
              <w:jc w:val="center"/>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quantidade</w:t>
            </w:r>
          </w:p>
        </w:tc>
        <w:tc>
          <w:tcPr>
            <w:tcW w:w="851" w:type="dxa"/>
            <w:shd w:val="clear" w:color="auto" w:fill="D9D9D9" w:themeFill="background1" w:themeFillShade="D9"/>
          </w:tcPr>
          <w:p w14:paraId="5A33C738" w14:textId="77777777" w:rsidR="008820E5" w:rsidRPr="00332C13" w:rsidRDefault="008820E5" w:rsidP="00756613">
            <w:pPr>
              <w:widowControl/>
              <w:suppressAutoHyphens w:val="0"/>
              <w:jc w:val="center"/>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unidade</w:t>
            </w:r>
          </w:p>
        </w:tc>
        <w:tc>
          <w:tcPr>
            <w:tcW w:w="850" w:type="dxa"/>
            <w:shd w:val="clear" w:color="auto" w:fill="D9D9D9" w:themeFill="background1" w:themeFillShade="D9"/>
          </w:tcPr>
          <w:p w14:paraId="0F6E9D6B" w14:textId="77777777" w:rsidR="008820E5" w:rsidRPr="00332C13" w:rsidRDefault="008820E5" w:rsidP="00756613">
            <w:pPr>
              <w:widowControl/>
              <w:suppressAutoHyphens w:val="0"/>
              <w:jc w:val="center"/>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Preço Unitário</w:t>
            </w:r>
          </w:p>
        </w:tc>
        <w:tc>
          <w:tcPr>
            <w:tcW w:w="1156" w:type="dxa"/>
            <w:shd w:val="clear" w:color="auto" w:fill="D9D9D9" w:themeFill="background1" w:themeFillShade="D9"/>
          </w:tcPr>
          <w:p w14:paraId="2199BED5" w14:textId="77777777" w:rsidR="008820E5" w:rsidRPr="00332C13" w:rsidRDefault="008820E5" w:rsidP="00756613">
            <w:pPr>
              <w:widowControl/>
              <w:suppressAutoHyphens w:val="0"/>
              <w:jc w:val="center"/>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Preço Total</w:t>
            </w:r>
          </w:p>
        </w:tc>
      </w:tr>
      <w:tr w:rsidR="008820E5" w:rsidRPr="00332C13" w14:paraId="69A1E0FC" w14:textId="77777777" w:rsidTr="33AB22A9">
        <w:trPr>
          <w:trHeight w:val="300"/>
        </w:trPr>
        <w:tc>
          <w:tcPr>
            <w:tcW w:w="531" w:type="dxa"/>
            <w:shd w:val="clear" w:color="auto" w:fill="auto"/>
            <w:noWrap/>
            <w:vAlign w:val="bottom"/>
          </w:tcPr>
          <w:p w14:paraId="3EBC3844"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1</w:t>
            </w:r>
          </w:p>
        </w:tc>
        <w:tc>
          <w:tcPr>
            <w:tcW w:w="5134" w:type="dxa"/>
            <w:shd w:val="clear" w:color="auto" w:fill="auto"/>
            <w:noWrap/>
            <w:vAlign w:val="center"/>
          </w:tcPr>
          <w:p w14:paraId="55C75CB2" w14:textId="77777777" w:rsidR="008820E5" w:rsidRPr="00332C13" w:rsidRDefault="008820E5" w:rsidP="00756613">
            <w:pPr>
              <w:jc w:val="both"/>
              <w:rPr>
                <w:rFonts w:cs="Times New Roman"/>
                <w:color w:val="000000"/>
                <w:sz w:val="20"/>
                <w:szCs w:val="20"/>
              </w:rPr>
            </w:pPr>
            <w:r w:rsidRPr="00332C13">
              <w:rPr>
                <w:rFonts w:cs="Times New Roman"/>
                <w:sz w:val="20"/>
                <w:szCs w:val="20"/>
              </w:rPr>
              <w:t xml:space="preserve">Mesa retangular de atendimento acessível para </w:t>
            </w:r>
            <w:proofErr w:type="gramStart"/>
            <w:r w:rsidRPr="00332C13">
              <w:rPr>
                <w:rFonts w:cs="Times New Roman"/>
                <w:sz w:val="20"/>
                <w:szCs w:val="20"/>
              </w:rPr>
              <w:t>PCR :</w:t>
            </w:r>
            <w:proofErr w:type="gramEnd"/>
            <w:r w:rsidRPr="00332C13">
              <w:rPr>
                <w:rFonts w:cs="Times New Roman"/>
                <w:sz w:val="20"/>
                <w:szCs w:val="20"/>
              </w:rPr>
              <w:t xml:space="preserve"> Mesa de estação de trabalho para atendimento a PCR, com dimensões do tampo de 1200mm de largura e 900mm de profundidade. Altura livre mínima do tampo de 73cm. Com painel frontal posicionado de forma a garantir acessibilidade com profundidade mínima de 30cm. Tampo confeccionado em </w:t>
            </w:r>
            <w:proofErr w:type="spellStart"/>
            <w:r w:rsidRPr="00332C13">
              <w:rPr>
                <w:rFonts w:cs="Times New Roman"/>
                <w:sz w:val="20"/>
                <w:szCs w:val="20"/>
              </w:rPr>
              <w:t>mdp</w:t>
            </w:r>
            <w:proofErr w:type="spellEnd"/>
            <w:r w:rsidRPr="00332C13">
              <w:rPr>
                <w:rFonts w:cs="Times New Roman"/>
                <w:sz w:val="20"/>
                <w:szCs w:val="20"/>
              </w:rPr>
              <w:t xml:space="preserve"> com espessura mínima de 25mm, com revestimento em laminado </w:t>
            </w:r>
            <w:proofErr w:type="spellStart"/>
            <w:r w:rsidRPr="00332C13">
              <w:rPr>
                <w:rFonts w:cs="Times New Roman"/>
                <w:sz w:val="20"/>
                <w:szCs w:val="20"/>
              </w:rPr>
              <w:t>melamínico</w:t>
            </w:r>
            <w:proofErr w:type="spellEnd"/>
            <w:r w:rsidRPr="00332C13">
              <w:rPr>
                <w:rFonts w:cs="Times New Roman"/>
                <w:sz w:val="20"/>
                <w:szCs w:val="20"/>
              </w:rPr>
              <w:t xml:space="preserve"> de alta resistência, na cor branco ovo. Bordas retas em fita de poliestireno semirrígido. Com passagem para fiação. Painel frontal em </w:t>
            </w:r>
            <w:proofErr w:type="spellStart"/>
            <w:r w:rsidRPr="00332C13">
              <w:rPr>
                <w:rFonts w:cs="Times New Roman"/>
                <w:sz w:val="20"/>
                <w:szCs w:val="20"/>
              </w:rPr>
              <w:t>mdp</w:t>
            </w:r>
            <w:proofErr w:type="spellEnd"/>
            <w:r w:rsidRPr="00332C13">
              <w:rPr>
                <w:rFonts w:cs="Times New Roman"/>
                <w:sz w:val="20"/>
                <w:szCs w:val="20"/>
              </w:rPr>
              <w:t>, na mesma cor da superfície de trabalho. Bases laterais em estrutura metálica, interligadas por calha horizontal. Sapatas niveladoras com regulagem mínima de 15mm.</w:t>
            </w:r>
          </w:p>
        </w:tc>
        <w:tc>
          <w:tcPr>
            <w:tcW w:w="1134" w:type="dxa"/>
            <w:shd w:val="clear" w:color="auto" w:fill="auto"/>
            <w:noWrap/>
            <w:vAlign w:val="center"/>
          </w:tcPr>
          <w:p w14:paraId="5C3C0A41"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2</w:t>
            </w:r>
          </w:p>
        </w:tc>
        <w:tc>
          <w:tcPr>
            <w:tcW w:w="851" w:type="dxa"/>
          </w:tcPr>
          <w:p w14:paraId="0662478B"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Un.</w:t>
            </w:r>
          </w:p>
        </w:tc>
        <w:tc>
          <w:tcPr>
            <w:tcW w:w="850" w:type="dxa"/>
          </w:tcPr>
          <w:p w14:paraId="035F5081" w14:textId="77777777" w:rsidR="008820E5" w:rsidRPr="00332C13" w:rsidRDefault="008820E5" w:rsidP="00756613">
            <w:pPr>
              <w:jc w:val="center"/>
              <w:rPr>
                <w:rFonts w:cs="Times New Roman"/>
                <w:color w:val="000000"/>
                <w:sz w:val="20"/>
                <w:szCs w:val="20"/>
              </w:rPr>
            </w:pPr>
          </w:p>
        </w:tc>
        <w:tc>
          <w:tcPr>
            <w:tcW w:w="1156" w:type="dxa"/>
          </w:tcPr>
          <w:p w14:paraId="7AA01065" w14:textId="77777777" w:rsidR="008820E5" w:rsidRPr="00332C13" w:rsidRDefault="008820E5" w:rsidP="00756613">
            <w:pPr>
              <w:jc w:val="center"/>
              <w:rPr>
                <w:rFonts w:cs="Times New Roman"/>
                <w:color w:val="000000"/>
                <w:sz w:val="20"/>
                <w:szCs w:val="20"/>
              </w:rPr>
            </w:pPr>
          </w:p>
        </w:tc>
      </w:tr>
      <w:tr w:rsidR="008820E5" w:rsidRPr="00332C13" w14:paraId="7E8F82D1" w14:textId="77777777" w:rsidTr="33AB22A9">
        <w:trPr>
          <w:trHeight w:val="300"/>
        </w:trPr>
        <w:tc>
          <w:tcPr>
            <w:tcW w:w="531" w:type="dxa"/>
            <w:shd w:val="clear" w:color="auto" w:fill="auto"/>
            <w:noWrap/>
            <w:vAlign w:val="bottom"/>
            <w:hideMark/>
          </w:tcPr>
          <w:p w14:paraId="02410BC7" w14:textId="77777777" w:rsidR="008820E5" w:rsidRPr="00332C13" w:rsidRDefault="008820E5" w:rsidP="00756613">
            <w:pPr>
              <w:widowControl/>
              <w:suppressAutoHyphens w:val="0"/>
              <w:jc w:val="right"/>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2</w:t>
            </w:r>
          </w:p>
        </w:tc>
        <w:tc>
          <w:tcPr>
            <w:tcW w:w="5134" w:type="dxa"/>
            <w:shd w:val="clear" w:color="auto" w:fill="auto"/>
            <w:noWrap/>
            <w:vAlign w:val="center"/>
          </w:tcPr>
          <w:p w14:paraId="146D77CF" w14:textId="77777777" w:rsidR="008820E5" w:rsidRPr="00332C13" w:rsidRDefault="008820E5" w:rsidP="00756613">
            <w:pPr>
              <w:jc w:val="both"/>
              <w:rPr>
                <w:rFonts w:cs="Times New Roman"/>
                <w:color w:val="000000"/>
                <w:sz w:val="20"/>
                <w:szCs w:val="20"/>
              </w:rPr>
            </w:pPr>
            <w:r w:rsidRPr="00332C13">
              <w:rPr>
                <w:rFonts w:cs="Times New Roman"/>
                <w:sz w:val="20"/>
                <w:szCs w:val="20"/>
              </w:rPr>
              <w:t xml:space="preserve">Mesa retangular com regulagem de altura para acessibilidade: Mesa retangular com altura regulável, com dimensões de 120x80x63/93. Altura livre mínima do tampo deve regular de 63cm à 93cm. Tampo confeccionado em </w:t>
            </w:r>
            <w:proofErr w:type="spellStart"/>
            <w:r w:rsidRPr="00332C13">
              <w:rPr>
                <w:rFonts w:cs="Times New Roman"/>
                <w:sz w:val="20"/>
                <w:szCs w:val="20"/>
              </w:rPr>
              <w:t>mdp</w:t>
            </w:r>
            <w:proofErr w:type="spellEnd"/>
            <w:r w:rsidRPr="00332C13">
              <w:rPr>
                <w:rFonts w:cs="Times New Roman"/>
                <w:sz w:val="20"/>
                <w:szCs w:val="20"/>
              </w:rPr>
              <w:t xml:space="preserve"> com espessura mínima de 25mm, com revestimento em laminado </w:t>
            </w:r>
            <w:proofErr w:type="spellStart"/>
            <w:r w:rsidRPr="00332C13">
              <w:rPr>
                <w:rFonts w:cs="Times New Roman"/>
                <w:sz w:val="20"/>
                <w:szCs w:val="20"/>
              </w:rPr>
              <w:t>melamínico</w:t>
            </w:r>
            <w:proofErr w:type="spellEnd"/>
            <w:r w:rsidRPr="00332C13">
              <w:rPr>
                <w:rFonts w:cs="Times New Roman"/>
                <w:sz w:val="20"/>
                <w:szCs w:val="20"/>
              </w:rPr>
              <w:t xml:space="preserve"> de alta resistência, na cor branco ovo. Bordas em fita de poliestireno semirrígido. Com passagem para fiação. Painel frontal em </w:t>
            </w:r>
            <w:proofErr w:type="spellStart"/>
            <w:r w:rsidRPr="00332C13">
              <w:rPr>
                <w:rFonts w:cs="Times New Roman"/>
                <w:sz w:val="20"/>
                <w:szCs w:val="20"/>
              </w:rPr>
              <w:t>mdp</w:t>
            </w:r>
            <w:proofErr w:type="spellEnd"/>
            <w:r w:rsidRPr="00332C13">
              <w:rPr>
                <w:rFonts w:cs="Times New Roman"/>
                <w:sz w:val="20"/>
                <w:szCs w:val="20"/>
              </w:rPr>
              <w:t xml:space="preserve">, na mesma cor da superfície de trabalho. Bases </w:t>
            </w:r>
            <w:r w:rsidRPr="00332C13">
              <w:rPr>
                <w:rFonts w:cs="Times New Roman"/>
                <w:sz w:val="20"/>
                <w:szCs w:val="20"/>
              </w:rPr>
              <w:lastRenderedPageBreak/>
              <w:t>laterais em estrutura metálica. Sapatas niveladoras com regulagem mínima de 15mm. O ajuste de altura é feito por manípulo retrátil, de fácil manuseio, que permita seu posicionamento abaixo do tampo após o uso, para garantir maior área livre de trabalho ao usuário na parte frontal da mesa.</w:t>
            </w:r>
          </w:p>
        </w:tc>
        <w:tc>
          <w:tcPr>
            <w:tcW w:w="1134" w:type="dxa"/>
            <w:shd w:val="clear" w:color="auto" w:fill="auto"/>
            <w:noWrap/>
            <w:vAlign w:val="center"/>
          </w:tcPr>
          <w:p w14:paraId="469A019D"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lastRenderedPageBreak/>
              <w:t>8</w:t>
            </w:r>
          </w:p>
        </w:tc>
        <w:tc>
          <w:tcPr>
            <w:tcW w:w="851" w:type="dxa"/>
          </w:tcPr>
          <w:p w14:paraId="1D3CC478"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Un.</w:t>
            </w:r>
          </w:p>
        </w:tc>
        <w:tc>
          <w:tcPr>
            <w:tcW w:w="850" w:type="dxa"/>
          </w:tcPr>
          <w:p w14:paraId="3F4A00AB" w14:textId="77777777" w:rsidR="008820E5" w:rsidRPr="00332C13" w:rsidRDefault="008820E5" w:rsidP="00756613">
            <w:pPr>
              <w:jc w:val="center"/>
              <w:rPr>
                <w:rFonts w:cs="Times New Roman"/>
                <w:color w:val="000000"/>
                <w:sz w:val="20"/>
                <w:szCs w:val="20"/>
              </w:rPr>
            </w:pPr>
          </w:p>
        </w:tc>
        <w:tc>
          <w:tcPr>
            <w:tcW w:w="1156" w:type="dxa"/>
          </w:tcPr>
          <w:p w14:paraId="15086821" w14:textId="77777777" w:rsidR="008820E5" w:rsidRPr="00332C13" w:rsidRDefault="008820E5" w:rsidP="00756613">
            <w:pPr>
              <w:jc w:val="center"/>
              <w:rPr>
                <w:rFonts w:cs="Times New Roman"/>
                <w:color w:val="000000"/>
                <w:sz w:val="20"/>
                <w:szCs w:val="20"/>
              </w:rPr>
            </w:pPr>
          </w:p>
        </w:tc>
      </w:tr>
      <w:tr w:rsidR="008820E5" w:rsidRPr="00332C13" w14:paraId="21D5A729" w14:textId="77777777" w:rsidTr="33AB22A9">
        <w:trPr>
          <w:trHeight w:val="300"/>
        </w:trPr>
        <w:tc>
          <w:tcPr>
            <w:tcW w:w="531" w:type="dxa"/>
            <w:shd w:val="clear" w:color="auto" w:fill="auto"/>
            <w:noWrap/>
            <w:vAlign w:val="bottom"/>
          </w:tcPr>
          <w:p w14:paraId="629A7B0B" w14:textId="77777777" w:rsidR="008820E5" w:rsidRPr="00332C13" w:rsidRDefault="008820E5" w:rsidP="00756613">
            <w:pPr>
              <w:widowControl/>
              <w:suppressAutoHyphens w:val="0"/>
              <w:jc w:val="right"/>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lastRenderedPageBreak/>
              <w:t>3</w:t>
            </w:r>
          </w:p>
        </w:tc>
        <w:tc>
          <w:tcPr>
            <w:tcW w:w="5134" w:type="dxa"/>
            <w:shd w:val="clear" w:color="auto" w:fill="auto"/>
            <w:noWrap/>
            <w:vAlign w:val="center"/>
          </w:tcPr>
          <w:p w14:paraId="5B6F3D38" w14:textId="1A47EE28" w:rsidR="008820E5" w:rsidRPr="00332C13" w:rsidRDefault="008820E5" w:rsidP="00756613">
            <w:pPr>
              <w:jc w:val="both"/>
              <w:rPr>
                <w:rFonts w:cs="Times New Roman"/>
                <w:color w:val="000000"/>
                <w:sz w:val="20"/>
                <w:szCs w:val="20"/>
              </w:rPr>
            </w:pPr>
            <w:r w:rsidRPr="33AB22A9">
              <w:rPr>
                <w:rFonts w:cs="Times New Roman"/>
                <w:sz w:val="20"/>
                <w:szCs w:val="20"/>
              </w:rPr>
              <w:t>Poltrona de auditório para Pessoa Obesa: Poltrona para Pessoa Obesa para auditório, conforme padrão existente na instituição, com largura mínima interna do assento de 0,75 m. Com base fixa, acento retrátil e encosto fixo com 3 estágios de inclinação. Assento e encosto estofados em espuma injetada. Sistema de rebatimento do assento-encosto por mola automático (permitindo que, quando não utilizados, estes permaneçam na posição vertical). Acabamento em tecido vermelho, no mesmo padrão das poltronas existentes.</w:t>
            </w:r>
          </w:p>
        </w:tc>
        <w:tc>
          <w:tcPr>
            <w:tcW w:w="1134" w:type="dxa"/>
            <w:shd w:val="clear" w:color="auto" w:fill="auto"/>
            <w:noWrap/>
            <w:vAlign w:val="center"/>
          </w:tcPr>
          <w:p w14:paraId="558C8095"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2</w:t>
            </w:r>
          </w:p>
        </w:tc>
        <w:tc>
          <w:tcPr>
            <w:tcW w:w="851" w:type="dxa"/>
          </w:tcPr>
          <w:p w14:paraId="0A2DBBE8"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Un.</w:t>
            </w:r>
          </w:p>
        </w:tc>
        <w:tc>
          <w:tcPr>
            <w:tcW w:w="850" w:type="dxa"/>
          </w:tcPr>
          <w:p w14:paraId="178E7CB7" w14:textId="77777777" w:rsidR="008820E5" w:rsidRPr="00332C13" w:rsidRDefault="008820E5" w:rsidP="00756613">
            <w:pPr>
              <w:jc w:val="center"/>
              <w:rPr>
                <w:rFonts w:cs="Times New Roman"/>
                <w:color w:val="000000"/>
                <w:sz w:val="20"/>
                <w:szCs w:val="20"/>
              </w:rPr>
            </w:pPr>
          </w:p>
        </w:tc>
        <w:tc>
          <w:tcPr>
            <w:tcW w:w="1156" w:type="dxa"/>
          </w:tcPr>
          <w:p w14:paraId="50532C41" w14:textId="77777777" w:rsidR="008820E5" w:rsidRPr="00332C13" w:rsidRDefault="008820E5" w:rsidP="00756613">
            <w:pPr>
              <w:jc w:val="center"/>
              <w:rPr>
                <w:rFonts w:cs="Times New Roman"/>
                <w:color w:val="000000"/>
                <w:sz w:val="20"/>
                <w:szCs w:val="20"/>
              </w:rPr>
            </w:pPr>
          </w:p>
        </w:tc>
      </w:tr>
      <w:tr w:rsidR="008820E5" w:rsidRPr="00332C13" w14:paraId="7410B8B2" w14:textId="77777777" w:rsidTr="33AB22A9">
        <w:trPr>
          <w:trHeight w:val="300"/>
        </w:trPr>
        <w:tc>
          <w:tcPr>
            <w:tcW w:w="531" w:type="dxa"/>
            <w:shd w:val="clear" w:color="auto" w:fill="auto"/>
            <w:noWrap/>
            <w:vAlign w:val="bottom"/>
            <w:hideMark/>
          </w:tcPr>
          <w:p w14:paraId="1C7A98CD" w14:textId="77777777" w:rsidR="008820E5" w:rsidRPr="00332C13" w:rsidRDefault="008820E5" w:rsidP="00756613">
            <w:pPr>
              <w:widowControl/>
              <w:suppressAutoHyphens w:val="0"/>
              <w:jc w:val="right"/>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4</w:t>
            </w:r>
          </w:p>
        </w:tc>
        <w:tc>
          <w:tcPr>
            <w:tcW w:w="5134" w:type="dxa"/>
            <w:shd w:val="clear" w:color="auto" w:fill="auto"/>
            <w:noWrap/>
            <w:vAlign w:val="center"/>
          </w:tcPr>
          <w:p w14:paraId="2644C033" w14:textId="77777777" w:rsidR="008820E5" w:rsidRPr="00332C13" w:rsidRDefault="008820E5" w:rsidP="00756613">
            <w:pPr>
              <w:jc w:val="both"/>
              <w:rPr>
                <w:rFonts w:cs="Times New Roman"/>
                <w:color w:val="000000"/>
                <w:sz w:val="20"/>
                <w:szCs w:val="20"/>
              </w:rPr>
            </w:pPr>
            <w:r w:rsidRPr="00332C13">
              <w:rPr>
                <w:rFonts w:cs="Times New Roman"/>
                <w:sz w:val="20"/>
                <w:szCs w:val="20"/>
              </w:rPr>
              <w:t>Banqueta: Banqueta baixa em madeira maciça de Lei rústica. Acabamento feito com Verniz. Dimensão do assento de 35cm de diâmetro, e 45 cm altura, com tolerância de 10% nas medidas</w:t>
            </w:r>
          </w:p>
        </w:tc>
        <w:tc>
          <w:tcPr>
            <w:tcW w:w="1134" w:type="dxa"/>
            <w:shd w:val="clear" w:color="auto" w:fill="auto"/>
            <w:noWrap/>
            <w:vAlign w:val="center"/>
          </w:tcPr>
          <w:p w14:paraId="368E2232"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4</w:t>
            </w:r>
          </w:p>
        </w:tc>
        <w:tc>
          <w:tcPr>
            <w:tcW w:w="851" w:type="dxa"/>
          </w:tcPr>
          <w:p w14:paraId="05C29E73"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Un.</w:t>
            </w:r>
          </w:p>
        </w:tc>
        <w:tc>
          <w:tcPr>
            <w:tcW w:w="850" w:type="dxa"/>
          </w:tcPr>
          <w:p w14:paraId="164563CB" w14:textId="77777777" w:rsidR="008820E5" w:rsidRPr="00332C13" w:rsidRDefault="008820E5" w:rsidP="00756613">
            <w:pPr>
              <w:jc w:val="center"/>
              <w:rPr>
                <w:rFonts w:cs="Times New Roman"/>
                <w:color w:val="000000"/>
                <w:sz w:val="20"/>
                <w:szCs w:val="20"/>
              </w:rPr>
            </w:pPr>
          </w:p>
        </w:tc>
        <w:tc>
          <w:tcPr>
            <w:tcW w:w="1156" w:type="dxa"/>
          </w:tcPr>
          <w:p w14:paraId="7F121731" w14:textId="77777777" w:rsidR="008820E5" w:rsidRPr="00332C13" w:rsidRDefault="008820E5" w:rsidP="00756613">
            <w:pPr>
              <w:jc w:val="center"/>
              <w:rPr>
                <w:rFonts w:cs="Times New Roman"/>
                <w:color w:val="000000"/>
                <w:sz w:val="20"/>
                <w:szCs w:val="20"/>
              </w:rPr>
            </w:pPr>
          </w:p>
        </w:tc>
      </w:tr>
      <w:tr w:rsidR="008820E5" w:rsidRPr="00332C13" w14:paraId="3C2E84B5" w14:textId="77777777" w:rsidTr="33AB22A9">
        <w:trPr>
          <w:trHeight w:val="300"/>
        </w:trPr>
        <w:tc>
          <w:tcPr>
            <w:tcW w:w="531" w:type="dxa"/>
            <w:shd w:val="clear" w:color="auto" w:fill="auto"/>
            <w:noWrap/>
            <w:vAlign w:val="bottom"/>
            <w:hideMark/>
          </w:tcPr>
          <w:p w14:paraId="408A7548" w14:textId="77777777" w:rsidR="008820E5" w:rsidRPr="00332C13" w:rsidRDefault="008820E5" w:rsidP="00756613">
            <w:pPr>
              <w:widowControl/>
              <w:suppressAutoHyphens w:val="0"/>
              <w:jc w:val="right"/>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5</w:t>
            </w:r>
          </w:p>
        </w:tc>
        <w:tc>
          <w:tcPr>
            <w:tcW w:w="5134" w:type="dxa"/>
            <w:shd w:val="clear" w:color="auto" w:fill="auto"/>
            <w:noWrap/>
            <w:vAlign w:val="center"/>
            <w:hideMark/>
          </w:tcPr>
          <w:p w14:paraId="1AC2254C" w14:textId="77777777" w:rsidR="008820E5" w:rsidRPr="00332C13" w:rsidRDefault="008820E5" w:rsidP="00756613">
            <w:pPr>
              <w:jc w:val="both"/>
              <w:rPr>
                <w:rFonts w:cs="Times New Roman"/>
                <w:color w:val="000000"/>
                <w:sz w:val="20"/>
                <w:szCs w:val="20"/>
              </w:rPr>
            </w:pPr>
            <w:r w:rsidRPr="00332C13">
              <w:rPr>
                <w:rFonts w:cs="Times New Roman"/>
                <w:sz w:val="20"/>
                <w:szCs w:val="20"/>
              </w:rPr>
              <w:t>Mesa bistrô: Mesa tipo bistrô redonda com altura de 100 a 110 cm, e tampo com 60 cm de diâmetro. Estrutura em aço cromado, com tratamento anticorrosivo. Tampo confeccionado em vidro temperado incolor, espessura mínima de 6mm. Deve possuir regulagem de altura nos pés para pisos desnivelados.</w:t>
            </w:r>
          </w:p>
        </w:tc>
        <w:tc>
          <w:tcPr>
            <w:tcW w:w="1134" w:type="dxa"/>
            <w:shd w:val="clear" w:color="auto" w:fill="auto"/>
            <w:noWrap/>
            <w:vAlign w:val="center"/>
            <w:hideMark/>
          </w:tcPr>
          <w:p w14:paraId="251D9BCB"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4</w:t>
            </w:r>
          </w:p>
        </w:tc>
        <w:tc>
          <w:tcPr>
            <w:tcW w:w="851" w:type="dxa"/>
          </w:tcPr>
          <w:p w14:paraId="7BEE83A6"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Un.</w:t>
            </w:r>
          </w:p>
        </w:tc>
        <w:tc>
          <w:tcPr>
            <w:tcW w:w="850" w:type="dxa"/>
          </w:tcPr>
          <w:p w14:paraId="083D6D65" w14:textId="77777777" w:rsidR="008820E5" w:rsidRPr="00332C13" w:rsidRDefault="008820E5" w:rsidP="00756613">
            <w:pPr>
              <w:jc w:val="center"/>
              <w:rPr>
                <w:rFonts w:cs="Times New Roman"/>
                <w:color w:val="000000"/>
                <w:sz w:val="20"/>
                <w:szCs w:val="20"/>
              </w:rPr>
            </w:pPr>
          </w:p>
        </w:tc>
        <w:tc>
          <w:tcPr>
            <w:tcW w:w="1156" w:type="dxa"/>
          </w:tcPr>
          <w:p w14:paraId="379A795C" w14:textId="77777777" w:rsidR="008820E5" w:rsidRPr="00332C13" w:rsidRDefault="008820E5" w:rsidP="00756613">
            <w:pPr>
              <w:jc w:val="center"/>
              <w:rPr>
                <w:rFonts w:cs="Times New Roman"/>
                <w:color w:val="000000"/>
                <w:sz w:val="20"/>
                <w:szCs w:val="20"/>
              </w:rPr>
            </w:pPr>
          </w:p>
        </w:tc>
      </w:tr>
      <w:tr w:rsidR="008820E5" w:rsidRPr="00332C13" w14:paraId="03905B41" w14:textId="77777777" w:rsidTr="33AB22A9">
        <w:trPr>
          <w:trHeight w:val="300"/>
        </w:trPr>
        <w:tc>
          <w:tcPr>
            <w:tcW w:w="531" w:type="dxa"/>
            <w:shd w:val="clear" w:color="auto" w:fill="auto"/>
            <w:noWrap/>
            <w:vAlign w:val="bottom"/>
            <w:hideMark/>
          </w:tcPr>
          <w:p w14:paraId="5FA5D5C4" w14:textId="77777777" w:rsidR="008820E5" w:rsidRPr="00332C13" w:rsidRDefault="008820E5" w:rsidP="00756613">
            <w:pPr>
              <w:widowControl/>
              <w:suppressAutoHyphens w:val="0"/>
              <w:jc w:val="right"/>
              <w:textAlignment w:val="auto"/>
              <w:rPr>
                <w:rFonts w:eastAsia="Times New Roman" w:cs="Times New Roman"/>
                <w:color w:val="000000"/>
                <w:kern w:val="0"/>
                <w:sz w:val="20"/>
                <w:szCs w:val="20"/>
                <w:lang w:eastAsia="pt-BR" w:bidi="ar-SA"/>
              </w:rPr>
            </w:pPr>
            <w:r w:rsidRPr="00332C13">
              <w:rPr>
                <w:rFonts w:eastAsia="Times New Roman" w:cs="Times New Roman"/>
                <w:color w:val="000000"/>
                <w:kern w:val="0"/>
                <w:sz w:val="20"/>
                <w:szCs w:val="20"/>
                <w:lang w:eastAsia="pt-BR" w:bidi="ar-SA"/>
              </w:rPr>
              <w:t>6</w:t>
            </w:r>
          </w:p>
        </w:tc>
        <w:tc>
          <w:tcPr>
            <w:tcW w:w="5134" w:type="dxa"/>
            <w:shd w:val="clear" w:color="auto" w:fill="auto"/>
            <w:noWrap/>
            <w:vAlign w:val="center"/>
          </w:tcPr>
          <w:p w14:paraId="78069B03" w14:textId="77777777" w:rsidR="008820E5" w:rsidRPr="00332C13" w:rsidRDefault="008820E5" w:rsidP="00756613">
            <w:pPr>
              <w:jc w:val="both"/>
              <w:rPr>
                <w:rFonts w:cs="Times New Roman"/>
                <w:color w:val="000000"/>
                <w:sz w:val="20"/>
                <w:szCs w:val="20"/>
              </w:rPr>
            </w:pPr>
            <w:r w:rsidRPr="00332C13">
              <w:rPr>
                <w:rFonts w:cs="Times New Roman"/>
                <w:color w:val="000000"/>
                <w:sz w:val="20"/>
                <w:szCs w:val="20"/>
              </w:rPr>
              <w:t xml:space="preserve">Cadeira giratória alta com apoio para pés: </w:t>
            </w:r>
            <w:r w:rsidRPr="00332C13">
              <w:rPr>
                <w:rFonts w:cs="Times New Roman"/>
                <w:sz w:val="20"/>
                <w:szCs w:val="20"/>
              </w:rPr>
              <w:t>Cadeira alta tipo caixa operacional com espaldar médio, com assento e encosto regulável, por meio de alavancas de regulagem com movimento de inclinação. Acabamento em tecido na cor preta.</w:t>
            </w:r>
          </w:p>
        </w:tc>
        <w:tc>
          <w:tcPr>
            <w:tcW w:w="1134" w:type="dxa"/>
            <w:shd w:val="clear" w:color="auto" w:fill="auto"/>
            <w:noWrap/>
            <w:vAlign w:val="center"/>
          </w:tcPr>
          <w:p w14:paraId="3075C7FD"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6</w:t>
            </w:r>
          </w:p>
        </w:tc>
        <w:tc>
          <w:tcPr>
            <w:tcW w:w="851" w:type="dxa"/>
          </w:tcPr>
          <w:p w14:paraId="3185FF2A"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Un.</w:t>
            </w:r>
          </w:p>
        </w:tc>
        <w:tc>
          <w:tcPr>
            <w:tcW w:w="850" w:type="dxa"/>
          </w:tcPr>
          <w:p w14:paraId="7C9AC851" w14:textId="77777777" w:rsidR="008820E5" w:rsidRPr="00332C13" w:rsidRDefault="008820E5" w:rsidP="00756613">
            <w:pPr>
              <w:jc w:val="center"/>
              <w:rPr>
                <w:rFonts w:cs="Times New Roman"/>
                <w:color w:val="000000"/>
                <w:sz w:val="20"/>
                <w:szCs w:val="20"/>
              </w:rPr>
            </w:pPr>
          </w:p>
        </w:tc>
        <w:tc>
          <w:tcPr>
            <w:tcW w:w="1156" w:type="dxa"/>
          </w:tcPr>
          <w:p w14:paraId="5903D85D" w14:textId="77777777" w:rsidR="008820E5" w:rsidRPr="00332C13" w:rsidRDefault="008820E5" w:rsidP="00756613">
            <w:pPr>
              <w:jc w:val="center"/>
              <w:rPr>
                <w:rFonts w:cs="Times New Roman"/>
                <w:color w:val="000000"/>
                <w:sz w:val="20"/>
                <w:szCs w:val="20"/>
              </w:rPr>
            </w:pPr>
          </w:p>
        </w:tc>
      </w:tr>
      <w:tr w:rsidR="008820E5" w:rsidRPr="00332C13" w14:paraId="5FF6F33B" w14:textId="77777777" w:rsidTr="33AB22A9">
        <w:trPr>
          <w:trHeight w:val="300"/>
        </w:trPr>
        <w:tc>
          <w:tcPr>
            <w:tcW w:w="531" w:type="dxa"/>
            <w:shd w:val="clear" w:color="auto" w:fill="auto"/>
            <w:noWrap/>
            <w:vAlign w:val="bottom"/>
          </w:tcPr>
          <w:p w14:paraId="54097C91" w14:textId="77777777" w:rsidR="008820E5" w:rsidRPr="00332C13" w:rsidRDefault="008820E5" w:rsidP="00756613">
            <w:pPr>
              <w:widowControl/>
              <w:suppressAutoHyphens w:val="0"/>
              <w:jc w:val="right"/>
              <w:textAlignment w:val="auto"/>
              <w:rPr>
                <w:rFonts w:eastAsia="Times New Roman" w:cs="Times New Roman"/>
                <w:color w:val="000000"/>
                <w:kern w:val="0"/>
                <w:sz w:val="20"/>
                <w:szCs w:val="20"/>
                <w:lang w:eastAsia="pt-BR" w:bidi="ar-SA"/>
              </w:rPr>
            </w:pPr>
          </w:p>
        </w:tc>
        <w:tc>
          <w:tcPr>
            <w:tcW w:w="5134" w:type="dxa"/>
            <w:shd w:val="clear" w:color="auto" w:fill="auto"/>
            <w:noWrap/>
            <w:vAlign w:val="center"/>
          </w:tcPr>
          <w:p w14:paraId="0AFCAA1C" w14:textId="77777777" w:rsidR="008820E5" w:rsidRPr="00332C13" w:rsidRDefault="008820E5" w:rsidP="00756613">
            <w:pPr>
              <w:jc w:val="both"/>
              <w:rPr>
                <w:rFonts w:cs="Times New Roman"/>
                <w:color w:val="000000"/>
                <w:sz w:val="20"/>
                <w:szCs w:val="20"/>
              </w:rPr>
            </w:pPr>
          </w:p>
        </w:tc>
        <w:tc>
          <w:tcPr>
            <w:tcW w:w="1134" w:type="dxa"/>
            <w:shd w:val="clear" w:color="auto" w:fill="auto"/>
            <w:noWrap/>
            <w:vAlign w:val="center"/>
          </w:tcPr>
          <w:p w14:paraId="1A16A913" w14:textId="77777777" w:rsidR="008820E5" w:rsidRPr="00332C13" w:rsidRDefault="008820E5" w:rsidP="00756613">
            <w:pPr>
              <w:jc w:val="center"/>
              <w:rPr>
                <w:rFonts w:cs="Times New Roman"/>
                <w:color w:val="000000"/>
                <w:sz w:val="20"/>
                <w:szCs w:val="20"/>
              </w:rPr>
            </w:pPr>
          </w:p>
        </w:tc>
        <w:tc>
          <w:tcPr>
            <w:tcW w:w="851" w:type="dxa"/>
          </w:tcPr>
          <w:p w14:paraId="7260FA84" w14:textId="77777777" w:rsidR="008820E5" w:rsidRPr="00332C13" w:rsidRDefault="008820E5" w:rsidP="00756613">
            <w:pPr>
              <w:jc w:val="center"/>
              <w:rPr>
                <w:rFonts w:cs="Times New Roman"/>
                <w:color w:val="000000"/>
                <w:sz w:val="20"/>
                <w:szCs w:val="20"/>
              </w:rPr>
            </w:pPr>
          </w:p>
        </w:tc>
        <w:tc>
          <w:tcPr>
            <w:tcW w:w="850" w:type="dxa"/>
          </w:tcPr>
          <w:p w14:paraId="0D779823" w14:textId="77777777" w:rsidR="008820E5" w:rsidRPr="00332C13" w:rsidRDefault="008820E5" w:rsidP="00756613">
            <w:pPr>
              <w:jc w:val="center"/>
              <w:rPr>
                <w:rFonts w:cs="Times New Roman"/>
                <w:color w:val="000000"/>
                <w:sz w:val="20"/>
                <w:szCs w:val="20"/>
              </w:rPr>
            </w:pPr>
            <w:r w:rsidRPr="00332C13">
              <w:rPr>
                <w:rFonts w:cs="Times New Roman"/>
                <w:color w:val="000000"/>
                <w:sz w:val="20"/>
                <w:szCs w:val="20"/>
              </w:rPr>
              <w:t>Preço Total:</w:t>
            </w:r>
          </w:p>
        </w:tc>
        <w:tc>
          <w:tcPr>
            <w:tcW w:w="1156" w:type="dxa"/>
          </w:tcPr>
          <w:p w14:paraId="401425B2" w14:textId="77777777" w:rsidR="008820E5" w:rsidRPr="00332C13" w:rsidRDefault="008820E5" w:rsidP="00756613">
            <w:pPr>
              <w:jc w:val="center"/>
              <w:rPr>
                <w:rFonts w:cs="Times New Roman"/>
                <w:color w:val="000000"/>
                <w:sz w:val="20"/>
                <w:szCs w:val="20"/>
              </w:rPr>
            </w:pPr>
          </w:p>
        </w:tc>
      </w:tr>
    </w:tbl>
    <w:p w14:paraId="1FDE08E9" w14:textId="77777777" w:rsidR="008820E5" w:rsidRPr="00332C13" w:rsidRDefault="008820E5" w:rsidP="008820E5">
      <w:pPr>
        <w:pStyle w:val="Standard"/>
        <w:ind w:left="720"/>
        <w:rPr>
          <w:rFonts w:cs="Times New Roman"/>
          <w:sz w:val="24"/>
          <w:szCs w:val="24"/>
        </w:rPr>
      </w:pPr>
    </w:p>
    <w:p w14:paraId="24088A65" w14:textId="77777777" w:rsidR="008820E5" w:rsidRPr="00332C13" w:rsidRDefault="008820E5" w:rsidP="008820E5">
      <w:pPr>
        <w:pStyle w:val="Standard"/>
        <w:ind w:left="720"/>
        <w:rPr>
          <w:rFonts w:cs="Times New Roman"/>
          <w:sz w:val="24"/>
          <w:szCs w:val="24"/>
        </w:rPr>
      </w:pPr>
    </w:p>
    <w:p w14:paraId="76B1FD8F" w14:textId="77777777" w:rsidR="008820E5" w:rsidRPr="00332C13" w:rsidRDefault="008820E5" w:rsidP="008820E5">
      <w:pPr>
        <w:pStyle w:val="Standard"/>
        <w:ind w:left="720"/>
        <w:rPr>
          <w:rFonts w:cs="Times New Roman"/>
          <w:sz w:val="24"/>
          <w:szCs w:val="24"/>
        </w:rPr>
      </w:pPr>
    </w:p>
    <w:p w14:paraId="255951FC" w14:textId="77777777" w:rsidR="008820E5" w:rsidRPr="00332C13" w:rsidRDefault="008820E5" w:rsidP="008820E5">
      <w:pPr>
        <w:pStyle w:val="Standard"/>
        <w:ind w:left="720"/>
        <w:rPr>
          <w:rFonts w:cs="Times New Roman"/>
          <w:sz w:val="24"/>
          <w:szCs w:val="24"/>
        </w:rPr>
      </w:pPr>
    </w:p>
    <w:p w14:paraId="6EAAEDE9" w14:textId="77777777" w:rsidR="008820E5" w:rsidRPr="00332C13" w:rsidRDefault="008820E5" w:rsidP="00CA2D47">
      <w:pPr>
        <w:numPr>
          <w:ilvl w:val="0"/>
          <w:numId w:val="130"/>
        </w:numPr>
        <w:shd w:val="clear" w:color="auto" w:fill="B3B3B3"/>
        <w:autoSpaceDN w:val="0"/>
        <w:spacing w:before="57" w:after="57" w:line="360" w:lineRule="auto"/>
        <w:jc w:val="both"/>
        <w:rPr>
          <w:rFonts w:cs="Times New Roman"/>
          <w:b/>
          <w:bCs/>
        </w:rPr>
      </w:pPr>
      <w:r w:rsidRPr="00332C13">
        <w:rPr>
          <w:rFonts w:cs="Times New Roman"/>
          <w:b/>
          <w:bCs/>
        </w:rPr>
        <w:t>Da Subcontratação</w:t>
      </w:r>
    </w:p>
    <w:p w14:paraId="2E75FAC8"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Não será admitida a subcontratação do objeto licitatório.</w:t>
      </w:r>
    </w:p>
    <w:p w14:paraId="7F229D4C" w14:textId="77777777" w:rsidR="008820E5" w:rsidRPr="00332C13" w:rsidRDefault="008820E5" w:rsidP="008820E5">
      <w:pPr>
        <w:pStyle w:val="western"/>
        <w:tabs>
          <w:tab w:val="left" w:pos="747"/>
          <w:tab w:val="left" w:pos="1134"/>
        </w:tabs>
        <w:spacing w:before="57" w:after="57" w:line="360" w:lineRule="auto"/>
        <w:ind w:left="709"/>
        <w:rPr>
          <w:rFonts w:ascii="Times New Roman" w:hAnsi="Times New Roman" w:cs="Times New Roman"/>
          <w:sz w:val="24"/>
          <w:szCs w:val="24"/>
        </w:rPr>
      </w:pPr>
    </w:p>
    <w:p w14:paraId="6DF97A39" w14:textId="77777777" w:rsidR="008820E5" w:rsidRPr="00332C13" w:rsidRDefault="008820E5" w:rsidP="00CA2D47">
      <w:pPr>
        <w:numPr>
          <w:ilvl w:val="0"/>
          <w:numId w:val="130"/>
        </w:numPr>
        <w:shd w:val="clear" w:color="auto" w:fill="B3B3B3"/>
        <w:autoSpaceDN w:val="0"/>
        <w:spacing w:before="57" w:after="57" w:line="360" w:lineRule="auto"/>
        <w:jc w:val="both"/>
        <w:rPr>
          <w:rFonts w:cs="Times New Roman"/>
          <w:b/>
          <w:bCs/>
        </w:rPr>
      </w:pPr>
      <w:r w:rsidRPr="00332C13">
        <w:rPr>
          <w:rFonts w:cs="Times New Roman"/>
          <w:b/>
          <w:bCs/>
        </w:rPr>
        <w:t>Controle Da Execução</w:t>
      </w:r>
    </w:p>
    <w:p w14:paraId="16D2C23D" w14:textId="77777777" w:rsidR="008820E5" w:rsidRPr="00332C13" w:rsidRDefault="008820E5" w:rsidP="008820E5">
      <w:pPr>
        <w:pStyle w:val="western"/>
        <w:tabs>
          <w:tab w:val="left" w:pos="38"/>
          <w:tab w:val="left" w:pos="425"/>
        </w:tabs>
        <w:spacing w:before="57" w:after="57" w:line="360" w:lineRule="auto"/>
        <w:rPr>
          <w:rFonts w:ascii="Times New Roman" w:eastAsia="Lucida Sans Unicode" w:hAnsi="Times New Roman" w:cs="Times New Roman"/>
          <w:b/>
          <w:bCs/>
          <w:sz w:val="24"/>
          <w:szCs w:val="24"/>
        </w:rPr>
      </w:pPr>
    </w:p>
    <w:p w14:paraId="2E72566F"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736AA39B"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As decisões e providências que ultrapassarem a competência do representante deverão ser solicitadas ao seu gestor, em tempo hábil para adoção das medidas convenientes (Art. 67, §2º Lei 8.666/93).</w:t>
      </w:r>
    </w:p>
    <w:p w14:paraId="5D1375DB"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proofErr w:type="gramStart"/>
      <w:r w:rsidRPr="00332C13">
        <w:rPr>
          <w:rStyle w:val="Fontepargpadro1"/>
          <w:rFonts w:ascii="Times New Roman" w:hAnsi="Times New Roman" w:cs="Times New Roman"/>
          <w:sz w:val="24"/>
          <w:szCs w:val="24"/>
        </w:rPr>
        <w:lastRenderedPageBreak/>
        <w:t>A Ordem de Fornecimento acompanhada da Nota de Empenho constituirão</w:t>
      </w:r>
      <w:proofErr w:type="gramEnd"/>
      <w:r w:rsidRPr="00332C13">
        <w:rPr>
          <w:rStyle w:val="Fontepargpadro1"/>
          <w:rFonts w:ascii="Times New Roman" w:hAnsi="Times New Roman" w:cs="Times New Roman"/>
          <w:sz w:val="24"/>
          <w:szCs w:val="24"/>
        </w:rPr>
        <w:t xml:space="preserve"> documentos de autorização para o fornecimento dos mobiliários.</w:t>
      </w:r>
    </w:p>
    <w:p w14:paraId="4E9D38D6"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eastAsia="Arial" w:hAnsi="Times New Roman" w:cs="Times New Roman"/>
          <w:sz w:val="24"/>
          <w:szCs w:val="24"/>
        </w:rPr>
        <w:t xml:space="preserve"> </w:t>
      </w:r>
      <w:r w:rsidRPr="00332C13">
        <w:rPr>
          <w:rStyle w:val="Fontepargpadro1"/>
          <w:rFonts w:ascii="Times New Roman" w:hAnsi="Times New Roman" w:cs="Times New Roman"/>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09A4143"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O Conselho Nacional do Ministério Público, poderá rejeitar, no todo ou em parte, se em desacordo com o Termo de Referência.</w:t>
      </w:r>
    </w:p>
    <w:p w14:paraId="38C660D0"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Quaisquer exigências da Fiscalização, inerentes ao Objeto da presente contratação, deverão ser prontamente atendidas pela Contratada.</w:t>
      </w:r>
    </w:p>
    <w:p w14:paraId="2D7CCB41" w14:textId="77777777" w:rsidR="008820E5" w:rsidRPr="00332C13" w:rsidRDefault="008820E5" w:rsidP="008820E5">
      <w:pPr>
        <w:pStyle w:val="western"/>
        <w:tabs>
          <w:tab w:val="left" w:pos="705"/>
          <w:tab w:val="left" w:pos="720"/>
        </w:tabs>
        <w:spacing w:before="57" w:after="57" w:line="360" w:lineRule="auto"/>
        <w:rPr>
          <w:rFonts w:ascii="Times New Roman" w:hAnsi="Times New Roman" w:cs="Times New Roman"/>
          <w:b/>
          <w:bCs/>
          <w:sz w:val="24"/>
          <w:szCs w:val="24"/>
          <w:u w:val="single"/>
        </w:rPr>
      </w:pPr>
    </w:p>
    <w:p w14:paraId="278E4AB1" w14:textId="77777777" w:rsidR="008820E5" w:rsidRPr="00332C13" w:rsidRDefault="008820E5" w:rsidP="00CA2D47">
      <w:pPr>
        <w:numPr>
          <w:ilvl w:val="0"/>
          <w:numId w:val="130"/>
        </w:numPr>
        <w:shd w:val="clear" w:color="auto" w:fill="B3B3B3"/>
        <w:autoSpaceDN w:val="0"/>
        <w:spacing w:before="57" w:after="57" w:line="360" w:lineRule="auto"/>
        <w:jc w:val="both"/>
        <w:rPr>
          <w:rFonts w:cs="Times New Roman"/>
          <w:b/>
          <w:bCs/>
        </w:rPr>
      </w:pPr>
      <w:r w:rsidRPr="00332C13">
        <w:rPr>
          <w:rFonts w:cs="Times New Roman"/>
          <w:b/>
          <w:bCs/>
        </w:rPr>
        <w:t>Das Obrigações</w:t>
      </w:r>
    </w:p>
    <w:p w14:paraId="18D4261F" w14:textId="77777777" w:rsidR="008820E5" w:rsidRPr="00332C13" w:rsidRDefault="008820E5" w:rsidP="008820E5">
      <w:pPr>
        <w:pStyle w:val="WW-Padro"/>
        <w:spacing w:before="57" w:after="57" w:line="360" w:lineRule="auto"/>
        <w:rPr>
          <w:rFonts w:cs="Times New Roman"/>
          <w:b/>
          <w:bCs/>
          <w:u w:val="single"/>
        </w:rPr>
      </w:pPr>
    </w:p>
    <w:p w14:paraId="1DC7211F" w14:textId="77777777" w:rsidR="008820E5" w:rsidRPr="00332C13" w:rsidRDefault="008820E5" w:rsidP="008820E5">
      <w:pPr>
        <w:pStyle w:val="WW-Padro"/>
        <w:spacing w:before="57" w:after="57" w:line="360" w:lineRule="auto"/>
        <w:rPr>
          <w:rFonts w:cs="Times New Roman"/>
        </w:rPr>
      </w:pPr>
      <w:r w:rsidRPr="00332C13">
        <w:rPr>
          <w:rFonts w:cs="Times New Roman"/>
          <w:b/>
          <w:bCs/>
          <w:u w:val="single"/>
        </w:rPr>
        <w:t>Da Contratante</w:t>
      </w:r>
    </w:p>
    <w:p w14:paraId="7B4E5C07"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Proporcionar as facilidades indispensáveis à boa execução das obrigações contratuais.</w:t>
      </w:r>
    </w:p>
    <w:p w14:paraId="082D7A79"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 xml:space="preserve"> Receber o objeto no prazo e condições estabelecidas no Edital e seus anexos.</w:t>
      </w:r>
    </w:p>
    <w:p w14:paraId="53C0263C"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Verificar minuciosamente, no prazo fixado, a conformidade dos serviços realizados provisoriamente com as especificações constantes do Edital e da proposta, para fins de aceitação e recebimentos.</w:t>
      </w:r>
    </w:p>
    <w:p w14:paraId="0D87A112"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 xml:space="preserve"> Comunicar à CONTRATADA, por escrito, sobre imperfeições, falhas ou irregularidades verificadas no serviço realizado, fixando prazo para que seja substituído, reparado ou corrigido.</w:t>
      </w:r>
    </w:p>
    <w:p w14:paraId="273AD7C7"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 xml:space="preserve"> Efetuar o pagamento à CONTRATADA no valor correspondente ao serviço, no prazo e forma estabelecidos no termo de referência.</w:t>
      </w:r>
    </w:p>
    <w:p w14:paraId="1774B587"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14:paraId="7364B36A"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Aplicar as sanções, conforme previsto no termo de referência.</w:t>
      </w:r>
    </w:p>
    <w:p w14:paraId="7943CC43"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lastRenderedPageBreak/>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39000FC4"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Prestar todas as informações e esclarecimentos pertinentes ao objeto contratado, que venham a ser solicitadas pelos técnicos da CONTRATADA.</w:t>
      </w:r>
    </w:p>
    <w:p w14:paraId="52699B8F"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Ordenar a imediata retirada do local, bem como a substituição, de empregado da CONTRATADA que estiver sem uniforme ou crachá de identificação, que atrapalhar ou dificultar a fiscalização, ou cuja conduta esteja inadequada, a critério do CNMP.</w:t>
      </w:r>
    </w:p>
    <w:p w14:paraId="3881901F"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Anotar em registro próprio e notificar à CONTRATADA, por escrito, a ocorrência de eventuais imperfeições no curso de execução do serviço, fixando prazo para a sua correção.</w:t>
      </w:r>
    </w:p>
    <w:p w14:paraId="5D82C090"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Rejeitar no todo ou em parte os serviços realizados em desacordo com as especificações constantes neste termo de referência;</w:t>
      </w:r>
    </w:p>
    <w:p w14:paraId="7C224334"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Style w:val="Fontepargpadro1"/>
          <w:rFonts w:ascii="Times New Roman" w:hAnsi="Times New Roman" w:cs="Times New Roman"/>
        </w:rPr>
      </w:pPr>
      <w:r w:rsidRPr="00332C13">
        <w:rPr>
          <w:rStyle w:val="Fontepargpadro1"/>
          <w:rFonts w:ascii="Times New Roman" w:hAnsi="Times New Roman" w:cs="Times New Roman"/>
          <w:sz w:val="24"/>
          <w:szCs w:val="24"/>
        </w:rPr>
        <w:t>Comunicar à contratada, por escrito, quando verificar condições inadequadas ou iminência de ocorrência de falhas, para a adoção das providências saneadoras, em todo o período de garantia e onde quer que se faça necessária a intervenção;</w:t>
      </w:r>
    </w:p>
    <w:p w14:paraId="49791B80"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Style w:val="Fontepargpadro1"/>
          <w:rFonts w:ascii="Times New Roman" w:hAnsi="Times New Roman" w:cs="Times New Roman"/>
          <w:sz w:val="24"/>
          <w:szCs w:val="24"/>
        </w:rPr>
      </w:pPr>
      <w:r w:rsidRPr="00332C13">
        <w:rPr>
          <w:rStyle w:val="Fontepargpadro1"/>
          <w:rFonts w:ascii="Times New Roman" w:hAnsi="Times New Roman" w:cs="Times New Roman"/>
          <w:sz w:val="24"/>
          <w:szCs w:val="24"/>
        </w:rPr>
        <w:t>Prestar garantia, no prazo e nas condições estabelecidos no item 12.</w:t>
      </w:r>
    </w:p>
    <w:p w14:paraId="4620CFD9" w14:textId="77777777" w:rsidR="008820E5" w:rsidRPr="00332C13" w:rsidRDefault="008820E5" w:rsidP="008820E5">
      <w:pPr>
        <w:pStyle w:val="western"/>
        <w:tabs>
          <w:tab w:val="left" w:pos="-6425"/>
          <w:tab w:val="left" w:pos="-5667"/>
          <w:tab w:val="left" w:pos="-5280"/>
        </w:tabs>
        <w:suppressAutoHyphens w:val="0"/>
        <w:snapToGrid w:val="0"/>
        <w:spacing w:before="57" w:after="57" w:line="360" w:lineRule="auto"/>
        <w:ind w:left="1069"/>
        <w:jc w:val="both"/>
        <w:rPr>
          <w:rFonts w:ascii="Times New Roman" w:hAnsi="Times New Roman" w:cs="Times New Roman"/>
        </w:rPr>
      </w:pPr>
    </w:p>
    <w:p w14:paraId="73D28335" w14:textId="77777777" w:rsidR="008820E5" w:rsidRPr="00332C13" w:rsidRDefault="008820E5" w:rsidP="008820E5">
      <w:pPr>
        <w:pStyle w:val="western"/>
        <w:tabs>
          <w:tab w:val="left" w:pos="38"/>
          <w:tab w:val="left" w:pos="425"/>
        </w:tabs>
        <w:spacing w:before="57" w:after="57" w:line="360" w:lineRule="auto"/>
        <w:rPr>
          <w:rFonts w:ascii="Times New Roman" w:hAnsi="Times New Roman" w:cs="Times New Roman"/>
        </w:rPr>
      </w:pPr>
      <w:r w:rsidRPr="00332C13">
        <w:rPr>
          <w:rFonts w:ascii="Times New Roman" w:hAnsi="Times New Roman" w:cs="Times New Roman"/>
          <w:b/>
          <w:bCs/>
          <w:sz w:val="24"/>
          <w:szCs w:val="24"/>
          <w:u w:val="single"/>
        </w:rPr>
        <w:t>Da Contratada</w:t>
      </w:r>
    </w:p>
    <w:p w14:paraId="6E007E1D"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A Contratada deve cumprir todas as obrigações constantes no termo de referência e sua proposta, assumindo como exclusivamente seus os riscos e as despesas decorrentes da boa e perfeita execução do objeto e, ainda:</w:t>
      </w:r>
    </w:p>
    <w:p w14:paraId="23F3141A"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A CONTRATADA deve relacionar-se com o CONTRATANTE, exclusivamente, por meio do fiscal do contrato, e preferencialmente, por escrito.</w:t>
      </w:r>
    </w:p>
    <w:p w14:paraId="3F56DCC6" w14:textId="272C12F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33AB22A9">
        <w:rPr>
          <w:rStyle w:val="Fontepargpadro1"/>
          <w:rFonts w:ascii="Times New Roman" w:hAnsi="Times New Roman" w:cs="Times New Roman"/>
          <w:sz w:val="24"/>
          <w:szCs w:val="24"/>
        </w:rPr>
        <w:t>A CONTRATADA deverá prestar esclarecimentos ao CNMP e sujeitar-se às orientações do fiscal do contrato.</w:t>
      </w:r>
    </w:p>
    <w:p w14:paraId="02605BAB"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 xml:space="preserve">A CONTRATADA é obrigada a reparar, corrigir, remover, reconstruir ou substituir, às suas expensas, no total ou em parte, o objeto do contrato em que se verificarem vícios, defeitos, avarias ou incorreções resultantes da execução ou de materiais empregados, no </w:t>
      </w:r>
      <w:r w:rsidRPr="00332C13">
        <w:rPr>
          <w:rStyle w:val="Fontepargpadro1"/>
          <w:rFonts w:ascii="Times New Roman" w:hAnsi="Times New Roman" w:cs="Times New Roman"/>
          <w:sz w:val="24"/>
          <w:szCs w:val="24"/>
        </w:rPr>
        <w:lastRenderedPageBreak/>
        <w:t>prazo de 05 dias úteis, exceto em casos específicos previstos neste Termo de Referência ou no Contrato em que constem prazos diversos.</w:t>
      </w:r>
    </w:p>
    <w:p w14:paraId="45A96A64"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Relatar ao CONTRATANTE, no prazo máximo de 1 dia, irregularidades ocorridas que impeçam, alterem ou retardem a execução do objeto, efetuando o registro da ocorrência com todos os dados e circunstâncias necessárias a seu esclarecimento, sem prejuízo da análise da administração e das sanções previstas.</w:t>
      </w:r>
    </w:p>
    <w:p w14:paraId="0F634BCF"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Manter, durante toda a execução do contrato, em compatibilidade com as obrigações por ele assumidas, todas as condições de habilitação e qualificação exigidas na licitação (Art. 55, XVIII Lei 8.666/93).</w:t>
      </w:r>
    </w:p>
    <w:p w14:paraId="6F6007A2"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A CONTRATADA é responsável pelos danos causados diretamente à Administração ou a terceiros, decorrentes de sua culpa ou dolo na execução do contrato (Art. 70 Lei 8.666/93).</w:t>
      </w:r>
    </w:p>
    <w:p w14:paraId="5211BDF9" w14:textId="595930FD"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33AB22A9">
        <w:rPr>
          <w:rStyle w:val="Fontepargpadro1"/>
          <w:rFonts w:ascii="Times New Roman" w:hAnsi="Times New Roman" w:cs="Times New Roman"/>
          <w:sz w:val="24"/>
          <w:szCs w:val="24"/>
        </w:rPr>
        <w:t>A CONTRATADA deve zelar pelas instalações do CONTRATANTE.</w:t>
      </w:r>
    </w:p>
    <w:p w14:paraId="0DB1D77F"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14:paraId="7AA4D509"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A CONTRATADA deve responsabilizar-se por quaisquer acidentes de trabalho sofridos pelos seus empregados quando em serviço.</w:t>
      </w:r>
    </w:p>
    <w:p w14:paraId="208DB96D"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A CONTRATADA deve observar rigorosamente as normas regulamentadoras de segurança do trabalho.</w:t>
      </w:r>
    </w:p>
    <w:p w14:paraId="780F4783"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A CONTRATADA obriga-se a manter, nas dependências do CONTRATANTE, os funcionários identificados e uniformizados de maneira condizente com o serviço, observando ainda as normas internas e de segurança.</w:t>
      </w:r>
    </w:p>
    <w:p w14:paraId="7D376047"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A CONTRATADA é obrigada a disponibilizar e manter atualizados conta de e-mail, endereço e telefones comerciais para fins de comunicação formal entre as partes.</w:t>
      </w:r>
    </w:p>
    <w:p w14:paraId="50756F04"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É vedado à CONTRATADA caucionar ou utilizar o contrato para quaisquer operações financeiras.</w:t>
      </w:r>
    </w:p>
    <w:p w14:paraId="4430C398"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lastRenderedPageBreak/>
        <w:t>É vedado à CONTRATADA utilizar o nome do CONTRATANTE, ou sua qualidade de CONTRATADA, em quaisquer atividades de divulgação empresarial, como, por exemplo, em cartões de visita, anúncios e impressos.</w:t>
      </w:r>
    </w:p>
    <w:p w14:paraId="1DCC8193"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rPr>
      </w:pPr>
      <w:r w:rsidRPr="00332C13">
        <w:rPr>
          <w:rStyle w:val="Fontepargpadro1"/>
          <w:rFonts w:ascii="Times New Roman" w:hAnsi="Times New Roman" w:cs="Times New Roman"/>
          <w:sz w:val="24"/>
          <w:szCs w:val="24"/>
        </w:rPr>
        <w:t>É vedado à CONTRATADA reproduzir, divulgar ou utilizar, em benefício próprio ou de terceiros, quaisquer informações de que tenha tomado ciência em razão da execução dos serviços sem o consentimento prévio e por escrito do CONTRATANTE.</w:t>
      </w:r>
    </w:p>
    <w:p w14:paraId="4993B8B2" w14:textId="77777777" w:rsidR="008820E5" w:rsidRPr="00332C13" w:rsidRDefault="008820E5" w:rsidP="00CA2D47">
      <w:pPr>
        <w:pStyle w:val="western"/>
        <w:numPr>
          <w:ilvl w:val="1"/>
          <w:numId w:val="130"/>
        </w:numPr>
        <w:tabs>
          <w:tab w:val="left" w:pos="-6425"/>
          <w:tab w:val="left" w:pos="-5667"/>
          <w:tab w:val="left" w:pos="-5280"/>
        </w:tabs>
        <w:suppressAutoHyphens w:val="0"/>
        <w:autoSpaceDN w:val="0"/>
        <w:snapToGrid w:val="0"/>
        <w:spacing w:before="57" w:after="57" w:line="360" w:lineRule="auto"/>
        <w:jc w:val="both"/>
        <w:rPr>
          <w:rFonts w:ascii="Times New Roman" w:eastAsia="Times New Roman" w:hAnsi="Times New Roman" w:cs="Times New Roman"/>
          <w:b/>
          <w:bCs/>
          <w:u w:val="single"/>
        </w:rPr>
      </w:pPr>
      <w:r w:rsidRPr="00332C13">
        <w:rPr>
          <w:rStyle w:val="Fontepargpadro1"/>
          <w:rFonts w:ascii="Times New Roman" w:hAnsi="Times New Roman" w:cs="Times New Roman"/>
          <w:sz w:val="24"/>
          <w:szCs w:val="24"/>
        </w:rPr>
        <w:t>Prestar garantia e suporte técnico conforme estabelecido neste Termo de Referência.</w:t>
      </w:r>
      <w:r w:rsidRPr="00332C13">
        <w:rPr>
          <w:rFonts w:ascii="Times New Roman" w:eastAsia="Times New Roman" w:hAnsi="Times New Roman" w:cs="Times New Roman"/>
          <w:b/>
          <w:bCs/>
          <w:u w:val="single"/>
        </w:rPr>
        <w:br w:type="page"/>
      </w:r>
    </w:p>
    <w:p w14:paraId="4391070F" w14:textId="77777777" w:rsidR="003261F0" w:rsidRPr="007B6D3B" w:rsidRDefault="003261F0" w:rsidP="003261F0">
      <w:pPr>
        <w:pStyle w:val="Standard"/>
        <w:tabs>
          <w:tab w:val="left" w:pos="70"/>
        </w:tabs>
        <w:spacing w:before="57" w:after="57" w:line="360" w:lineRule="auto"/>
        <w:jc w:val="both"/>
        <w:rPr>
          <w:rFonts w:eastAsia="Lucida Sans Unicode" w:cs="Times New Roman"/>
          <w:b/>
          <w:bCs/>
          <w:sz w:val="24"/>
          <w:szCs w:val="24"/>
          <w:lang w:eastAsia="en-US"/>
        </w:rPr>
        <w:sectPr w:rsidR="003261F0" w:rsidRPr="007B6D3B">
          <w:headerReference w:type="default" r:id="rId28"/>
          <w:pgSz w:w="11906" w:h="16838"/>
          <w:pgMar w:top="2608" w:right="1134" w:bottom="1134" w:left="1134" w:header="1134" w:footer="720" w:gutter="0"/>
          <w:cols w:space="720"/>
        </w:sectPr>
      </w:pPr>
    </w:p>
    <w:p w14:paraId="275534CC" w14:textId="2FB953BE" w:rsidR="006163E8" w:rsidRDefault="006163E8">
      <w:pPr>
        <w:spacing w:line="360" w:lineRule="auto"/>
        <w:jc w:val="center"/>
      </w:pPr>
      <w:r>
        <w:rPr>
          <w:b/>
          <w:u w:val="single"/>
        </w:rPr>
        <w:lastRenderedPageBreak/>
        <w:t xml:space="preserve">EDITAL DE LICITAÇÃO </w:t>
      </w:r>
      <w:r w:rsidR="0048594A">
        <w:rPr>
          <w:b/>
          <w:u w:val="single"/>
        </w:rPr>
        <w:t xml:space="preserve">Nº </w:t>
      </w:r>
      <w:r w:rsidR="00F87211">
        <w:rPr>
          <w:b/>
          <w:u w:val="single"/>
        </w:rPr>
        <w:t>15/2020</w:t>
      </w:r>
    </w:p>
    <w:p w14:paraId="013AEBC7" w14:textId="77777777" w:rsidR="006163E8" w:rsidRDefault="006163E8">
      <w:pPr>
        <w:spacing w:line="360" w:lineRule="auto"/>
        <w:jc w:val="center"/>
      </w:pPr>
      <w:r>
        <w:rPr>
          <w:b/>
          <w:u w:val="single"/>
        </w:rPr>
        <w:t>MODALIDADE – PREGÃO ELETRÔNICO</w:t>
      </w:r>
    </w:p>
    <w:p w14:paraId="79624DEF" w14:textId="6951BD95" w:rsidR="006163E8" w:rsidRDefault="006163E8">
      <w:pPr>
        <w:spacing w:line="360" w:lineRule="auto"/>
        <w:jc w:val="center"/>
        <w:rPr>
          <w:b/>
          <w:bCs/>
          <w:spacing w:val="-3"/>
          <w:u w:val="single"/>
        </w:rPr>
      </w:pPr>
      <w:r>
        <w:rPr>
          <w:b/>
          <w:bCs/>
          <w:u w:val="single"/>
        </w:rPr>
        <w:t xml:space="preserve">SEI </w:t>
      </w:r>
      <w:hyperlink r:id="rId29" w:anchor="_blank" w:history="1">
        <w:r w:rsidR="00F87211">
          <w:rPr>
            <w:rStyle w:val="Hyperlink"/>
            <w:rFonts w:cs="Times New Roman"/>
            <w:b/>
            <w:color w:val="000000"/>
          </w:rPr>
          <w:t>19.00.6160.0002712/2020-72</w:t>
        </w:r>
      </w:hyperlink>
    </w:p>
    <w:p w14:paraId="3AA1BA18" w14:textId="77777777" w:rsidR="006163E8" w:rsidRDefault="006163E8">
      <w:pPr>
        <w:spacing w:line="360" w:lineRule="auto"/>
        <w:jc w:val="center"/>
      </w:pPr>
      <w:r>
        <w:rPr>
          <w:b/>
          <w:bCs/>
          <w:spacing w:val="-3"/>
          <w:u w:val="single"/>
        </w:rPr>
        <w:t>UASG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E1640A4" w14:textId="77777777" w:rsidR="006163E8" w:rsidRDefault="006163E8">
      <w:pPr>
        <w:autoSpaceDE w:val="0"/>
        <w:spacing w:line="360" w:lineRule="auto"/>
        <w:jc w:val="center"/>
      </w:pPr>
      <w:r>
        <w:rPr>
          <w:rFonts w:eastAsia="Arial-BoldMT" w:cs="Arial-BoldMT"/>
          <w:b/>
          <w:bCs/>
          <w:u w:val="single"/>
        </w:rPr>
        <w:t>PLANILHA DE FORMAÇÃO DE PREÇO</w:t>
      </w:r>
    </w:p>
    <w:p w14:paraId="007DCDA8" w14:textId="77777777" w:rsidR="006163E8" w:rsidRDefault="006163E8">
      <w:pPr>
        <w:jc w:val="center"/>
        <w:rPr>
          <w:b/>
        </w:rPr>
      </w:pPr>
    </w:p>
    <w:p w14:paraId="2BF95C13" w14:textId="509C422F" w:rsidR="006163E8" w:rsidRDefault="006163E8">
      <w:pPr>
        <w:jc w:val="both"/>
      </w:pPr>
      <w:r>
        <w:rPr>
          <w:b/>
        </w:rPr>
        <w:t xml:space="preserve">AO CONSELHO NACIONAL DO MINISTÉRIO PÚBLICO – PREGÃO ELETRÔNICO </w:t>
      </w:r>
      <w:r w:rsidR="0048594A">
        <w:rPr>
          <w:b/>
        </w:rPr>
        <w:t xml:space="preserve">Nº </w:t>
      </w:r>
      <w:r w:rsidR="00F87211">
        <w:rPr>
          <w:b/>
        </w:rPr>
        <w:t>15/2020</w:t>
      </w:r>
    </w:p>
    <w:p w14:paraId="450EA2D7" w14:textId="77777777" w:rsidR="006163E8" w:rsidRDefault="006163E8">
      <w:pPr>
        <w:rPr>
          <w:b/>
        </w:rPr>
      </w:pPr>
    </w:p>
    <w:p w14:paraId="0BE6497D" w14:textId="77777777" w:rsidR="006163E8" w:rsidRDefault="006163E8">
      <w:pPr>
        <w:pStyle w:val="Framecontents"/>
        <w:spacing w:after="0"/>
        <w:ind w:right="158"/>
      </w:pPr>
      <w:r>
        <w:rPr>
          <w:rFonts w:ascii="Times New Roman" w:eastAsia="Arial" w:hAnsi="Times New Roman" w:cs="Arial"/>
          <w:b/>
          <w:bCs/>
          <w:sz w:val="24"/>
          <w:szCs w:val="24"/>
        </w:rPr>
        <w:t>Dados da Empresa</w:t>
      </w:r>
    </w:p>
    <w:p w14:paraId="5F304B23" w14:textId="77777777" w:rsidR="006163E8" w:rsidRDefault="006163E8">
      <w:pPr>
        <w:pStyle w:val="Framecontents"/>
        <w:spacing w:after="0"/>
        <w:ind w:right="158"/>
      </w:pPr>
      <w:r>
        <w:rPr>
          <w:rFonts w:ascii="Times New Roman" w:eastAsia="Arial" w:hAnsi="Times New Roman" w:cs="Arial"/>
          <w:bCs/>
          <w:sz w:val="24"/>
          <w:szCs w:val="24"/>
        </w:rPr>
        <w:t>Razão Social:</w:t>
      </w:r>
    </w:p>
    <w:p w14:paraId="366FB5C1" w14:textId="77777777" w:rsidR="006163E8" w:rsidRDefault="006163E8">
      <w:pPr>
        <w:pStyle w:val="Framecontents"/>
        <w:spacing w:after="0"/>
        <w:ind w:right="158"/>
      </w:pPr>
      <w:r>
        <w:rPr>
          <w:rFonts w:ascii="Times New Roman" w:eastAsia="Arial" w:hAnsi="Times New Roman" w:cs="Arial"/>
          <w:bCs/>
          <w:sz w:val="24"/>
          <w:szCs w:val="24"/>
        </w:rPr>
        <w:t>CNPJ:</w:t>
      </w:r>
    </w:p>
    <w:p w14:paraId="0E3E0C02" w14:textId="77777777" w:rsidR="006163E8" w:rsidRDefault="006163E8">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0E6DAE45" w14:textId="77777777" w:rsidR="006163E8" w:rsidRDefault="006163E8">
      <w:pPr>
        <w:pStyle w:val="Standard"/>
        <w:autoSpaceDE w:val="0"/>
      </w:pPr>
      <w:proofErr w:type="spellStart"/>
      <w:r>
        <w:rPr>
          <w:rFonts w:eastAsia="Arial" w:cs="Arial"/>
          <w:bCs/>
          <w:sz w:val="24"/>
          <w:szCs w:val="24"/>
        </w:rPr>
        <w:t>Tel</w:t>
      </w:r>
      <w:proofErr w:type="spellEnd"/>
      <w:r>
        <w:rPr>
          <w:rFonts w:eastAsia="Arial" w:cs="Arial"/>
          <w:bCs/>
          <w:sz w:val="24"/>
          <w:szCs w:val="24"/>
        </w:rPr>
        <w:t>/Fax:</w:t>
      </w:r>
    </w:p>
    <w:p w14:paraId="3FE68D7A" w14:textId="77777777" w:rsidR="006163E8" w:rsidRDefault="006163E8">
      <w:pPr>
        <w:pStyle w:val="Standard"/>
        <w:autoSpaceDE w:val="0"/>
      </w:pPr>
      <w:r>
        <w:rPr>
          <w:rFonts w:eastAsia="Arial" w:cs="Arial"/>
          <w:bCs/>
          <w:sz w:val="24"/>
          <w:szCs w:val="24"/>
        </w:rPr>
        <w:t>Endereço:</w:t>
      </w:r>
    </w:p>
    <w:p w14:paraId="1ABA2DAA" w14:textId="77777777" w:rsidR="006163E8" w:rsidRDefault="006163E8">
      <w:pPr>
        <w:pStyle w:val="Standard"/>
      </w:pPr>
      <w:r w:rsidRPr="015FCCE1">
        <w:rPr>
          <w:sz w:val="24"/>
          <w:szCs w:val="24"/>
        </w:rPr>
        <w:t>Banco: Agência: C/C:</w:t>
      </w:r>
    </w:p>
    <w:p w14:paraId="5F973B6D" w14:textId="77777777" w:rsidR="006163E8" w:rsidRDefault="006163E8">
      <w:pPr>
        <w:pStyle w:val="Standard"/>
        <w:autoSpaceDE w:val="0"/>
      </w:pPr>
      <w:r>
        <w:rPr>
          <w:rFonts w:eastAsia="Arial" w:cs="Arial"/>
          <w:b/>
          <w:bCs/>
          <w:sz w:val="24"/>
          <w:szCs w:val="24"/>
        </w:rPr>
        <w:t>Dados do Representante Legal, responsável pela assinatura do Contrato</w:t>
      </w:r>
    </w:p>
    <w:p w14:paraId="52D499DD" w14:textId="77777777" w:rsidR="006163E8" w:rsidRDefault="006163E8">
      <w:pPr>
        <w:pStyle w:val="Standard"/>
        <w:autoSpaceDE w:val="0"/>
      </w:pPr>
      <w:r>
        <w:rPr>
          <w:rFonts w:eastAsia="Arial" w:cs="Arial"/>
          <w:bCs/>
          <w:sz w:val="24"/>
          <w:szCs w:val="24"/>
        </w:rPr>
        <w:t>Nome:</w:t>
      </w:r>
    </w:p>
    <w:p w14:paraId="5D3B88EA" w14:textId="77777777" w:rsidR="006163E8" w:rsidRDefault="006163E8">
      <w:pPr>
        <w:pStyle w:val="Standard"/>
        <w:autoSpaceDE w:val="0"/>
      </w:pPr>
      <w:r>
        <w:rPr>
          <w:rFonts w:eastAsia="Arial" w:cs="Arial"/>
          <w:bCs/>
          <w:sz w:val="24"/>
          <w:szCs w:val="24"/>
        </w:rPr>
        <w:t>Função:</w:t>
      </w:r>
    </w:p>
    <w:p w14:paraId="7617AF7E" w14:textId="77777777" w:rsidR="006163E8" w:rsidRDefault="006163E8">
      <w:pPr>
        <w:pStyle w:val="Standard"/>
        <w:autoSpaceDE w:val="0"/>
      </w:pPr>
      <w:r>
        <w:rPr>
          <w:rFonts w:eastAsia="Arial" w:cs="Arial"/>
          <w:bCs/>
          <w:sz w:val="24"/>
          <w:szCs w:val="24"/>
        </w:rPr>
        <w:t>CPF:</w:t>
      </w:r>
    </w:p>
    <w:p w14:paraId="1AA31507" w14:textId="77777777" w:rsidR="006163E8" w:rsidRDefault="006163E8">
      <w:pPr>
        <w:pStyle w:val="Standard"/>
        <w:autoSpaceDE w:val="0"/>
      </w:pPr>
      <w:r>
        <w:rPr>
          <w:rFonts w:eastAsia="Arial" w:cs="Arial"/>
          <w:bCs/>
          <w:sz w:val="24"/>
          <w:szCs w:val="24"/>
        </w:rPr>
        <w:t>Telefone/Fax:</w:t>
      </w:r>
    </w:p>
    <w:p w14:paraId="2D6EF6FF" w14:textId="77777777" w:rsidR="006163E8" w:rsidRDefault="006163E8">
      <w:pPr>
        <w:pStyle w:val="Standard"/>
        <w:autoSpaceDE w:val="0"/>
      </w:pPr>
      <w:r w:rsidRPr="015FCCE1">
        <w:rPr>
          <w:rFonts w:eastAsia="Arial" w:cs="Arial"/>
          <w:b/>
          <w:bCs/>
          <w:sz w:val="24"/>
          <w:szCs w:val="24"/>
        </w:rPr>
        <w:t>Endereço Eletrônico (</w:t>
      </w:r>
      <w:r w:rsidRPr="015FCCE1">
        <w:rPr>
          <w:rFonts w:eastAsia="Arial" w:cs="Arial"/>
          <w:b/>
          <w:bCs/>
          <w:i/>
          <w:iCs/>
          <w:sz w:val="24"/>
          <w:szCs w:val="24"/>
        </w:rPr>
        <w:t>e-mail</w:t>
      </w:r>
      <w:r w:rsidRPr="015FCCE1">
        <w:rPr>
          <w:rFonts w:eastAsia="Arial" w:cs="Arial"/>
          <w:b/>
          <w:bCs/>
          <w:sz w:val="24"/>
          <w:szCs w:val="24"/>
        </w:rPr>
        <w:t>):</w:t>
      </w:r>
    </w:p>
    <w:p w14:paraId="0E7873FD" w14:textId="6931FAC3" w:rsidR="015FCCE1" w:rsidRDefault="015FCCE1" w:rsidP="015FCCE1">
      <w:pPr>
        <w:pStyle w:val="Standard"/>
        <w:rPr>
          <w:rFonts w:eastAsia="Arial" w:cs="Arial"/>
          <w:b/>
          <w:bCs/>
          <w:sz w:val="24"/>
          <w:szCs w:val="24"/>
        </w:rPr>
      </w:pPr>
    </w:p>
    <w:p w14:paraId="267D071C" w14:textId="5D829B41" w:rsidR="015FCCE1" w:rsidRDefault="015FCCE1" w:rsidP="015FCCE1">
      <w:pPr>
        <w:pStyle w:val="Standard"/>
        <w:rPr>
          <w:rFonts w:eastAsia="Arial" w:cs="Arial"/>
          <w:b/>
          <w:bCs/>
          <w:sz w:val="24"/>
          <w:szCs w:val="24"/>
        </w:rPr>
      </w:pPr>
    </w:p>
    <w:tbl>
      <w:tblPr>
        <w:tblW w:w="9863" w:type="dxa"/>
        <w:tblInd w:w="199" w:type="dxa"/>
        <w:tblLayout w:type="fixed"/>
        <w:tblCellMar>
          <w:left w:w="10" w:type="dxa"/>
          <w:right w:w="10" w:type="dxa"/>
        </w:tblCellMar>
        <w:tblLook w:val="0000" w:firstRow="0" w:lastRow="0" w:firstColumn="0" w:lastColumn="0" w:noHBand="0" w:noVBand="0"/>
      </w:tblPr>
      <w:tblGrid>
        <w:gridCol w:w="592"/>
        <w:gridCol w:w="4451"/>
        <w:gridCol w:w="709"/>
        <w:gridCol w:w="992"/>
        <w:gridCol w:w="1701"/>
        <w:gridCol w:w="1418"/>
      </w:tblGrid>
      <w:tr w:rsidR="000A3ABF" w14:paraId="47A9523D" w14:textId="77777777" w:rsidTr="33AB22A9">
        <w:trPr>
          <w:trHeight w:val="800"/>
        </w:trPr>
        <w:tc>
          <w:tcPr>
            <w:tcW w:w="592" w:type="dxa"/>
            <w:tcBorders>
              <w:top w:val="single" w:sz="2" w:space="0" w:color="000000" w:themeColor="text1"/>
              <w:left w:val="single" w:sz="2" w:space="0" w:color="000000" w:themeColor="text1"/>
              <w:bottom w:val="single" w:sz="4" w:space="0" w:color="auto"/>
            </w:tcBorders>
            <w:shd w:val="clear" w:color="auto" w:fill="EEEEEE"/>
          </w:tcPr>
          <w:p w14:paraId="3082FEC2" w14:textId="77777777" w:rsidR="000A3ABF" w:rsidRDefault="000A3ABF" w:rsidP="00756613">
            <w:pPr>
              <w:pStyle w:val="TableContents"/>
              <w:jc w:val="center"/>
            </w:pPr>
            <w:r>
              <w:rPr>
                <w:b/>
                <w:bCs/>
                <w:sz w:val="24"/>
                <w:szCs w:val="24"/>
              </w:rPr>
              <w:t>Item</w:t>
            </w:r>
          </w:p>
        </w:tc>
        <w:tc>
          <w:tcPr>
            <w:tcW w:w="4451" w:type="dxa"/>
            <w:tcBorders>
              <w:top w:val="single" w:sz="2" w:space="0" w:color="000000" w:themeColor="text1"/>
              <w:left w:val="single" w:sz="2" w:space="0" w:color="000000" w:themeColor="text1"/>
              <w:bottom w:val="single" w:sz="4" w:space="0" w:color="auto"/>
            </w:tcBorders>
            <w:shd w:val="clear" w:color="auto" w:fill="EEEEEE"/>
          </w:tcPr>
          <w:p w14:paraId="2C741DF0" w14:textId="77777777" w:rsidR="000A3ABF" w:rsidRDefault="000A3ABF" w:rsidP="00756613">
            <w:pPr>
              <w:pStyle w:val="TableContents"/>
              <w:jc w:val="center"/>
            </w:pPr>
            <w:r>
              <w:rPr>
                <w:b/>
                <w:bCs/>
                <w:sz w:val="24"/>
                <w:szCs w:val="24"/>
              </w:rPr>
              <w:t>Descrição</w:t>
            </w:r>
          </w:p>
        </w:tc>
        <w:tc>
          <w:tcPr>
            <w:tcW w:w="709" w:type="dxa"/>
            <w:tcBorders>
              <w:top w:val="single" w:sz="2" w:space="0" w:color="000000" w:themeColor="text1"/>
              <w:left w:val="single" w:sz="2" w:space="0" w:color="000000" w:themeColor="text1"/>
              <w:bottom w:val="single" w:sz="4" w:space="0" w:color="auto"/>
            </w:tcBorders>
            <w:shd w:val="clear" w:color="auto" w:fill="EEEEEE"/>
          </w:tcPr>
          <w:p w14:paraId="7DAD4245" w14:textId="77777777" w:rsidR="000A3ABF" w:rsidRDefault="000A3ABF" w:rsidP="00756613">
            <w:pPr>
              <w:pStyle w:val="western"/>
              <w:snapToGrid w:val="0"/>
              <w:spacing w:before="0" w:after="113"/>
              <w:jc w:val="center"/>
            </w:pPr>
            <w:r>
              <w:rPr>
                <w:rFonts w:ascii="Times New Roman" w:hAnsi="Times New Roman" w:cs="Georgia"/>
                <w:b/>
                <w:bCs/>
                <w:sz w:val="24"/>
                <w:szCs w:val="24"/>
              </w:rPr>
              <w:t>QTDE</w:t>
            </w:r>
          </w:p>
        </w:tc>
        <w:tc>
          <w:tcPr>
            <w:tcW w:w="992" w:type="dxa"/>
            <w:tcBorders>
              <w:top w:val="single" w:sz="2" w:space="0" w:color="000000" w:themeColor="text1"/>
              <w:left w:val="single" w:sz="2" w:space="0" w:color="000000" w:themeColor="text1"/>
              <w:bottom w:val="single" w:sz="4" w:space="0" w:color="auto"/>
              <w:right w:val="single" w:sz="2" w:space="0" w:color="000000" w:themeColor="text1"/>
            </w:tcBorders>
            <w:shd w:val="clear" w:color="auto" w:fill="EEEEEE"/>
          </w:tcPr>
          <w:p w14:paraId="7AD45935" w14:textId="77777777" w:rsidR="000A3ABF" w:rsidRDefault="000A3ABF" w:rsidP="00756613">
            <w:pPr>
              <w:pStyle w:val="TableContents"/>
              <w:jc w:val="center"/>
              <w:rPr>
                <w:b/>
                <w:bCs/>
                <w:sz w:val="24"/>
                <w:szCs w:val="24"/>
              </w:rPr>
            </w:pPr>
            <w:r>
              <w:rPr>
                <w:b/>
                <w:bCs/>
                <w:sz w:val="24"/>
                <w:szCs w:val="24"/>
              </w:rPr>
              <w:t>Unidade</w:t>
            </w:r>
          </w:p>
        </w:tc>
        <w:tc>
          <w:tcPr>
            <w:tcW w:w="1701" w:type="dxa"/>
            <w:tcBorders>
              <w:top w:val="single" w:sz="2" w:space="0" w:color="000000" w:themeColor="text1"/>
              <w:left w:val="single" w:sz="2" w:space="0" w:color="000000" w:themeColor="text1"/>
              <w:bottom w:val="single" w:sz="4" w:space="0" w:color="auto"/>
            </w:tcBorders>
            <w:shd w:val="clear" w:color="auto" w:fill="EEEEEE"/>
          </w:tcPr>
          <w:p w14:paraId="3F6F481B" w14:textId="77777777" w:rsidR="000A3ABF" w:rsidRDefault="000A3ABF" w:rsidP="00756613">
            <w:pPr>
              <w:pStyle w:val="TableContents"/>
              <w:jc w:val="center"/>
            </w:pPr>
            <w:r>
              <w:rPr>
                <w:b/>
                <w:bCs/>
                <w:sz w:val="24"/>
                <w:szCs w:val="24"/>
              </w:rPr>
              <w:t>Valor Unitário</w:t>
            </w:r>
          </w:p>
          <w:p w14:paraId="2B2E0568" w14:textId="77777777" w:rsidR="000A3ABF" w:rsidRDefault="000A3ABF" w:rsidP="00756613">
            <w:pPr>
              <w:pStyle w:val="TableContents"/>
              <w:jc w:val="center"/>
            </w:pPr>
            <w:r>
              <w:rPr>
                <w:b/>
                <w:bCs/>
                <w:sz w:val="24"/>
                <w:szCs w:val="24"/>
              </w:rPr>
              <w:t>R$</w:t>
            </w:r>
          </w:p>
        </w:tc>
        <w:tc>
          <w:tcPr>
            <w:tcW w:w="1418" w:type="dxa"/>
            <w:tcBorders>
              <w:top w:val="single" w:sz="2" w:space="0" w:color="000000" w:themeColor="text1"/>
              <w:left w:val="single" w:sz="2" w:space="0" w:color="000000" w:themeColor="text1"/>
              <w:bottom w:val="single" w:sz="4" w:space="0" w:color="auto"/>
              <w:right w:val="single" w:sz="2" w:space="0" w:color="000000" w:themeColor="text1"/>
            </w:tcBorders>
            <w:shd w:val="clear" w:color="auto" w:fill="EEEEEE"/>
          </w:tcPr>
          <w:p w14:paraId="1F923934" w14:textId="77777777" w:rsidR="000A3ABF" w:rsidRDefault="000A3ABF" w:rsidP="00756613">
            <w:pPr>
              <w:pStyle w:val="TableContents"/>
              <w:jc w:val="center"/>
            </w:pPr>
            <w:r>
              <w:rPr>
                <w:b/>
                <w:bCs/>
                <w:sz w:val="24"/>
                <w:szCs w:val="24"/>
              </w:rPr>
              <w:t>Valor Total R$</w:t>
            </w:r>
          </w:p>
        </w:tc>
      </w:tr>
      <w:tr w:rsidR="000A3ABF" w:rsidRPr="00997239" w14:paraId="2AE6DB44" w14:textId="77777777" w:rsidTr="33AB22A9">
        <w:trPr>
          <w:trHeight w:val="840"/>
        </w:trPr>
        <w:tc>
          <w:tcPr>
            <w:tcW w:w="592" w:type="dxa"/>
            <w:tcBorders>
              <w:top w:val="single" w:sz="4" w:space="0" w:color="auto"/>
              <w:left w:val="single" w:sz="2" w:space="0" w:color="000000" w:themeColor="text1"/>
              <w:bottom w:val="single" w:sz="4" w:space="0" w:color="auto"/>
            </w:tcBorders>
            <w:shd w:val="clear" w:color="auto" w:fill="auto"/>
          </w:tcPr>
          <w:p w14:paraId="45C4B98A" w14:textId="77777777" w:rsidR="000A3ABF" w:rsidRDefault="000A3ABF" w:rsidP="00756613">
            <w:pPr>
              <w:pStyle w:val="TableContents"/>
              <w:jc w:val="center"/>
              <w:rPr>
                <w:sz w:val="24"/>
                <w:szCs w:val="24"/>
              </w:rPr>
            </w:pPr>
          </w:p>
          <w:p w14:paraId="270EB2A2" w14:textId="77777777" w:rsidR="000A3ABF" w:rsidRDefault="000A3ABF" w:rsidP="00756613">
            <w:pPr>
              <w:pStyle w:val="TableContents"/>
              <w:jc w:val="center"/>
              <w:rPr>
                <w:sz w:val="24"/>
                <w:szCs w:val="24"/>
              </w:rPr>
            </w:pPr>
          </w:p>
          <w:p w14:paraId="79E7BFF9" w14:textId="77777777" w:rsidR="000A3ABF" w:rsidRDefault="000A3ABF" w:rsidP="00756613">
            <w:pPr>
              <w:pStyle w:val="TableContents"/>
              <w:jc w:val="center"/>
              <w:rPr>
                <w:sz w:val="24"/>
                <w:szCs w:val="24"/>
              </w:rPr>
            </w:pPr>
          </w:p>
          <w:p w14:paraId="4ABCAC77" w14:textId="77777777" w:rsidR="000A3ABF" w:rsidRDefault="000A3ABF" w:rsidP="00756613">
            <w:pPr>
              <w:pStyle w:val="TableContents"/>
              <w:jc w:val="center"/>
              <w:rPr>
                <w:sz w:val="24"/>
                <w:szCs w:val="24"/>
              </w:rPr>
            </w:pPr>
          </w:p>
          <w:p w14:paraId="4331388F" w14:textId="77777777" w:rsidR="000A3ABF" w:rsidRDefault="000A3ABF" w:rsidP="00756613">
            <w:pPr>
              <w:pStyle w:val="TableContents"/>
              <w:jc w:val="center"/>
              <w:rPr>
                <w:sz w:val="24"/>
                <w:szCs w:val="24"/>
              </w:rPr>
            </w:pPr>
          </w:p>
          <w:p w14:paraId="52538BEE" w14:textId="77777777" w:rsidR="000A3ABF" w:rsidRDefault="000A3ABF" w:rsidP="00756613">
            <w:pPr>
              <w:pStyle w:val="TableContents"/>
              <w:rPr>
                <w:sz w:val="24"/>
                <w:szCs w:val="24"/>
              </w:rPr>
            </w:pPr>
          </w:p>
          <w:p w14:paraId="6A2C1C53" w14:textId="77777777" w:rsidR="000A3ABF" w:rsidRPr="00CD78B8" w:rsidRDefault="000A3ABF" w:rsidP="00756613">
            <w:pPr>
              <w:pStyle w:val="TableContents"/>
              <w:jc w:val="center"/>
              <w:rPr>
                <w:sz w:val="24"/>
                <w:szCs w:val="24"/>
              </w:rPr>
            </w:pPr>
            <w:r w:rsidRPr="00CD78B8">
              <w:rPr>
                <w:sz w:val="24"/>
                <w:szCs w:val="24"/>
              </w:rPr>
              <w:t>1</w:t>
            </w:r>
          </w:p>
        </w:tc>
        <w:tc>
          <w:tcPr>
            <w:tcW w:w="4451" w:type="dxa"/>
            <w:tcBorders>
              <w:top w:val="single" w:sz="4" w:space="0" w:color="auto"/>
              <w:left w:val="single" w:sz="2" w:space="0" w:color="000000" w:themeColor="text1"/>
              <w:bottom w:val="single" w:sz="4" w:space="0" w:color="auto"/>
            </w:tcBorders>
            <w:shd w:val="clear" w:color="auto" w:fill="auto"/>
            <w:vAlign w:val="center"/>
          </w:tcPr>
          <w:p w14:paraId="39478773" w14:textId="61E6BA25" w:rsidR="000A3ABF" w:rsidRPr="00997239" w:rsidRDefault="18511F3C" w:rsidP="00756613">
            <w:pPr>
              <w:pStyle w:val="TableParagraph"/>
              <w:tabs>
                <w:tab w:val="left" w:pos="1508"/>
              </w:tabs>
              <w:spacing w:before="1"/>
              <w:ind w:left="66" w:right="31"/>
              <w:jc w:val="both"/>
              <w:rPr>
                <w:rFonts w:ascii="Times New Roman" w:hAnsi="Times New Roman" w:cs="Times New Roman"/>
                <w:sz w:val="24"/>
                <w:szCs w:val="24"/>
                <w:lang w:val="pt-BR"/>
              </w:rPr>
            </w:pPr>
            <w:r w:rsidRPr="33AB22A9">
              <w:rPr>
                <w:rFonts w:ascii="Times New Roman" w:hAnsi="Times New Roman" w:cs="Times New Roman"/>
                <w:sz w:val="24"/>
                <w:szCs w:val="24"/>
                <w:lang w:val="pt-BR"/>
              </w:rPr>
              <w:t xml:space="preserve">Mesa retangular de atendimento acessível para PCR: Mesa de estação de trabalho para atendimento a PCR, com dimensões do tampo de 1200mm de largura e 900mm de profundidade. Altura livre mínima do tampo de 73cm. Com painel frontal posicionado de forma a garantir acessibilidade com profundidade mínima de 30cm. Tampo confeccionado em </w:t>
            </w:r>
            <w:proofErr w:type="spellStart"/>
            <w:r w:rsidRPr="33AB22A9">
              <w:rPr>
                <w:rFonts w:ascii="Times New Roman" w:hAnsi="Times New Roman" w:cs="Times New Roman"/>
                <w:sz w:val="24"/>
                <w:szCs w:val="24"/>
                <w:lang w:val="pt-BR"/>
              </w:rPr>
              <w:t>mdp</w:t>
            </w:r>
            <w:proofErr w:type="spellEnd"/>
            <w:r w:rsidRPr="33AB22A9">
              <w:rPr>
                <w:rFonts w:ascii="Times New Roman" w:hAnsi="Times New Roman" w:cs="Times New Roman"/>
                <w:sz w:val="24"/>
                <w:szCs w:val="24"/>
                <w:lang w:val="pt-BR"/>
              </w:rPr>
              <w:t xml:space="preserve"> com espessura mínima de 25mm, com revestimento em </w:t>
            </w:r>
            <w:r w:rsidRPr="33AB22A9">
              <w:rPr>
                <w:rFonts w:ascii="Times New Roman" w:hAnsi="Times New Roman" w:cs="Times New Roman"/>
                <w:sz w:val="24"/>
                <w:szCs w:val="24"/>
                <w:lang w:val="pt-BR"/>
              </w:rPr>
              <w:lastRenderedPageBreak/>
              <w:t xml:space="preserve">laminado </w:t>
            </w:r>
            <w:proofErr w:type="spellStart"/>
            <w:r w:rsidRPr="33AB22A9">
              <w:rPr>
                <w:rFonts w:ascii="Times New Roman" w:hAnsi="Times New Roman" w:cs="Times New Roman"/>
                <w:sz w:val="24"/>
                <w:szCs w:val="24"/>
                <w:lang w:val="pt-BR"/>
              </w:rPr>
              <w:t>melamínico</w:t>
            </w:r>
            <w:proofErr w:type="spellEnd"/>
            <w:r w:rsidRPr="33AB22A9">
              <w:rPr>
                <w:rFonts w:ascii="Times New Roman" w:hAnsi="Times New Roman" w:cs="Times New Roman"/>
                <w:sz w:val="24"/>
                <w:szCs w:val="24"/>
                <w:lang w:val="pt-BR"/>
              </w:rPr>
              <w:t xml:space="preserve"> de alta resistência, na cor branco ovo. Bordas retas em fita de poliestireno semirrígido. Com passagem para fiação. Painel frontal em </w:t>
            </w:r>
            <w:proofErr w:type="spellStart"/>
            <w:r w:rsidRPr="33AB22A9">
              <w:rPr>
                <w:rFonts w:ascii="Times New Roman" w:hAnsi="Times New Roman" w:cs="Times New Roman"/>
                <w:sz w:val="24"/>
                <w:szCs w:val="24"/>
                <w:lang w:val="pt-BR"/>
              </w:rPr>
              <w:t>mdp</w:t>
            </w:r>
            <w:proofErr w:type="spellEnd"/>
            <w:r w:rsidRPr="33AB22A9">
              <w:rPr>
                <w:rFonts w:ascii="Times New Roman" w:hAnsi="Times New Roman" w:cs="Times New Roman"/>
                <w:sz w:val="24"/>
                <w:szCs w:val="24"/>
                <w:lang w:val="pt-BR"/>
              </w:rPr>
              <w:t>, na mesma cor da superfície de trabalho. Bases laterais em estrutura metálica, interligadas por calha horizontal. Sapatas niveladoras com regulagem mínima de 15mm.</w:t>
            </w:r>
          </w:p>
        </w:tc>
        <w:tc>
          <w:tcPr>
            <w:tcW w:w="709" w:type="dxa"/>
            <w:tcBorders>
              <w:top w:val="single" w:sz="4" w:space="0" w:color="auto"/>
              <w:left w:val="single" w:sz="2" w:space="0" w:color="000000" w:themeColor="text1"/>
              <w:bottom w:val="single" w:sz="4" w:space="0" w:color="auto"/>
            </w:tcBorders>
            <w:shd w:val="clear" w:color="auto" w:fill="auto"/>
            <w:vAlign w:val="center"/>
          </w:tcPr>
          <w:p w14:paraId="082424D1" w14:textId="77777777" w:rsidR="000A3ABF" w:rsidRPr="00997239" w:rsidRDefault="000A3ABF" w:rsidP="00756613">
            <w:pPr>
              <w:pStyle w:val="TableContents"/>
              <w:jc w:val="center"/>
              <w:rPr>
                <w:rFonts w:cs="Times New Roman"/>
                <w:sz w:val="24"/>
                <w:szCs w:val="24"/>
              </w:rPr>
            </w:pPr>
            <w:r w:rsidRPr="00997239">
              <w:rPr>
                <w:rFonts w:cs="Times New Roman"/>
                <w:color w:val="000000"/>
                <w:sz w:val="24"/>
                <w:szCs w:val="24"/>
              </w:rPr>
              <w:lastRenderedPageBreak/>
              <w:t>2</w:t>
            </w:r>
          </w:p>
        </w:tc>
        <w:tc>
          <w:tcPr>
            <w:tcW w:w="992" w:type="dxa"/>
            <w:tcBorders>
              <w:top w:val="single" w:sz="4" w:space="0" w:color="auto"/>
              <w:left w:val="single" w:sz="2" w:space="0" w:color="000000" w:themeColor="text1"/>
              <w:bottom w:val="single" w:sz="4" w:space="0" w:color="auto"/>
              <w:right w:val="single" w:sz="2" w:space="0" w:color="000000" w:themeColor="text1"/>
            </w:tcBorders>
          </w:tcPr>
          <w:p w14:paraId="6DA517D3" w14:textId="77777777" w:rsidR="000A3ABF" w:rsidRDefault="000A3ABF" w:rsidP="00756613">
            <w:pPr>
              <w:pStyle w:val="TableContents"/>
              <w:jc w:val="center"/>
              <w:rPr>
                <w:rFonts w:cs="Times New Roman"/>
                <w:color w:val="000000"/>
                <w:sz w:val="24"/>
                <w:szCs w:val="24"/>
              </w:rPr>
            </w:pPr>
          </w:p>
          <w:p w14:paraId="718FF8CE" w14:textId="77777777" w:rsidR="000A3ABF" w:rsidRDefault="000A3ABF" w:rsidP="00756613">
            <w:pPr>
              <w:pStyle w:val="TableContents"/>
              <w:jc w:val="center"/>
              <w:rPr>
                <w:rFonts w:cs="Times New Roman"/>
                <w:color w:val="000000"/>
                <w:sz w:val="24"/>
                <w:szCs w:val="24"/>
              </w:rPr>
            </w:pPr>
          </w:p>
          <w:p w14:paraId="3B48DA1E" w14:textId="77777777" w:rsidR="000A3ABF" w:rsidRDefault="000A3ABF" w:rsidP="00756613">
            <w:pPr>
              <w:pStyle w:val="TableContents"/>
              <w:jc w:val="center"/>
              <w:rPr>
                <w:rFonts w:cs="Times New Roman"/>
                <w:color w:val="000000"/>
                <w:sz w:val="24"/>
                <w:szCs w:val="24"/>
              </w:rPr>
            </w:pPr>
          </w:p>
          <w:p w14:paraId="74E47E4C" w14:textId="77777777" w:rsidR="000A3ABF" w:rsidRDefault="000A3ABF" w:rsidP="00756613">
            <w:pPr>
              <w:pStyle w:val="TableContents"/>
              <w:jc w:val="center"/>
              <w:rPr>
                <w:rFonts w:cs="Times New Roman"/>
                <w:color w:val="000000"/>
                <w:sz w:val="24"/>
                <w:szCs w:val="24"/>
              </w:rPr>
            </w:pPr>
          </w:p>
          <w:p w14:paraId="7CCE1BCC" w14:textId="77777777" w:rsidR="000A3ABF" w:rsidRDefault="000A3ABF" w:rsidP="00756613">
            <w:pPr>
              <w:pStyle w:val="TableContents"/>
              <w:jc w:val="center"/>
              <w:rPr>
                <w:rFonts w:cs="Times New Roman"/>
                <w:color w:val="000000"/>
                <w:sz w:val="24"/>
                <w:szCs w:val="24"/>
              </w:rPr>
            </w:pPr>
          </w:p>
          <w:p w14:paraId="0A0D5A6C" w14:textId="77777777" w:rsidR="000A3ABF" w:rsidRDefault="000A3ABF" w:rsidP="00756613">
            <w:pPr>
              <w:pStyle w:val="TableContents"/>
              <w:rPr>
                <w:rFonts w:cs="Times New Roman"/>
                <w:color w:val="000000"/>
                <w:sz w:val="24"/>
                <w:szCs w:val="24"/>
              </w:rPr>
            </w:pPr>
          </w:p>
          <w:p w14:paraId="3D5297B5" w14:textId="77777777" w:rsidR="000A3ABF" w:rsidRPr="00997239" w:rsidRDefault="000A3ABF" w:rsidP="00756613">
            <w:pPr>
              <w:pStyle w:val="TableContents"/>
              <w:jc w:val="center"/>
              <w:rPr>
                <w:rFonts w:cs="Times New Roman"/>
                <w:sz w:val="24"/>
                <w:szCs w:val="24"/>
              </w:rPr>
            </w:pPr>
            <w:r w:rsidRPr="00997239">
              <w:rPr>
                <w:rFonts w:cs="Times New Roman"/>
                <w:color w:val="000000"/>
                <w:sz w:val="24"/>
                <w:szCs w:val="24"/>
              </w:rPr>
              <w:t>Un.</w:t>
            </w:r>
          </w:p>
        </w:tc>
        <w:tc>
          <w:tcPr>
            <w:tcW w:w="1701" w:type="dxa"/>
            <w:tcBorders>
              <w:top w:val="single" w:sz="4" w:space="0" w:color="auto"/>
              <w:left w:val="single" w:sz="2" w:space="0" w:color="000000" w:themeColor="text1"/>
              <w:bottom w:val="single" w:sz="4" w:space="0" w:color="auto"/>
            </w:tcBorders>
            <w:shd w:val="clear" w:color="auto" w:fill="auto"/>
            <w:vAlign w:val="center"/>
          </w:tcPr>
          <w:p w14:paraId="2492D69E" w14:textId="2FCD9F12" w:rsidR="000A3ABF" w:rsidRPr="00997239" w:rsidRDefault="000A3ABF" w:rsidP="00756613">
            <w:pPr>
              <w:pStyle w:val="TableContents"/>
              <w:jc w:val="center"/>
              <w:rPr>
                <w:rFonts w:cs="Times New Roman"/>
                <w:sz w:val="24"/>
                <w:szCs w:val="24"/>
              </w:rPr>
            </w:pPr>
          </w:p>
        </w:tc>
        <w:tc>
          <w:tcPr>
            <w:tcW w:w="1418"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14:paraId="30403966" w14:textId="6566B228" w:rsidR="000A3ABF" w:rsidRPr="00997239" w:rsidRDefault="000A3ABF" w:rsidP="00756613">
            <w:pPr>
              <w:pStyle w:val="TableContents"/>
              <w:jc w:val="center"/>
              <w:rPr>
                <w:rFonts w:cs="Times New Roman"/>
                <w:sz w:val="24"/>
                <w:szCs w:val="24"/>
              </w:rPr>
            </w:pPr>
          </w:p>
        </w:tc>
      </w:tr>
      <w:tr w:rsidR="000A3ABF" w:rsidRPr="00997239" w14:paraId="610B33F0" w14:textId="77777777" w:rsidTr="33AB22A9">
        <w:trPr>
          <w:trHeight w:val="827"/>
        </w:trPr>
        <w:tc>
          <w:tcPr>
            <w:tcW w:w="592" w:type="dxa"/>
            <w:tcBorders>
              <w:top w:val="single" w:sz="4" w:space="0" w:color="auto"/>
              <w:left w:val="single" w:sz="2" w:space="0" w:color="000000" w:themeColor="text1"/>
              <w:bottom w:val="single" w:sz="4" w:space="0" w:color="auto"/>
            </w:tcBorders>
            <w:shd w:val="clear" w:color="auto" w:fill="auto"/>
          </w:tcPr>
          <w:p w14:paraId="7576980A" w14:textId="77777777" w:rsidR="000A3ABF" w:rsidRDefault="000A3ABF" w:rsidP="00756613">
            <w:pPr>
              <w:pStyle w:val="TableContents"/>
              <w:jc w:val="center"/>
              <w:rPr>
                <w:sz w:val="24"/>
                <w:szCs w:val="24"/>
              </w:rPr>
            </w:pPr>
          </w:p>
          <w:p w14:paraId="61B3BDC1" w14:textId="77777777" w:rsidR="000A3ABF" w:rsidRDefault="000A3ABF" w:rsidP="00756613">
            <w:pPr>
              <w:pStyle w:val="TableContents"/>
              <w:jc w:val="center"/>
              <w:rPr>
                <w:sz w:val="24"/>
                <w:szCs w:val="24"/>
              </w:rPr>
            </w:pPr>
          </w:p>
          <w:p w14:paraId="47837459" w14:textId="77777777" w:rsidR="000A3ABF" w:rsidRDefault="000A3ABF" w:rsidP="00756613">
            <w:pPr>
              <w:pStyle w:val="TableContents"/>
              <w:jc w:val="center"/>
              <w:rPr>
                <w:sz w:val="24"/>
                <w:szCs w:val="24"/>
              </w:rPr>
            </w:pPr>
          </w:p>
          <w:p w14:paraId="19134F01" w14:textId="77777777" w:rsidR="000A3ABF" w:rsidRDefault="000A3ABF" w:rsidP="00756613">
            <w:pPr>
              <w:pStyle w:val="TableContents"/>
              <w:jc w:val="center"/>
              <w:rPr>
                <w:sz w:val="24"/>
                <w:szCs w:val="24"/>
              </w:rPr>
            </w:pPr>
          </w:p>
          <w:p w14:paraId="14CA9695" w14:textId="77777777" w:rsidR="000A3ABF" w:rsidRDefault="000A3ABF" w:rsidP="00756613">
            <w:pPr>
              <w:pStyle w:val="TableContents"/>
              <w:jc w:val="center"/>
              <w:rPr>
                <w:sz w:val="24"/>
                <w:szCs w:val="24"/>
              </w:rPr>
            </w:pPr>
          </w:p>
          <w:p w14:paraId="3AFF94F7" w14:textId="77777777" w:rsidR="000A3ABF" w:rsidRDefault="000A3ABF" w:rsidP="00756613">
            <w:pPr>
              <w:pStyle w:val="TableContents"/>
              <w:rPr>
                <w:sz w:val="24"/>
                <w:szCs w:val="24"/>
              </w:rPr>
            </w:pPr>
          </w:p>
          <w:p w14:paraId="7A02A277" w14:textId="77777777" w:rsidR="000A3ABF" w:rsidRPr="00CD78B8" w:rsidRDefault="000A3ABF" w:rsidP="00756613">
            <w:pPr>
              <w:pStyle w:val="TableContents"/>
              <w:jc w:val="center"/>
              <w:rPr>
                <w:sz w:val="24"/>
                <w:szCs w:val="24"/>
              </w:rPr>
            </w:pPr>
            <w:r>
              <w:rPr>
                <w:sz w:val="24"/>
                <w:szCs w:val="24"/>
              </w:rPr>
              <w:t>2</w:t>
            </w:r>
          </w:p>
        </w:tc>
        <w:tc>
          <w:tcPr>
            <w:tcW w:w="4451" w:type="dxa"/>
            <w:tcBorders>
              <w:top w:val="single" w:sz="4" w:space="0" w:color="auto"/>
              <w:left w:val="single" w:sz="2" w:space="0" w:color="000000" w:themeColor="text1"/>
              <w:bottom w:val="single" w:sz="4" w:space="0" w:color="auto"/>
            </w:tcBorders>
            <w:shd w:val="clear" w:color="auto" w:fill="auto"/>
            <w:vAlign w:val="center"/>
          </w:tcPr>
          <w:p w14:paraId="521FAE29" w14:textId="77777777" w:rsidR="000A3ABF" w:rsidRPr="00997239" w:rsidRDefault="000A3ABF" w:rsidP="00756613">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997239">
              <w:rPr>
                <w:rFonts w:ascii="Times New Roman" w:hAnsi="Times New Roman" w:cs="Times New Roman"/>
                <w:sz w:val="24"/>
                <w:szCs w:val="24"/>
                <w:lang w:val="pt-BR"/>
              </w:rPr>
              <w:t xml:space="preserve">Mesa retangular com regulagem de altura para acessibilidade: Mesa retangular com altura regulável, com dimensões de 120x80x63/93. Altura livre mínima do tampo deve regular de 63cm à 93cm. Tampo confeccionado em </w:t>
            </w:r>
            <w:proofErr w:type="spellStart"/>
            <w:r w:rsidRPr="00997239">
              <w:rPr>
                <w:rFonts w:ascii="Times New Roman" w:hAnsi="Times New Roman" w:cs="Times New Roman"/>
                <w:sz w:val="24"/>
                <w:szCs w:val="24"/>
                <w:lang w:val="pt-BR"/>
              </w:rPr>
              <w:t>mdp</w:t>
            </w:r>
            <w:proofErr w:type="spellEnd"/>
            <w:r w:rsidRPr="00997239">
              <w:rPr>
                <w:rFonts w:ascii="Times New Roman" w:hAnsi="Times New Roman" w:cs="Times New Roman"/>
                <w:sz w:val="24"/>
                <w:szCs w:val="24"/>
                <w:lang w:val="pt-BR"/>
              </w:rPr>
              <w:t xml:space="preserve"> com espessura mínima de 25mm, com revestimento em laminado </w:t>
            </w:r>
            <w:proofErr w:type="spellStart"/>
            <w:r w:rsidRPr="00997239">
              <w:rPr>
                <w:rFonts w:ascii="Times New Roman" w:hAnsi="Times New Roman" w:cs="Times New Roman"/>
                <w:sz w:val="24"/>
                <w:szCs w:val="24"/>
                <w:lang w:val="pt-BR"/>
              </w:rPr>
              <w:t>melamínico</w:t>
            </w:r>
            <w:proofErr w:type="spellEnd"/>
            <w:r w:rsidRPr="00997239">
              <w:rPr>
                <w:rFonts w:ascii="Times New Roman" w:hAnsi="Times New Roman" w:cs="Times New Roman"/>
                <w:sz w:val="24"/>
                <w:szCs w:val="24"/>
                <w:lang w:val="pt-BR"/>
              </w:rPr>
              <w:t xml:space="preserve"> de alta resistência, na cor branco ovo. Bordas em fita de poliestireno semirrígido. Com passagem para fiação. Painel frontal em </w:t>
            </w:r>
            <w:proofErr w:type="spellStart"/>
            <w:r w:rsidRPr="00997239">
              <w:rPr>
                <w:rFonts w:ascii="Times New Roman" w:hAnsi="Times New Roman" w:cs="Times New Roman"/>
                <w:sz w:val="24"/>
                <w:szCs w:val="24"/>
                <w:lang w:val="pt-BR"/>
              </w:rPr>
              <w:t>mdp</w:t>
            </w:r>
            <w:proofErr w:type="spellEnd"/>
            <w:r w:rsidRPr="00997239">
              <w:rPr>
                <w:rFonts w:ascii="Times New Roman" w:hAnsi="Times New Roman" w:cs="Times New Roman"/>
                <w:sz w:val="24"/>
                <w:szCs w:val="24"/>
                <w:lang w:val="pt-BR"/>
              </w:rPr>
              <w:t>, na mesma cor da superfície de trabalho. Bases laterais em estrutura metálica. Sapatas niveladoras com regulagem mínima de 15mm. O ajuste de altura é feito por manípulo retrátil, de fácil manuseio, que permita seu posicionamento abaixo do tampo após o uso, para garantir maior área livre de trabalho ao usuário na parte frontal da mesa.</w:t>
            </w:r>
          </w:p>
        </w:tc>
        <w:tc>
          <w:tcPr>
            <w:tcW w:w="709" w:type="dxa"/>
            <w:tcBorders>
              <w:top w:val="single" w:sz="4" w:space="0" w:color="auto"/>
              <w:left w:val="single" w:sz="2" w:space="0" w:color="000000" w:themeColor="text1"/>
              <w:bottom w:val="single" w:sz="4" w:space="0" w:color="auto"/>
            </w:tcBorders>
            <w:shd w:val="clear" w:color="auto" w:fill="auto"/>
            <w:vAlign w:val="center"/>
          </w:tcPr>
          <w:p w14:paraId="24692959" w14:textId="77777777" w:rsidR="000A3ABF" w:rsidRPr="00997239" w:rsidRDefault="000A3ABF" w:rsidP="00756613">
            <w:pPr>
              <w:pStyle w:val="TableContents"/>
              <w:jc w:val="center"/>
              <w:rPr>
                <w:rFonts w:cs="Times New Roman"/>
                <w:sz w:val="24"/>
                <w:szCs w:val="24"/>
              </w:rPr>
            </w:pPr>
            <w:r w:rsidRPr="00997239">
              <w:rPr>
                <w:rFonts w:cs="Times New Roman"/>
                <w:color w:val="000000"/>
                <w:sz w:val="24"/>
                <w:szCs w:val="24"/>
              </w:rPr>
              <w:t>8</w:t>
            </w:r>
          </w:p>
        </w:tc>
        <w:tc>
          <w:tcPr>
            <w:tcW w:w="992" w:type="dxa"/>
            <w:tcBorders>
              <w:top w:val="single" w:sz="4" w:space="0" w:color="auto"/>
              <w:left w:val="single" w:sz="2" w:space="0" w:color="000000" w:themeColor="text1"/>
              <w:bottom w:val="single" w:sz="4" w:space="0" w:color="auto"/>
              <w:right w:val="single" w:sz="2" w:space="0" w:color="000000" w:themeColor="text1"/>
            </w:tcBorders>
          </w:tcPr>
          <w:p w14:paraId="7163F5A0" w14:textId="77777777" w:rsidR="000A3ABF" w:rsidRDefault="000A3ABF" w:rsidP="00756613">
            <w:pPr>
              <w:pStyle w:val="TableContents"/>
              <w:jc w:val="center"/>
              <w:rPr>
                <w:rFonts w:cs="Times New Roman"/>
                <w:color w:val="000000"/>
                <w:sz w:val="24"/>
                <w:szCs w:val="24"/>
              </w:rPr>
            </w:pPr>
          </w:p>
          <w:p w14:paraId="22D2E11B" w14:textId="77777777" w:rsidR="000A3ABF" w:rsidRDefault="000A3ABF" w:rsidP="00756613">
            <w:pPr>
              <w:pStyle w:val="TableContents"/>
              <w:jc w:val="center"/>
              <w:rPr>
                <w:rFonts w:cs="Times New Roman"/>
                <w:color w:val="000000"/>
                <w:sz w:val="24"/>
                <w:szCs w:val="24"/>
              </w:rPr>
            </w:pPr>
          </w:p>
          <w:p w14:paraId="0F128488" w14:textId="77777777" w:rsidR="000A3ABF" w:rsidRDefault="000A3ABF" w:rsidP="00756613">
            <w:pPr>
              <w:pStyle w:val="TableContents"/>
              <w:jc w:val="center"/>
              <w:rPr>
                <w:rFonts w:cs="Times New Roman"/>
                <w:color w:val="000000"/>
                <w:sz w:val="24"/>
                <w:szCs w:val="24"/>
              </w:rPr>
            </w:pPr>
          </w:p>
          <w:p w14:paraId="5472FFF7" w14:textId="77777777" w:rsidR="000A3ABF" w:rsidRDefault="000A3ABF" w:rsidP="00756613">
            <w:pPr>
              <w:pStyle w:val="TableContents"/>
              <w:jc w:val="center"/>
              <w:rPr>
                <w:rFonts w:cs="Times New Roman"/>
                <w:color w:val="000000"/>
                <w:sz w:val="24"/>
                <w:szCs w:val="24"/>
              </w:rPr>
            </w:pPr>
          </w:p>
          <w:p w14:paraId="5AD28729" w14:textId="77777777" w:rsidR="000A3ABF" w:rsidRDefault="000A3ABF" w:rsidP="00756613">
            <w:pPr>
              <w:pStyle w:val="TableContents"/>
              <w:jc w:val="center"/>
              <w:rPr>
                <w:rFonts w:cs="Times New Roman"/>
                <w:color w:val="000000"/>
                <w:sz w:val="24"/>
                <w:szCs w:val="24"/>
              </w:rPr>
            </w:pPr>
          </w:p>
          <w:p w14:paraId="59982754" w14:textId="77777777" w:rsidR="000A3ABF" w:rsidRDefault="000A3ABF" w:rsidP="00756613">
            <w:pPr>
              <w:pStyle w:val="TableContents"/>
              <w:rPr>
                <w:rFonts w:cs="Times New Roman"/>
                <w:color w:val="000000"/>
                <w:sz w:val="24"/>
                <w:szCs w:val="24"/>
              </w:rPr>
            </w:pPr>
          </w:p>
          <w:p w14:paraId="3D29AFE3" w14:textId="77777777" w:rsidR="000A3ABF" w:rsidRPr="00997239" w:rsidRDefault="000A3ABF" w:rsidP="00756613">
            <w:pPr>
              <w:pStyle w:val="TableContents"/>
              <w:jc w:val="center"/>
              <w:rPr>
                <w:rFonts w:cs="Times New Roman"/>
                <w:sz w:val="24"/>
                <w:szCs w:val="24"/>
              </w:rPr>
            </w:pPr>
            <w:r w:rsidRPr="00997239">
              <w:rPr>
                <w:rFonts w:cs="Times New Roman"/>
                <w:color w:val="000000"/>
                <w:sz w:val="24"/>
                <w:szCs w:val="24"/>
              </w:rPr>
              <w:t>Un.</w:t>
            </w:r>
          </w:p>
        </w:tc>
        <w:tc>
          <w:tcPr>
            <w:tcW w:w="1701" w:type="dxa"/>
            <w:tcBorders>
              <w:top w:val="single" w:sz="4" w:space="0" w:color="auto"/>
              <w:left w:val="single" w:sz="2" w:space="0" w:color="000000" w:themeColor="text1"/>
              <w:bottom w:val="single" w:sz="4" w:space="0" w:color="auto"/>
            </w:tcBorders>
            <w:shd w:val="clear" w:color="auto" w:fill="auto"/>
            <w:vAlign w:val="center"/>
          </w:tcPr>
          <w:p w14:paraId="034D604D" w14:textId="32A97897" w:rsidR="000A3ABF" w:rsidRPr="00997239" w:rsidRDefault="000A3ABF" w:rsidP="00756613">
            <w:pPr>
              <w:pStyle w:val="TableContents"/>
              <w:jc w:val="center"/>
              <w:rPr>
                <w:rFonts w:cs="Times New Roman"/>
                <w:sz w:val="24"/>
                <w:szCs w:val="24"/>
              </w:rPr>
            </w:pPr>
          </w:p>
        </w:tc>
        <w:tc>
          <w:tcPr>
            <w:tcW w:w="1418"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14:paraId="4A740C5D" w14:textId="7E5C36A6" w:rsidR="000A3ABF" w:rsidRPr="00997239" w:rsidRDefault="000A3ABF" w:rsidP="00756613">
            <w:pPr>
              <w:pStyle w:val="TableContents"/>
              <w:jc w:val="center"/>
              <w:rPr>
                <w:rFonts w:cs="Times New Roman"/>
                <w:sz w:val="24"/>
                <w:szCs w:val="24"/>
              </w:rPr>
            </w:pPr>
          </w:p>
        </w:tc>
      </w:tr>
      <w:tr w:rsidR="000A3ABF" w:rsidRPr="00997239" w14:paraId="7413A22B" w14:textId="77777777" w:rsidTr="33AB22A9">
        <w:trPr>
          <w:trHeight w:val="827"/>
        </w:trPr>
        <w:tc>
          <w:tcPr>
            <w:tcW w:w="592" w:type="dxa"/>
            <w:tcBorders>
              <w:top w:val="single" w:sz="4" w:space="0" w:color="auto"/>
              <w:left w:val="single" w:sz="2" w:space="0" w:color="000000" w:themeColor="text1"/>
              <w:bottom w:val="single" w:sz="4" w:space="0" w:color="auto"/>
            </w:tcBorders>
            <w:shd w:val="clear" w:color="auto" w:fill="auto"/>
          </w:tcPr>
          <w:p w14:paraId="05D45B1A" w14:textId="77777777" w:rsidR="000A3ABF" w:rsidRDefault="000A3ABF" w:rsidP="00756613">
            <w:pPr>
              <w:pStyle w:val="TableContents"/>
              <w:rPr>
                <w:sz w:val="24"/>
                <w:szCs w:val="24"/>
              </w:rPr>
            </w:pPr>
          </w:p>
          <w:p w14:paraId="3EB7B0EA" w14:textId="77777777" w:rsidR="000A3ABF" w:rsidRDefault="000A3ABF" w:rsidP="00756613">
            <w:pPr>
              <w:pStyle w:val="TableContents"/>
              <w:rPr>
                <w:sz w:val="24"/>
                <w:szCs w:val="24"/>
              </w:rPr>
            </w:pPr>
          </w:p>
          <w:p w14:paraId="280ACAE4" w14:textId="77777777" w:rsidR="000A3ABF" w:rsidRDefault="000A3ABF" w:rsidP="00756613">
            <w:pPr>
              <w:pStyle w:val="TableContents"/>
              <w:rPr>
                <w:sz w:val="24"/>
                <w:szCs w:val="24"/>
              </w:rPr>
            </w:pPr>
          </w:p>
          <w:p w14:paraId="4116440D" w14:textId="77777777" w:rsidR="000A3ABF" w:rsidRDefault="000A3ABF" w:rsidP="00756613">
            <w:pPr>
              <w:pStyle w:val="TableContents"/>
              <w:jc w:val="center"/>
              <w:rPr>
                <w:sz w:val="24"/>
                <w:szCs w:val="24"/>
              </w:rPr>
            </w:pPr>
          </w:p>
          <w:p w14:paraId="0E3D7B8B" w14:textId="77777777" w:rsidR="000A3ABF" w:rsidRPr="00CD78B8" w:rsidRDefault="000A3ABF" w:rsidP="00756613">
            <w:pPr>
              <w:pStyle w:val="TableContents"/>
              <w:jc w:val="center"/>
              <w:rPr>
                <w:sz w:val="24"/>
                <w:szCs w:val="24"/>
              </w:rPr>
            </w:pPr>
            <w:r>
              <w:rPr>
                <w:sz w:val="24"/>
                <w:szCs w:val="24"/>
              </w:rPr>
              <w:t>3</w:t>
            </w:r>
          </w:p>
        </w:tc>
        <w:tc>
          <w:tcPr>
            <w:tcW w:w="4451" w:type="dxa"/>
            <w:tcBorders>
              <w:top w:val="single" w:sz="4" w:space="0" w:color="auto"/>
              <w:left w:val="single" w:sz="2" w:space="0" w:color="000000" w:themeColor="text1"/>
              <w:bottom w:val="single" w:sz="4" w:space="0" w:color="auto"/>
            </w:tcBorders>
            <w:shd w:val="clear" w:color="auto" w:fill="auto"/>
            <w:vAlign w:val="center"/>
          </w:tcPr>
          <w:p w14:paraId="67B94EA6" w14:textId="77777777" w:rsidR="000A3ABF" w:rsidRPr="00997239" w:rsidRDefault="000A3ABF" w:rsidP="00756613">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997239">
              <w:rPr>
                <w:rFonts w:ascii="Times New Roman" w:hAnsi="Times New Roman" w:cs="Times New Roman"/>
                <w:sz w:val="24"/>
                <w:szCs w:val="24"/>
                <w:lang w:val="pt-BR"/>
              </w:rPr>
              <w:t xml:space="preserve">Poltrona de auditório para Pessoa </w:t>
            </w:r>
            <w:proofErr w:type="gramStart"/>
            <w:r w:rsidRPr="00997239">
              <w:rPr>
                <w:rFonts w:ascii="Times New Roman" w:hAnsi="Times New Roman" w:cs="Times New Roman"/>
                <w:sz w:val="24"/>
                <w:szCs w:val="24"/>
                <w:lang w:val="pt-BR"/>
              </w:rPr>
              <w:t>Obesa :</w:t>
            </w:r>
            <w:proofErr w:type="gramEnd"/>
            <w:r w:rsidRPr="00997239">
              <w:rPr>
                <w:rFonts w:ascii="Times New Roman" w:hAnsi="Times New Roman" w:cs="Times New Roman"/>
                <w:sz w:val="24"/>
                <w:szCs w:val="24"/>
                <w:lang w:val="pt-BR"/>
              </w:rPr>
              <w:t xml:space="preserve"> Poltrona para Pessoa Obesa para auditório, conforme padrão existente na instituição, com largura mínima interna do assento de 0,75 m. Com base fixa, acento retrátil e encosto fixo com 3 estágios de inclinação. Assento e encosto estofados em espuma injetada. Sistema de rebatimento do assento-encosto por mola automático (permitindo que, quando não utilizados, estes permaneçam na posição vertical). Acabamento em tecido vermelho, no mesmo padrão das poltronas existentes.</w:t>
            </w:r>
          </w:p>
        </w:tc>
        <w:tc>
          <w:tcPr>
            <w:tcW w:w="709" w:type="dxa"/>
            <w:tcBorders>
              <w:top w:val="single" w:sz="4" w:space="0" w:color="auto"/>
              <w:left w:val="single" w:sz="2" w:space="0" w:color="000000" w:themeColor="text1"/>
              <w:bottom w:val="single" w:sz="4" w:space="0" w:color="auto"/>
            </w:tcBorders>
            <w:shd w:val="clear" w:color="auto" w:fill="auto"/>
            <w:vAlign w:val="center"/>
          </w:tcPr>
          <w:p w14:paraId="4B0B1743" w14:textId="77777777" w:rsidR="000A3ABF" w:rsidRDefault="000A3ABF" w:rsidP="00756613">
            <w:pPr>
              <w:pStyle w:val="TableContents"/>
              <w:jc w:val="center"/>
              <w:rPr>
                <w:rFonts w:cs="Times New Roman"/>
                <w:color w:val="000000"/>
                <w:sz w:val="24"/>
                <w:szCs w:val="24"/>
              </w:rPr>
            </w:pPr>
          </w:p>
          <w:p w14:paraId="038840D5" w14:textId="77777777" w:rsidR="000A3ABF" w:rsidRDefault="000A3ABF" w:rsidP="00756613">
            <w:pPr>
              <w:pStyle w:val="TableContents"/>
              <w:jc w:val="center"/>
              <w:rPr>
                <w:rFonts w:cs="Times New Roman"/>
                <w:color w:val="000000"/>
                <w:sz w:val="24"/>
                <w:szCs w:val="24"/>
              </w:rPr>
            </w:pPr>
          </w:p>
          <w:p w14:paraId="1D2BD68A" w14:textId="77777777" w:rsidR="000A3ABF" w:rsidRDefault="000A3ABF" w:rsidP="00756613">
            <w:pPr>
              <w:pStyle w:val="TableContents"/>
              <w:jc w:val="center"/>
              <w:rPr>
                <w:rFonts w:cs="Times New Roman"/>
                <w:color w:val="000000"/>
                <w:sz w:val="24"/>
                <w:szCs w:val="24"/>
              </w:rPr>
            </w:pPr>
          </w:p>
          <w:p w14:paraId="35D23796" w14:textId="77777777" w:rsidR="000A3ABF" w:rsidRDefault="000A3ABF" w:rsidP="00756613">
            <w:pPr>
              <w:pStyle w:val="TableContents"/>
              <w:jc w:val="center"/>
              <w:rPr>
                <w:rFonts w:cs="Times New Roman"/>
                <w:color w:val="000000"/>
                <w:sz w:val="24"/>
                <w:szCs w:val="24"/>
              </w:rPr>
            </w:pPr>
          </w:p>
          <w:p w14:paraId="5CAB4BF5" w14:textId="77777777" w:rsidR="000A3ABF" w:rsidRPr="00997239" w:rsidRDefault="000A3ABF" w:rsidP="00756613">
            <w:pPr>
              <w:pStyle w:val="TableContents"/>
              <w:jc w:val="center"/>
              <w:rPr>
                <w:rFonts w:cs="Times New Roman"/>
                <w:sz w:val="24"/>
                <w:szCs w:val="24"/>
              </w:rPr>
            </w:pPr>
            <w:r w:rsidRPr="00997239">
              <w:rPr>
                <w:rFonts w:cs="Times New Roman"/>
                <w:color w:val="000000"/>
                <w:sz w:val="24"/>
                <w:szCs w:val="24"/>
              </w:rPr>
              <w:t>2</w:t>
            </w:r>
          </w:p>
        </w:tc>
        <w:tc>
          <w:tcPr>
            <w:tcW w:w="992" w:type="dxa"/>
            <w:tcBorders>
              <w:top w:val="single" w:sz="4" w:space="0" w:color="auto"/>
              <w:left w:val="single" w:sz="2" w:space="0" w:color="000000" w:themeColor="text1"/>
              <w:bottom w:val="single" w:sz="4" w:space="0" w:color="auto"/>
              <w:right w:val="single" w:sz="2" w:space="0" w:color="000000" w:themeColor="text1"/>
            </w:tcBorders>
          </w:tcPr>
          <w:p w14:paraId="328DE75F" w14:textId="77777777" w:rsidR="000A3ABF" w:rsidRDefault="000A3ABF" w:rsidP="00756613">
            <w:pPr>
              <w:pStyle w:val="TableContents"/>
              <w:jc w:val="center"/>
              <w:rPr>
                <w:rFonts w:cs="Times New Roman"/>
                <w:color w:val="000000"/>
                <w:sz w:val="24"/>
                <w:szCs w:val="24"/>
              </w:rPr>
            </w:pPr>
          </w:p>
          <w:p w14:paraId="08F1FA89" w14:textId="77777777" w:rsidR="000A3ABF" w:rsidRDefault="000A3ABF" w:rsidP="00756613">
            <w:pPr>
              <w:pStyle w:val="TableContents"/>
              <w:jc w:val="center"/>
              <w:rPr>
                <w:rFonts w:cs="Times New Roman"/>
                <w:color w:val="000000"/>
                <w:sz w:val="24"/>
                <w:szCs w:val="24"/>
              </w:rPr>
            </w:pPr>
          </w:p>
          <w:p w14:paraId="46251723" w14:textId="77777777" w:rsidR="000A3ABF" w:rsidRDefault="000A3ABF" w:rsidP="00756613">
            <w:pPr>
              <w:pStyle w:val="TableContents"/>
              <w:jc w:val="center"/>
              <w:rPr>
                <w:rFonts w:cs="Times New Roman"/>
                <w:color w:val="000000"/>
                <w:sz w:val="24"/>
                <w:szCs w:val="24"/>
              </w:rPr>
            </w:pPr>
          </w:p>
          <w:p w14:paraId="17F56A7E" w14:textId="77777777" w:rsidR="000A3ABF" w:rsidRDefault="000A3ABF" w:rsidP="00756613">
            <w:pPr>
              <w:pStyle w:val="TableContents"/>
              <w:jc w:val="center"/>
              <w:rPr>
                <w:rFonts w:cs="Times New Roman"/>
                <w:color w:val="000000"/>
                <w:sz w:val="24"/>
                <w:szCs w:val="24"/>
              </w:rPr>
            </w:pPr>
          </w:p>
          <w:p w14:paraId="3D030FE8" w14:textId="77777777" w:rsidR="000A3ABF" w:rsidRPr="00997239" w:rsidRDefault="000A3ABF" w:rsidP="00756613">
            <w:pPr>
              <w:pStyle w:val="TableContents"/>
              <w:jc w:val="center"/>
              <w:rPr>
                <w:rFonts w:cs="Times New Roman"/>
                <w:sz w:val="24"/>
                <w:szCs w:val="24"/>
              </w:rPr>
            </w:pPr>
            <w:r w:rsidRPr="00997239">
              <w:rPr>
                <w:rFonts w:cs="Times New Roman"/>
                <w:color w:val="000000"/>
                <w:sz w:val="24"/>
                <w:szCs w:val="24"/>
              </w:rPr>
              <w:t>Un.</w:t>
            </w:r>
          </w:p>
        </w:tc>
        <w:tc>
          <w:tcPr>
            <w:tcW w:w="1701" w:type="dxa"/>
            <w:tcBorders>
              <w:top w:val="single" w:sz="4" w:space="0" w:color="auto"/>
              <w:left w:val="single" w:sz="2" w:space="0" w:color="000000" w:themeColor="text1"/>
              <w:bottom w:val="single" w:sz="4" w:space="0" w:color="auto"/>
            </w:tcBorders>
            <w:shd w:val="clear" w:color="auto" w:fill="auto"/>
            <w:vAlign w:val="center"/>
          </w:tcPr>
          <w:p w14:paraId="1A52BE5D" w14:textId="24922D95" w:rsidR="000A3ABF" w:rsidRPr="00997239" w:rsidRDefault="000A3ABF" w:rsidP="00756613">
            <w:pPr>
              <w:pStyle w:val="TableContents"/>
              <w:jc w:val="center"/>
              <w:rPr>
                <w:rFonts w:cs="Times New Roman"/>
                <w:sz w:val="24"/>
                <w:szCs w:val="24"/>
              </w:rPr>
            </w:pPr>
          </w:p>
        </w:tc>
        <w:tc>
          <w:tcPr>
            <w:tcW w:w="1418"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14:paraId="688C93EC" w14:textId="2A83FD1E" w:rsidR="000A3ABF" w:rsidRPr="00997239" w:rsidRDefault="000A3ABF" w:rsidP="00756613">
            <w:pPr>
              <w:pStyle w:val="TableContents"/>
              <w:jc w:val="center"/>
              <w:rPr>
                <w:rFonts w:cs="Times New Roman"/>
                <w:sz w:val="24"/>
                <w:szCs w:val="24"/>
              </w:rPr>
            </w:pPr>
          </w:p>
        </w:tc>
      </w:tr>
      <w:tr w:rsidR="000A3ABF" w:rsidRPr="00997239" w14:paraId="39072503" w14:textId="77777777" w:rsidTr="33AB22A9">
        <w:trPr>
          <w:trHeight w:val="827"/>
        </w:trPr>
        <w:tc>
          <w:tcPr>
            <w:tcW w:w="592" w:type="dxa"/>
            <w:tcBorders>
              <w:top w:val="single" w:sz="4" w:space="0" w:color="auto"/>
              <w:left w:val="single" w:sz="2" w:space="0" w:color="000000" w:themeColor="text1"/>
              <w:bottom w:val="single" w:sz="4" w:space="0" w:color="auto"/>
            </w:tcBorders>
            <w:shd w:val="clear" w:color="auto" w:fill="auto"/>
          </w:tcPr>
          <w:p w14:paraId="304138DE" w14:textId="77777777" w:rsidR="000A3ABF" w:rsidRDefault="000A3ABF" w:rsidP="00756613">
            <w:pPr>
              <w:pStyle w:val="TableContents"/>
              <w:jc w:val="center"/>
              <w:rPr>
                <w:sz w:val="24"/>
                <w:szCs w:val="24"/>
              </w:rPr>
            </w:pPr>
          </w:p>
          <w:p w14:paraId="512F7031" w14:textId="77777777" w:rsidR="000A3ABF" w:rsidRPr="00CD78B8" w:rsidRDefault="000A3ABF" w:rsidP="00756613">
            <w:pPr>
              <w:pStyle w:val="TableContents"/>
              <w:jc w:val="center"/>
              <w:rPr>
                <w:sz w:val="24"/>
                <w:szCs w:val="24"/>
              </w:rPr>
            </w:pPr>
            <w:r>
              <w:rPr>
                <w:sz w:val="24"/>
                <w:szCs w:val="24"/>
              </w:rPr>
              <w:t>4</w:t>
            </w:r>
          </w:p>
        </w:tc>
        <w:tc>
          <w:tcPr>
            <w:tcW w:w="4451" w:type="dxa"/>
            <w:tcBorders>
              <w:top w:val="single" w:sz="4" w:space="0" w:color="auto"/>
              <w:left w:val="single" w:sz="2" w:space="0" w:color="000000" w:themeColor="text1"/>
              <w:bottom w:val="single" w:sz="4" w:space="0" w:color="auto"/>
            </w:tcBorders>
            <w:shd w:val="clear" w:color="auto" w:fill="auto"/>
            <w:vAlign w:val="center"/>
          </w:tcPr>
          <w:p w14:paraId="23EFF5F3" w14:textId="77777777" w:rsidR="000A3ABF" w:rsidRPr="00997239" w:rsidRDefault="000A3ABF" w:rsidP="00756613">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997239">
              <w:rPr>
                <w:rFonts w:ascii="Times New Roman" w:hAnsi="Times New Roman" w:cs="Times New Roman"/>
                <w:sz w:val="24"/>
                <w:szCs w:val="24"/>
                <w:lang w:val="pt-BR"/>
              </w:rPr>
              <w:t xml:space="preserve">Banqueta: Banqueta baixa em madeira maciça de Lei rústica. Acabamento feito com Verniz. Dimensão do assento de 35cm de </w:t>
            </w:r>
            <w:r w:rsidRPr="00997239">
              <w:rPr>
                <w:rFonts w:ascii="Times New Roman" w:hAnsi="Times New Roman" w:cs="Times New Roman"/>
                <w:sz w:val="24"/>
                <w:szCs w:val="24"/>
                <w:lang w:val="pt-BR"/>
              </w:rPr>
              <w:lastRenderedPageBreak/>
              <w:t>diâmetro, e 45 cm altura, com tolerância de 10% nas medidas</w:t>
            </w:r>
          </w:p>
        </w:tc>
        <w:tc>
          <w:tcPr>
            <w:tcW w:w="709" w:type="dxa"/>
            <w:tcBorders>
              <w:top w:val="single" w:sz="4" w:space="0" w:color="auto"/>
              <w:left w:val="single" w:sz="2" w:space="0" w:color="000000" w:themeColor="text1"/>
              <w:bottom w:val="single" w:sz="4" w:space="0" w:color="auto"/>
            </w:tcBorders>
            <w:shd w:val="clear" w:color="auto" w:fill="auto"/>
            <w:vAlign w:val="center"/>
          </w:tcPr>
          <w:p w14:paraId="47BB1F34" w14:textId="77777777" w:rsidR="000A3ABF" w:rsidRPr="00997239" w:rsidRDefault="000A3ABF" w:rsidP="00756613">
            <w:pPr>
              <w:pStyle w:val="TableContents"/>
              <w:jc w:val="center"/>
              <w:rPr>
                <w:rFonts w:cs="Times New Roman"/>
                <w:sz w:val="24"/>
                <w:szCs w:val="24"/>
              </w:rPr>
            </w:pPr>
            <w:r w:rsidRPr="00997239">
              <w:rPr>
                <w:rFonts w:cs="Times New Roman"/>
                <w:color w:val="000000"/>
                <w:sz w:val="24"/>
                <w:szCs w:val="24"/>
              </w:rPr>
              <w:lastRenderedPageBreak/>
              <w:t>4</w:t>
            </w:r>
          </w:p>
        </w:tc>
        <w:tc>
          <w:tcPr>
            <w:tcW w:w="992" w:type="dxa"/>
            <w:tcBorders>
              <w:top w:val="single" w:sz="4" w:space="0" w:color="auto"/>
              <w:left w:val="single" w:sz="2" w:space="0" w:color="000000" w:themeColor="text1"/>
              <w:bottom w:val="single" w:sz="4" w:space="0" w:color="auto"/>
              <w:right w:val="single" w:sz="2" w:space="0" w:color="000000" w:themeColor="text1"/>
            </w:tcBorders>
          </w:tcPr>
          <w:p w14:paraId="70A8E302" w14:textId="77777777" w:rsidR="000A3ABF" w:rsidRDefault="000A3ABF" w:rsidP="00756613">
            <w:pPr>
              <w:pStyle w:val="TableContents"/>
              <w:jc w:val="center"/>
              <w:rPr>
                <w:rFonts w:cs="Times New Roman"/>
                <w:color w:val="000000"/>
                <w:sz w:val="24"/>
                <w:szCs w:val="24"/>
              </w:rPr>
            </w:pPr>
          </w:p>
          <w:p w14:paraId="1A19AAC1" w14:textId="77777777" w:rsidR="000A3ABF" w:rsidRPr="00997239" w:rsidRDefault="000A3ABF" w:rsidP="00756613">
            <w:pPr>
              <w:pStyle w:val="TableContents"/>
              <w:jc w:val="center"/>
              <w:rPr>
                <w:rFonts w:cs="Times New Roman"/>
                <w:sz w:val="24"/>
                <w:szCs w:val="24"/>
              </w:rPr>
            </w:pPr>
            <w:r w:rsidRPr="00997239">
              <w:rPr>
                <w:rFonts w:cs="Times New Roman"/>
                <w:color w:val="000000"/>
                <w:sz w:val="24"/>
                <w:szCs w:val="24"/>
              </w:rPr>
              <w:t>Un.</w:t>
            </w:r>
          </w:p>
        </w:tc>
        <w:tc>
          <w:tcPr>
            <w:tcW w:w="1701" w:type="dxa"/>
            <w:tcBorders>
              <w:top w:val="single" w:sz="4" w:space="0" w:color="auto"/>
              <w:left w:val="single" w:sz="2" w:space="0" w:color="000000" w:themeColor="text1"/>
              <w:bottom w:val="single" w:sz="4" w:space="0" w:color="auto"/>
            </w:tcBorders>
            <w:shd w:val="clear" w:color="auto" w:fill="auto"/>
            <w:vAlign w:val="center"/>
          </w:tcPr>
          <w:p w14:paraId="65B87EA9" w14:textId="64386EAE" w:rsidR="000A3ABF" w:rsidRPr="00997239" w:rsidRDefault="000A3ABF" w:rsidP="00756613">
            <w:pPr>
              <w:pStyle w:val="TableContents"/>
              <w:jc w:val="center"/>
              <w:rPr>
                <w:rFonts w:cs="Times New Roman"/>
                <w:sz w:val="24"/>
                <w:szCs w:val="24"/>
              </w:rPr>
            </w:pPr>
          </w:p>
        </w:tc>
        <w:tc>
          <w:tcPr>
            <w:tcW w:w="1418"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14:paraId="71DFFD59" w14:textId="16EB8420" w:rsidR="000A3ABF" w:rsidRPr="00997239" w:rsidRDefault="000A3ABF" w:rsidP="00756613">
            <w:pPr>
              <w:pStyle w:val="TableContents"/>
              <w:rPr>
                <w:rFonts w:cs="Times New Roman"/>
                <w:sz w:val="24"/>
                <w:szCs w:val="24"/>
              </w:rPr>
            </w:pPr>
          </w:p>
        </w:tc>
      </w:tr>
      <w:tr w:rsidR="000A3ABF" w:rsidRPr="00997239" w14:paraId="4BF98AB1" w14:textId="77777777" w:rsidTr="33AB22A9">
        <w:trPr>
          <w:trHeight w:val="827"/>
        </w:trPr>
        <w:tc>
          <w:tcPr>
            <w:tcW w:w="592" w:type="dxa"/>
            <w:tcBorders>
              <w:top w:val="single" w:sz="4" w:space="0" w:color="auto"/>
              <w:left w:val="single" w:sz="2" w:space="0" w:color="000000" w:themeColor="text1"/>
              <w:bottom w:val="single" w:sz="4" w:space="0" w:color="auto"/>
            </w:tcBorders>
            <w:shd w:val="clear" w:color="auto" w:fill="auto"/>
          </w:tcPr>
          <w:p w14:paraId="6223AA4C" w14:textId="77777777" w:rsidR="000A3ABF" w:rsidRDefault="000A3ABF" w:rsidP="00756613">
            <w:pPr>
              <w:pStyle w:val="TableContents"/>
              <w:jc w:val="center"/>
              <w:rPr>
                <w:sz w:val="24"/>
                <w:szCs w:val="24"/>
              </w:rPr>
            </w:pPr>
          </w:p>
          <w:p w14:paraId="0D490705" w14:textId="77777777" w:rsidR="000A3ABF" w:rsidRDefault="000A3ABF" w:rsidP="00756613">
            <w:pPr>
              <w:pStyle w:val="TableContents"/>
              <w:jc w:val="center"/>
              <w:rPr>
                <w:sz w:val="24"/>
                <w:szCs w:val="24"/>
              </w:rPr>
            </w:pPr>
          </w:p>
          <w:p w14:paraId="459F0363" w14:textId="77777777" w:rsidR="000A3ABF" w:rsidRPr="00CD78B8" w:rsidRDefault="000A3ABF" w:rsidP="00756613">
            <w:pPr>
              <w:pStyle w:val="TableContents"/>
              <w:jc w:val="center"/>
              <w:rPr>
                <w:sz w:val="24"/>
                <w:szCs w:val="24"/>
              </w:rPr>
            </w:pPr>
            <w:r>
              <w:rPr>
                <w:sz w:val="24"/>
                <w:szCs w:val="24"/>
              </w:rPr>
              <w:t>5</w:t>
            </w:r>
          </w:p>
        </w:tc>
        <w:tc>
          <w:tcPr>
            <w:tcW w:w="4451" w:type="dxa"/>
            <w:tcBorders>
              <w:top w:val="single" w:sz="4" w:space="0" w:color="auto"/>
              <w:left w:val="single" w:sz="2" w:space="0" w:color="000000" w:themeColor="text1"/>
              <w:bottom w:val="single" w:sz="4" w:space="0" w:color="auto"/>
            </w:tcBorders>
            <w:shd w:val="clear" w:color="auto" w:fill="auto"/>
            <w:vAlign w:val="center"/>
          </w:tcPr>
          <w:p w14:paraId="0051CC21" w14:textId="77777777" w:rsidR="000A3ABF" w:rsidRPr="00997239" w:rsidRDefault="000A3ABF" w:rsidP="00756613">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997239">
              <w:rPr>
                <w:rFonts w:ascii="Times New Roman" w:hAnsi="Times New Roman" w:cs="Times New Roman"/>
                <w:sz w:val="24"/>
                <w:szCs w:val="24"/>
                <w:lang w:val="pt-BR"/>
              </w:rPr>
              <w:t>Mesa bistrô: Mesa tipo bistrô redonda com altura de 100 a 110 cm, e tampo com 60 cm de diâmetro. Estrutura em aço cromado, com tratamento anticorrosivo. Tampo confeccionado em vidro temperado incolor, espessura mínima de 6mm. Deve possuir regulagem de altura nos pés para pisos desnivelados.</w:t>
            </w:r>
          </w:p>
        </w:tc>
        <w:tc>
          <w:tcPr>
            <w:tcW w:w="709" w:type="dxa"/>
            <w:tcBorders>
              <w:top w:val="single" w:sz="4" w:space="0" w:color="auto"/>
              <w:left w:val="single" w:sz="2" w:space="0" w:color="000000" w:themeColor="text1"/>
              <w:bottom w:val="single" w:sz="4" w:space="0" w:color="auto"/>
            </w:tcBorders>
            <w:shd w:val="clear" w:color="auto" w:fill="auto"/>
            <w:vAlign w:val="center"/>
          </w:tcPr>
          <w:p w14:paraId="5D10B553" w14:textId="77777777" w:rsidR="000A3ABF" w:rsidRPr="00997239" w:rsidRDefault="000A3ABF" w:rsidP="00756613">
            <w:pPr>
              <w:pStyle w:val="TableContents"/>
              <w:jc w:val="center"/>
              <w:rPr>
                <w:rFonts w:cs="Times New Roman"/>
                <w:sz w:val="24"/>
                <w:szCs w:val="24"/>
              </w:rPr>
            </w:pPr>
            <w:r w:rsidRPr="00997239">
              <w:rPr>
                <w:rFonts w:cs="Times New Roman"/>
                <w:color w:val="000000"/>
                <w:sz w:val="24"/>
                <w:szCs w:val="24"/>
              </w:rPr>
              <w:t>4</w:t>
            </w:r>
          </w:p>
        </w:tc>
        <w:tc>
          <w:tcPr>
            <w:tcW w:w="992" w:type="dxa"/>
            <w:tcBorders>
              <w:top w:val="single" w:sz="4" w:space="0" w:color="auto"/>
              <w:left w:val="single" w:sz="2" w:space="0" w:color="000000" w:themeColor="text1"/>
              <w:bottom w:val="single" w:sz="4" w:space="0" w:color="auto"/>
              <w:right w:val="single" w:sz="2" w:space="0" w:color="000000" w:themeColor="text1"/>
            </w:tcBorders>
          </w:tcPr>
          <w:p w14:paraId="650918DA" w14:textId="77777777" w:rsidR="000A3ABF" w:rsidRDefault="000A3ABF" w:rsidP="00756613">
            <w:pPr>
              <w:pStyle w:val="TableContents"/>
              <w:jc w:val="center"/>
              <w:rPr>
                <w:rFonts w:cs="Times New Roman"/>
                <w:color w:val="000000"/>
                <w:sz w:val="24"/>
                <w:szCs w:val="24"/>
              </w:rPr>
            </w:pPr>
          </w:p>
          <w:p w14:paraId="290B5A68" w14:textId="77777777" w:rsidR="000A3ABF" w:rsidRDefault="000A3ABF" w:rsidP="00756613">
            <w:pPr>
              <w:pStyle w:val="TableContents"/>
              <w:jc w:val="center"/>
              <w:rPr>
                <w:rFonts w:cs="Times New Roman"/>
                <w:color w:val="000000"/>
                <w:sz w:val="24"/>
                <w:szCs w:val="24"/>
              </w:rPr>
            </w:pPr>
          </w:p>
          <w:p w14:paraId="3398213F" w14:textId="77777777" w:rsidR="000A3ABF" w:rsidRPr="00997239" w:rsidRDefault="000A3ABF" w:rsidP="00756613">
            <w:pPr>
              <w:pStyle w:val="TableContents"/>
              <w:jc w:val="center"/>
              <w:rPr>
                <w:rFonts w:cs="Times New Roman"/>
                <w:sz w:val="24"/>
                <w:szCs w:val="24"/>
              </w:rPr>
            </w:pPr>
            <w:r w:rsidRPr="00997239">
              <w:rPr>
                <w:rFonts w:cs="Times New Roman"/>
                <w:color w:val="000000"/>
                <w:sz w:val="24"/>
                <w:szCs w:val="24"/>
              </w:rPr>
              <w:t>Un.</w:t>
            </w:r>
          </w:p>
        </w:tc>
        <w:tc>
          <w:tcPr>
            <w:tcW w:w="1701" w:type="dxa"/>
            <w:tcBorders>
              <w:top w:val="single" w:sz="4" w:space="0" w:color="auto"/>
              <w:left w:val="single" w:sz="2" w:space="0" w:color="000000" w:themeColor="text1"/>
              <w:bottom w:val="single" w:sz="4" w:space="0" w:color="auto"/>
            </w:tcBorders>
            <w:shd w:val="clear" w:color="auto" w:fill="auto"/>
            <w:vAlign w:val="center"/>
          </w:tcPr>
          <w:p w14:paraId="6E404314" w14:textId="2B4CB6BE" w:rsidR="000A3ABF" w:rsidRPr="00997239" w:rsidRDefault="000A3ABF" w:rsidP="00756613">
            <w:pPr>
              <w:pStyle w:val="TableContents"/>
              <w:jc w:val="center"/>
              <w:rPr>
                <w:rFonts w:cs="Times New Roman"/>
                <w:sz w:val="24"/>
                <w:szCs w:val="24"/>
              </w:rPr>
            </w:pPr>
          </w:p>
        </w:tc>
        <w:tc>
          <w:tcPr>
            <w:tcW w:w="1418"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14:paraId="325A4443" w14:textId="63FAE5BF" w:rsidR="000A3ABF" w:rsidRPr="00997239" w:rsidRDefault="000A3ABF" w:rsidP="00756613">
            <w:pPr>
              <w:pStyle w:val="TableContents"/>
              <w:jc w:val="center"/>
              <w:rPr>
                <w:rFonts w:cs="Times New Roman"/>
                <w:sz w:val="24"/>
                <w:szCs w:val="24"/>
              </w:rPr>
            </w:pPr>
          </w:p>
        </w:tc>
      </w:tr>
      <w:tr w:rsidR="000A3ABF" w:rsidRPr="00997239" w14:paraId="3F882EE4" w14:textId="77777777" w:rsidTr="33AB22A9">
        <w:trPr>
          <w:trHeight w:val="827"/>
        </w:trPr>
        <w:tc>
          <w:tcPr>
            <w:tcW w:w="592" w:type="dxa"/>
            <w:tcBorders>
              <w:top w:val="single" w:sz="4" w:space="0" w:color="auto"/>
              <w:left w:val="single" w:sz="2" w:space="0" w:color="000000" w:themeColor="text1"/>
            </w:tcBorders>
            <w:shd w:val="clear" w:color="auto" w:fill="auto"/>
          </w:tcPr>
          <w:p w14:paraId="3F4A85A9" w14:textId="77777777" w:rsidR="000A3ABF" w:rsidRDefault="000A3ABF" w:rsidP="00756613">
            <w:pPr>
              <w:pStyle w:val="TableContents"/>
              <w:jc w:val="center"/>
              <w:rPr>
                <w:sz w:val="24"/>
                <w:szCs w:val="24"/>
              </w:rPr>
            </w:pPr>
          </w:p>
          <w:p w14:paraId="28F68AAC" w14:textId="77777777" w:rsidR="000A3ABF" w:rsidRDefault="000A3ABF" w:rsidP="00756613">
            <w:pPr>
              <w:pStyle w:val="TableContents"/>
              <w:jc w:val="center"/>
              <w:rPr>
                <w:sz w:val="24"/>
                <w:szCs w:val="24"/>
              </w:rPr>
            </w:pPr>
          </w:p>
          <w:p w14:paraId="1532C001" w14:textId="77777777" w:rsidR="000A3ABF" w:rsidRPr="00CD78B8" w:rsidRDefault="000A3ABF" w:rsidP="00756613">
            <w:pPr>
              <w:pStyle w:val="TableContents"/>
              <w:jc w:val="center"/>
              <w:rPr>
                <w:sz w:val="24"/>
                <w:szCs w:val="24"/>
              </w:rPr>
            </w:pPr>
            <w:r>
              <w:rPr>
                <w:sz w:val="24"/>
                <w:szCs w:val="24"/>
              </w:rPr>
              <w:t>6</w:t>
            </w:r>
          </w:p>
        </w:tc>
        <w:tc>
          <w:tcPr>
            <w:tcW w:w="4451" w:type="dxa"/>
            <w:tcBorders>
              <w:top w:val="single" w:sz="4" w:space="0" w:color="auto"/>
              <w:left w:val="single" w:sz="2" w:space="0" w:color="000000" w:themeColor="text1"/>
            </w:tcBorders>
            <w:shd w:val="clear" w:color="auto" w:fill="auto"/>
            <w:vAlign w:val="center"/>
          </w:tcPr>
          <w:p w14:paraId="56FC9FD5" w14:textId="77777777" w:rsidR="000A3ABF" w:rsidRPr="00997239" w:rsidRDefault="000A3ABF" w:rsidP="00756613">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997239">
              <w:rPr>
                <w:rFonts w:ascii="Times New Roman" w:hAnsi="Times New Roman" w:cs="Times New Roman"/>
                <w:color w:val="000000"/>
                <w:sz w:val="24"/>
                <w:szCs w:val="24"/>
                <w:lang w:val="pt-BR"/>
              </w:rPr>
              <w:t xml:space="preserve">Cadeira giratória alta com apoio para pés: </w:t>
            </w:r>
            <w:r w:rsidRPr="00997239">
              <w:rPr>
                <w:rFonts w:ascii="Times New Roman" w:hAnsi="Times New Roman" w:cs="Times New Roman"/>
                <w:sz w:val="24"/>
                <w:szCs w:val="24"/>
                <w:lang w:val="pt-BR"/>
              </w:rPr>
              <w:t xml:space="preserve">Cadeira alta tipo caixa operacional com espaldar médio, com assento e encosto regulável, por meio de alavancas de regulagem com movimento de inclinação. </w:t>
            </w:r>
            <w:proofErr w:type="spellStart"/>
            <w:r w:rsidRPr="00997239">
              <w:rPr>
                <w:rFonts w:ascii="Times New Roman" w:hAnsi="Times New Roman" w:cs="Times New Roman"/>
                <w:sz w:val="24"/>
                <w:szCs w:val="24"/>
              </w:rPr>
              <w:t>Acabamento</w:t>
            </w:r>
            <w:proofErr w:type="spellEnd"/>
            <w:r w:rsidRPr="00997239">
              <w:rPr>
                <w:rFonts w:ascii="Times New Roman" w:hAnsi="Times New Roman" w:cs="Times New Roman"/>
                <w:sz w:val="24"/>
                <w:szCs w:val="24"/>
              </w:rPr>
              <w:t xml:space="preserve"> </w:t>
            </w:r>
            <w:proofErr w:type="spellStart"/>
            <w:r w:rsidRPr="00997239">
              <w:rPr>
                <w:rFonts w:ascii="Times New Roman" w:hAnsi="Times New Roman" w:cs="Times New Roman"/>
                <w:sz w:val="24"/>
                <w:szCs w:val="24"/>
              </w:rPr>
              <w:t>em</w:t>
            </w:r>
            <w:proofErr w:type="spellEnd"/>
            <w:r w:rsidRPr="00997239">
              <w:rPr>
                <w:rFonts w:ascii="Times New Roman" w:hAnsi="Times New Roman" w:cs="Times New Roman"/>
                <w:sz w:val="24"/>
                <w:szCs w:val="24"/>
              </w:rPr>
              <w:t xml:space="preserve"> </w:t>
            </w:r>
            <w:proofErr w:type="spellStart"/>
            <w:r w:rsidRPr="00997239">
              <w:rPr>
                <w:rFonts w:ascii="Times New Roman" w:hAnsi="Times New Roman" w:cs="Times New Roman"/>
                <w:sz w:val="24"/>
                <w:szCs w:val="24"/>
              </w:rPr>
              <w:t>tecido</w:t>
            </w:r>
            <w:proofErr w:type="spellEnd"/>
            <w:r w:rsidRPr="00997239">
              <w:rPr>
                <w:rFonts w:ascii="Times New Roman" w:hAnsi="Times New Roman" w:cs="Times New Roman"/>
                <w:sz w:val="24"/>
                <w:szCs w:val="24"/>
              </w:rPr>
              <w:t xml:space="preserve"> </w:t>
            </w:r>
            <w:proofErr w:type="spellStart"/>
            <w:r w:rsidRPr="00997239">
              <w:rPr>
                <w:rFonts w:ascii="Times New Roman" w:hAnsi="Times New Roman" w:cs="Times New Roman"/>
                <w:sz w:val="24"/>
                <w:szCs w:val="24"/>
              </w:rPr>
              <w:t>na</w:t>
            </w:r>
            <w:proofErr w:type="spellEnd"/>
            <w:r w:rsidRPr="00997239">
              <w:rPr>
                <w:rFonts w:ascii="Times New Roman" w:hAnsi="Times New Roman" w:cs="Times New Roman"/>
                <w:sz w:val="24"/>
                <w:szCs w:val="24"/>
              </w:rPr>
              <w:t xml:space="preserve"> </w:t>
            </w:r>
            <w:proofErr w:type="spellStart"/>
            <w:r w:rsidRPr="00997239">
              <w:rPr>
                <w:rFonts w:ascii="Times New Roman" w:hAnsi="Times New Roman" w:cs="Times New Roman"/>
                <w:sz w:val="24"/>
                <w:szCs w:val="24"/>
              </w:rPr>
              <w:t>cor</w:t>
            </w:r>
            <w:proofErr w:type="spellEnd"/>
            <w:r w:rsidRPr="00997239">
              <w:rPr>
                <w:rFonts w:ascii="Times New Roman" w:hAnsi="Times New Roman" w:cs="Times New Roman"/>
                <w:sz w:val="24"/>
                <w:szCs w:val="24"/>
              </w:rPr>
              <w:t xml:space="preserve"> </w:t>
            </w:r>
            <w:proofErr w:type="spellStart"/>
            <w:r w:rsidRPr="00997239">
              <w:rPr>
                <w:rFonts w:ascii="Times New Roman" w:hAnsi="Times New Roman" w:cs="Times New Roman"/>
                <w:sz w:val="24"/>
                <w:szCs w:val="24"/>
              </w:rPr>
              <w:t>preta</w:t>
            </w:r>
            <w:proofErr w:type="spellEnd"/>
            <w:r w:rsidRPr="00997239">
              <w:rPr>
                <w:rFonts w:ascii="Times New Roman" w:hAnsi="Times New Roman" w:cs="Times New Roman"/>
                <w:sz w:val="24"/>
                <w:szCs w:val="24"/>
              </w:rPr>
              <w:t>.</w:t>
            </w:r>
          </w:p>
        </w:tc>
        <w:tc>
          <w:tcPr>
            <w:tcW w:w="709" w:type="dxa"/>
            <w:tcBorders>
              <w:top w:val="single" w:sz="4" w:space="0" w:color="auto"/>
              <w:left w:val="single" w:sz="2" w:space="0" w:color="000000" w:themeColor="text1"/>
            </w:tcBorders>
            <w:shd w:val="clear" w:color="auto" w:fill="auto"/>
            <w:vAlign w:val="center"/>
          </w:tcPr>
          <w:p w14:paraId="348C946F" w14:textId="77777777" w:rsidR="000A3ABF" w:rsidRPr="00997239" w:rsidRDefault="000A3ABF" w:rsidP="00756613">
            <w:pPr>
              <w:pStyle w:val="TableContents"/>
              <w:jc w:val="center"/>
              <w:rPr>
                <w:rFonts w:cs="Times New Roman"/>
                <w:sz w:val="24"/>
                <w:szCs w:val="24"/>
              </w:rPr>
            </w:pPr>
            <w:r w:rsidRPr="00997239">
              <w:rPr>
                <w:rFonts w:cs="Times New Roman"/>
                <w:color w:val="000000"/>
                <w:sz w:val="24"/>
                <w:szCs w:val="24"/>
              </w:rPr>
              <w:t>6</w:t>
            </w:r>
          </w:p>
        </w:tc>
        <w:tc>
          <w:tcPr>
            <w:tcW w:w="992" w:type="dxa"/>
            <w:tcBorders>
              <w:top w:val="single" w:sz="4" w:space="0" w:color="auto"/>
              <w:left w:val="single" w:sz="2" w:space="0" w:color="000000" w:themeColor="text1"/>
              <w:right w:val="single" w:sz="2" w:space="0" w:color="000000" w:themeColor="text1"/>
            </w:tcBorders>
          </w:tcPr>
          <w:p w14:paraId="102728F0" w14:textId="77777777" w:rsidR="000A3ABF" w:rsidRDefault="000A3ABF" w:rsidP="00756613">
            <w:pPr>
              <w:pStyle w:val="TableContents"/>
              <w:rPr>
                <w:rFonts w:cs="Times New Roman"/>
                <w:color w:val="000000"/>
                <w:sz w:val="24"/>
                <w:szCs w:val="24"/>
              </w:rPr>
            </w:pPr>
          </w:p>
          <w:p w14:paraId="495A4505" w14:textId="77777777" w:rsidR="000A3ABF" w:rsidRDefault="000A3ABF" w:rsidP="00756613">
            <w:pPr>
              <w:pStyle w:val="TableContents"/>
              <w:rPr>
                <w:rFonts w:cs="Times New Roman"/>
                <w:color w:val="000000"/>
                <w:sz w:val="24"/>
                <w:szCs w:val="24"/>
              </w:rPr>
            </w:pPr>
          </w:p>
          <w:p w14:paraId="2716B5BF" w14:textId="77777777" w:rsidR="000A3ABF" w:rsidRPr="00997239" w:rsidRDefault="000A3ABF" w:rsidP="00756613">
            <w:pPr>
              <w:pStyle w:val="TableContents"/>
              <w:jc w:val="center"/>
              <w:rPr>
                <w:rFonts w:cs="Times New Roman"/>
                <w:sz w:val="24"/>
                <w:szCs w:val="24"/>
              </w:rPr>
            </w:pPr>
            <w:r w:rsidRPr="00997239">
              <w:rPr>
                <w:rFonts w:cs="Times New Roman"/>
                <w:color w:val="000000"/>
                <w:sz w:val="24"/>
                <w:szCs w:val="24"/>
              </w:rPr>
              <w:t>Un.</w:t>
            </w:r>
          </w:p>
        </w:tc>
        <w:tc>
          <w:tcPr>
            <w:tcW w:w="1701" w:type="dxa"/>
            <w:tcBorders>
              <w:top w:val="single" w:sz="4" w:space="0" w:color="auto"/>
              <w:left w:val="single" w:sz="2" w:space="0" w:color="000000" w:themeColor="text1"/>
            </w:tcBorders>
            <w:shd w:val="clear" w:color="auto" w:fill="auto"/>
            <w:vAlign w:val="center"/>
          </w:tcPr>
          <w:p w14:paraId="2D472D90" w14:textId="01E81A28" w:rsidR="000A3ABF" w:rsidRPr="00997239" w:rsidRDefault="000A3ABF" w:rsidP="00756613">
            <w:pPr>
              <w:pStyle w:val="TableContents"/>
              <w:jc w:val="center"/>
              <w:rPr>
                <w:rFonts w:cs="Times New Roman"/>
                <w:sz w:val="24"/>
                <w:szCs w:val="24"/>
              </w:rPr>
            </w:pPr>
          </w:p>
        </w:tc>
        <w:tc>
          <w:tcPr>
            <w:tcW w:w="1418" w:type="dxa"/>
            <w:tcBorders>
              <w:top w:val="single" w:sz="4" w:space="0" w:color="auto"/>
              <w:left w:val="single" w:sz="2" w:space="0" w:color="000000" w:themeColor="text1"/>
              <w:right w:val="single" w:sz="2" w:space="0" w:color="000000" w:themeColor="text1"/>
            </w:tcBorders>
            <w:shd w:val="clear" w:color="auto" w:fill="auto"/>
            <w:vAlign w:val="center"/>
          </w:tcPr>
          <w:p w14:paraId="1EABCA9A" w14:textId="390B4F25" w:rsidR="000A3ABF" w:rsidRPr="00997239" w:rsidRDefault="000A3ABF" w:rsidP="00756613">
            <w:pPr>
              <w:pStyle w:val="TableContents"/>
              <w:jc w:val="center"/>
              <w:rPr>
                <w:rFonts w:cs="Times New Roman"/>
                <w:sz w:val="24"/>
                <w:szCs w:val="24"/>
              </w:rPr>
            </w:pPr>
          </w:p>
        </w:tc>
      </w:tr>
      <w:tr w:rsidR="000A3ABF" w:rsidRPr="00AF58E7" w14:paraId="18F94984" w14:textId="77777777" w:rsidTr="33AB22A9">
        <w:trPr>
          <w:trHeight w:val="438"/>
        </w:trPr>
        <w:tc>
          <w:tcPr>
            <w:tcW w:w="8445" w:type="dxa"/>
            <w:gridSpan w:val="5"/>
            <w:tcBorders>
              <w:top w:val="single" w:sz="4" w:space="0" w:color="auto"/>
              <w:left w:val="single" w:sz="2" w:space="0" w:color="000000" w:themeColor="text1"/>
              <w:bottom w:val="single" w:sz="4" w:space="0" w:color="auto"/>
            </w:tcBorders>
          </w:tcPr>
          <w:p w14:paraId="667BBC77" w14:textId="77777777" w:rsidR="000A3ABF" w:rsidRPr="00AF58E7" w:rsidRDefault="000A3ABF" w:rsidP="00756613">
            <w:pPr>
              <w:pStyle w:val="TableContents"/>
              <w:rPr>
                <w:sz w:val="24"/>
                <w:szCs w:val="24"/>
              </w:rPr>
            </w:pPr>
            <w:r>
              <w:rPr>
                <w:sz w:val="24"/>
                <w:szCs w:val="24"/>
              </w:rPr>
              <w:t xml:space="preserve"> Valor total </w:t>
            </w:r>
          </w:p>
        </w:tc>
        <w:tc>
          <w:tcPr>
            <w:tcW w:w="1418"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14:paraId="33FA00B1" w14:textId="2E85FDCF" w:rsidR="000A3ABF" w:rsidRPr="00AF58E7" w:rsidRDefault="000A3ABF" w:rsidP="00756613">
            <w:pPr>
              <w:pStyle w:val="TableContents"/>
              <w:jc w:val="center"/>
              <w:rPr>
                <w:sz w:val="24"/>
                <w:szCs w:val="24"/>
              </w:rPr>
            </w:pPr>
          </w:p>
        </w:tc>
      </w:tr>
    </w:tbl>
    <w:p w14:paraId="52AAF153" w14:textId="6140C7F6" w:rsidR="015FCCE1" w:rsidRDefault="015FCCE1" w:rsidP="015FCCE1">
      <w:pPr>
        <w:pStyle w:val="Standard"/>
        <w:spacing w:before="57" w:after="57" w:line="360" w:lineRule="auto"/>
        <w:jc w:val="both"/>
      </w:pPr>
    </w:p>
    <w:p w14:paraId="4E513E8E" w14:textId="77777777" w:rsidR="006163E8" w:rsidRDefault="006163E8">
      <w:pPr>
        <w:pStyle w:val="Standard"/>
        <w:autoSpaceDE w:val="0"/>
        <w:spacing w:before="57" w:after="57" w:line="360" w:lineRule="auto"/>
        <w:jc w:val="both"/>
      </w:pPr>
      <w:proofErr w:type="spellStart"/>
      <w:r>
        <w:t>Obs</w:t>
      </w:r>
      <w:proofErr w:type="spellEnd"/>
      <w: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Default="006163E8">
      <w:pPr>
        <w:pStyle w:val="Standard"/>
        <w:jc w:val="both"/>
      </w:pPr>
      <w:r>
        <w:t>Obs. 2 – Declaramos de que a empresa possui todos os requisitos exigidos no edital e no termo de referência para o cumprimento do objeto contratual.</w:t>
      </w:r>
    </w:p>
    <w:p w14:paraId="1FE2DD96" w14:textId="77777777" w:rsidR="006163E8" w:rsidRDefault="006163E8">
      <w:pPr>
        <w:pStyle w:val="Standard"/>
        <w:jc w:val="both"/>
      </w:pPr>
    </w:p>
    <w:p w14:paraId="27357532" w14:textId="77777777" w:rsidR="006163E8" w:rsidRDefault="006163E8">
      <w:pPr>
        <w:pStyle w:val="Standard"/>
        <w:spacing w:line="360" w:lineRule="auto"/>
        <w:jc w:val="both"/>
        <w:rPr>
          <w:rFonts w:ascii="Arial" w:hAnsi="Arial" w:cs="Arial"/>
          <w:sz w:val="22"/>
          <w:szCs w:val="22"/>
        </w:rPr>
      </w:pPr>
    </w:p>
    <w:p w14:paraId="3F76B0BA" w14:textId="42145B2E" w:rsidR="00E800FD" w:rsidRDefault="00E800FD">
      <w:pPr>
        <w:pStyle w:val="Standard"/>
        <w:spacing w:line="360" w:lineRule="auto"/>
        <w:rPr>
          <w:b/>
          <w:sz w:val="24"/>
          <w:szCs w:val="24"/>
          <w:u w:val="single"/>
        </w:rPr>
      </w:pPr>
    </w:p>
    <w:p w14:paraId="21FACEFA" w14:textId="2DE30970" w:rsidR="00EE4C45" w:rsidRDefault="00EE4C45">
      <w:pPr>
        <w:pStyle w:val="Standard"/>
        <w:spacing w:line="360" w:lineRule="auto"/>
        <w:rPr>
          <w:b/>
          <w:sz w:val="24"/>
          <w:szCs w:val="24"/>
          <w:u w:val="single"/>
        </w:rPr>
      </w:pPr>
    </w:p>
    <w:p w14:paraId="79EDE580" w14:textId="368A5B35" w:rsidR="00EE4C45" w:rsidRDefault="00EE4C45">
      <w:pPr>
        <w:pStyle w:val="Standard"/>
        <w:spacing w:line="360" w:lineRule="auto"/>
        <w:rPr>
          <w:b/>
          <w:sz w:val="24"/>
          <w:szCs w:val="24"/>
          <w:u w:val="single"/>
        </w:rPr>
      </w:pPr>
    </w:p>
    <w:p w14:paraId="74D9D5E5" w14:textId="63EFA3A2" w:rsidR="00EE4C45" w:rsidRDefault="00EE4C45">
      <w:pPr>
        <w:pStyle w:val="Standard"/>
        <w:spacing w:line="360" w:lineRule="auto"/>
        <w:rPr>
          <w:b/>
          <w:sz w:val="24"/>
          <w:szCs w:val="24"/>
          <w:u w:val="single"/>
        </w:rPr>
      </w:pPr>
    </w:p>
    <w:p w14:paraId="7B6557FD" w14:textId="79ED7274" w:rsidR="00EE4C45" w:rsidRDefault="00EE4C45">
      <w:pPr>
        <w:pStyle w:val="Standard"/>
        <w:spacing w:line="360" w:lineRule="auto"/>
        <w:rPr>
          <w:b/>
          <w:sz w:val="24"/>
          <w:szCs w:val="24"/>
          <w:u w:val="single"/>
        </w:rPr>
      </w:pPr>
    </w:p>
    <w:p w14:paraId="254CBB90" w14:textId="0BC43AB0" w:rsidR="00EE4C45" w:rsidRDefault="00EE4C45">
      <w:pPr>
        <w:pStyle w:val="Standard"/>
        <w:spacing w:line="360" w:lineRule="auto"/>
        <w:rPr>
          <w:b/>
          <w:sz w:val="24"/>
          <w:szCs w:val="24"/>
          <w:u w:val="single"/>
        </w:rPr>
      </w:pPr>
    </w:p>
    <w:p w14:paraId="020C2E55" w14:textId="285A35CB" w:rsidR="00EE4C45" w:rsidRDefault="00EE4C45">
      <w:pPr>
        <w:pStyle w:val="Standard"/>
        <w:spacing w:line="360" w:lineRule="auto"/>
        <w:rPr>
          <w:b/>
          <w:sz w:val="24"/>
          <w:szCs w:val="24"/>
          <w:u w:val="single"/>
        </w:rPr>
      </w:pPr>
    </w:p>
    <w:p w14:paraId="27CE6818" w14:textId="347C25CE" w:rsidR="00EE4C45" w:rsidRDefault="00EE4C45" w:rsidP="33AB22A9">
      <w:pPr>
        <w:pStyle w:val="Standard"/>
        <w:spacing w:line="360" w:lineRule="auto"/>
        <w:rPr>
          <w:b/>
          <w:bCs/>
          <w:sz w:val="24"/>
          <w:szCs w:val="24"/>
          <w:u w:val="single"/>
        </w:rPr>
      </w:pPr>
    </w:p>
    <w:p w14:paraId="41413C52" w14:textId="585217D6" w:rsidR="33AB22A9" w:rsidRDefault="33AB22A9" w:rsidP="33AB22A9">
      <w:pPr>
        <w:pStyle w:val="Standard"/>
        <w:spacing w:line="360" w:lineRule="auto"/>
        <w:rPr>
          <w:b/>
          <w:bCs/>
          <w:sz w:val="24"/>
          <w:szCs w:val="24"/>
          <w:u w:val="single"/>
        </w:rPr>
      </w:pPr>
    </w:p>
    <w:p w14:paraId="74153B0F" w14:textId="7A2628D1" w:rsidR="33AB22A9" w:rsidRDefault="33AB22A9" w:rsidP="33AB22A9">
      <w:pPr>
        <w:pStyle w:val="Standard"/>
        <w:spacing w:line="360" w:lineRule="auto"/>
        <w:rPr>
          <w:b/>
          <w:bCs/>
          <w:sz w:val="24"/>
          <w:szCs w:val="24"/>
          <w:u w:val="single"/>
        </w:rPr>
      </w:pPr>
    </w:p>
    <w:p w14:paraId="63840A7D" w14:textId="512A8A7A" w:rsidR="33AB22A9" w:rsidRDefault="33AB22A9" w:rsidP="33AB22A9">
      <w:pPr>
        <w:pStyle w:val="Standard"/>
        <w:spacing w:line="360" w:lineRule="auto"/>
        <w:rPr>
          <w:b/>
          <w:bCs/>
          <w:sz w:val="24"/>
          <w:szCs w:val="24"/>
          <w:u w:val="single"/>
        </w:rPr>
      </w:pPr>
    </w:p>
    <w:p w14:paraId="39D9BB90" w14:textId="09D9E774" w:rsidR="33AB22A9" w:rsidRDefault="33AB22A9" w:rsidP="33AB22A9">
      <w:pPr>
        <w:pStyle w:val="Standard"/>
        <w:spacing w:line="360" w:lineRule="auto"/>
        <w:rPr>
          <w:b/>
          <w:bCs/>
          <w:sz w:val="24"/>
          <w:szCs w:val="24"/>
          <w:u w:val="single"/>
        </w:rPr>
      </w:pPr>
    </w:p>
    <w:p w14:paraId="2445EEC1" w14:textId="586F0DB3" w:rsidR="33AB22A9" w:rsidRDefault="33AB22A9" w:rsidP="33AB22A9">
      <w:pPr>
        <w:pStyle w:val="Standard"/>
        <w:spacing w:line="360" w:lineRule="auto"/>
        <w:rPr>
          <w:b/>
          <w:bCs/>
          <w:sz w:val="24"/>
          <w:szCs w:val="24"/>
          <w:u w:val="single"/>
        </w:rPr>
      </w:pPr>
    </w:p>
    <w:p w14:paraId="19C31572" w14:textId="6C1A866F" w:rsidR="00EE4C45" w:rsidRDefault="00EE4C45">
      <w:pPr>
        <w:pStyle w:val="Standard"/>
        <w:spacing w:line="360" w:lineRule="auto"/>
        <w:rPr>
          <w:b/>
          <w:sz w:val="24"/>
          <w:szCs w:val="24"/>
          <w:u w:val="single"/>
        </w:rPr>
      </w:pPr>
    </w:p>
    <w:p w14:paraId="50A4503A" w14:textId="77777777" w:rsidR="00EE4C45" w:rsidRDefault="00EE4C45">
      <w:pPr>
        <w:pStyle w:val="Standard"/>
        <w:spacing w:line="360" w:lineRule="auto"/>
        <w:rPr>
          <w:b/>
          <w:sz w:val="24"/>
          <w:szCs w:val="24"/>
          <w:u w:val="single"/>
        </w:rPr>
      </w:pPr>
    </w:p>
    <w:p w14:paraId="0C38CD50" w14:textId="4C327717"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F87211">
        <w:rPr>
          <w:b/>
          <w:sz w:val="24"/>
          <w:szCs w:val="24"/>
          <w:u w:val="single"/>
        </w:rPr>
        <w:t>15/2020</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3E1585FB"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30" w:anchor="_blank" w:history="1">
        <w:r w:rsidR="00F87211">
          <w:rPr>
            <w:rStyle w:val="Hyperlink"/>
            <w:rFonts w:cs="Times New Roman"/>
            <w:b/>
            <w:color w:val="000000"/>
            <w:sz w:val="24"/>
            <w:szCs w:val="24"/>
          </w:rPr>
          <w:t>19.00.6160.0002712/2020-72</w:t>
        </w:r>
      </w:hyperlink>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77777777" w:rsidR="006163E8" w:rsidRDefault="006163E8">
      <w:pPr>
        <w:pStyle w:val="Standard"/>
        <w:spacing w:line="360" w:lineRule="auto"/>
        <w:jc w:val="center"/>
      </w:pPr>
      <w:r>
        <w:rPr>
          <w:rFonts w:eastAsia="Arial" w:cs="Arial"/>
          <w:b/>
          <w:bCs/>
          <w:color w:val="000000"/>
          <w:spacing w:val="-3"/>
          <w:sz w:val="24"/>
          <w:szCs w:val="24"/>
          <w:u w:val="single"/>
        </w:rPr>
        <w:t>ANEXO III</w:t>
      </w:r>
    </w:p>
    <w:p w14:paraId="22846C72" w14:textId="77777777" w:rsidR="006163E8" w:rsidRDefault="006163E8">
      <w:pPr>
        <w:pStyle w:val="Standard"/>
        <w:spacing w:line="360" w:lineRule="auto"/>
        <w:jc w:val="center"/>
      </w:pPr>
      <w:r>
        <w:rPr>
          <w:rFonts w:eastAsia="Arial-BoldMT" w:cs="Arial-BoldMT"/>
          <w:b/>
          <w:bCs/>
          <w:sz w:val="24"/>
          <w:szCs w:val="24"/>
          <w:u w:val="single"/>
        </w:rPr>
        <w:t>DECLARAÇÃO DE REGULARIDADE</w:t>
      </w:r>
    </w:p>
    <w:p w14:paraId="2C8A8F5A" w14:textId="77777777" w:rsidR="006163E8" w:rsidRDefault="006163E8">
      <w:pPr>
        <w:pStyle w:val="Standard"/>
        <w:spacing w:line="360" w:lineRule="auto"/>
        <w:jc w:val="center"/>
      </w:pPr>
      <w:r>
        <w:rPr>
          <w:rFonts w:eastAsia="Arial-BoldMT" w:cs="Arial-BoldMT"/>
          <w:b/>
          <w:bCs/>
          <w:sz w:val="24"/>
          <w:szCs w:val="24"/>
        </w:rPr>
        <w:t>(RESOLUÇÕES CNMP nº 01/2005, 07/2006, 21/2007, 28/2008 e 37/2009)</w:t>
      </w:r>
    </w:p>
    <w:p w14:paraId="5BBD2E34" w14:textId="77777777" w:rsidR="006163E8" w:rsidRDefault="006163E8">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w:t>
      </w:r>
      <w:proofErr w:type="gramStart"/>
      <w:r>
        <w:rPr>
          <w:rFonts w:eastAsia="ArialMT" w:cs="ArialMT"/>
          <w:sz w:val="24"/>
          <w:szCs w:val="24"/>
        </w:rPr>
        <w:t>o(</w:t>
      </w:r>
      <w:proofErr w:type="gramEnd"/>
      <w:r>
        <w:rPr>
          <w:rFonts w:eastAsia="ArialMT" w:cs="ArialMT"/>
          <w:sz w:val="24"/>
          <w:szCs w:val="24"/>
        </w:rPr>
        <w:t xml:space="preserve">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14:paraId="568C698B" w14:textId="77777777" w:rsidR="006163E8" w:rsidRDefault="006163E8">
      <w:pPr>
        <w:pStyle w:val="Standard"/>
        <w:spacing w:line="360" w:lineRule="auto"/>
        <w:jc w:val="both"/>
        <w:rPr>
          <w:rFonts w:eastAsia="ArialMT" w:cs="ArialMT"/>
          <w:sz w:val="24"/>
          <w:szCs w:val="24"/>
        </w:rPr>
      </w:pPr>
    </w:p>
    <w:p w14:paraId="29E29BDB" w14:textId="77777777" w:rsidR="006163E8" w:rsidRDefault="006163E8">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A939487" w14:textId="77777777" w:rsidR="006163E8" w:rsidRDefault="006163E8">
      <w:pPr>
        <w:pStyle w:val="Standard"/>
        <w:spacing w:line="360" w:lineRule="auto"/>
        <w:ind w:right="-19"/>
        <w:jc w:val="both"/>
        <w:rPr>
          <w:rFonts w:eastAsia="ArialMT" w:cs="ArialMT"/>
          <w:sz w:val="24"/>
          <w:szCs w:val="24"/>
        </w:rPr>
      </w:pPr>
    </w:p>
    <w:p w14:paraId="656A1641" w14:textId="77777777" w:rsidR="006163E8" w:rsidRDefault="006163E8">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 xml:space="preserve">cônjuges, companheiros(as) ou parentes em linha reta, colateral ou por afinidade, até o terceiro grau, inclusive, </w:t>
      </w:r>
      <w:r>
        <w:rPr>
          <w:rFonts w:eastAsia="Arial" w:cs="Arial"/>
          <w:sz w:val="24"/>
          <w:szCs w:val="24"/>
        </w:rPr>
        <w:lastRenderedPageBreak/>
        <w:t>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5B40AE17" w14:textId="77777777" w:rsidR="006163E8" w:rsidRDefault="006163E8">
      <w:pPr>
        <w:pStyle w:val="Standard"/>
        <w:spacing w:line="360" w:lineRule="auto"/>
        <w:jc w:val="both"/>
      </w:pPr>
      <w:r>
        <w:rPr>
          <w:rFonts w:eastAsia="Arial" w:cs="Arial"/>
          <w:sz w:val="24"/>
          <w:szCs w:val="24"/>
        </w:rPr>
        <w:tab/>
        <w:t>Nome do membro: _____________________________________</w:t>
      </w:r>
    </w:p>
    <w:p w14:paraId="5FEAAF2B" w14:textId="77777777" w:rsidR="006163E8" w:rsidRDefault="006163E8">
      <w:pPr>
        <w:pStyle w:val="Standard"/>
        <w:spacing w:line="360" w:lineRule="auto"/>
        <w:jc w:val="both"/>
      </w:pPr>
      <w:r>
        <w:rPr>
          <w:rFonts w:eastAsia="Arial" w:cs="Arial"/>
          <w:sz w:val="24"/>
          <w:szCs w:val="24"/>
        </w:rPr>
        <w:tab/>
        <w:t>Cargo: _______________________________________________</w:t>
      </w:r>
    </w:p>
    <w:p w14:paraId="6E804622" w14:textId="77777777" w:rsidR="006163E8" w:rsidRDefault="006163E8">
      <w:pPr>
        <w:pStyle w:val="Standard"/>
        <w:spacing w:line="360" w:lineRule="auto"/>
        <w:jc w:val="both"/>
      </w:pPr>
      <w:r>
        <w:rPr>
          <w:rFonts w:eastAsia="Arial" w:cs="Arial"/>
          <w:sz w:val="24"/>
          <w:szCs w:val="24"/>
        </w:rPr>
        <w:tab/>
        <w:t>Órgão de Lotação: ______________________________________</w:t>
      </w:r>
    </w:p>
    <w:p w14:paraId="10E8F3C3" w14:textId="77777777" w:rsidR="006163E8" w:rsidRDefault="006163E8">
      <w:pPr>
        <w:pStyle w:val="Standard"/>
        <w:spacing w:line="360" w:lineRule="auto"/>
        <w:jc w:val="both"/>
      </w:pPr>
      <w:r>
        <w:rPr>
          <w:rFonts w:eastAsia="Arial" w:cs="Arial"/>
          <w:sz w:val="24"/>
          <w:szCs w:val="24"/>
        </w:rPr>
        <w:tab/>
        <w:t>Grau de Parentesco: ____________________________________</w:t>
      </w:r>
      <w:r>
        <w:rPr>
          <w:rFonts w:eastAsia="Arial" w:cs="Arial"/>
          <w:sz w:val="24"/>
          <w:szCs w:val="24"/>
        </w:rPr>
        <w:tab/>
      </w:r>
    </w:p>
    <w:p w14:paraId="3A35C4AC" w14:textId="77777777" w:rsidR="006163E8" w:rsidRDefault="006163E8">
      <w:pPr>
        <w:pStyle w:val="Standard"/>
        <w:spacing w:line="360" w:lineRule="auto"/>
        <w:jc w:val="both"/>
      </w:pPr>
      <w:r>
        <w:rPr>
          <w:rFonts w:eastAsia="Arial" w:cs="Arial"/>
          <w:sz w:val="24"/>
          <w:szCs w:val="24"/>
        </w:rPr>
        <w:t>Por ser verdade, firmo a presente, sob as penas da lei.</w:t>
      </w:r>
    </w:p>
    <w:p w14:paraId="6AA258D8" w14:textId="77777777" w:rsidR="006163E8" w:rsidRDefault="006163E8">
      <w:pPr>
        <w:pStyle w:val="Standard"/>
        <w:spacing w:line="360" w:lineRule="auto"/>
        <w:jc w:val="both"/>
        <w:rPr>
          <w:rFonts w:eastAsia="Arial" w:cs="Arial"/>
          <w:sz w:val="24"/>
          <w:szCs w:val="24"/>
        </w:rPr>
      </w:pPr>
    </w:p>
    <w:p w14:paraId="78BDEB32" w14:textId="77777777" w:rsidR="006163E8" w:rsidRDefault="006163E8">
      <w:pPr>
        <w:pStyle w:val="Standard"/>
        <w:spacing w:line="360" w:lineRule="auto"/>
        <w:jc w:val="center"/>
      </w:pPr>
      <w:r>
        <w:rPr>
          <w:sz w:val="24"/>
          <w:szCs w:val="24"/>
        </w:rPr>
        <w:t>Brasília, _</w:t>
      </w:r>
      <w:r w:rsidR="00A523DC">
        <w:rPr>
          <w:sz w:val="24"/>
          <w:szCs w:val="24"/>
        </w:rPr>
        <w:t xml:space="preserve">_____ de _______________ </w:t>
      </w:r>
      <w:proofErr w:type="spellStart"/>
      <w:r w:rsidR="00A523DC">
        <w:rPr>
          <w:sz w:val="24"/>
          <w:szCs w:val="24"/>
        </w:rPr>
        <w:t>de</w:t>
      </w:r>
      <w:proofErr w:type="spellEnd"/>
      <w:r w:rsidR="00A523DC">
        <w:rPr>
          <w:sz w:val="24"/>
          <w:szCs w:val="24"/>
        </w:rPr>
        <w:t xml:space="preserve"> 2020</w:t>
      </w:r>
      <w:r>
        <w:rPr>
          <w:sz w:val="24"/>
          <w:szCs w:val="24"/>
        </w:rPr>
        <w:t>.</w:t>
      </w:r>
    </w:p>
    <w:p w14:paraId="3DCBCD11" w14:textId="77777777" w:rsidR="006163E8" w:rsidRDefault="006163E8">
      <w:pPr>
        <w:pStyle w:val="Standard"/>
        <w:spacing w:line="360" w:lineRule="auto"/>
        <w:ind w:right="-19"/>
        <w:jc w:val="center"/>
      </w:pPr>
      <w:r>
        <w:rPr>
          <w:rFonts w:eastAsia="Times New Roman" w:cs="Times New Roman"/>
          <w:sz w:val="24"/>
          <w:szCs w:val="24"/>
        </w:rPr>
        <w:t xml:space="preserve"> __________________________________________________</w:t>
      </w:r>
    </w:p>
    <w:p w14:paraId="0508343E" w14:textId="77777777" w:rsidR="006163E8" w:rsidRDefault="006163E8">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p w14:paraId="6FFBD3EC" w14:textId="77777777" w:rsidR="006163E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Default="006163E8">
      <w:pPr>
        <w:sectPr w:rsidR="006163E8">
          <w:headerReference w:type="even" r:id="rId31"/>
          <w:headerReference w:type="default" r:id="rId32"/>
          <w:footerReference w:type="even" r:id="rId33"/>
          <w:footerReference w:type="default" r:id="rId34"/>
          <w:headerReference w:type="first" r:id="rId35"/>
          <w:footerReference w:type="first" r:id="rId36"/>
          <w:pgSz w:w="11906" w:h="16838"/>
          <w:pgMar w:top="1746" w:right="1134" w:bottom="1740" w:left="1134" w:header="720" w:footer="720" w:gutter="0"/>
          <w:cols w:space="720"/>
          <w:docGrid w:linePitch="360"/>
        </w:sectPr>
      </w:pPr>
    </w:p>
    <w:p w14:paraId="49DF34C1" w14:textId="3BF001BF" w:rsidR="00B423CB" w:rsidRDefault="00B423CB" w:rsidP="00B423CB">
      <w:pPr>
        <w:pStyle w:val="Standard"/>
        <w:spacing w:line="360" w:lineRule="auto"/>
        <w:jc w:val="center"/>
        <w:rPr>
          <w:b/>
          <w:sz w:val="24"/>
          <w:szCs w:val="24"/>
          <w:u w:val="single"/>
        </w:rPr>
      </w:pPr>
      <w:r>
        <w:rPr>
          <w:b/>
          <w:sz w:val="24"/>
          <w:szCs w:val="24"/>
          <w:u w:val="single"/>
        </w:rPr>
        <w:lastRenderedPageBreak/>
        <w:t xml:space="preserve">EDITAL DE LICITAÇÃO Nº </w:t>
      </w:r>
      <w:r w:rsidR="00F87211">
        <w:rPr>
          <w:b/>
          <w:sz w:val="24"/>
          <w:szCs w:val="24"/>
          <w:u w:val="single"/>
        </w:rPr>
        <w:t>15/2020</w:t>
      </w:r>
    </w:p>
    <w:p w14:paraId="12F7B771" w14:textId="77777777" w:rsidR="00B423CB" w:rsidRDefault="00B423CB" w:rsidP="00B423CB">
      <w:pPr>
        <w:pStyle w:val="Standard"/>
        <w:spacing w:line="360" w:lineRule="auto"/>
        <w:jc w:val="center"/>
        <w:rPr>
          <w:b/>
          <w:sz w:val="24"/>
          <w:szCs w:val="24"/>
          <w:u w:val="single"/>
        </w:rPr>
      </w:pPr>
      <w:r>
        <w:rPr>
          <w:b/>
          <w:sz w:val="24"/>
          <w:szCs w:val="24"/>
          <w:u w:val="single"/>
        </w:rPr>
        <w:t>MODALIDADE – PREGÃO ELETRÔNICO</w:t>
      </w:r>
    </w:p>
    <w:p w14:paraId="44453009" w14:textId="5493FD56" w:rsidR="00B423CB" w:rsidRDefault="00B423CB" w:rsidP="00B423CB">
      <w:pPr>
        <w:pStyle w:val="Standard"/>
        <w:spacing w:line="360" w:lineRule="auto"/>
        <w:jc w:val="center"/>
      </w:pPr>
      <w:r>
        <w:rPr>
          <w:b/>
          <w:bCs/>
          <w:sz w:val="24"/>
          <w:szCs w:val="24"/>
          <w:u w:val="single"/>
        </w:rPr>
        <w:t>SEI</w:t>
      </w:r>
      <w:r>
        <w:rPr>
          <w:b/>
          <w:bCs/>
          <w:color w:val="000000"/>
          <w:sz w:val="24"/>
          <w:szCs w:val="24"/>
          <w:u w:val="single"/>
        </w:rPr>
        <w:t xml:space="preserve"> </w:t>
      </w:r>
      <w:hyperlink r:id="rId37" w:anchor="_blank" w:history="1">
        <w:r w:rsidR="00F87211">
          <w:rPr>
            <w:rStyle w:val="Hyperlink"/>
            <w:rFonts w:cs="Times New Roman"/>
            <w:b/>
            <w:color w:val="000000"/>
            <w:sz w:val="24"/>
            <w:szCs w:val="24"/>
          </w:rPr>
          <w:t>19.00.6160.0002712/2020-72</w:t>
        </w:r>
      </w:hyperlink>
    </w:p>
    <w:p w14:paraId="2D5095C6" w14:textId="77777777" w:rsidR="00B423CB" w:rsidRDefault="00B423CB" w:rsidP="00B423CB">
      <w:pPr>
        <w:pStyle w:val="Standard"/>
        <w:spacing w:line="360" w:lineRule="auto"/>
        <w:jc w:val="center"/>
      </w:pPr>
      <w:r>
        <w:rPr>
          <w:b/>
          <w:sz w:val="24"/>
          <w:szCs w:val="24"/>
          <w:u w:val="single"/>
        </w:rPr>
        <w:t>UASG – 590001</w:t>
      </w:r>
    </w:p>
    <w:p w14:paraId="078E91DE" w14:textId="77777777" w:rsidR="00B423CB" w:rsidRDefault="00B423CB" w:rsidP="00B423CB">
      <w:pPr>
        <w:pStyle w:val="Standard"/>
        <w:spacing w:line="360" w:lineRule="auto"/>
        <w:jc w:val="center"/>
        <w:rPr>
          <w:rFonts w:eastAsia="Arial" w:cs="Arial"/>
          <w:b/>
          <w:bCs/>
          <w:color w:val="000000"/>
          <w:spacing w:val="-3"/>
          <w:sz w:val="24"/>
          <w:szCs w:val="24"/>
          <w:u w:val="single"/>
        </w:rPr>
      </w:pPr>
    </w:p>
    <w:p w14:paraId="037EA953" w14:textId="77777777" w:rsidR="00B423CB" w:rsidRDefault="00B423CB" w:rsidP="00B423CB">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IV</w:t>
      </w:r>
    </w:p>
    <w:p w14:paraId="2D32870E" w14:textId="77777777" w:rsidR="00B423CB" w:rsidRDefault="00B423CB" w:rsidP="00B423CB">
      <w:pPr>
        <w:pStyle w:val="Standard"/>
        <w:spacing w:line="360" w:lineRule="auto"/>
        <w:jc w:val="center"/>
        <w:rPr>
          <w:rFonts w:eastAsia="Arial" w:cs="Times New Roman"/>
          <w:b/>
          <w:bCs/>
          <w:color w:val="000000"/>
          <w:spacing w:val="-3"/>
          <w:sz w:val="24"/>
          <w:szCs w:val="24"/>
          <w:u w:val="single"/>
        </w:rPr>
      </w:pPr>
    </w:p>
    <w:p w14:paraId="0673FCE1" w14:textId="77777777" w:rsidR="00B423CB" w:rsidRDefault="00B423CB" w:rsidP="00B423CB">
      <w:pPr>
        <w:pStyle w:val="Standard"/>
        <w:autoSpaceDE w:val="0"/>
        <w:spacing w:line="360" w:lineRule="auto"/>
        <w:jc w:val="center"/>
        <w:rPr>
          <w:rFonts w:cs="Times New Roman"/>
          <w:b/>
          <w:bCs/>
          <w:sz w:val="24"/>
          <w:szCs w:val="24"/>
          <w:u w:val="single"/>
        </w:rPr>
      </w:pPr>
      <w:r>
        <w:rPr>
          <w:rFonts w:cs="Times New Roman"/>
          <w:b/>
          <w:bCs/>
          <w:sz w:val="24"/>
          <w:szCs w:val="24"/>
          <w:u w:val="single"/>
        </w:rPr>
        <w:t>TERMO DE GARANTIA E ASSISTÊNCIA TÉCNICA</w:t>
      </w:r>
    </w:p>
    <w:p w14:paraId="2AB90095" w14:textId="77777777" w:rsidR="00B423CB" w:rsidRDefault="00B423CB" w:rsidP="00B423CB">
      <w:pPr>
        <w:pStyle w:val="Ttulo6"/>
        <w:spacing w:line="360" w:lineRule="auto"/>
        <w:jc w:val="both"/>
        <w:rPr>
          <w:rFonts w:ascii="Times New Roman" w:hAnsi="Times New Roman" w:cs="Times New Roman"/>
          <w:sz w:val="24"/>
          <w:szCs w:val="24"/>
        </w:rPr>
      </w:pPr>
    </w:p>
    <w:p w14:paraId="16581A7D" w14:textId="2124B6EA" w:rsidR="00B423CB" w:rsidRDefault="00B423CB" w:rsidP="00B423CB">
      <w:pPr>
        <w:pStyle w:val="Standard"/>
        <w:autoSpaceDE w:val="0"/>
        <w:spacing w:line="360" w:lineRule="auto"/>
        <w:jc w:val="both"/>
      </w:pPr>
      <w:r>
        <w:rPr>
          <w:rFonts w:eastAsia="Arial" w:cs="Times New Roman"/>
          <w:color w:val="000000"/>
          <w:spacing w:val="-3"/>
          <w:sz w:val="24"/>
          <w:szCs w:val="24"/>
        </w:rPr>
        <w:t xml:space="preserve">Pelo presente instrumento particular, tendo de um lado o </w:t>
      </w:r>
      <w:r>
        <w:rPr>
          <w:rFonts w:eastAsia="Arial" w:cs="Times New Roman"/>
          <w:b/>
          <w:bCs/>
          <w:color w:val="000000"/>
          <w:spacing w:val="-3"/>
          <w:sz w:val="24"/>
          <w:szCs w:val="24"/>
        </w:rPr>
        <w:t xml:space="preserve">CONSELHO NACIONAL DO MINISTÉRIO PÚBLICO,  </w:t>
      </w:r>
      <w:r>
        <w:rPr>
          <w:rFonts w:eastAsia="Times New Roman" w:cs="Times New Roman"/>
          <w:color w:val="000000"/>
          <w:sz w:val="24"/>
          <w:szCs w:val="24"/>
        </w:rPr>
        <w:t>CNPJ n.º 11.439.520/0001-11, situado no Setor de Administração Federal Sul - SAFS, Quadra 2, Lote 3, Ed. Adail Belmonte, CEP 70070-600, Brasília-DF,</w:t>
      </w:r>
      <w:r>
        <w:rPr>
          <w:rFonts w:eastAsia="Arial" w:cs="Times New Roman"/>
          <w:b/>
          <w:bCs/>
          <w:color w:val="000000"/>
          <w:spacing w:val="-3"/>
          <w:sz w:val="24"/>
          <w:szCs w:val="24"/>
        </w:rPr>
        <w:t xml:space="preserve"> </w:t>
      </w:r>
      <w:r>
        <w:rPr>
          <w:rFonts w:eastAsia="Arial" w:cs="Times New Roman"/>
          <w:color w:val="000000"/>
          <w:spacing w:val="-3"/>
          <w:sz w:val="24"/>
          <w:szCs w:val="24"/>
        </w:rPr>
        <w:t xml:space="preserve">doravante designado CONTRATANTE, e de outro lado, </w:t>
      </w:r>
      <w:r>
        <w:rPr>
          <w:rFonts w:eastAsia="Arial" w:cs="Times New Roman"/>
          <w:color w:val="000000"/>
          <w:spacing w:val="-3"/>
          <w:sz w:val="24"/>
          <w:szCs w:val="24"/>
          <w:u w:val="single"/>
        </w:rPr>
        <w:t>(nome da empresa)</w:t>
      </w:r>
      <w:r>
        <w:rPr>
          <w:rFonts w:eastAsia="Arial" w:cs="Times New Roman"/>
          <w:color w:val="000000"/>
          <w:spacing w:val="-3"/>
          <w:sz w:val="24"/>
          <w:szCs w:val="24"/>
        </w:rPr>
        <w:t xml:space="preserve">, inscrita no CNPJ sob o nº ____________________, com sede na __________________________ representada por ________________, doravante designada CONTRATADA, é celebrado o presente TERMO DE GARANTIA E ASSISTÊNCIA TÉCNICA, decorrente do Pregão Eletrônico nº </w:t>
      </w:r>
      <w:r w:rsidR="00F87211">
        <w:rPr>
          <w:rFonts w:eastAsia="Arial" w:cs="Times New Roman"/>
          <w:color w:val="000000"/>
          <w:spacing w:val="-3"/>
          <w:sz w:val="24"/>
          <w:szCs w:val="24"/>
        </w:rPr>
        <w:t>15/2020</w:t>
      </w:r>
      <w:r>
        <w:rPr>
          <w:rFonts w:eastAsia="Arial" w:cs="Times New Roman"/>
          <w:color w:val="000000"/>
          <w:spacing w:val="-3"/>
          <w:sz w:val="24"/>
          <w:szCs w:val="24"/>
        </w:rPr>
        <w:t xml:space="preserve"> da CONTRATANTE, nos seguintes termos e condições:</w:t>
      </w:r>
    </w:p>
    <w:p w14:paraId="4CFCF664" w14:textId="77777777" w:rsidR="00B423CB" w:rsidRDefault="00B423CB" w:rsidP="00B423CB">
      <w:pPr>
        <w:pStyle w:val="Standard"/>
        <w:autoSpaceDE w:val="0"/>
        <w:spacing w:line="360" w:lineRule="auto"/>
        <w:jc w:val="both"/>
        <w:rPr>
          <w:rFonts w:eastAsia="Arial" w:cs="Times New Roman"/>
          <w:color w:val="000000"/>
          <w:spacing w:val="-3"/>
          <w:sz w:val="24"/>
          <w:szCs w:val="24"/>
        </w:rPr>
      </w:pPr>
    </w:p>
    <w:p w14:paraId="1F853106" w14:textId="77777777" w:rsidR="00B423CB" w:rsidRDefault="00B423CB" w:rsidP="00B423CB">
      <w:pPr>
        <w:pStyle w:val="Standard"/>
        <w:tabs>
          <w:tab w:val="left" w:pos="200"/>
          <w:tab w:val="left" w:pos="1700"/>
        </w:tabs>
        <w:autoSpaceDE w:val="0"/>
        <w:spacing w:line="360" w:lineRule="auto"/>
        <w:jc w:val="both"/>
        <w:rPr>
          <w:rFonts w:cs="Times New Roman"/>
          <w:b/>
          <w:bCs/>
          <w:sz w:val="24"/>
          <w:szCs w:val="24"/>
        </w:rPr>
      </w:pPr>
      <w:r>
        <w:rPr>
          <w:rFonts w:cs="Times New Roman"/>
          <w:b/>
          <w:bCs/>
          <w:sz w:val="24"/>
          <w:szCs w:val="24"/>
        </w:rPr>
        <w:t>I. OBJETO</w:t>
      </w:r>
    </w:p>
    <w:p w14:paraId="53B66CB9" w14:textId="4CE8A5E3" w:rsidR="00B423CB" w:rsidRDefault="00B423CB" w:rsidP="33AB22A9">
      <w:pPr>
        <w:pStyle w:val="Standard"/>
        <w:spacing w:before="57" w:after="57" w:line="360" w:lineRule="auto"/>
        <w:jc w:val="both"/>
        <w:rPr>
          <w:sz w:val="24"/>
          <w:szCs w:val="24"/>
        </w:rPr>
      </w:pPr>
      <w:r w:rsidRPr="33AB22A9">
        <w:rPr>
          <w:rFonts w:cs="Times New Roman"/>
          <w:sz w:val="24"/>
          <w:szCs w:val="24"/>
        </w:rPr>
        <w:t xml:space="preserve">1.1 </w:t>
      </w:r>
      <w:r w:rsidR="00EE4C45" w:rsidRPr="33AB22A9">
        <w:rPr>
          <w:rFonts w:cs="Times New Roman"/>
          <w:sz w:val="24"/>
          <w:szCs w:val="24"/>
        </w:rPr>
        <w:t>Contratação de empresa para o fornecimento d</w:t>
      </w:r>
      <w:r w:rsidR="2794D601" w:rsidRPr="33AB22A9">
        <w:rPr>
          <w:rFonts w:cs="Times New Roman"/>
          <w:sz w:val="24"/>
          <w:szCs w:val="24"/>
        </w:rPr>
        <w:t>os seguintes</w:t>
      </w:r>
      <w:r w:rsidR="00EE4C45" w:rsidRPr="33AB22A9">
        <w:rPr>
          <w:rFonts w:cs="Times New Roman"/>
          <w:sz w:val="24"/>
          <w:szCs w:val="24"/>
        </w:rPr>
        <w:t xml:space="preserve"> mobiliários acessíveis e mobiliários complementares</w:t>
      </w:r>
      <w:r w:rsidR="2207C693" w:rsidRPr="33AB22A9">
        <w:rPr>
          <w:rFonts w:cs="Times New Roman"/>
          <w:sz w:val="24"/>
          <w:szCs w:val="24"/>
        </w:rPr>
        <w:t>,</w:t>
      </w:r>
      <w:r w:rsidR="00EE4C45" w:rsidRPr="33AB22A9">
        <w:rPr>
          <w:rFonts w:cs="Times New Roman"/>
          <w:sz w:val="24"/>
          <w:szCs w:val="24"/>
        </w:rPr>
        <w:t xml:space="preserve"> para diversos ambientes do </w:t>
      </w:r>
      <w:r w:rsidR="007B7600" w:rsidRPr="33AB22A9">
        <w:rPr>
          <w:color w:val="000000" w:themeColor="text1"/>
          <w:sz w:val="24"/>
          <w:szCs w:val="24"/>
        </w:rPr>
        <w:t>Conselho Nacional do Ministério Público – CNMP</w:t>
      </w:r>
      <w:r w:rsidR="00610338" w:rsidRPr="33AB22A9">
        <w:rPr>
          <w:color w:val="000000" w:themeColor="text1"/>
          <w:sz w:val="24"/>
          <w:szCs w:val="24"/>
        </w:rPr>
        <w:t>:</w:t>
      </w:r>
    </w:p>
    <w:p w14:paraId="4F589741" w14:textId="5D829B41" w:rsidR="00B423CB" w:rsidRDefault="00B423CB" w:rsidP="015FCCE1">
      <w:pPr>
        <w:pStyle w:val="Standard"/>
        <w:spacing w:line="360" w:lineRule="auto"/>
        <w:rPr>
          <w:rFonts w:eastAsia="Arial" w:cs="Arial"/>
          <w:b/>
          <w:bCs/>
          <w:sz w:val="24"/>
          <w:szCs w:val="24"/>
        </w:rPr>
      </w:pPr>
    </w:p>
    <w:tbl>
      <w:tblPr>
        <w:tblW w:w="9863" w:type="dxa"/>
        <w:tblInd w:w="199" w:type="dxa"/>
        <w:tblLayout w:type="fixed"/>
        <w:tblCellMar>
          <w:left w:w="10" w:type="dxa"/>
          <w:right w:w="10" w:type="dxa"/>
        </w:tblCellMar>
        <w:tblLook w:val="0000" w:firstRow="0" w:lastRow="0" w:firstColumn="0" w:lastColumn="0" w:noHBand="0" w:noVBand="0"/>
      </w:tblPr>
      <w:tblGrid>
        <w:gridCol w:w="592"/>
        <w:gridCol w:w="4451"/>
        <w:gridCol w:w="709"/>
        <w:gridCol w:w="992"/>
        <w:gridCol w:w="1701"/>
        <w:gridCol w:w="1418"/>
      </w:tblGrid>
      <w:tr w:rsidR="00EE4C45" w14:paraId="6B7C14F8" w14:textId="77777777" w:rsidTr="33AB22A9">
        <w:trPr>
          <w:trHeight w:val="800"/>
        </w:trPr>
        <w:tc>
          <w:tcPr>
            <w:tcW w:w="592" w:type="dxa"/>
            <w:tcBorders>
              <w:top w:val="single" w:sz="2" w:space="0" w:color="000000" w:themeColor="text1"/>
              <w:left w:val="single" w:sz="2" w:space="0" w:color="000000" w:themeColor="text1"/>
              <w:bottom w:val="single" w:sz="4" w:space="0" w:color="auto"/>
            </w:tcBorders>
            <w:shd w:val="clear" w:color="auto" w:fill="EEEEEE"/>
          </w:tcPr>
          <w:p w14:paraId="7446D107" w14:textId="77777777" w:rsidR="00EE4C45" w:rsidRDefault="00EE4C45" w:rsidP="00756613">
            <w:pPr>
              <w:pStyle w:val="TableContents"/>
              <w:jc w:val="center"/>
            </w:pPr>
            <w:r>
              <w:rPr>
                <w:b/>
                <w:bCs/>
                <w:sz w:val="24"/>
                <w:szCs w:val="24"/>
              </w:rPr>
              <w:t>Item</w:t>
            </w:r>
          </w:p>
        </w:tc>
        <w:tc>
          <w:tcPr>
            <w:tcW w:w="4451" w:type="dxa"/>
            <w:tcBorders>
              <w:top w:val="single" w:sz="2" w:space="0" w:color="000000" w:themeColor="text1"/>
              <w:left w:val="single" w:sz="2" w:space="0" w:color="000000" w:themeColor="text1"/>
              <w:bottom w:val="single" w:sz="4" w:space="0" w:color="auto"/>
            </w:tcBorders>
            <w:shd w:val="clear" w:color="auto" w:fill="EEEEEE"/>
          </w:tcPr>
          <w:p w14:paraId="5BCDF519" w14:textId="77777777" w:rsidR="00EE4C45" w:rsidRDefault="00EE4C45" w:rsidP="00756613">
            <w:pPr>
              <w:pStyle w:val="TableContents"/>
              <w:jc w:val="center"/>
            </w:pPr>
            <w:r>
              <w:rPr>
                <w:b/>
                <w:bCs/>
                <w:sz w:val="24"/>
                <w:szCs w:val="24"/>
              </w:rPr>
              <w:t>Descrição</w:t>
            </w:r>
          </w:p>
        </w:tc>
        <w:tc>
          <w:tcPr>
            <w:tcW w:w="709" w:type="dxa"/>
            <w:tcBorders>
              <w:top w:val="single" w:sz="2" w:space="0" w:color="000000" w:themeColor="text1"/>
              <w:left w:val="single" w:sz="2" w:space="0" w:color="000000" w:themeColor="text1"/>
              <w:bottom w:val="single" w:sz="4" w:space="0" w:color="auto"/>
            </w:tcBorders>
            <w:shd w:val="clear" w:color="auto" w:fill="EEEEEE"/>
          </w:tcPr>
          <w:p w14:paraId="0740AE28" w14:textId="77777777" w:rsidR="00EE4C45" w:rsidRDefault="00EE4C45" w:rsidP="00756613">
            <w:pPr>
              <w:pStyle w:val="western"/>
              <w:snapToGrid w:val="0"/>
              <w:spacing w:before="0" w:after="113"/>
              <w:jc w:val="center"/>
            </w:pPr>
            <w:r>
              <w:rPr>
                <w:rFonts w:ascii="Times New Roman" w:hAnsi="Times New Roman" w:cs="Georgia"/>
                <w:b/>
                <w:bCs/>
                <w:sz w:val="24"/>
                <w:szCs w:val="24"/>
              </w:rPr>
              <w:t>QTDE</w:t>
            </w:r>
          </w:p>
        </w:tc>
        <w:tc>
          <w:tcPr>
            <w:tcW w:w="992" w:type="dxa"/>
            <w:tcBorders>
              <w:top w:val="single" w:sz="2" w:space="0" w:color="000000" w:themeColor="text1"/>
              <w:left w:val="single" w:sz="2" w:space="0" w:color="000000" w:themeColor="text1"/>
              <w:bottom w:val="single" w:sz="4" w:space="0" w:color="auto"/>
              <w:right w:val="single" w:sz="2" w:space="0" w:color="000000" w:themeColor="text1"/>
            </w:tcBorders>
            <w:shd w:val="clear" w:color="auto" w:fill="EEEEEE"/>
          </w:tcPr>
          <w:p w14:paraId="5765E17D" w14:textId="77777777" w:rsidR="00EE4C45" w:rsidRDefault="00EE4C45" w:rsidP="00756613">
            <w:pPr>
              <w:pStyle w:val="TableContents"/>
              <w:jc w:val="center"/>
              <w:rPr>
                <w:b/>
                <w:bCs/>
                <w:sz w:val="24"/>
                <w:szCs w:val="24"/>
              </w:rPr>
            </w:pPr>
            <w:r>
              <w:rPr>
                <w:b/>
                <w:bCs/>
                <w:sz w:val="24"/>
                <w:szCs w:val="24"/>
              </w:rPr>
              <w:t>Unidade</w:t>
            </w:r>
          </w:p>
        </w:tc>
        <w:tc>
          <w:tcPr>
            <w:tcW w:w="1701" w:type="dxa"/>
            <w:tcBorders>
              <w:top w:val="single" w:sz="2" w:space="0" w:color="000000" w:themeColor="text1"/>
              <w:left w:val="single" w:sz="2" w:space="0" w:color="000000" w:themeColor="text1"/>
              <w:bottom w:val="single" w:sz="4" w:space="0" w:color="auto"/>
            </w:tcBorders>
            <w:shd w:val="clear" w:color="auto" w:fill="EEEEEE"/>
          </w:tcPr>
          <w:p w14:paraId="7A8851A6" w14:textId="77777777" w:rsidR="00EE4C45" w:rsidRDefault="00EE4C45" w:rsidP="00756613">
            <w:pPr>
              <w:pStyle w:val="TableContents"/>
              <w:jc w:val="center"/>
            </w:pPr>
            <w:r>
              <w:rPr>
                <w:b/>
                <w:bCs/>
                <w:sz w:val="24"/>
                <w:szCs w:val="24"/>
              </w:rPr>
              <w:t>Valor Unitário</w:t>
            </w:r>
          </w:p>
          <w:p w14:paraId="5AB133F5" w14:textId="77777777" w:rsidR="00EE4C45" w:rsidRDefault="00EE4C45" w:rsidP="00756613">
            <w:pPr>
              <w:pStyle w:val="TableContents"/>
              <w:jc w:val="center"/>
            </w:pPr>
            <w:r>
              <w:rPr>
                <w:b/>
                <w:bCs/>
                <w:sz w:val="24"/>
                <w:szCs w:val="24"/>
              </w:rPr>
              <w:t>R$</w:t>
            </w:r>
          </w:p>
        </w:tc>
        <w:tc>
          <w:tcPr>
            <w:tcW w:w="1418" w:type="dxa"/>
            <w:tcBorders>
              <w:top w:val="single" w:sz="2" w:space="0" w:color="000000" w:themeColor="text1"/>
              <w:left w:val="single" w:sz="2" w:space="0" w:color="000000" w:themeColor="text1"/>
              <w:bottom w:val="single" w:sz="4" w:space="0" w:color="auto"/>
              <w:right w:val="single" w:sz="2" w:space="0" w:color="000000" w:themeColor="text1"/>
            </w:tcBorders>
            <w:shd w:val="clear" w:color="auto" w:fill="EEEEEE"/>
          </w:tcPr>
          <w:p w14:paraId="5B231226" w14:textId="77777777" w:rsidR="00EE4C45" w:rsidRDefault="00EE4C45" w:rsidP="00756613">
            <w:pPr>
              <w:pStyle w:val="TableContents"/>
              <w:jc w:val="center"/>
            </w:pPr>
            <w:r>
              <w:rPr>
                <w:b/>
                <w:bCs/>
                <w:sz w:val="24"/>
                <w:szCs w:val="24"/>
              </w:rPr>
              <w:t>Valor Total R$</w:t>
            </w:r>
          </w:p>
        </w:tc>
      </w:tr>
      <w:tr w:rsidR="00EE4C45" w:rsidRPr="00997239" w14:paraId="2AAEE576" w14:textId="77777777" w:rsidTr="33AB22A9">
        <w:trPr>
          <w:trHeight w:val="840"/>
        </w:trPr>
        <w:tc>
          <w:tcPr>
            <w:tcW w:w="592" w:type="dxa"/>
            <w:tcBorders>
              <w:top w:val="single" w:sz="4" w:space="0" w:color="auto"/>
              <w:left w:val="single" w:sz="2" w:space="0" w:color="000000" w:themeColor="text1"/>
              <w:bottom w:val="single" w:sz="4" w:space="0" w:color="auto"/>
            </w:tcBorders>
            <w:shd w:val="clear" w:color="auto" w:fill="auto"/>
          </w:tcPr>
          <w:p w14:paraId="123D4DC8" w14:textId="77777777" w:rsidR="00EE4C45" w:rsidRDefault="00EE4C45" w:rsidP="00756613">
            <w:pPr>
              <w:pStyle w:val="TableContents"/>
              <w:jc w:val="center"/>
              <w:rPr>
                <w:sz w:val="24"/>
                <w:szCs w:val="24"/>
              </w:rPr>
            </w:pPr>
          </w:p>
          <w:p w14:paraId="54DDA37C" w14:textId="77777777" w:rsidR="00EE4C45" w:rsidRDefault="00EE4C45" w:rsidP="00756613">
            <w:pPr>
              <w:pStyle w:val="TableContents"/>
              <w:jc w:val="center"/>
              <w:rPr>
                <w:sz w:val="24"/>
                <w:szCs w:val="24"/>
              </w:rPr>
            </w:pPr>
          </w:p>
          <w:p w14:paraId="55D59DDE" w14:textId="77777777" w:rsidR="00EE4C45" w:rsidRDefault="00EE4C45" w:rsidP="00756613">
            <w:pPr>
              <w:pStyle w:val="TableContents"/>
              <w:jc w:val="center"/>
              <w:rPr>
                <w:sz w:val="24"/>
                <w:szCs w:val="24"/>
              </w:rPr>
            </w:pPr>
          </w:p>
          <w:p w14:paraId="7F1634F9" w14:textId="77777777" w:rsidR="00EE4C45" w:rsidRDefault="00EE4C45" w:rsidP="00756613">
            <w:pPr>
              <w:pStyle w:val="TableContents"/>
              <w:jc w:val="center"/>
              <w:rPr>
                <w:sz w:val="24"/>
                <w:szCs w:val="24"/>
              </w:rPr>
            </w:pPr>
          </w:p>
          <w:p w14:paraId="11FB20CE" w14:textId="77777777" w:rsidR="00EE4C45" w:rsidRDefault="00EE4C45" w:rsidP="00756613">
            <w:pPr>
              <w:pStyle w:val="TableContents"/>
              <w:jc w:val="center"/>
              <w:rPr>
                <w:sz w:val="24"/>
                <w:szCs w:val="24"/>
              </w:rPr>
            </w:pPr>
          </w:p>
          <w:p w14:paraId="6A264B7C" w14:textId="77777777" w:rsidR="00EE4C45" w:rsidRDefault="00EE4C45" w:rsidP="00756613">
            <w:pPr>
              <w:pStyle w:val="TableContents"/>
              <w:rPr>
                <w:sz w:val="24"/>
                <w:szCs w:val="24"/>
              </w:rPr>
            </w:pPr>
          </w:p>
          <w:p w14:paraId="5A2ACD48" w14:textId="77777777" w:rsidR="00EE4C45" w:rsidRPr="00CD78B8" w:rsidRDefault="00EE4C45" w:rsidP="00756613">
            <w:pPr>
              <w:pStyle w:val="TableContents"/>
              <w:jc w:val="center"/>
              <w:rPr>
                <w:sz w:val="24"/>
                <w:szCs w:val="24"/>
              </w:rPr>
            </w:pPr>
            <w:r w:rsidRPr="00CD78B8">
              <w:rPr>
                <w:sz w:val="24"/>
                <w:szCs w:val="24"/>
              </w:rPr>
              <w:t>1</w:t>
            </w:r>
          </w:p>
        </w:tc>
        <w:tc>
          <w:tcPr>
            <w:tcW w:w="4451" w:type="dxa"/>
            <w:tcBorders>
              <w:top w:val="single" w:sz="4" w:space="0" w:color="auto"/>
              <w:left w:val="single" w:sz="2" w:space="0" w:color="000000" w:themeColor="text1"/>
              <w:bottom w:val="single" w:sz="4" w:space="0" w:color="auto"/>
            </w:tcBorders>
            <w:shd w:val="clear" w:color="auto" w:fill="auto"/>
            <w:vAlign w:val="center"/>
          </w:tcPr>
          <w:p w14:paraId="371218F3" w14:textId="2ACD8C4D" w:rsidR="00EE4C45" w:rsidRPr="00997239" w:rsidRDefault="00EE4C45" w:rsidP="00756613">
            <w:pPr>
              <w:pStyle w:val="TableParagraph"/>
              <w:tabs>
                <w:tab w:val="left" w:pos="1508"/>
              </w:tabs>
              <w:spacing w:before="1"/>
              <w:ind w:left="66" w:right="31"/>
              <w:jc w:val="both"/>
              <w:rPr>
                <w:rFonts w:ascii="Times New Roman" w:hAnsi="Times New Roman" w:cs="Times New Roman"/>
                <w:sz w:val="24"/>
                <w:szCs w:val="24"/>
                <w:lang w:val="pt-BR"/>
              </w:rPr>
            </w:pPr>
            <w:r w:rsidRPr="33AB22A9">
              <w:rPr>
                <w:rFonts w:ascii="Times New Roman" w:hAnsi="Times New Roman" w:cs="Times New Roman"/>
                <w:sz w:val="24"/>
                <w:szCs w:val="24"/>
                <w:lang w:val="pt-BR"/>
              </w:rPr>
              <w:lastRenderedPageBreak/>
              <w:t xml:space="preserve">Mesa retangular de atendimento acessível para PCR: Mesa de estação de trabalho para atendimento a PCR, com dimensões do tampo de 1200mm de largura e 900mm de profundidade. Altura livre mínima do tampo de 73cm. Com painel frontal posicionado de forma a garantir acessibilidade com </w:t>
            </w:r>
            <w:r w:rsidRPr="33AB22A9">
              <w:rPr>
                <w:rFonts w:ascii="Times New Roman" w:hAnsi="Times New Roman" w:cs="Times New Roman"/>
                <w:sz w:val="24"/>
                <w:szCs w:val="24"/>
                <w:lang w:val="pt-BR"/>
              </w:rPr>
              <w:lastRenderedPageBreak/>
              <w:t xml:space="preserve">profundidade mínima de 30cm. Tampo confeccionado em </w:t>
            </w:r>
            <w:proofErr w:type="spellStart"/>
            <w:r w:rsidRPr="33AB22A9">
              <w:rPr>
                <w:rFonts w:ascii="Times New Roman" w:hAnsi="Times New Roman" w:cs="Times New Roman"/>
                <w:sz w:val="24"/>
                <w:szCs w:val="24"/>
                <w:lang w:val="pt-BR"/>
              </w:rPr>
              <w:t>mdp</w:t>
            </w:r>
            <w:proofErr w:type="spellEnd"/>
            <w:r w:rsidRPr="33AB22A9">
              <w:rPr>
                <w:rFonts w:ascii="Times New Roman" w:hAnsi="Times New Roman" w:cs="Times New Roman"/>
                <w:sz w:val="24"/>
                <w:szCs w:val="24"/>
                <w:lang w:val="pt-BR"/>
              </w:rPr>
              <w:t xml:space="preserve"> com espessura mínima de 25mm, com revestimento em laminado </w:t>
            </w:r>
            <w:proofErr w:type="spellStart"/>
            <w:r w:rsidRPr="33AB22A9">
              <w:rPr>
                <w:rFonts w:ascii="Times New Roman" w:hAnsi="Times New Roman" w:cs="Times New Roman"/>
                <w:sz w:val="24"/>
                <w:szCs w:val="24"/>
                <w:lang w:val="pt-BR"/>
              </w:rPr>
              <w:t>melamínico</w:t>
            </w:r>
            <w:proofErr w:type="spellEnd"/>
            <w:r w:rsidRPr="33AB22A9">
              <w:rPr>
                <w:rFonts w:ascii="Times New Roman" w:hAnsi="Times New Roman" w:cs="Times New Roman"/>
                <w:sz w:val="24"/>
                <w:szCs w:val="24"/>
                <w:lang w:val="pt-BR"/>
              </w:rPr>
              <w:t xml:space="preserve"> de alta resistência, na cor branco ovo. Bordas retas em fita de poliestireno semirrígido. Com passagem para fiação. Painel frontal em </w:t>
            </w:r>
            <w:proofErr w:type="spellStart"/>
            <w:r w:rsidRPr="33AB22A9">
              <w:rPr>
                <w:rFonts w:ascii="Times New Roman" w:hAnsi="Times New Roman" w:cs="Times New Roman"/>
                <w:sz w:val="24"/>
                <w:szCs w:val="24"/>
                <w:lang w:val="pt-BR"/>
              </w:rPr>
              <w:t>mdp</w:t>
            </w:r>
            <w:proofErr w:type="spellEnd"/>
            <w:r w:rsidRPr="33AB22A9">
              <w:rPr>
                <w:rFonts w:ascii="Times New Roman" w:hAnsi="Times New Roman" w:cs="Times New Roman"/>
                <w:sz w:val="24"/>
                <w:szCs w:val="24"/>
                <w:lang w:val="pt-BR"/>
              </w:rPr>
              <w:t>, na mesma cor da superfície de trabalho. Bases laterais em estrutura metálica, interligadas por calha horizontal. Sapatas niveladoras com regulagem mínima de 15mm.</w:t>
            </w:r>
          </w:p>
        </w:tc>
        <w:tc>
          <w:tcPr>
            <w:tcW w:w="709" w:type="dxa"/>
            <w:tcBorders>
              <w:top w:val="single" w:sz="4" w:space="0" w:color="auto"/>
              <w:left w:val="single" w:sz="2" w:space="0" w:color="000000" w:themeColor="text1"/>
              <w:bottom w:val="single" w:sz="4" w:space="0" w:color="auto"/>
            </w:tcBorders>
            <w:shd w:val="clear" w:color="auto" w:fill="auto"/>
            <w:vAlign w:val="center"/>
          </w:tcPr>
          <w:p w14:paraId="4C53FB4B" w14:textId="77777777" w:rsidR="00EE4C45" w:rsidRPr="00997239" w:rsidRDefault="00EE4C45" w:rsidP="00756613">
            <w:pPr>
              <w:pStyle w:val="TableContents"/>
              <w:jc w:val="center"/>
              <w:rPr>
                <w:rFonts w:cs="Times New Roman"/>
                <w:sz w:val="24"/>
                <w:szCs w:val="24"/>
              </w:rPr>
            </w:pPr>
            <w:r w:rsidRPr="00997239">
              <w:rPr>
                <w:rFonts w:cs="Times New Roman"/>
                <w:color w:val="000000"/>
                <w:sz w:val="24"/>
                <w:szCs w:val="24"/>
              </w:rPr>
              <w:lastRenderedPageBreak/>
              <w:t>2</w:t>
            </w:r>
          </w:p>
        </w:tc>
        <w:tc>
          <w:tcPr>
            <w:tcW w:w="992" w:type="dxa"/>
            <w:tcBorders>
              <w:top w:val="single" w:sz="4" w:space="0" w:color="auto"/>
              <w:left w:val="single" w:sz="2" w:space="0" w:color="000000" w:themeColor="text1"/>
              <w:bottom w:val="single" w:sz="4" w:space="0" w:color="auto"/>
              <w:right w:val="single" w:sz="2" w:space="0" w:color="000000" w:themeColor="text1"/>
            </w:tcBorders>
          </w:tcPr>
          <w:p w14:paraId="4CDC3DFE" w14:textId="77777777" w:rsidR="00EE4C45" w:rsidRDefault="00EE4C45" w:rsidP="00756613">
            <w:pPr>
              <w:pStyle w:val="TableContents"/>
              <w:jc w:val="center"/>
              <w:rPr>
                <w:rFonts w:cs="Times New Roman"/>
                <w:color w:val="000000"/>
                <w:sz w:val="24"/>
                <w:szCs w:val="24"/>
              </w:rPr>
            </w:pPr>
          </w:p>
          <w:p w14:paraId="384319A2" w14:textId="77777777" w:rsidR="00EE4C45" w:rsidRDefault="00EE4C45" w:rsidP="00756613">
            <w:pPr>
              <w:pStyle w:val="TableContents"/>
              <w:jc w:val="center"/>
              <w:rPr>
                <w:rFonts w:cs="Times New Roman"/>
                <w:color w:val="000000"/>
                <w:sz w:val="24"/>
                <w:szCs w:val="24"/>
              </w:rPr>
            </w:pPr>
          </w:p>
          <w:p w14:paraId="013B25F6" w14:textId="77777777" w:rsidR="00EE4C45" w:rsidRDefault="00EE4C45" w:rsidP="00756613">
            <w:pPr>
              <w:pStyle w:val="TableContents"/>
              <w:jc w:val="center"/>
              <w:rPr>
                <w:rFonts w:cs="Times New Roman"/>
                <w:color w:val="000000"/>
                <w:sz w:val="24"/>
                <w:szCs w:val="24"/>
              </w:rPr>
            </w:pPr>
          </w:p>
          <w:p w14:paraId="552BF421" w14:textId="77777777" w:rsidR="00EE4C45" w:rsidRDefault="00EE4C45" w:rsidP="00756613">
            <w:pPr>
              <w:pStyle w:val="TableContents"/>
              <w:jc w:val="center"/>
              <w:rPr>
                <w:rFonts w:cs="Times New Roman"/>
                <w:color w:val="000000"/>
                <w:sz w:val="24"/>
                <w:szCs w:val="24"/>
              </w:rPr>
            </w:pPr>
          </w:p>
          <w:p w14:paraId="124184D0" w14:textId="77777777" w:rsidR="00EE4C45" w:rsidRDefault="00EE4C45" w:rsidP="00756613">
            <w:pPr>
              <w:pStyle w:val="TableContents"/>
              <w:jc w:val="center"/>
              <w:rPr>
                <w:rFonts w:cs="Times New Roman"/>
                <w:color w:val="000000"/>
                <w:sz w:val="24"/>
                <w:szCs w:val="24"/>
              </w:rPr>
            </w:pPr>
          </w:p>
          <w:p w14:paraId="7690D0F0" w14:textId="77777777" w:rsidR="00EE4C45" w:rsidRDefault="00EE4C45" w:rsidP="00756613">
            <w:pPr>
              <w:pStyle w:val="TableContents"/>
              <w:rPr>
                <w:rFonts w:cs="Times New Roman"/>
                <w:color w:val="000000"/>
                <w:sz w:val="24"/>
                <w:szCs w:val="24"/>
              </w:rPr>
            </w:pPr>
          </w:p>
          <w:p w14:paraId="2CAC7BED" w14:textId="77777777" w:rsidR="00EE4C45" w:rsidRPr="00997239" w:rsidRDefault="00EE4C45" w:rsidP="00756613">
            <w:pPr>
              <w:pStyle w:val="TableContents"/>
              <w:jc w:val="center"/>
              <w:rPr>
                <w:rFonts w:cs="Times New Roman"/>
                <w:sz w:val="24"/>
                <w:szCs w:val="24"/>
              </w:rPr>
            </w:pPr>
            <w:r w:rsidRPr="00997239">
              <w:rPr>
                <w:rFonts w:cs="Times New Roman"/>
                <w:color w:val="000000"/>
                <w:sz w:val="24"/>
                <w:szCs w:val="24"/>
              </w:rPr>
              <w:t>Un.</w:t>
            </w:r>
          </w:p>
        </w:tc>
        <w:tc>
          <w:tcPr>
            <w:tcW w:w="1701" w:type="dxa"/>
            <w:tcBorders>
              <w:top w:val="single" w:sz="4" w:space="0" w:color="auto"/>
              <w:left w:val="single" w:sz="2" w:space="0" w:color="000000" w:themeColor="text1"/>
              <w:bottom w:val="single" w:sz="4" w:space="0" w:color="auto"/>
            </w:tcBorders>
            <w:shd w:val="clear" w:color="auto" w:fill="auto"/>
            <w:vAlign w:val="center"/>
          </w:tcPr>
          <w:p w14:paraId="701B0CEF" w14:textId="77777777" w:rsidR="00EE4C45" w:rsidRPr="00997239" w:rsidRDefault="00EE4C45" w:rsidP="00756613">
            <w:pPr>
              <w:pStyle w:val="TableContents"/>
              <w:jc w:val="center"/>
              <w:rPr>
                <w:rFonts w:cs="Times New Roman"/>
                <w:sz w:val="24"/>
                <w:szCs w:val="24"/>
              </w:rPr>
            </w:pPr>
          </w:p>
        </w:tc>
        <w:tc>
          <w:tcPr>
            <w:tcW w:w="1418"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14:paraId="58CC24DC" w14:textId="77777777" w:rsidR="00EE4C45" w:rsidRPr="00997239" w:rsidRDefault="00EE4C45" w:rsidP="00756613">
            <w:pPr>
              <w:pStyle w:val="TableContents"/>
              <w:jc w:val="center"/>
              <w:rPr>
                <w:rFonts w:cs="Times New Roman"/>
                <w:sz w:val="24"/>
                <w:szCs w:val="24"/>
              </w:rPr>
            </w:pPr>
          </w:p>
        </w:tc>
      </w:tr>
      <w:tr w:rsidR="00EE4C45" w:rsidRPr="00997239" w14:paraId="1E72DB1B" w14:textId="77777777" w:rsidTr="33AB22A9">
        <w:trPr>
          <w:trHeight w:val="827"/>
        </w:trPr>
        <w:tc>
          <w:tcPr>
            <w:tcW w:w="592" w:type="dxa"/>
            <w:tcBorders>
              <w:top w:val="single" w:sz="4" w:space="0" w:color="auto"/>
              <w:left w:val="single" w:sz="2" w:space="0" w:color="000000" w:themeColor="text1"/>
              <w:bottom w:val="single" w:sz="4" w:space="0" w:color="auto"/>
            </w:tcBorders>
            <w:shd w:val="clear" w:color="auto" w:fill="auto"/>
          </w:tcPr>
          <w:p w14:paraId="12A5BC08" w14:textId="77777777" w:rsidR="00EE4C45" w:rsidRDefault="00EE4C45" w:rsidP="00756613">
            <w:pPr>
              <w:pStyle w:val="TableContents"/>
              <w:jc w:val="center"/>
              <w:rPr>
                <w:sz w:val="24"/>
                <w:szCs w:val="24"/>
              </w:rPr>
            </w:pPr>
          </w:p>
          <w:p w14:paraId="7B2B426A" w14:textId="77777777" w:rsidR="00EE4C45" w:rsidRDefault="00EE4C45" w:rsidP="00756613">
            <w:pPr>
              <w:pStyle w:val="TableContents"/>
              <w:jc w:val="center"/>
              <w:rPr>
                <w:sz w:val="24"/>
                <w:szCs w:val="24"/>
              </w:rPr>
            </w:pPr>
          </w:p>
          <w:p w14:paraId="459FCF99" w14:textId="77777777" w:rsidR="00EE4C45" w:rsidRDefault="00EE4C45" w:rsidP="00756613">
            <w:pPr>
              <w:pStyle w:val="TableContents"/>
              <w:jc w:val="center"/>
              <w:rPr>
                <w:sz w:val="24"/>
                <w:szCs w:val="24"/>
              </w:rPr>
            </w:pPr>
          </w:p>
          <w:p w14:paraId="1EEBFA6C" w14:textId="77777777" w:rsidR="00EE4C45" w:rsidRDefault="00EE4C45" w:rsidP="00756613">
            <w:pPr>
              <w:pStyle w:val="TableContents"/>
              <w:jc w:val="center"/>
              <w:rPr>
                <w:sz w:val="24"/>
                <w:szCs w:val="24"/>
              </w:rPr>
            </w:pPr>
          </w:p>
          <w:p w14:paraId="5DF2D2E8" w14:textId="77777777" w:rsidR="00EE4C45" w:rsidRDefault="00EE4C45" w:rsidP="00756613">
            <w:pPr>
              <w:pStyle w:val="TableContents"/>
              <w:jc w:val="center"/>
              <w:rPr>
                <w:sz w:val="24"/>
                <w:szCs w:val="24"/>
              </w:rPr>
            </w:pPr>
          </w:p>
          <w:p w14:paraId="4791E7AC" w14:textId="77777777" w:rsidR="00EE4C45" w:rsidRDefault="00EE4C45" w:rsidP="00756613">
            <w:pPr>
              <w:pStyle w:val="TableContents"/>
              <w:rPr>
                <w:sz w:val="24"/>
                <w:szCs w:val="24"/>
              </w:rPr>
            </w:pPr>
          </w:p>
          <w:p w14:paraId="43717FB6" w14:textId="77777777" w:rsidR="00EE4C45" w:rsidRPr="00CD78B8" w:rsidRDefault="00EE4C45" w:rsidP="00756613">
            <w:pPr>
              <w:pStyle w:val="TableContents"/>
              <w:jc w:val="center"/>
              <w:rPr>
                <w:sz w:val="24"/>
                <w:szCs w:val="24"/>
              </w:rPr>
            </w:pPr>
            <w:r>
              <w:rPr>
                <w:sz w:val="24"/>
                <w:szCs w:val="24"/>
              </w:rPr>
              <w:t>2</w:t>
            </w:r>
          </w:p>
        </w:tc>
        <w:tc>
          <w:tcPr>
            <w:tcW w:w="4451" w:type="dxa"/>
            <w:tcBorders>
              <w:top w:val="single" w:sz="4" w:space="0" w:color="auto"/>
              <w:left w:val="single" w:sz="2" w:space="0" w:color="000000" w:themeColor="text1"/>
              <w:bottom w:val="single" w:sz="4" w:space="0" w:color="auto"/>
            </w:tcBorders>
            <w:shd w:val="clear" w:color="auto" w:fill="auto"/>
            <w:vAlign w:val="center"/>
          </w:tcPr>
          <w:p w14:paraId="743D34DE" w14:textId="77777777" w:rsidR="00EE4C45" w:rsidRPr="00997239" w:rsidRDefault="00EE4C45" w:rsidP="00756613">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997239">
              <w:rPr>
                <w:rFonts w:ascii="Times New Roman" w:hAnsi="Times New Roman" w:cs="Times New Roman"/>
                <w:sz w:val="24"/>
                <w:szCs w:val="24"/>
                <w:lang w:val="pt-BR"/>
              </w:rPr>
              <w:t xml:space="preserve">Mesa retangular com regulagem de altura para acessibilidade: Mesa retangular com altura regulável, com dimensões de 120x80x63/93. Altura livre mínima do tampo deve regular de 63cm à 93cm. Tampo confeccionado em </w:t>
            </w:r>
            <w:proofErr w:type="spellStart"/>
            <w:r w:rsidRPr="00997239">
              <w:rPr>
                <w:rFonts w:ascii="Times New Roman" w:hAnsi="Times New Roman" w:cs="Times New Roman"/>
                <w:sz w:val="24"/>
                <w:szCs w:val="24"/>
                <w:lang w:val="pt-BR"/>
              </w:rPr>
              <w:t>mdp</w:t>
            </w:r>
            <w:proofErr w:type="spellEnd"/>
            <w:r w:rsidRPr="00997239">
              <w:rPr>
                <w:rFonts w:ascii="Times New Roman" w:hAnsi="Times New Roman" w:cs="Times New Roman"/>
                <w:sz w:val="24"/>
                <w:szCs w:val="24"/>
                <w:lang w:val="pt-BR"/>
              </w:rPr>
              <w:t xml:space="preserve"> com espessura mínima de 25mm, com revestimento em laminado </w:t>
            </w:r>
            <w:proofErr w:type="spellStart"/>
            <w:r w:rsidRPr="00997239">
              <w:rPr>
                <w:rFonts w:ascii="Times New Roman" w:hAnsi="Times New Roman" w:cs="Times New Roman"/>
                <w:sz w:val="24"/>
                <w:szCs w:val="24"/>
                <w:lang w:val="pt-BR"/>
              </w:rPr>
              <w:t>melamínico</w:t>
            </w:r>
            <w:proofErr w:type="spellEnd"/>
            <w:r w:rsidRPr="00997239">
              <w:rPr>
                <w:rFonts w:ascii="Times New Roman" w:hAnsi="Times New Roman" w:cs="Times New Roman"/>
                <w:sz w:val="24"/>
                <w:szCs w:val="24"/>
                <w:lang w:val="pt-BR"/>
              </w:rPr>
              <w:t xml:space="preserve"> de alta resistência, na cor branco ovo. Bordas em fita de poliestireno semirrígido. Com passagem para fiação. Painel frontal em </w:t>
            </w:r>
            <w:proofErr w:type="spellStart"/>
            <w:r w:rsidRPr="00997239">
              <w:rPr>
                <w:rFonts w:ascii="Times New Roman" w:hAnsi="Times New Roman" w:cs="Times New Roman"/>
                <w:sz w:val="24"/>
                <w:szCs w:val="24"/>
                <w:lang w:val="pt-BR"/>
              </w:rPr>
              <w:t>mdp</w:t>
            </w:r>
            <w:proofErr w:type="spellEnd"/>
            <w:r w:rsidRPr="00997239">
              <w:rPr>
                <w:rFonts w:ascii="Times New Roman" w:hAnsi="Times New Roman" w:cs="Times New Roman"/>
                <w:sz w:val="24"/>
                <w:szCs w:val="24"/>
                <w:lang w:val="pt-BR"/>
              </w:rPr>
              <w:t>, na mesma cor da superfície de trabalho. Bases laterais em estrutura metálica. Sapatas niveladoras com regulagem mínima de 15mm. O ajuste de altura é feito por manípulo retrátil, de fácil manuseio, que permita seu posicionamento abaixo do tampo após o uso, para garantir maior área livre de trabalho ao usuário na parte frontal da mesa.</w:t>
            </w:r>
          </w:p>
        </w:tc>
        <w:tc>
          <w:tcPr>
            <w:tcW w:w="709" w:type="dxa"/>
            <w:tcBorders>
              <w:top w:val="single" w:sz="4" w:space="0" w:color="auto"/>
              <w:left w:val="single" w:sz="2" w:space="0" w:color="000000" w:themeColor="text1"/>
              <w:bottom w:val="single" w:sz="4" w:space="0" w:color="auto"/>
            </w:tcBorders>
            <w:shd w:val="clear" w:color="auto" w:fill="auto"/>
            <w:vAlign w:val="center"/>
          </w:tcPr>
          <w:p w14:paraId="6B221AFD" w14:textId="77777777" w:rsidR="00EE4C45" w:rsidRPr="00997239" w:rsidRDefault="00EE4C45" w:rsidP="00756613">
            <w:pPr>
              <w:pStyle w:val="TableContents"/>
              <w:jc w:val="center"/>
              <w:rPr>
                <w:rFonts w:cs="Times New Roman"/>
                <w:sz w:val="24"/>
                <w:szCs w:val="24"/>
              </w:rPr>
            </w:pPr>
            <w:r w:rsidRPr="00997239">
              <w:rPr>
                <w:rFonts w:cs="Times New Roman"/>
                <w:color w:val="000000"/>
                <w:sz w:val="24"/>
                <w:szCs w:val="24"/>
              </w:rPr>
              <w:t>8</w:t>
            </w:r>
          </w:p>
        </w:tc>
        <w:tc>
          <w:tcPr>
            <w:tcW w:w="992" w:type="dxa"/>
            <w:tcBorders>
              <w:top w:val="single" w:sz="4" w:space="0" w:color="auto"/>
              <w:left w:val="single" w:sz="2" w:space="0" w:color="000000" w:themeColor="text1"/>
              <w:bottom w:val="single" w:sz="4" w:space="0" w:color="auto"/>
              <w:right w:val="single" w:sz="2" w:space="0" w:color="000000" w:themeColor="text1"/>
            </w:tcBorders>
          </w:tcPr>
          <w:p w14:paraId="16723CF2" w14:textId="77777777" w:rsidR="00EE4C45" w:rsidRDefault="00EE4C45" w:rsidP="00756613">
            <w:pPr>
              <w:pStyle w:val="TableContents"/>
              <w:jc w:val="center"/>
              <w:rPr>
                <w:rFonts w:cs="Times New Roman"/>
                <w:color w:val="000000"/>
                <w:sz w:val="24"/>
                <w:szCs w:val="24"/>
              </w:rPr>
            </w:pPr>
          </w:p>
          <w:p w14:paraId="3798CC15" w14:textId="77777777" w:rsidR="00EE4C45" w:rsidRDefault="00EE4C45" w:rsidP="00756613">
            <w:pPr>
              <w:pStyle w:val="TableContents"/>
              <w:jc w:val="center"/>
              <w:rPr>
                <w:rFonts w:cs="Times New Roman"/>
                <w:color w:val="000000"/>
                <w:sz w:val="24"/>
                <w:szCs w:val="24"/>
              </w:rPr>
            </w:pPr>
          </w:p>
          <w:p w14:paraId="7BDA15FF" w14:textId="77777777" w:rsidR="00EE4C45" w:rsidRDefault="00EE4C45" w:rsidP="00756613">
            <w:pPr>
              <w:pStyle w:val="TableContents"/>
              <w:jc w:val="center"/>
              <w:rPr>
                <w:rFonts w:cs="Times New Roman"/>
                <w:color w:val="000000"/>
                <w:sz w:val="24"/>
                <w:szCs w:val="24"/>
              </w:rPr>
            </w:pPr>
          </w:p>
          <w:p w14:paraId="788AC5B4" w14:textId="77777777" w:rsidR="00EE4C45" w:rsidRDefault="00EE4C45" w:rsidP="00756613">
            <w:pPr>
              <w:pStyle w:val="TableContents"/>
              <w:jc w:val="center"/>
              <w:rPr>
                <w:rFonts w:cs="Times New Roman"/>
                <w:color w:val="000000"/>
                <w:sz w:val="24"/>
                <w:szCs w:val="24"/>
              </w:rPr>
            </w:pPr>
          </w:p>
          <w:p w14:paraId="7ECF8425" w14:textId="77777777" w:rsidR="00EE4C45" w:rsidRDefault="00EE4C45" w:rsidP="00756613">
            <w:pPr>
              <w:pStyle w:val="TableContents"/>
              <w:jc w:val="center"/>
              <w:rPr>
                <w:rFonts w:cs="Times New Roman"/>
                <w:color w:val="000000"/>
                <w:sz w:val="24"/>
                <w:szCs w:val="24"/>
              </w:rPr>
            </w:pPr>
          </w:p>
          <w:p w14:paraId="7A0D8616" w14:textId="77777777" w:rsidR="00EE4C45" w:rsidRDefault="00EE4C45" w:rsidP="00756613">
            <w:pPr>
              <w:pStyle w:val="TableContents"/>
              <w:rPr>
                <w:rFonts w:cs="Times New Roman"/>
                <w:color w:val="000000"/>
                <w:sz w:val="24"/>
                <w:szCs w:val="24"/>
              </w:rPr>
            </w:pPr>
          </w:p>
          <w:p w14:paraId="73DDE390" w14:textId="77777777" w:rsidR="00EE4C45" w:rsidRPr="00997239" w:rsidRDefault="00EE4C45" w:rsidP="00756613">
            <w:pPr>
              <w:pStyle w:val="TableContents"/>
              <w:jc w:val="center"/>
              <w:rPr>
                <w:rFonts w:cs="Times New Roman"/>
                <w:sz w:val="24"/>
                <w:szCs w:val="24"/>
              </w:rPr>
            </w:pPr>
            <w:r w:rsidRPr="00997239">
              <w:rPr>
                <w:rFonts w:cs="Times New Roman"/>
                <w:color w:val="000000"/>
                <w:sz w:val="24"/>
                <w:szCs w:val="24"/>
              </w:rPr>
              <w:t>Un.</w:t>
            </w:r>
          </w:p>
        </w:tc>
        <w:tc>
          <w:tcPr>
            <w:tcW w:w="1701" w:type="dxa"/>
            <w:tcBorders>
              <w:top w:val="single" w:sz="4" w:space="0" w:color="auto"/>
              <w:left w:val="single" w:sz="2" w:space="0" w:color="000000" w:themeColor="text1"/>
              <w:bottom w:val="single" w:sz="4" w:space="0" w:color="auto"/>
            </w:tcBorders>
            <w:shd w:val="clear" w:color="auto" w:fill="auto"/>
            <w:vAlign w:val="center"/>
          </w:tcPr>
          <w:p w14:paraId="227008F8" w14:textId="77777777" w:rsidR="00EE4C45" w:rsidRPr="00997239" w:rsidRDefault="00EE4C45" w:rsidP="00756613">
            <w:pPr>
              <w:pStyle w:val="TableContents"/>
              <w:jc w:val="center"/>
              <w:rPr>
                <w:rFonts w:cs="Times New Roman"/>
                <w:sz w:val="24"/>
                <w:szCs w:val="24"/>
              </w:rPr>
            </w:pPr>
          </w:p>
        </w:tc>
        <w:tc>
          <w:tcPr>
            <w:tcW w:w="1418"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14:paraId="3F14DD19" w14:textId="77777777" w:rsidR="00EE4C45" w:rsidRPr="00997239" w:rsidRDefault="00EE4C45" w:rsidP="00756613">
            <w:pPr>
              <w:pStyle w:val="TableContents"/>
              <w:jc w:val="center"/>
              <w:rPr>
                <w:rFonts w:cs="Times New Roman"/>
                <w:sz w:val="24"/>
                <w:szCs w:val="24"/>
              </w:rPr>
            </w:pPr>
          </w:p>
        </w:tc>
      </w:tr>
      <w:tr w:rsidR="00EE4C45" w:rsidRPr="00997239" w14:paraId="2FD3E7B6" w14:textId="77777777" w:rsidTr="33AB22A9">
        <w:trPr>
          <w:trHeight w:val="827"/>
        </w:trPr>
        <w:tc>
          <w:tcPr>
            <w:tcW w:w="592" w:type="dxa"/>
            <w:tcBorders>
              <w:top w:val="single" w:sz="4" w:space="0" w:color="auto"/>
              <w:left w:val="single" w:sz="2" w:space="0" w:color="000000" w:themeColor="text1"/>
              <w:bottom w:val="single" w:sz="4" w:space="0" w:color="auto"/>
            </w:tcBorders>
            <w:shd w:val="clear" w:color="auto" w:fill="auto"/>
          </w:tcPr>
          <w:p w14:paraId="374C582D" w14:textId="77777777" w:rsidR="00EE4C45" w:rsidRDefault="00EE4C45" w:rsidP="00756613">
            <w:pPr>
              <w:pStyle w:val="TableContents"/>
              <w:rPr>
                <w:sz w:val="24"/>
                <w:szCs w:val="24"/>
              </w:rPr>
            </w:pPr>
          </w:p>
          <w:p w14:paraId="06DF8720" w14:textId="77777777" w:rsidR="00EE4C45" w:rsidRDefault="00EE4C45" w:rsidP="00756613">
            <w:pPr>
              <w:pStyle w:val="TableContents"/>
              <w:rPr>
                <w:sz w:val="24"/>
                <w:szCs w:val="24"/>
              </w:rPr>
            </w:pPr>
          </w:p>
          <w:p w14:paraId="484F82C2" w14:textId="77777777" w:rsidR="00EE4C45" w:rsidRDefault="00EE4C45" w:rsidP="00756613">
            <w:pPr>
              <w:pStyle w:val="TableContents"/>
              <w:rPr>
                <w:sz w:val="24"/>
                <w:szCs w:val="24"/>
              </w:rPr>
            </w:pPr>
          </w:p>
          <w:p w14:paraId="2D5825CB" w14:textId="77777777" w:rsidR="00EE4C45" w:rsidRDefault="00EE4C45" w:rsidP="00756613">
            <w:pPr>
              <w:pStyle w:val="TableContents"/>
              <w:jc w:val="center"/>
              <w:rPr>
                <w:sz w:val="24"/>
                <w:szCs w:val="24"/>
              </w:rPr>
            </w:pPr>
          </w:p>
          <w:p w14:paraId="29AEA401" w14:textId="77777777" w:rsidR="00EE4C45" w:rsidRPr="00CD78B8" w:rsidRDefault="00EE4C45" w:rsidP="00756613">
            <w:pPr>
              <w:pStyle w:val="TableContents"/>
              <w:jc w:val="center"/>
              <w:rPr>
                <w:sz w:val="24"/>
                <w:szCs w:val="24"/>
              </w:rPr>
            </w:pPr>
            <w:r>
              <w:rPr>
                <w:sz w:val="24"/>
                <w:szCs w:val="24"/>
              </w:rPr>
              <w:t>3</w:t>
            </w:r>
          </w:p>
        </w:tc>
        <w:tc>
          <w:tcPr>
            <w:tcW w:w="4451" w:type="dxa"/>
            <w:tcBorders>
              <w:top w:val="single" w:sz="4" w:space="0" w:color="auto"/>
              <w:left w:val="single" w:sz="2" w:space="0" w:color="000000" w:themeColor="text1"/>
              <w:bottom w:val="single" w:sz="4" w:space="0" w:color="auto"/>
            </w:tcBorders>
            <w:shd w:val="clear" w:color="auto" w:fill="auto"/>
            <w:vAlign w:val="center"/>
          </w:tcPr>
          <w:p w14:paraId="2BD68A3D" w14:textId="77777777" w:rsidR="00EE4C45" w:rsidRPr="00997239" w:rsidRDefault="00EE4C45" w:rsidP="00756613">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997239">
              <w:rPr>
                <w:rFonts w:ascii="Times New Roman" w:hAnsi="Times New Roman" w:cs="Times New Roman"/>
                <w:sz w:val="24"/>
                <w:szCs w:val="24"/>
                <w:lang w:val="pt-BR"/>
              </w:rPr>
              <w:t xml:space="preserve">Poltrona de auditório para Pessoa </w:t>
            </w:r>
            <w:proofErr w:type="gramStart"/>
            <w:r w:rsidRPr="00997239">
              <w:rPr>
                <w:rFonts w:ascii="Times New Roman" w:hAnsi="Times New Roman" w:cs="Times New Roman"/>
                <w:sz w:val="24"/>
                <w:szCs w:val="24"/>
                <w:lang w:val="pt-BR"/>
              </w:rPr>
              <w:t>Obesa :</w:t>
            </w:r>
            <w:proofErr w:type="gramEnd"/>
            <w:r w:rsidRPr="00997239">
              <w:rPr>
                <w:rFonts w:ascii="Times New Roman" w:hAnsi="Times New Roman" w:cs="Times New Roman"/>
                <w:sz w:val="24"/>
                <w:szCs w:val="24"/>
                <w:lang w:val="pt-BR"/>
              </w:rPr>
              <w:t xml:space="preserve"> Poltrona para Pessoa Obesa para auditório, conforme padrão existente na instituição, com largura mínima interna do assento de 0,75 m. Com base fixa, acento retrátil e encosto fixo com 3 estágios de inclinação. Assento e encosto estofados em espuma injetada. Sistema de rebatimento do assento-encosto por mola automático (permitindo que, quando não utilizados, estes permaneçam na posição vertical). Acabamento em tecido vermelho, no mesmo padrão das poltronas existentes.</w:t>
            </w:r>
          </w:p>
        </w:tc>
        <w:tc>
          <w:tcPr>
            <w:tcW w:w="709" w:type="dxa"/>
            <w:tcBorders>
              <w:top w:val="single" w:sz="4" w:space="0" w:color="auto"/>
              <w:left w:val="single" w:sz="2" w:space="0" w:color="000000" w:themeColor="text1"/>
              <w:bottom w:val="single" w:sz="4" w:space="0" w:color="auto"/>
            </w:tcBorders>
            <w:shd w:val="clear" w:color="auto" w:fill="auto"/>
            <w:vAlign w:val="center"/>
          </w:tcPr>
          <w:p w14:paraId="608211C3" w14:textId="77777777" w:rsidR="00EE4C45" w:rsidRDefault="00EE4C45" w:rsidP="00756613">
            <w:pPr>
              <w:pStyle w:val="TableContents"/>
              <w:jc w:val="center"/>
              <w:rPr>
                <w:rFonts w:cs="Times New Roman"/>
                <w:color w:val="000000"/>
                <w:sz w:val="24"/>
                <w:szCs w:val="24"/>
              </w:rPr>
            </w:pPr>
          </w:p>
          <w:p w14:paraId="78F04A3E" w14:textId="77777777" w:rsidR="00EE4C45" w:rsidRDefault="00EE4C45" w:rsidP="00756613">
            <w:pPr>
              <w:pStyle w:val="TableContents"/>
              <w:jc w:val="center"/>
              <w:rPr>
                <w:rFonts w:cs="Times New Roman"/>
                <w:color w:val="000000"/>
                <w:sz w:val="24"/>
                <w:szCs w:val="24"/>
              </w:rPr>
            </w:pPr>
          </w:p>
          <w:p w14:paraId="355D15A6" w14:textId="77777777" w:rsidR="00EE4C45" w:rsidRDefault="00EE4C45" w:rsidP="00756613">
            <w:pPr>
              <w:pStyle w:val="TableContents"/>
              <w:jc w:val="center"/>
              <w:rPr>
                <w:rFonts w:cs="Times New Roman"/>
                <w:color w:val="000000"/>
                <w:sz w:val="24"/>
                <w:szCs w:val="24"/>
              </w:rPr>
            </w:pPr>
          </w:p>
          <w:p w14:paraId="4F145526" w14:textId="77777777" w:rsidR="00EE4C45" w:rsidRDefault="00EE4C45" w:rsidP="00756613">
            <w:pPr>
              <w:pStyle w:val="TableContents"/>
              <w:jc w:val="center"/>
              <w:rPr>
                <w:rFonts w:cs="Times New Roman"/>
                <w:color w:val="000000"/>
                <w:sz w:val="24"/>
                <w:szCs w:val="24"/>
              </w:rPr>
            </w:pPr>
          </w:p>
          <w:p w14:paraId="5A137675" w14:textId="77777777" w:rsidR="00EE4C45" w:rsidRPr="00997239" w:rsidRDefault="00EE4C45" w:rsidP="00756613">
            <w:pPr>
              <w:pStyle w:val="TableContents"/>
              <w:jc w:val="center"/>
              <w:rPr>
                <w:rFonts w:cs="Times New Roman"/>
                <w:sz w:val="24"/>
                <w:szCs w:val="24"/>
              </w:rPr>
            </w:pPr>
            <w:r w:rsidRPr="00997239">
              <w:rPr>
                <w:rFonts w:cs="Times New Roman"/>
                <w:color w:val="000000"/>
                <w:sz w:val="24"/>
                <w:szCs w:val="24"/>
              </w:rPr>
              <w:t>2</w:t>
            </w:r>
          </w:p>
        </w:tc>
        <w:tc>
          <w:tcPr>
            <w:tcW w:w="992" w:type="dxa"/>
            <w:tcBorders>
              <w:top w:val="single" w:sz="4" w:space="0" w:color="auto"/>
              <w:left w:val="single" w:sz="2" w:space="0" w:color="000000" w:themeColor="text1"/>
              <w:bottom w:val="single" w:sz="4" w:space="0" w:color="auto"/>
              <w:right w:val="single" w:sz="2" w:space="0" w:color="000000" w:themeColor="text1"/>
            </w:tcBorders>
          </w:tcPr>
          <w:p w14:paraId="37B456AC" w14:textId="77777777" w:rsidR="00EE4C45" w:rsidRDefault="00EE4C45" w:rsidP="00756613">
            <w:pPr>
              <w:pStyle w:val="TableContents"/>
              <w:jc w:val="center"/>
              <w:rPr>
                <w:rFonts w:cs="Times New Roman"/>
                <w:color w:val="000000"/>
                <w:sz w:val="24"/>
                <w:szCs w:val="24"/>
              </w:rPr>
            </w:pPr>
          </w:p>
          <w:p w14:paraId="1C6DDB1B" w14:textId="77777777" w:rsidR="00EE4C45" w:rsidRDefault="00EE4C45" w:rsidP="00756613">
            <w:pPr>
              <w:pStyle w:val="TableContents"/>
              <w:jc w:val="center"/>
              <w:rPr>
                <w:rFonts w:cs="Times New Roman"/>
                <w:color w:val="000000"/>
                <w:sz w:val="24"/>
                <w:szCs w:val="24"/>
              </w:rPr>
            </w:pPr>
          </w:p>
          <w:p w14:paraId="3D7B4D63" w14:textId="77777777" w:rsidR="00EE4C45" w:rsidRDefault="00EE4C45" w:rsidP="00756613">
            <w:pPr>
              <w:pStyle w:val="TableContents"/>
              <w:jc w:val="center"/>
              <w:rPr>
                <w:rFonts w:cs="Times New Roman"/>
                <w:color w:val="000000"/>
                <w:sz w:val="24"/>
                <w:szCs w:val="24"/>
              </w:rPr>
            </w:pPr>
          </w:p>
          <w:p w14:paraId="3E5499BE" w14:textId="77777777" w:rsidR="00EE4C45" w:rsidRDefault="00EE4C45" w:rsidP="00756613">
            <w:pPr>
              <w:pStyle w:val="TableContents"/>
              <w:jc w:val="center"/>
              <w:rPr>
                <w:rFonts w:cs="Times New Roman"/>
                <w:color w:val="000000"/>
                <w:sz w:val="24"/>
                <w:szCs w:val="24"/>
              </w:rPr>
            </w:pPr>
          </w:p>
          <w:p w14:paraId="4E9AF280" w14:textId="77777777" w:rsidR="00EE4C45" w:rsidRPr="00997239" w:rsidRDefault="00EE4C45" w:rsidP="00756613">
            <w:pPr>
              <w:pStyle w:val="TableContents"/>
              <w:jc w:val="center"/>
              <w:rPr>
                <w:rFonts w:cs="Times New Roman"/>
                <w:sz w:val="24"/>
                <w:szCs w:val="24"/>
              </w:rPr>
            </w:pPr>
            <w:r w:rsidRPr="00997239">
              <w:rPr>
                <w:rFonts w:cs="Times New Roman"/>
                <w:color w:val="000000"/>
                <w:sz w:val="24"/>
                <w:szCs w:val="24"/>
              </w:rPr>
              <w:t>Un.</w:t>
            </w:r>
          </w:p>
        </w:tc>
        <w:tc>
          <w:tcPr>
            <w:tcW w:w="1701" w:type="dxa"/>
            <w:tcBorders>
              <w:top w:val="single" w:sz="4" w:space="0" w:color="auto"/>
              <w:left w:val="single" w:sz="2" w:space="0" w:color="000000" w:themeColor="text1"/>
              <w:bottom w:val="single" w:sz="4" w:space="0" w:color="auto"/>
            </w:tcBorders>
            <w:shd w:val="clear" w:color="auto" w:fill="auto"/>
            <w:vAlign w:val="center"/>
          </w:tcPr>
          <w:p w14:paraId="29560898" w14:textId="77777777" w:rsidR="00EE4C45" w:rsidRPr="00997239" w:rsidRDefault="00EE4C45" w:rsidP="00756613">
            <w:pPr>
              <w:pStyle w:val="TableContents"/>
              <w:jc w:val="center"/>
              <w:rPr>
                <w:rFonts w:cs="Times New Roman"/>
                <w:sz w:val="24"/>
                <w:szCs w:val="24"/>
              </w:rPr>
            </w:pPr>
          </w:p>
        </w:tc>
        <w:tc>
          <w:tcPr>
            <w:tcW w:w="1418"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14:paraId="64947EDE" w14:textId="77777777" w:rsidR="00EE4C45" w:rsidRPr="00997239" w:rsidRDefault="00EE4C45" w:rsidP="00756613">
            <w:pPr>
              <w:pStyle w:val="TableContents"/>
              <w:jc w:val="center"/>
              <w:rPr>
                <w:rFonts w:cs="Times New Roman"/>
                <w:sz w:val="24"/>
                <w:szCs w:val="24"/>
              </w:rPr>
            </w:pPr>
          </w:p>
        </w:tc>
      </w:tr>
      <w:tr w:rsidR="00EE4C45" w:rsidRPr="00997239" w14:paraId="624C5606" w14:textId="77777777" w:rsidTr="33AB22A9">
        <w:trPr>
          <w:trHeight w:val="827"/>
        </w:trPr>
        <w:tc>
          <w:tcPr>
            <w:tcW w:w="592" w:type="dxa"/>
            <w:tcBorders>
              <w:top w:val="single" w:sz="4" w:space="0" w:color="auto"/>
              <w:left w:val="single" w:sz="2" w:space="0" w:color="000000" w:themeColor="text1"/>
              <w:bottom w:val="single" w:sz="4" w:space="0" w:color="auto"/>
            </w:tcBorders>
            <w:shd w:val="clear" w:color="auto" w:fill="auto"/>
          </w:tcPr>
          <w:p w14:paraId="6F6CFB85" w14:textId="77777777" w:rsidR="00EE4C45" w:rsidRDefault="00EE4C45" w:rsidP="00756613">
            <w:pPr>
              <w:pStyle w:val="TableContents"/>
              <w:jc w:val="center"/>
              <w:rPr>
                <w:sz w:val="24"/>
                <w:szCs w:val="24"/>
              </w:rPr>
            </w:pPr>
          </w:p>
          <w:p w14:paraId="42FA0551" w14:textId="77777777" w:rsidR="00EE4C45" w:rsidRPr="00CD78B8" w:rsidRDefault="00EE4C45" w:rsidP="00756613">
            <w:pPr>
              <w:pStyle w:val="TableContents"/>
              <w:jc w:val="center"/>
              <w:rPr>
                <w:sz w:val="24"/>
                <w:szCs w:val="24"/>
              </w:rPr>
            </w:pPr>
            <w:r>
              <w:rPr>
                <w:sz w:val="24"/>
                <w:szCs w:val="24"/>
              </w:rPr>
              <w:t>4</w:t>
            </w:r>
          </w:p>
        </w:tc>
        <w:tc>
          <w:tcPr>
            <w:tcW w:w="4451" w:type="dxa"/>
            <w:tcBorders>
              <w:top w:val="single" w:sz="4" w:space="0" w:color="auto"/>
              <w:left w:val="single" w:sz="2" w:space="0" w:color="000000" w:themeColor="text1"/>
              <w:bottom w:val="single" w:sz="4" w:space="0" w:color="auto"/>
            </w:tcBorders>
            <w:shd w:val="clear" w:color="auto" w:fill="auto"/>
            <w:vAlign w:val="center"/>
          </w:tcPr>
          <w:p w14:paraId="0CAAD2C4" w14:textId="77777777" w:rsidR="00EE4C45" w:rsidRPr="00997239" w:rsidRDefault="00EE4C45" w:rsidP="00756613">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997239">
              <w:rPr>
                <w:rFonts w:ascii="Times New Roman" w:hAnsi="Times New Roman" w:cs="Times New Roman"/>
                <w:sz w:val="24"/>
                <w:szCs w:val="24"/>
                <w:lang w:val="pt-BR"/>
              </w:rPr>
              <w:t>Banqueta: Banqueta baixa em madeira maciça de Lei rústica. Acabamento feito com Verniz. Dimensão do assento de 35cm de diâmetro, e 45 cm altura, com tolerância de 10% nas medidas</w:t>
            </w:r>
          </w:p>
        </w:tc>
        <w:tc>
          <w:tcPr>
            <w:tcW w:w="709" w:type="dxa"/>
            <w:tcBorders>
              <w:top w:val="single" w:sz="4" w:space="0" w:color="auto"/>
              <w:left w:val="single" w:sz="2" w:space="0" w:color="000000" w:themeColor="text1"/>
              <w:bottom w:val="single" w:sz="4" w:space="0" w:color="auto"/>
            </w:tcBorders>
            <w:shd w:val="clear" w:color="auto" w:fill="auto"/>
            <w:vAlign w:val="center"/>
          </w:tcPr>
          <w:p w14:paraId="1064509E" w14:textId="77777777" w:rsidR="00EE4C45" w:rsidRPr="00997239" w:rsidRDefault="00EE4C45" w:rsidP="00756613">
            <w:pPr>
              <w:pStyle w:val="TableContents"/>
              <w:jc w:val="center"/>
              <w:rPr>
                <w:rFonts w:cs="Times New Roman"/>
                <w:sz w:val="24"/>
                <w:szCs w:val="24"/>
              </w:rPr>
            </w:pPr>
            <w:r w:rsidRPr="00997239">
              <w:rPr>
                <w:rFonts w:cs="Times New Roman"/>
                <w:color w:val="000000"/>
                <w:sz w:val="24"/>
                <w:szCs w:val="24"/>
              </w:rPr>
              <w:t>4</w:t>
            </w:r>
          </w:p>
        </w:tc>
        <w:tc>
          <w:tcPr>
            <w:tcW w:w="992" w:type="dxa"/>
            <w:tcBorders>
              <w:top w:val="single" w:sz="4" w:space="0" w:color="auto"/>
              <w:left w:val="single" w:sz="2" w:space="0" w:color="000000" w:themeColor="text1"/>
              <w:bottom w:val="single" w:sz="4" w:space="0" w:color="auto"/>
              <w:right w:val="single" w:sz="2" w:space="0" w:color="000000" w:themeColor="text1"/>
            </w:tcBorders>
          </w:tcPr>
          <w:p w14:paraId="737585B4" w14:textId="77777777" w:rsidR="00EE4C45" w:rsidRDefault="00EE4C45" w:rsidP="00756613">
            <w:pPr>
              <w:pStyle w:val="TableContents"/>
              <w:jc w:val="center"/>
              <w:rPr>
                <w:rFonts w:cs="Times New Roman"/>
                <w:color w:val="000000"/>
                <w:sz w:val="24"/>
                <w:szCs w:val="24"/>
              </w:rPr>
            </w:pPr>
          </w:p>
          <w:p w14:paraId="7E972F17" w14:textId="77777777" w:rsidR="00EE4C45" w:rsidRPr="00997239" w:rsidRDefault="00EE4C45" w:rsidP="00756613">
            <w:pPr>
              <w:pStyle w:val="TableContents"/>
              <w:jc w:val="center"/>
              <w:rPr>
                <w:rFonts w:cs="Times New Roman"/>
                <w:sz w:val="24"/>
                <w:szCs w:val="24"/>
              </w:rPr>
            </w:pPr>
            <w:r w:rsidRPr="00997239">
              <w:rPr>
                <w:rFonts w:cs="Times New Roman"/>
                <w:color w:val="000000"/>
                <w:sz w:val="24"/>
                <w:szCs w:val="24"/>
              </w:rPr>
              <w:t>Un.</w:t>
            </w:r>
          </w:p>
        </w:tc>
        <w:tc>
          <w:tcPr>
            <w:tcW w:w="1701" w:type="dxa"/>
            <w:tcBorders>
              <w:top w:val="single" w:sz="4" w:space="0" w:color="auto"/>
              <w:left w:val="single" w:sz="2" w:space="0" w:color="000000" w:themeColor="text1"/>
              <w:bottom w:val="single" w:sz="4" w:space="0" w:color="auto"/>
            </w:tcBorders>
            <w:shd w:val="clear" w:color="auto" w:fill="auto"/>
            <w:vAlign w:val="center"/>
          </w:tcPr>
          <w:p w14:paraId="08F68A5B" w14:textId="77777777" w:rsidR="00EE4C45" w:rsidRPr="00997239" w:rsidRDefault="00EE4C45" w:rsidP="00756613">
            <w:pPr>
              <w:pStyle w:val="TableContents"/>
              <w:jc w:val="center"/>
              <w:rPr>
                <w:rFonts w:cs="Times New Roman"/>
                <w:sz w:val="24"/>
                <w:szCs w:val="24"/>
              </w:rPr>
            </w:pPr>
          </w:p>
        </w:tc>
        <w:tc>
          <w:tcPr>
            <w:tcW w:w="1418"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14:paraId="7526886B" w14:textId="77777777" w:rsidR="00EE4C45" w:rsidRPr="00997239" w:rsidRDefault="00EE4C45" w:rsidP="00756613">
            <w:pPr>
              <w:pStyle w:val="TableContents"/>
              <w:rPr>
                <w:rFonts w:cs="Times New Roman"/>
                <w:sz w:val="24"/>
                <w:szCs w:val="24"/>
              </w:rPr>
            </w:pPr>
          </w:p>
        </w:tc>
      </w:tr>
      <w:tr w:rsidR="00EE4C45" w:rsidRPr="00997239" w14:paraId="25052A94" w14:textId="77777777" w:rsidTr="33AB22A9">
        <w:trPr>
          <w:trHeight w:val="827"/>
        </w:trPr>
        <w:tc>
          <w:tcPr>
            <w:tcW w:w="592" w:type="dxa"/>
            <w:tcBorders>
              <w:top w:val="single" w:sz="4" w:space="0" w:color="auto"/>
              <w:left w:val="single" w:sz="2" w:space="0" w:color="000000" w:themeColor="text1"/>
              <w:bottom w:val="single" w:sz="4" w:space="0" w:color="auto"/>
            </w:tcBorders>
            <w:shd w:val="clear" w:color="auto" w:fill="auto"/>
          </w:tcPr>
          <w:p w14:paraId="258D066A" w14:textId="77777777" w:rsidR="00EE4C45" w:rsidRDefault="00EE4C45" w:rsidP="00756613">
            <w:pPr>
              <w:pStyle w:val="TableContents"/>
              <w:jc w:val="center"/>
              <w:rPr>
                <w:sz w:val="24"/>
                <w:szCs w:val="24"/>
              </w:rPr>
            </w:pPr>
          </w:p>
          <w:p w14:paraId="2E3BC901" w14:textId="77777777" w:rsidR="00EE4C45" w:rsidRDefault="00EE4C45" w:rsidP="00756613">
            <w:pPr>
              <w:pStyle w:val="TableContents"/>
              <w:jc w:val="center"/>
              <w:rPr>
                <w:sz w:val="24"/>
                <w:szCs w:val="24"/>
              </w:rPr>
            </w:pPr>
          </w:p>
          <w:p w14:paraId="469B038E" w14:textId="77777777" w:rsidR="00EE4C45" w:rsidRPr="00CD78B8" w:rsidRDefault="00EE4C45" w:rsidP="00756613">
            <w:pPr>
              <w:pStyle w:val="TableContents"/>
              <w:jc w:val="center"/>
              <w:rPr>
                <w:sz w:val="24"/>
                <w:szCs w:val="24"/>
              </w:rPr>
            </w:pPr>
            <w:r>
              <w:rPr>
                <w:sz w:val="24"/>
                <w:szCs w:val="24"/>
              </w:rPr>
              <w:t>5</w:t>
            </w:r>
          </w:p>
        </w:tc>
        <w:tc>
          <w:tcPr>
            <w:tcW w:w="4451" w:type="dxa"/>
            <w:tcBorders>
              <w:top w:val="single" w:sz="4" w:space="0" w:color="auto"/>
              <w:left w:val="single" w:sz="2" w:space="0" w:color="000000" w:themeColor="text1"/>
              <w:bottom w:val="single" w:sz="4" w:space="0" w:color="auto"/>
            </w:tcBorders>
            <w:shd w:val="clear" w:color="auto" w:fill="auto"/>
            <w:vAlign w:val="center"/>
          </w:tcPr>
          <w:p w14:paraId="43E43068" w14:textId="77777777" w:rsidR="00EE4C45" w:rsidRPr="00997239" w:rsidRDefault="00EE4C45" w:rsidP="00756613">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997239">
              <w:rPr>
                <w:rFonts w:ascii="Times New Roman" w:hAnsi="Times New Roman" w:cs="Times New Roman"/>
                <w:sz w:val="24"/>
                <w:szCs w:val="24"/>
                <w:lang w:val="pt-BR"/>
              </w:rPr>
              <w:t>Mesa bistrô: Mesa tipo bistrô redonda com altura de 100 a 110 cm, e tampo com 60 cm de diâmetro. Estrutura em aço cromado, com tratamento anticorrosivo. Tampo confeccionado em vidro temperado incolor, espessura mínima de 6mm. Deve possuir regulagem de altura nos pés para pisos desnivelados.</w:t>
            </w:r>
          </w:p>
        </w:tc>
        <w:tc>
          <w:tcPr>
            <w:tcW w:w="709" w:type="dxa"/>
            <w:tcBorders>
              <w:top w:val="single" w:sz="4" w:space="0" w:color="auto"/>
              <w:left w:val="single" w:sz="2" w:space="0" w:color="000000" w:themeColor="text1"/>
              <w:bottom w:val="single" w:sz="4" w:space="0" w:color="auto"/>
            </w:tcBorders>
            <w:shd w:val="clear" w:color="auto" w:fill="auto"/>
            <w:vAlign w:val="center"/>
          </w:tcPr>
          <w:p w14:paraId="2421ED1C" w14:textId="77777777" w:rsidR="00EE4C45" w:rsidRPr="00997239" w:rsidRDefault="00EE4C45" w:rsidP="00756613">
            <w:pPr>
              <w:pStyle w:val="TableContents"/>
              <w:jc w:val="center"/>
              <w:rPr>
                <w:rFonts w:cs="Times New Roman"/>
                <w:sz w:val="24"/>
                <w:szCs w:val="24"/>
              </w:rPr>
            </w:pPr>
            <w:r w:rsidRPr="00997239">
              <w:rPr>
                <w:rFonts w:cs="Times New Roman"/>
                <w:color w:val="000000"/>
                <w:sz w:val="24"/>
                <w:szCs w:val="24"/>
              </w:rPr>
              <w:t>4</w:t>
            </w:r>
          </w:p>
        </w:tc>
        <w:tc>
          <w:tcPr>
            <w:tcW w:w="992" w:type="dxa"/>
            <w:tcBorders>
              <w:top w:val="single" w:sz="4" w:space="0" w:color="auto"/>
              <w:left w:val="single" w:sz="2" w:space="0" w:color="000000" w:themeColor="text1"/>
              <w:bottom w:val="single" w:sz="4" w:space="0" w:color="auto"/>
              <w:right w:val="single" w:sz="2" w:space="0" w:color="000000" w:themeColor="text1"/>
            </w:tcBorders>
          </w:tcPr>
          <w:p w14:paraId="44921128" w14:textId="77777777" w:rsidR="00EE4C45" w:rsidRDefault="00EE4C45" w:rsidP="00756613">
            <w:pPr>
              <w:pStyle w:val="TableContents"/>
              <w:jc w:val="center"/>
              <w:rPr>
                <w:rFonts w:cs="Times New Roman"/>
                <w:color w:val="000000"/>
                <w:sz w:val="24"/>
                <w:szCs w:val="24"/>
              </w:rPr>
            </w:pPr>
          </w:p>
          <w:p w14:paraId="32A8F809" w14:textId="77777777" w:rsidR="00EE4C45" w:rsidRDefault="00EE4C45" w:rsidP="00756613">
            <w:pPr>
              <w:pStyle w:val="TableContents"/>
              <w:jc w:val="center"/>
              <w:rPr>
                <w:rFonts w:cs="Times New Roman"/>
                <w:color w:val="000000"/>
                <w:sz w:val="24"/>
                <w:szCs w:val="24"/>
              </w:rPr>
            </w:pPr>
          </w:p>
          <w:p w14:paraId="17403635" w14:textId="77777777" w:rsidR="00EE4C45" w:rsidRPr="00997239" w:rsidRDefault="00EE4C45" w:rsidP="00756613">
            <w:pPr>
              <w:pStyle w:val="TableContents"/>
              <w:jc w:val="center"/>
              <w:rPr>
                <w:rFonts w:cs="Times New Roman"/>
                <w:sz w:val="24"/>
                <w:szCs w:val="24"/>
              </w:rPr>
            </w:pPr>
            <w:r w:rsidRPr="00997239">
              <w:rPr>
                <w:rFonts w:cs="Times New Roman"/>
                <w:color w:val="000000"/>
                <w:sz w:val="24"/>
                <w:szCs w:val="24"/>
              </w:rPr>
              <w:t>Un.</w:t>
            </w:r>
          </w:p>
        </w:tc>
        <w:tc>
          <w:tcPr>
            <w:tcW w:w="1701" w:type="dxa"/>
            <w:tcBorders>
              <w:top w:val="single" w:sz="4" w:space="0" w:color="auto"/>
              <w:left w:val="single" w:sz="2" w:space="0" w:color="000000" w:themeColor="text1"/>
              <w:bottom w:val="single" w:sz="4" w:space="0" w:color="auto"/>
            </w:tcBorders>
            <w:shd w:val="clear" w:color="auto" w:fill="auto"/>
            <w:vAlign w:val="center"/>
          </w:tcPr>
          <w:p w14:paraId="156C46EE" w14:textId="77777777" w:rsidR="00EE4C45" w:rsidRPr="00997239" w:rsidRDefault="00EE4C45" w:rsidP="00756613">
            <w:pPr>
              <w:pStyle w:val="TableContents"/>
              <w:jc w:val="center"/>
              <w:rPr>
                <w:rFonts w:cs="Times New Roman"/>
                <w:sz w:val="24"/>
                <w:szCs w:val="24"/>
              </w:rPr>
            </w:pPr>
          </w:p>
        </w:tc>
        <w:tc>
          <w:tcPr>
            <w:tcW w:w="1418"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14:paraId="75E9CA5C" w14:textId="77777777" w:rsidR="00EE4C45" w:rsidRPr="00997239" w:rsidRDefault="00EE4C45" w:rsidP="00756613">
            <w:pPr>
              <w:pStyle w:val="TableContents"/>
              <w:jc w:val="center"/>
              <w:rPr>
                <w:rFonts w:cs="Times New Roman"/>
                <w:sz w:val="24"/>
                <w:szCs w:val="24"/>
              </w:rPr>
            </w:pPr>
          </w:p>
        </w:tc>
      </w:tr>
      <w:tr w:rsidR="00EE4C45" w:rsidRPr="00997239" w14:paraId="1112680B" w14:textId="77777777" w:rsidTr="33AB22A9">
        <w:trPr>
          <w:trHeight w:val="827"/>
        </w:trPr>
        <w:tc>
          <w:tcPr>
            <w:tcW w:w="592" w:type="dxa"/>
            <w:tcBorders>
              <w:top w:val="single" w:sz="4" w:space="0" w:color="auto"/>
              <w:left w:val="single" w:sz="2" w:space="0" w:color="000000" w:themeColor="text1"/>
            </w:tcBorders>
            <w:shd w:val="clear" w:color="auto" w:fill="auto"/>
          </w:tcPr>
          <w:p w14:paraId="523F2CAE" w14:textId="77777777" w:rsidR="00EE4C45" w:rsidRDefault="00EE4C45" w:rsidP="00756613">
            <w:pPr>
              <w:pStyle w:val="TableContents"/>
              <w:jc w:val="center"/>
              <w:rPr>
                <w:sz w:val="24"/>
                <w:szCs w:val="24"/>
              </w:rPr>
            </w:pPr>
          </w:p>
          <w:p w14:paraId="5CA202E6" w14:textId="77777777" w:rsidR="00EE4C45" w:rsidRDefault="00EE4C45" w:rsidP="00756613">
            <w:pPr>
              <w:pStyle w:val="TableContents"/>
              <w:jc w:val="center"/>
              <w:rPr>
                <w:sz w:val="24"/>
                <w:szCs w:val="24"/>
              </w:rPr>
            </w:pPr>
          </w:p>
          <w:p w14:paraId="4E561CC7" w14:textId="77777777" w:rsidR="00EE4C45" w:rsidRPr="00CD78B8" w:rsidRDefault="00EE4C45" w:rsidP="00756613">
            <w:pPr>
              <w:pStyle w:val="TableContents"/>
              <w:jc w:val="center"/>
              <w:rPr>
                <w:sz w:val="24"/>
                <w:szCs w:val="24"/>
              </w:rPr>
            </w:pPr>
            <w:r>
              <w:rPr>
                <w:sz w:val="24"/>
                <w:szCs w:val="24"/>
              </w:rPr>
              <w:t>6</w:t>
            </w:r>
          </w:p>
        </w:tc>
        <w:tc>
          <w:tcPr>
            <w:tcW w:w="4451" w:type="dxa"/>
            <w:tcBorders>
              <w:top w:val="single" w:sz="4" w:space="0" w:color="auto"/>
              <w:left w:val="single" w:sz="2" w:space="0" w:color="000000" w:themeColor="text1"/>
            </w:tcBorders>
            <w:shd w:val="clear" w:color="auto" w:fill="auto"/>
            <w:vAlign w:val="center"/>
          </w:tcPr>
          <w:p w14:paraId="589AD55C" w14:textId="77777777" w:rsidR="00EE4C45" w:rsidRPr="00997239" w:rsidRDefault="00EE4C45" w:rsidP="00756613">
            <w:pPr>
              <w:pStyle w:val="TableParagraph"/>
              <w:tabs>
                <w:tab w:val="left" w:pos="1508"/>
              </w:tabs>
              <w:spacing w:before="1"/>
              <w:ind w:left="66" w:right="31"/>
              <w:jc w:val="both"/>
              <w:rPr>
                <w:rFonts w:ascii="Times New Roman" w:eastAsia="TrebuchetMS" w:hAnsi="Times New Roman" w:cs="Times New Roman"/>
                <w:sz w:val="24"/>
                <w:szCs w:val="24"/>
                <w:lang w:val="pt-BR"/>
              </w:rPr>
            </w:pPr>
            <w:r w:rsidRPr="00997239">
              <w:rPr>
                <w:rFonts w:ascii="Times New Roman" w:hAnsi="Times New Roman" w:cs="Times New Roman"/>
                <w:color w:val="000000"/>
                <w:sz w:val="24"/>
                <w:szCs w:val="24"/>
                <w:lang w:val="pt-BR"/>
              </w:rPr>
              <w:t xml:space="preserve">Cadeira giratória alta com apoio para pés: </w:t>
            </w:r>
            <w:r w:rsidRPr="00997239">
              <w:rPr>
                <w:rFonts w:ascii="Times New Roman" w:hAnsi="Times New Roman" w:cs="Times New Roman"/>
                <w:sz w:val="24"/>
                <w:szCs w:val="24"/>
                <w:lang w:val="pt-BR"/>
              </w:rPr>
              <w:t xml:space="preserve">Cadeira alta tipo caixa operacional com espaldar médio, com assento e encosto regulável, por meio de alavancas de regulagem com movimento de inclinação. </w:t>
            </w:r>
            <w:proofErr w:type="spellStart"/>
            <w:r w:rsidRPr="00997239">
              <w:rPr>
                <w:rFonts w:ascii="Times New Roman" w:hAnsi="Times New Roman" w:cs="Times New Roman"/>
                <w:sz w:val="24"/>
                <w:szCs w:val="24"/>
              </w:rPr>
              <w:t>Acabamento</w:t>
            </w:r>
            <w:proofErr w:type="spellEnd"/>
            <w:r w:rsidRPr="00997239">
              <w:rPr>
                <w:rFonts w:ascii="Times New Roman" w:hAnsi="Times New Roman" w:cs="Times New Roman"/>
                <w:sz w:val="24"/>
                <w:szCs w:val="24"/>
              </w:rPr>
              <w:t xml:space="preserve"> </w:t>
            </w:r>
            <w:proofErr w:type="spellStart"/>
            <w:r w:rsidRPr="00997239">
              <w:rPr>
                <w:rFonts w:ascii="Times New Roman" w:hAnsi="Times New Roman" w:cs="Times New Roman"/>
                <w:sz w:val="24"/>
                <w:szCs w:val="24"/>
              </w:rPr>
              <w:t>em</w:t>
            </w:r>
            <w:proofErr w:type="spellEnd"/>
            <w:r w:rsidRPr="00997239">
              <w:rPr>
                <w:rFonts w:ascii="Times New Roman" w:hAnsi="Times New Roman" w:cs="Times New Roman"/>
                <w:sz w:val="24"/>
                <w:szCs w:val="24"/>
              </w:rPr>
              <w:t xml:space="preserve"> </w:t>
            </w:r>
            <w:proofErr w:type="spellStart"/>
            <w:r w:rsidRPr="00997239">
              <w:rPr>
                <w:rFonts w:ascii="Times New Roman" w:hAnsi="Times New Roman" w:cs="Times New Roman"/>
                <w:sz w:val="24"/>
                <w:szCs w:val="24"/>
              </w:rPr>
              <w:t>tecido</w:t>
            </w:r>
            <w:proofErr w:type="spellEnd"/>
            <w:r w:rsidRPr="00997239">
              <w:rPr>
                <w:rFonts w:ascii="Times New Roman" w:hAnsi="Times New Roman" w:cs="Times New Roman"/>
                <w:sz w:val="24"/>
                <w:szCs w:val="24"/>
              </w:rPr>
              <w:t xml:space="preserve"> </w:t>
            </w:r>
            <w:proofErr w:type="spellStart"/>
            <w:r w:rsidRPr="00997239">
              <w:rPr>
                <w:rFonts w:ascii="Times New Roman" w:hAnsi="Times New Roman" w:cs="Times New Roman"/>
                <w:sz w:val="24"/>
                <w:szCs w:val="24"/>
              </w:rPr>
              <w:t>na</w:t>
            </w:r>
            <w:proofErr w:type="spellEnd"/>
            <w:r w:rsidRPr="00997239">
              <w:rPr>
                <w:rFonts w:ascii="Times New Roman" w:hAnsi="Times New Roman" w:cs="Times New Roman"/>
                <w:sz w:val="24"/>
                <w:szCs w:val="24"/>
              </w:rPr>
              <w:t xml:space="preserve"> </w:t>
            </w:r>
            <w:proofErr w:type="spellStart"/>
            <w:r w:rsidRPr="00997239">
              <w:rPr>
                <w:rFonts w:ascii="Times New Roman" w:hAnsi="Times New Roman" w:cs="Times New Roman"/>
                <w:sz w:val="24"/>
                <w:szCs w:val="24"/>
              </w:rPr>
              <w:t>cor</w:t>
            </w:r>
            <w:proofErr w:type="spellEnd"/>
            <w:r w:rsidRPr="00997239">
              <w:rPr>
                <w:rFonts w:ascii="Times New Roman" w:hAnsi="Times New Roman" w:cs="Times New Roman"/>
                <w:sz w:val="24"/>
                <w:szCs w:val="24"/>
              </w:rPr>
              <w:t xml:space="preserve"> </w:t>
            </w:r>
            <w:proofErr w:type="spellStart"/>
            <w:r w:rsidRPr="00997239">
              <w:rPr>
                <w:rFonts w:ascii="Times New Roman" w:hAnsi="Times New Roman" w:cs="Times New Roman"/>
                <w:sz w:val="24"/>
                <w:szCs w:val="24"/>
              </w:rPr>
              <w:t>preta</w:t>
            </w:r>
            <w:proofErr w:type="spellEnd"/>
            <w:r w:rsidRPr="00997239">
              <w:rPr>
                <w:rFonts w:ascii="Times New Roman" w:hAnsi="Times New Roman" w:cs="Times New Roman"/>
                <w:sz w:val="24"/>
                <w:szCs w:val="24"/>
              </w:rPr>
              <w:t>.</w:t>
            </w:r>
          </w:p>
        </w:tc>
        <w:tc>
          <w:tcPr>
            <w:tcW w:w="709" w:type="dxa"/>
            <w:tcBorders>
              <w:top w:val="single" w:sz="4" w:space="0" w:color="auto"/>
              <w:left w:val="single" w:sz="2" w:space="0" w:color="000000" w:themeColor="text1"/>
            </w:tcBorders>
            <w:shd w:val="clear" w:color="auto" w:fill="auto"/>
            <w:vAlign w:val="center"/>
          </w:tcPr>
          <w:p w14:paraId="46F806CF" w14:textId="77777777" w:rsidR="00EE4C45" w:rsidRPr="00997239" w:rsidRDefault="00EE4C45" w:rsidP="00756613">
            <w:pPr>
              <w:pStyle w:val="TableContents"/>
              <w:jc w:val="center"/>
              <w:rPr>
                <w:rFonts w:cs="Times New Roman"/>
                <w:sz w:val="24"/>
                <w:szCs w:val="24"/>
              </w:rPr>
            </w:pPr>
            <w:r w:rsidRPr="00997239">
              <w:rPr>
                <w:rFonts w:cs="Times New Roman"/>
                <w:color w:val="000000"/>
                <w:sz w:val="24"/>
                <w:szCs w:val="24"/>
              </w:rPr>
              <w:t>6</w:t>
            </w:r>
          </w:p>
        </w:tc>
        <w:tc>
          <w:tcPr>
            <w:tcW w:w="992" w:type="dxa"/>
            <w:tcBorders>
              <w:top w:val="single" w:sz="4" w:space="0" w:color="auto"/>
              <w:left w:val="single" w:sz="2" w:space="0" w:color="000000" w:themeColor="text1"/>
              <w:right w:val="single" w:sz="2" w:space="0" w:color="000000" w:themeColor="text1"/>
            </w:tcBorders>
          </w:tcPr>
          <w:p w14:paraId="342A0B9E" w14:textId="77777777" w:rsidR="00EE4C45" w:rsidRDefault="00EE4C45" w:rsidP="00756613">
            <w:pPr>
              <w:pStyle w:val="TableContents"/>
              <w:rPr>
                <w:rFonts w:cs="Times New Roman"/>
                <w:color w:val="000000"/>
                <w:sz w:val="24"/>
                <w:szCs w:val="24"/>
              </w:rPr>
            </w:pPr>
          </w:p>
          <w:p w14:paraId="4C0C6CC3" w14:textId="77777777" w:rsidR="00EE4C45" w:rsidRDefault="00EE4C45" w:rsidP="00756613">
            <w:pPr>
              <w:pStyle w:val="TableContents"/>
              <w:rPr>
                <w:rFonts w:cs="Times New Roman"/>
                <w:color w:val="000000"/>
                <w:sz w:val="24"/>
                <w:szCs w:val="24"/>
              </w:rPr>
            </w:pPr>
          </w:p>
          <w:p w14:paraId="13B54FCE" w14:textId="77777777" w:rsidR="00EE4C45" w:rsidRPr="00997239" w:rsidRDefault="00EE4C45" w:rsidP="00756613">
            <w:pPr>
              <w:pStyle w:val="TableContents"/>
              <w:jc w:val="center"/>
              <w:rPr>
                <w:rFonts w:cs="Times New Roman"/>
                <w:sz w:val="24"/>
                <w:szCs w:val="24"/>
              </w:rPr>
            </w:pPr>
            <w:r w:rsidRPr="00997239">
              <w:rPr>
                <w:rFonts w:cs="Times New Roman"/>
                <w:color w:val="000000"/>
                <w:sz w:val="24"/>
                <w:szCs w:val="24"/>
              </w:rPr>
              <w:t>Un.</w:t>
            </w:r>
          </w:p>
        </w:tc>
        <w:tc>
          <w:tcPr>
            <w:tcW w:w="1701" w:type="dxa"/>
            <w:tcBorders>
              <w:top w:val="single" w:sz="4" w:space="0" w:color="auto"/>
              <w:left w:val="single" w:sz="2" w:space="0" w:color="000000" w:themeColor="text1"/>
            </w:tcBorders>
            <w:shd w:val="clear" w:color="auto" w:fill="auto"/>
            <w:vAlign w:val="center"/>
          </w:tcPr>
          <w:p w14:paraId="2DC358F2" w14:textId="77777777" w:rsidR="00EE4C45" w:rsidRPr="00997239" w:rsidRDefault="00EE4C45" w:rsidP="00756613">
            <w:pPr>
              <w:pStyle w:val="TableContents"/>
              <w:jc w:val="center"/>
              <w:rPr>
                <w:rFonts w:cs="Times New Roman"/>
                <w:sz w:val="24"/>
                <w:szCs w:val="24"/>
              </w:rPr>
            </w:pPr>
          </w:p>
        </w:tc>
        <w:tc>
          <w:tcPr>
            <w:tcW w:w="1418" w:type="dxa"/>
            <w:tcBorders>
              <w:top w:val="single" w:sz="4" w:space="0" w:color="auto"/>
              <w:left w:val="single" w:sz="2" w:space="0" w:color="000000" w:themeColor="text1"/>
              <w:right w:val="single" w:sz="2" w:space="0" w:color="000000" w:themeColor="text1"/>
            </w:tcBorders>
            <w:shd w:val="clear" w:color="auto" w:fill="auto"/>
            <w:vAlign w:val="center"/>
          </w:tcPr>
          <w:p w14:paraId="3A37FDDA" w14:textId="77777777" w:rsidR="00EE4C45" w:rsidRPr="00997239" w:rsidRDefault="00EE4C45" w:rsidP="00756613">
            <w:pPr>
              <w:pStyle w:val="TableContents"/>
              <w:jc w:val="center"/>
              <w:rPr>
                <w:rFonts w:cs="Times New Roman"/>
                <w:sz w:val="24"/>
                <w:szCs w:val="24"/>
              </w:rPr>
            </w:pPr>
          </w:p>
        </w:tc>
      </w:tr>
      <w:tr w:rsidR="00EE4C45" w:rsidRPr="00AF58E7" w14:paraId="2712598E" w14:textId="77777777" w:rsidTr="33AB22A9">
        <w:trPr>
          <w:trHeight w:val="438"/>
        </w:trPr>
        <w:tc>
          <w:tcPr>
            <w:tcW w:w="8445" w:type="dxa"/>
            <w:gridSpan w:val="5"/>
            <w:tcBorders>
              <w:top w:val="single" w:sz="4" w:space="0" w:color="auto"/>
              <w:left w:val="single" w:sz="2" w:space="0" w:color="000000" w:themeColor="text1"/>
              <w:bottom w:val="single" w:sz="4" w:space="0" w:color="auto"/>
            </w:tcBorders>
          </w:tcPr>
          <w:p w14:paraId="0A2E2B4B" w14:textId="77777777" w:rsidR="00EE4C45" w:rsidRPr="00AF58E7" w:rsidRDefault="00EE4C45" w:rsidP="00756613">
            <w:pPr>
              <w:pStyle w:val="TableContents"/>
              <w:rPr>
                <w:sz w:val="24"/>
                <w:szCs w:val="24"/>
              </w:rPr>
            </w:pPr>
            <w:r>
              <w:rPr>
                <w:sz w:val="24"/>
                <w:szCs w:val="24"/>
              </w:rPr>
              <w:t xml:space="preserve"> Valor total </w:t>
            </w:r>
          </w:p>
        </w:tc>
        <w:tc>
          <w:tcPr>
            <w:tcW w:w="1418"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14:paraId="283F7FB0" w14:textId="77777777" w:rsidR="00EE4C45" w:rsidRPr="00AF58E7" w:rsidRDefault="00EE4C45" w:rsidP="00756613">
            <w:pPr>
              <w:pStyle w:val="TableContents"/>
              <w:jc w:val="center"/>
              <w:rPr>
                <w:sz w:val="24"/>
                <w:szCs w:val="24"/>
              </w:rPr>
            </w:pPr>
          </w:p>
        </w:tc>
      </w:tr>
    </w:tbl>
    <w:p w14:paraId="1C818211" w14:textId="6140C7F6" w:rsidR="00B423CB" w:rsidRDefault="00B423CB" w:rsidP="015FCCE1">
      <w:pPr>
        <w:pStyle w:val="Standard"/>
        <w:spacing w:before="57" w:after="57" w:line="360" w:lineRule="auto"/>
        <w:jc w:val="both"/>
      </w:pPr>
    </w:p>
    <w:p w14:paraId="4C61C635" w14:textId="77777777" w:rsidR="00C623BF" w:rsidRDefault="00C623BF" w:rsidP="00C623BF">
      <w:pPr>
        <w:pStyle w:val="western"/>
        <w:spacing w:before="0" w:after="0" w:line="360" w:lineRule="auto"/>
        <w:rPr>
          <w:rFonts w:ascii="Times New Roman" w:hAnsi="Times New Roman" w:cs="Times New Roman"/>
          <w:b/>
          <w:bCs/>
          <w:sz w:val="24"/>
          <w:szCs w:val="24"/>
        </w:rPr>
      </w:pPr>
      <w:r>
        <w:rPr>
          <w:rFonts w:ascii="Times New Roman" w:hAnsi="Times New Roman" w:cs="Times New Roman"/>
          <w:b/>
          <w:bCs/>
          <w:sz w:val="24"/>
          <w:szCs w:val="24"/>
        </w:rPr>
        <w:t>II. DA GARANTIA E SUPORTE TÉCNICO</w:t>
      </w:r>
    </w:p>
    <w:p w14:paraId="5DFDC8AD" w14:textId="77777777" w:rsidR="00C623BF" w:rsidRDefault="00C623BF" w:rsidP="00C623BF">
      <w:pPr>
        <w:spacing w:before="60" w:after="60" w:line="360" w:lineRule="auto"/>
        <w:jc w:val="both"/>
        <w:textAlignment w:val="auto"/>
        <w:rPr>
          <w:rFonts w:cs="Times New Roman"/>
        </w:rPr>
      </w:pPr>
      <w:r>
        <w:rPr>
          <w:rFonts w:eastAsia="Arial" w:cs="Times New Roman"/>
          <w:lang w:eastAsia="en-US"/>
        </w:rPr>
        <w:t>2.</w:t>
      </w:r>
      <w:r>
        <w:rPr>
          <w:rFonts w:cs="Times New Roman"/>
        </w:rPr>
        <w:t>1. A garantia contra qualquer defeito nos componentes ou no funcionamento dos móveis será de no mínimo cinco anos, contados da data de recebimento definitivo, sem que isso implique acréscimos aos preços contratados.</w:t>
      </w:r>
    </w:p>
    <w:p w14:paraId="6C08847D" w14:textId="77777777" w:rsidR="00C623BF" w:rsidRDefault="00C623BF" w:rsidP="00C623BF">
      <w:pPr>
        <w:spacing w:before="60" w:after="60" w:line="360" w:lineRule="auto"/>
        <w:jc w:val="both"/>
        <w:textAlignment w:val="auto"/>
        <w:rPr>
          <w:rFonts w:cs="Times New Roman"/>
        </w:rPr>
      </w:pPr>
      <w:r>
        <w:rPr>
          <w:rFonts w:cs="Times New Roman"/>
        </w:rPr>
        <w:t>2.2 A assistência técnica da garantia deverá ser on-site e o atendimento, em todos os casos, deverá ser prestado conforme as seguintes condições:</w:t>
      </w:r>
    </w:p>
    <w:p w14:paraId="1DCFA1FA" w14:textId="77777777" w:rsidR="00C623BF" w:rsidRDefault="00C623BF" w:rsidP="00C623BF">
      <w:pPr>
        <w:spacing w:before="60" w:after="60" w:line="360" w:lineRule="auto"/>
        <w:jc w:val="both"/>
        <w:textAlignment w:val="auto"/>
        <w:rPr>
          <w:rFonts w:cs="Times New Roman"/>
        </w:rPr>
      </w:pPr>
      <w:r>
        <w:rPr>
          <w:rFonts w:cs="Times New Roman"/>
        </w:rPr>
        <w:tab/>
        <w:t>2.2.1 O atendimento às solicitações de garantia deverá estar disponível por intermédio de contato telefônico (número fixo local ou 0800) e por correio eletrônico, de 8h00 às 18h00, nos dias úteis.</w:t>
      </w:r>
    </w:p>
    <w:p w14:paraId="4185C352" w14:textId="77777777" w:rsidR="00C623BF" w:rsidRDefault="00C623BF" w:rsidP="00C623BF">
      <w:pPr>
        <w:spacing w:before="60" w:after="60" w:line="360" w:lineRule="auto"/>
        <w:jc w:val="both"/>
        <w:textAlignment w:val="auto"/>
        <w:rPr>
          <w:rFonts w:cs="Times New Roman"/>
        </w:rPr>
      </w:pPr>
      <w:r>
        <w:rPr>
          <w:rFonts w:cs="Times New Roman"/>
        </w:rPr>
        <w:tab/>
      </w:r>
      <w:proofErr w:type="gramStart"/>
      <w:r>
        <w:rPr>
          <w:rFonts w:cs="Times New Roman"/>
        </w:rPr>
        <w:t>2.2.2 Em</w:t>
      </w:r>
      <w:proofErr w:type="gramEnd"/>
      <w:r>
        <w:rPr>
          <w:rFonts w:cs="Times New Roman"/>
        </w:rPr>
        <w:t xml:space="preserve"> até 10 (dez) dias úteis após a confirmação de recebimento da nota de empenho,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14:paraId="43A2EFEA" w14:textId="77777777" w:rsidR="00C623BF" w:rsidRDefault="00C623BF" w:rsidP="00C623BF">
      <w:pPr>
        <w:spacing w:before="60" w:after="60" w:line="360" w:lineRule="auto"/>
        <w:jc w:val="both"/>
        <w:textAlignment w:val="auto"/>
        <w:rPr>
          <w:rFonts w:cs="Times New Roman"/>
        </w:rPr>
      </w:pPr>
      <w:r>
        <w:rPr>
          <w:rFonts w:cs="Times New Roman"/>
        </w:rPr>
        <w:t xml:space="preserve">2.3 O prazo de substituição dos mobiliários ou de suas peças que apresentarem defeitos, durante o </w:t>
      </w:r>
      <w:r>
        <w:rPr>
          <w:rFonts w:cs="Times New Roman"/>
        </w:rPr>
        <w:lastRenderedPageBreak/>
        <w:t>prazo de garantia, deverá ser de, no máximo, 15 (quinze) dias úteis, contados da notificação, inclusive se encontrados defeitos ou desconformidades com as especificações descritas neste Termo de Referência, no ato da entrega.</w:t>
      </w:r>
    </w:p>
    <w:p w14:paraId="5CDAB6A7" w14:textId="77777777" w:rsidR="00C623BF" w:rsidRDefault="00C623BF" w:rsidP="00C623BF">
      <w:pPr>
        <w:spacing w:before="60" w:after="60" w:line="360" w:lineRule="auto"/>
        <w:jc w:val="both"/>
        <w:textAlignment w:val="auto"/>
        <w:rPr>
          <w:rFonts w:cs="Times New Roman"/>
        </w:rPr>
      </w:pPr>
      <w:r>
        <w:rPr>
          <w:rFonts w:cs="Times New Roman"/>
        </w:rPr>
        <w:t>2.4 O serviço a ser executado no móvel dependerá do defeito apresentado. No entanto, caso o móvel deva ser consertado fora do local onde estiver instalado, a contratada deverá providenciar outro com as mesmas especificações para substituí-lo enquanto efetua os devidos reparos.</w:t>
      </w:r>
    </w:p>
    <w:p w14:paraId="4D9E0BEB" w14:textId="77777777" w:rsidR="00C623BF" w:rsidRDefault="00C623BF" w:rsidP="00C623BF">
      <w:pPr>
        <w:spacing w:before="60" w:after="60" w:line="360" w:lineRule="auto"/>
        <w:jc w:val="both"/>
        <w:textAlignment w:val="auto"/>
        <w:rPr>
          <w:rFonts w:cs="Times New Roman"/>
        </w:rPr>
      </w:pPr>
      <w:r>
        <w:rPr>
          <w:rFonts w:cs="Times New Roman"/>
        </w:rPr>
        <w:t>2.5 Componentes comprovadamente danificados por acidentes, imperícia de operação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14:paraId="433C1BC0" w14:textId="77777777" w:rsidR="00C623BF" w:rsidRDefault="00C623BF" w:rsidP="00C623BF">
      <w:pPr>
        <w:spacing w:before="60" w:after="60" w:line="360" w:lineRule="auto"/>
        <w:jc w:val="both"/>
        <w:textAlignment w:val="auto"/>
        <w:rPr>
          <w:rFonts w:cs="Times New Roman"/>
        </w:rPr>
      </w:pPr>
    </w:p>
    <w:p w14:paraId="7401655F" w14:textId="77777777" w:rsidR="00C623BF" w:rsidRDefault="00C623BF" w:rsidP="00C623BF">
      <w:pPr>
        <w:pStyle w:val="western"/>
        <w:tabs>
          <w:tab w:val="left" w:pos="200"/>
          <w:tab w:val="left" w:pos="1713"/>
        </w:tabs>
        <w:spacing w:before="0" w:after="0" w:line="360" w:lineRule="auto"/>
        <w:rPr>
          <w:rFonts w:ascii="Times New Roman" w:hAnsi="Times New Roman" w:cs="Times New Roman"/>
          <w:b/>
          <w:bCs/>
          <w:sz w:val="24"/>
          <w:szCs w:val="24"/>
        </w:rPr>
      </w:pPr>
      <w:r>
        <w:rPr>
          <w:rFonts w:ascii="Times New Roman" w:hAnsi="Times New Roman" w:cs="Times New Roman"/>
          <w:b/>
          <w:bCs/>
          <w:sz w:val="24"/>
          <w:szCs w:val="24"/>
        </w:rPr>
        <w:t>III. OBRIGAÇÕES DA CONTRATADA</w:t>
      </w:r>
    </w:p>
    <w:p w14:paraId="749AD86E" w14:textId="77777777" w:rsidR="00C623BF" w:rsidRDefault="00C623BF" w:rsidP="00C623BF">
      <w:pPr>
        <w:pStyle w:val="Standard"/>
        <w:spacing w:line="360" w:lineRule="auto"/>
        <w:jc w:val="both"/>
        <w:rPr>
          <w:rFonts w:eastAsia="Helvetica, Arial" w:cs="Times New Roman"/>
          <w:sz w:val="24"/>
          <w:szCs w:val="24"/>
        </w:rPr>
      </w:pPr>
      <w:proofErr w:type="gramStart"/>
      <w:r>
        <w:rPr>
          <w:rFonts w:eastAsia="Helvetica, Arial" w:cs="Times New Roman"/>
          <w:sz w:val="24"/>
          <w:szCs w:val="24"/>
        </w:rPr>
        <w:t>3.1 Entregar</w:t>
      </w:r>
      <w:proofErr w:type="gramEnd"/>
      <w:r>
        <w:rPr>
          <w:rFonts w:eastAsia="Helvetica, Arial" w:cs="Times New Roman"/>
          <w:sz w:val="24"/>
          <w:szCs w:val="24"/>
        </w:rPr>
        <w:t xml:space="preserve"> os móveis, estritamente de acordo com as especificações descritas no termo de referência, no quantitativo estabelecido, responsabilizando-se pela substituição dos mesmos na hipótese de se constatar, quando do recebimento pelo CNMP, desacordo com as referidas especificações;</w:t>
      </w:r>
    </w:p>
    <w:p w14:paraId="736DFBF4" w14:textId="77777777" w:rsidR="00C623BF" w:rsidRDefault="00C623BF" w:rsidP="00C623BF">
      <w:pPr>
        <w:pStyle w:val="Standard"/>
        <w:spacing w:line="360" w:lineRule="auto"/>
        <w:jc w:val="both"/>
        <w:rPr>
          <w:rFonts w:eastAsia="Helvetica, Arial" w:cs="Times New Roman"/>
          <w:sz w:val="24"/>
          <w:szCs w:val="24"/>
        </w:rPr>
      </w:pPr>
      <w:proofErr w:type="gramStart"/>
      <w:r>
        <w:rPr>
          <w:rFonts w:eastAsia="Helvetica, Arial" w:cs="Times New Roman"/>
          <w:sz w:val="24"/>
          <w:szCs w:val="24"/>
        </w:rPr>
        <w:t>3.2 Remover</w:t>
      </w:r>
      <w:proofErr w:type="gramEnd"/>
      <w:r>
        <w:rPr>
          <w:rFonts w:eastAsia="Helvetica, Arial" w:cs="Times New Roman"/>
          <w:sz w:val="24"/>
          <w:szCs w:val="24"/>
        </w:rPr>
        <w:t>, às suas expensas, todo produto que estiver em desacordo com as especificações básicas, e/ou aquele em que for constatado dano em decorrência de transporte ou acondicionamento, providenciando a substituição do mesmo, no prazo máximo de 48 (quarenta e oito) horas, contados da notificação que lhe for entregue oficialmente;</w:t>
      </w:r>
    </w:p>
    <w:p w14:paraId="5D67B38E" w14:textId="77777777" w:rsidR="00C623BF" w:rsidRDefault="00C623BF" w:rsidP="00C623BF">
      <w:pPr>
        <w:pStyle w:val="Standard"/>
        <w:spacing w:line="360" w:lineRule="auto"/>
        <w:jc w:val="both"/>
        <w:rPr>
          <w:rFonts w:eastAsia="Helvetica, Arial" w:cs="Times New Roman"/>
          <w:sz w:val="24"/>
          <w:szCs w:val="24"/>
        </w:rPr>
      </w:pPr>
      <w:r>
        <w:rPr>
          <w:rFonts w:eastAsia="Helvetica, Arial" w:cs="Times New Roman"/>
          <w:sz w:val="24"/>
          <w:szCs w:val="24"/>
        </w:rPr>
        <w:t>3.3. Assumir a responsabilidade pelos encargos fiscais, comerciais, trabalhistas e previdenciários, resultantes da contratação;</w:t>
      </w:r>
    </w:p>
    <w:p w14:paraId="6E60286C" w14:textId="77777777" w:rsidR="00C623BF" w:rsidRDefault="00C623BF" w:rsidP="00C623BF">
      <w:pPr>
        <w:pStyle w:val="Standard"/>
        <w:spacing w:line="360" w:lineRule="auto"/>
        <w:jc w:val="both"/>
        <w:rPr>
          <w:rFonts w:eastAsia="Helvetica, Arial" w:cs="Times New Roman"/>
          <w:sz w:val="24"/>
          <w:szCs w:val="24"/>
        </w:rPr>
      </w:pPr>
      <w:proofErr w:type="gramStart"/>
      <w:r>
        <w:rPr>
          <w:rFonts w:eastAsia="Helvetica, Arial" w:cs="Times New Roman"/>
          <w:sz w:val="24"/>
          <w:szCs w:val="24"/>
        </w:rPr>
        <w:t>3.4 Prestar</w:t>
      </w:r>
      <w:proofErr w:type="gramEnd"/>
      <w:r>
        <w:rPr>
          <w:rFonts w:eastAsia="Helvetica, Arial" w:cs="Times New Roman"/>
          <w:sz w:val="24"/>
          <w:szCs w:val="24"/>
        </w:rPr>
        <w:t xml:space="preserve"> as informações e os esclarecimentos que venham a ser solicitados pelo CNMP.</w:t>
      </w:r>
    </w:p>
    <w:p w14:paraId="79FBAF44" w14:textId="77777777" w:rsidR="00C623BF" w:rsidRDefault="00C623BF" w:rsidP="00C623BF">
      <w:pPr>
        <w:pStyle w:val="Standard"/>
        <w:spacing w:line="360" w:lineRule="auto"/>
        <w:jc w:val="both"/>
        <w:rPr>
          <w:rFonts w:eastAsia="Helvetica, Arial" w:cs="Times New Roman"/>
          <w:sz w:val="24"/>
          <w:szCs w:val="24"/>
        </w:rPr>
      </w:pPr>
      <w:proofErr w:type="gramStart"/>
      <w:r>
        <w:rPr>
          <w:rFonts w:eastAsia="Helvetica, Arial" w:cs="Times New Roman"/>
          <w:sz w:val="24"/>
          <w:szCs w:val="24"/>
        </w:rPr>
        <w:t xml:space="preserve">3.5 </w:t>
      </w:r>
      <w:proofErr w:type="spellStart"/>
      <w:r>
        <w:rPr>
          <w:rFonts w:eastAsia="Helvetica, Arial" w:cs="Times New Roman"/>
          <w:sz w:val="24"/>
          <w:szCs w:val="24"/>
        </w:rPr>
        <w:t>Fornecer</w:t>
      </w:r>
      <w:proofErr w:type="spellEnd"/>
      <w:proofErr w:type="gramEnd"/>
      <w:r>
        <w:rPr>
          <w:rFonts w:eastAsia="Helvetica, Arial" w:cs="Times New Roman"/>
          <w:sz w:val="24"/>
          <w:szCs w:val="24"/>
        </w:rPr>
        <w:t xml:space="preserve"> o objeto de acordo com todas as recomendações do fabricante e demais normas técnicas, mantendo todas as condições exigidas e assumidas por ocasião da licitação;</w:t>
      </w:r>
    </w:p>
    <w:p w14:paraId="477FC39B" w14:textId="77777777" w:rsidR="00C623BF" w:rsidRDefault="00C623BF" w:rsidP="00C623BF">
      <w:pPr>
        <w:pStyle w:val="Standard"/>
        <w:spacing w:line="360" w:lineRule="auto"/>
        <w:jc w:val="both"/>
        <w:rPr>
          <w:rFonts w:eastAsia="Helvetica, Arial" w:cs="Times New Roman"/>
          <w:sz w:val="24"/>
          <w:szCs w:val="24"/>
        </w:rPr>
      </w:pPr>
      <w:proofErr w:type="gramStart"/>
      <w:r>
        <w:rPr>
          <w:rFonts w:eastAsia="Helvetica, Arial" w:cs="Times New Roman"/>
          <w:sz w:val="24"/>
          <w:szCs w:val="24"/>
        </w:rPr>
        <w:t>3.6 Retirar</w:t>
      </w:r>
      <w:proofErr w:type="gramEnd"/>
      <w:r>
        <w:rPr>
          <w:rFonts w:eastAsia="Helvetica, Arial" w:cs="Times New Roman"/>
          <w:sz w:val="24"/>
          <w:szCs w:val="24"/>
        </w:rPr>
        <w:t xml:space="preserve"> (se for o caso), após a entrega e instalação dos equipamentos, todas as sobras de material, entulhos, embalagens, ferramentas, efetuando limpeza criteriosa do local, antes da comunicação de conclusão dos serviços, sem ônus adicionais;</w:t>
      </w:r>
    </w:p>
    <w:p w14:paraId="0B7FED8D" w14:textId="77777777" w:rsidR="00C623BF" w:rsidRDefault="00C623BF" w:rsidP="00C623BF">
      <w:pPr>
        <w:pStyle w:val="Standard"/>
        <w:spacing w:line="360" w:lineRule="auto"/>
        <w:jc w:val="both"/>
        <w:rPr>
          <w:rFonts w:eastAsia="Helvetica, Arial" w:cs="Times New Roman"/>
          <w:sz w:val="24"/>
          <w:szCs w:val="24"/>
        </w:rPr>
      </w:pPr>
      <w:proofErr w:type="gramStart"/>
      <w:r>
        <w:rPr>
          <w:rFonts w:eastAsia="Helvetica, Arial" w:cs="Times New Roman"/>
          <w:sz w:val="24"/>
          <w:szCs w:val="24"/>
        </w:rPr>
        <w:lastRenderedPageBreak/>
        <w:t>3.7 Arcar</w:t>
      </w:r>
      <w:proofErr w:type="gramEnd"/>
      <w:r>
        <w:rPr>
          <w:rFonts w:eastAsia="Helvetica, Arial" w:cs="Times New Roman"/>
          <w:sz w:val="24"/>
          <w:szCs w:val="24"/>
        </w:rPr>
        <w:t xml:space="preserve"> com qualquer prejuízo causado à Administração ou a terceiros por seus empregados, durante a execução dos serviços de entrega ou assistência técnica;</w:t>
      </w:r>
    </w:p>
    <w:p w14:paraId="54B5ED45" w14:textId="77777777" w:rsidR="00B423CB" w:rsidRDefault="00B423CB" w:rsidP="00B423CB">
      <w:pPr>
        <w:pStyle w:val="Standard"/>
        <w:tabs>
          <w:tab w:val="left" w:pos="200"/>
          <w:tab w:val="left" w:pos="1713"/>
        </w:tabs>
        <w:autoSpaceDE w:val="0"/>
        <w:spacing w:line="360" w:lineRule="auto"/>
        <w:jc w:val="both"/>
        <w:rPr>
          <w:rFonts w:cs="Times New Roman"/>
          <w:b/>
          <w:bCs/>
          <w:sz w:val="24"/>
          <w:szCs w:val="24"/>
        </w:rPr>
      </w:pPr>
    </w:p>
    <w:p w14:paraId="625C5F09" w14:textId="77777777" w:rsidR="00B423CB" w:rsidRDefault="00B423CB" w:rsidP="00B423CB">
      <w:pPr>
        <w:pStyle w:val="western"/>
        <w:tabs>
          <w:tab w:val="left" w:pos="200"/>
          <w:tab w:val="left" w:pos="1713"/>
        </w:tabs>
        <w:autoSpaceDE w:val="0"/>
        <w:spacing w:before="0" w:after="0" w:line="360" w:lineRule="auto"/>
        <w:rPr>
          <w:rFonts w:ascii="Times New Roman" w:hAnsi="Times New Roman" w:cs="Times New Roman"/>
          <w:b/>
          <w:bCs/>
          <w:sz w:val="24"/>
          <w:szCs w:val="24"/>
        </w:rPr>
      </w:pPr>
      <w:r>
        <w:rPr>
          <w:rFonts w:ascii="Times New Roman" w:hAnsi="Times New Roman" w:cs="Times New Roman"/>
          <w:b/>
          <w:bCs/>
          <w:sz w:val="24"/>
          <w:szCs w:val="24"/>
        </w:rPr>
        <w:t>IV. DAS PENALIDADES</w:t>
      </w:r>
    </w:p>
    <w:p w14:paraId="0CB6B67D" w14:textId="3CF3A8B9" w:rsidR="00B423CB" w:rsidRDefault="00B423CB" w:rsidP="00B423CB">
      <w:pPr>
        <w:pStyle w:val="western"/>
        <w:tabs>
          <w:tab w:val="left" w:pos="200"/>
          <w:tab w:val="left" w:pos="1713"/>
        </w:tabs>
        <w:autoSpaceDE w:val="0"/>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CONTRATADA que descumprir qualquer obrigação assumida no Temo de Garantia e Assistência Técnica ficará sujeita às penalidades previstas nas Leis 10.520/02 e 8.666/93, no Edital do Pregão Eletrônico nº </w:t>
      </w:r>
      <w:r w:rsidR="00F87211">
        <w:rPr>
          <w:rFonts w:ascii="Times New Roman" w:hAnsi="Times New Roman" w:cs="Times New Roman"/>
          <w:sz w:val="24"/>
          <w:szCs w:val="24"/>
        </w:rPr>
        <w:t>15/2020</w:t>
      </w:r>
      <w:r>
        <w:rPr>
          <w:rFonts w:ascii="Times New Roman" w:hAnsi="Times New Roman" w:cs="Times New Roman"/>
          <w:sz w:val="24"/>
          <w:szCs w:val="24"/>
        </w:rPr>
        <w:t>, assim como as penalidades previstas n</w:t>
      </w:r>
      <w:r w:rsidR="0076020E">
        <w:rPr>
          <w:rFonts w:ascii="Times New Roman" w:hAnsi="Times New Roman" w:cs="Times New Roman"/>
          <w:sz w:val="24"/>
          <w:szCs w:val="24"/>
        </w:rPr>
        <w:t>os</w:t>
      </w:r>
      <w:r>
        <w:rPr>
          <w:rFonts w:ascii="Times New Roman" w:hAnsi="Times New Roman" w:cs="Times New Roman"/>
          <w:sz w:val="24"/>
          <w:szCs w:val="24"/>
        </w:rPr>
        <w:t xml:space="preserve"> ite</w:t>
      </w:r>
      <w:r w:rsidR="0076020E">
        <w:rPr>
          <w:rFonts w:ascii="Times New Roman" w:hAnsi="Times New Roman" w:cs="Times New Roman"/>
          <w:sz w:val="24"/>
          <w:szCs w:val="24"/>
        </w:rPr>
        <w:t>ns 14 e</w:t>
      </w:r>
      <w:r>
        <w:rPr>
          <w:rFonts w:ascii="Times New Roman" w:hAnsi="Times New Roman" w:cs="Times New Roman"/>
          <w:sz w:val="24"/>
          <w:szCs w:val="24"/>
        </w:rPr>
        <w:t xml:space="preserve"> 15 do Termo de Referência (Anexo I do Edital).</w:t>
      </w:r>
    </w:p>
    <w:p w14:paraId="58838132" w14:textId="77777777" w:rsidR="00B423CB" w:rsidRDefault="00B423CB" w:rsidP="00B423CB">
      <w:pPr>
        <w:pStyle w:val="Standard"/>
        <w:tabs>
          <w:tab w:val="left" w:pos="1600"/>
        </w:tabs>
        <w:autoSpaceDE w:val="0"/>
        <w:spacing w:line="360" w:lineRule="auto"/>
        <w:ind w:left="1400"/>
        <w:jc w:val="both"/>
        <w:rPr>
          <w:rFonts w:cs="Times New Roman"/>
          <w:sz w:val="24"/>
          <w:szCs w:val="24"/>
        </w:rPr>
      </w:pPr>
    </w:p>
    <w:p w14:paraId="48004650" w14:textId="25F64BBE" w:rsidR="00B423CB" w:rsidRDefault="00B423CB" w:rsidP="00B423CB">
      <w:pPr>
        <w:pStyle w:val="Standard"/>
        <w:autoSpaceDE w:val="0"/>
        <w:spacing w:line="360" w:lineRule="auto"/>
        <w:jc w:val="both"/>
        <w:rPr>
          <w:rFonts w:cs="Times New Roman"/>
          <w:sz w:val="24"/>
          <w:szCs w:val="24"/>
        </w:rPr>
      </w:pPr>
      <w:r>
        <w:rPr>
          <w:rFonts w:cs="Times New Roman"/>
          <w:sz w:val="24"/>
          <w:szCs w:val="24"/>
        </w:rPr>
        <w:tab/>
      </w:r>
      <w:r>
        <w:rPr>
          <w:rFonts w:cs="Times New Roman"/>
          <w:sz w:val="24"/>
          <w:szCs w:val="24"/>
        </w:rPr>
        <w:tab/>
        <w:t xml:space="preserve">Brasília-DF, ______ de _________________ </w:t>
      </w:r>
      <w:proofErr w:type="spellStart"/>
      <w:r>
        <w:rPr>
          <w:rFonts w:cs="Times New Roman"/>
          <w:sz w:val="24"/>
          <w:szCs w:val="24"/>
        </w:rPr>
        <w:t>de</w:t>
      </w:r>
      <w:proofErr w:type="spellEnd"/>
      <w:r>
        <w:rPr>
          <w:rFonts w:cs="Times New Roman"/>
          <w:sz w:val="24"/>
          <w:szCs w:val="24"/>
        </w:rPr>
        <w:t xml:space="preserve"> 2020.</w:t>
      </w:r>
    </w:p>
    <w:p w14:paraId="4D963B29" w14:textId="77777777" w:rsidR="00B423CB" w:rsidRDefault="00B423CB" w:rsidP="00B423CB">
      <w:pPr>
        <w:pStyle w:val="Standard"/>
        <w:autoSpaceDE w:val="0"/>
        <w:spacing w:line="360" w:lineRule="auto"/>
        <w:jc w:val="center"/>
        <w:rPr>
          <w:rFonts w:cs="Times New Roman"/>
          <w:sz w:val="24"/>
          <w:szCs w:val="24"/>
        </w:rPr>
      </w:pPr>
    </w:p>
    <w:p w14:paraId="17687468" w14:textId="77777777" w:rsidR="00B423CB" w:rsidRDefault="00B423CB" w:rsidP="00B423CB">
      <w:pPr>
        <w:pStyle w:val="Standard"/>
        <w:autoSpaceDE w:val="0"/>
        <w:spacing w:line="360" w:lineRule="auto"/>
        <w:jc w:val="center"/>
        <w:rPr>
          <w:rFonts w:cs="Times New Roman"/>
          <w:sz w:val="24"/>
          <w:szCs w:val="24"/>
        </w:rPr>
      </w:pPr>
    </w:p>
    <w:p w14:paraId="1D466B76" w14:textId="77777777" w:rsidR="00B423CB" w:rsidRDefault="00B423CB" w:rsidP="00B423CB">
      <w:pPr>
        <w:pStyle w:val="Standard"/>
        <w:autoSpaceDE w:val="0"/>
        <w:spacing w:line="360" w:lineRule="auto"/>
        <w:jc w:val="center"/>
        <w:rPr>
          <w:rFonts w:cs="Times New Roman"/>
          <w:sz w:val="24"/>
          <w:szCs w:val="24"/>
        </w:rPr>
      </w:pPr>
      <w:r>
        <w:rPr>
          <w:rFonts w:cs="Times New Roman"/>
          <w:sz w:val="24"/>
          <w:szCs w:val="24"/>
        </w:rPr>
        <w:t>____________________________________</w:t>
      </w:r>
    </w:p>
    <w:p w14:paraId="319551C1" w14:textId="77777777" w:rsidR="00B423CB" w:rsidRDefault="00B423CB" w:rsidP="00B423CB">
      <w:pPr>
        <w:pStyle w:val="Standard"/>
        <w:autoSpaceDE w:val="0"/>
        <w:spacing w:line="360" w:lineRule="auto"/>
        <w:jc w:val="center"/>
        <w:rPr>
          <w:rFonts w:cs="Times New Roman"/>
          <w:sz w:val="24"/>
          <w:szCs w:val="24"/>
        </w:rPr>
      </w:pPr>
      <w:r>
        <w:rPr>
          <w:rFonts w:cs="Times New Roman"/>
          <w:sz w:val="24"/>
          <w:szCs w:val="24"/>
        </w:rPr>
        <w:t>Nome do Representante</w:t>
      </w:r>
    </w:p>
    <w:p w14:paraId="486E2251" w14:textId="77777777" w:rsidR="00B423CB" w:rsidRDefault="00B423CB" w:rsidP="00B423CB">
      <w:pPr>
        <w:pStyle w:val="Standard"/>
        <w:autoSpaceDE w:val="0"/>
        <w:spacing w:line="360" w:lineRule="auto"/>
        <w:jc w:val="center"/>
        <w:rPr>
          <w:rFonts w:eastAsia="Times New Roman" w:cs="Times New Roman"/>
          <w:b/>
          <w:bCs/>
          <w:color w:val="000000"/>
          <w:spacing w:val="-3"/>
          <w:sz w:val="24"/>
          <w:szCs w:val="24"/>
          <w:u w:val="single"/>
        </w:rPr>
      </w:pPr>
    </w:p>
    <w:p w14:paraId="44276906" w14:textId="77777777" w:rsidR="00B423CB" w:rsidRDefault="00B423CB" w:rsidP="00B423CB">
      <w:pPr>
        <w:pStyle w:val="Standard"/>
        <w:autoSpaceDE w:val="0"/>
        <w:spacing w:line="360" w:lineRule="auto"/>
        <w:jc w:val="center"/>
      </w:pPr>
      <w:r>
        <w:rPr>
          <w:rFonts w:eastAsia="Times New Roman" w:cs="Times New Roman"/>
          <w:b/>
          <w:bCs/>
          <w:color w:val="000000"/>
          <w:spacing w:val="-3"/>
          <w:sz w:val="24"/>
          <w:szCs w:val="24"/>
          <w:u w:val="single"/>
        </w:rPr>
        <w:t>Nome da Contratada</w:t>
      </w:r>
    </w:p>
    <w:p w14:paraId="75CAC6F5" w14:textId="77777777" w:rsidR="006163E8" w:rsidRDefault="006163E8" w:rsidP="00CD49DD">
      <w:pPr>
        <w:pStyle w:val="WW-Recuodecorpodetexto21"/>
        <w:spacing w:line="360" w:lineRule="auto"/>
        <w:ind w:firstLine="0"/>
      </w:pPr>
    </w:p>
    <w:sectPr w:rsidR="006163E8">
      <w:headerReference w:type="even" r:id="rId38"/>
      <w:headerReference w:type="default" r:id="rId39"/>
      <w:footerReference w:type="even" r:id="rId40"/>
      <w:footerReference w:type="default" r:id="rId41"/>
      <w:headerReference w:type="first" r:id="rId42"/>
      <w:footerReference w:type="first" r:id="rId43"/>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4B871" w14:textId="77777777" w:rsidR="00943240" w:rsidRDefault="00943240">
      <w:r>
        <w:separator/>
      </w:r>
    </w:p>
  </w:endnote>
  <w:endnote w:type="continuationSeparator" w:id="0">
    <w:p w14:paraId="61776B90" w14:textId="77777777" w:rsidR="00943240" w:rsidRDefault="0094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tarSymbol">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swiss"/>
    <w:pitch w:val="default"/>
  </w:font>
  <w:font w:name="Georgia">
    <w:panose1 w:val="02040502050405020303"/>
    <w:charset w:val="00"/>
    <w:family w:val="roman"/>
    <w:pitch w:val="variable"/>
    <w:sig w:usb0="00000287" w:usb1="00000000" w:usb2="00000000" w:usb3="00000000" w:csb0="0000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rial-BoldMT">
    <w:charset w:val="00"/>
    <w:family w:val="swiss"/>
    <w:pitch w:val="default"/>
  </w:font>
  <w:font w:name="TrebuchetMS">
    <w:charset w:val="00"/>
    <w:family w:val="swiss"/>
    <w:pitch w:val="default"/>
  </w:font>
  <w:font w:name="TTE4D8A148t00">
    <w:charset w:val="00"/>
    <w:family w:val="auto"/>
    <w:pitch w:val="default"/>
  </w:font>
  <w:font w:name="ZurichBT-Light">
    <w:charset w:val="00"/>
    <w:family w:val="auto"/>
    <w:pitch w:val="default"/>
  </w:font>
  <w:font w:name="Helvetica, 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ADD4" w14:textId="77777777" w:rsidR="00F87211" w:rsidRDefault="00F87211">
    <w:pPr>
      <w:pStyle w:val="Rodap"/>
      <w:jc w:val="both"/>
    </w:pPr>
  </w:p>
  <w:p w14:paraId="0036EAE5" w14:textId="48F80DD6" w:rsidR="00F87211" w:rsidRDefault="00F87211">
    <w:pPr>
      <w:pStyle w:val="Rodap"/>
      <w:jc w:val="both"/>
    </w:pPr>
    <w:r>
      <w:rPr>
        <w:rFonts w:ascii="Trebuchet MS" w:hAnsi="Trebuchet MS" w:cs="Tahoma"/>
        <w:sz w:val="16"/>
        <w:szCs w:val="16"/>
      </w:rPr>
      <w:t xml:space="preserve">SEI </w:t>
    </w:r>
    <w:r w:rsidRPr="00F87211">
      <w:rPr>
        <w:rFonts w:ascii="Trebuchet MS" w:hAnsi="Trebuchet MS" w:cs="Tahoma"/>
        <w:sz w:val="16"/>
        <w:szCs w:val="16"/>
      </w:rPr>
      <w:t>19.00.6160.0002712/2020-72</w:t>
    </w:r>
    <w:r>
      <w:rPr>
        <w:rFonts w:ascii="Trebuchet MS" w:hAnsi="Trebuchet MS" w:cs="Tahoma"/>
        <w:sz w:val="16"/>
        <w:szCs w:val="16"/>
      </w:rPr>
      <w:tab/>
      <w:t>Pregão Eletrônico CNMP nº 15/2020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417D21">
      <w:rPr>
        <w:rFonts w:cs="Trebuchet MS"/>
        <w:noProof/>
        <w:sz w:val="16"/>
        <w:szCs w:val="16"/>
      </w:rPr>
      <w:t>9</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417D21">
      <w:rPr>
        <w:rFonts w:cs="Trebuchet MS"/>
        <w:noProof/>
        <w:sz w:val="16"/>
        <w:szCs w:val="16"/>
      </w:rPr>
      <w:t>76</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0428" w14:textId="77777777" w:rsidR="00F87211" w:rsidRDefault="00F8721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BA2" w14:textId="77777777" w:rsidR="00F87211" w:rsidRDefault="00F87211">
    <w:pPr>
      <w:pStyle w:val="Rodap"/>
      <w:jc w:val="both"/>
    </w:pPr>
  </w:p>
  <w:p w14:paraId="4AE5D798" w14:textId="0B5FB44A" w:rsidR="00F87211" w:rsidRDefault="00F87211">
    <w:pPr>
      <w:pStyle w:val="Rodap"/>
      <w:jc w:val="both"/>
    </w:pPr>
    <w:r>
      <w:rPr>
        <w:rFonts w:ascii="Trebuchet MS" w:hAnsi="Trebuchet MS" w:cs="Tahoma"/>
        <w:sz w:val="16"/>
        <w:szCs w:val="16"/>
      </w:rPr>
      <w:t>SEI</w:t>
    </w:r>
    <w:r>
      <w:t xml:space="preserve"> </w:t>
    </w:r>
    <w:r w:rsidRPr="00F87211">
      <w:rPr>
        <w:rFonts w:ascii="Trebuchet MS" w:hAnsi="Trebuchet MS"/>
        <w:sz w:val="16"/>
        <w:szCs w:val="16"/>
      </w:rPr>
      <w:t>19.00.6160.0002712/2020-72</w:t>
    </w:r>
    <w:r>
      <w:rPr>
        <w:rFonts w:ascii="Trebuchet MS" w:hAnsi="Trebuchet MS" w:cs="Tahoma"/>
        <w:sz w:val="16"/>
        <w:szCs w:val="16"/>
      </w:rPr>
      <w:tab/>
      <w:t>Pregão Eletrônico CNMP nº 15/2020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417D21">
      <w:rPr>
        <w:rFonts w:cs="Trebuchet MS"/>
        <w:noProof/>
        <w:sz w:val="16"/>
        <w:szCs w:val="16"/>
      </w:rPr>
      <w:t>71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417D21">
      <w:rPr>
        <w:rFonts w:cs="Trebuchet MS"/>
        <w:noProof/>
        <w:sz w:val="16"/>
        <w:szCs w:val="16"/>
      </w:rPr>
      <w:t>71</w:t>
    </w:r>
    <w:r>
      <w:rPr>
        <w:rFonts w:cs="Trebuchet MS"/>
        <w:sz w:val="16"/>
        <w:szCs w:val="16"/>
      </w:rPr>
      <w:fldChar w:fldCharType="end"/>
    </w:r>
    <w:r>
      <w:rPr>
        <w:rFonts w:ascii="Trebuchet MS" w:hAnsi="Trebuchet MS" w:cs="Tahoma"/>
        <w:sz w:val="16"/>
        <w:szCs w:val="16"/>
      </w:rPr>
      <w:t>.</w:t>
    </w:r>
  </w:p>
  <w:p w14:paraId="4357A966" w14:textId="77777777" w:rsidR="00F87211" w:rsidRDefault="00F87211">
    <w:pPr>
      <w:pStyle w:val="Rodap"/>
      <w:jc w:val="both"/>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E24A" w14:textId="77777777" w:rsidR="00F87211" w:rsidRDefault="00F8721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DE7F" w14:textId="77777777" w:rsidR="00F87211" w:rsidRDefault="00F8721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56FE" w14:textId="77777777" w:rsidR="00F87211" w:rsidRDefault="00F87211">
    <w:pPr>
      <w:pStyle w:val="Rodap"/>
      <w:jc w:val="both"/>
    </w:pPr>
  </w:p>
  <w:p w14:paraId="448CBBD8" w14:textId="2ECFF7BA" w:rsidR="00F87211" w:rsidRDefault="00F87211">
    <w:pPr>
      <w:pStyle w:val="Rodap"/>
      <w:jc w:val="both"/>
    </w:pPr>
    <w:r>
      <w:rPr>
        <w:rFonts w:ascii="Trebuchet MS" w:hAnsi="Trebuchet MS" w:cs="Tahoma"/>
        <w:sz w:val="16"/>
        <w:szCs w:val="16"/>
      </w:rPr>
      <w:t xml:space="preserve">SEI </w:t>
    </w:r>
    <w:r w:rsidRPr="00F87211">
      <w:rPr>
        <w:rFonts w:ascii="Trebuchet MS" w:hAnsi="Trebuchet MS"/>
        <w:sz w:val="16"/>
        <w:szCs w:val="16"/>
      </w:rPr>
      <w:t>19.00.6160.0002712/2020-72</w:t>
    </w:r>
    <w:r>
      <w:rPr>
        <w:rFonts w:ascii="Trebuchet MS" w:hAnsi="Trebuchet MS" w:cs="Tahoma"/>
        <w:sz w:val="16"/>
        <w:szCs w:val="16"/>
      </w:rPr>
      <w:tab/>
      <w:t>Pregão Eletrônico CNMP nº 15/2020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417D21">
      <w:rPr>
        <w:rFonts w:cs="Trebuchet MS"/>
        <w:noProof/>
        <w:sz w:val="16"/>
        <w:szCs w:val="16"/>
      </w:rPr>
      <w:t>76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417D21">
      <w:rPr>
        <w:rFonts w:cs="Trebuchet MS"/>
        <w:noProof/>
        <w:sz w:val="16"/>
        <w:szCs w:val="16"/>
      </w:rPr>
      <w:t>76</w:t>
    </w:r>
    <w:r>
      <w:rPr>
        <w:rFonts w:cs="Trebuchet MS"/>
        <w:sz w:val="16"/>
        <w:szCs w:val="16"/>
      </w:rPr>
      <w:fldChar w:fldCharType="end"/>
    </w:r>
    <w:r>
      <w:rPr>
        <w:rFonts w:ascii="Trebuchet MS" w:hAnsi="Trebuchet MS" w:cs="Tahoma"/>
        <w:sz w:val="16"/>
        <w:szCs w:val="16"/>
      </w:rPr>
      <w:t>.</w:t>
    </w:r>
  </w:p>
  <w:p w14:paraId="7B37605A" w14:textId="77777777" w:rsidR="00F87211" w:rsidRDefault="00F87211">
    <w:pPr>
      <w:pStyle w:val="Rodap"/>
      <w:jc w:val="both"/>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735C" w14:textId="77777777" w:rsidR="00F87211" w:rsidRDefault="00F872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E9E22" w14:textId="77777777" w:rsidR="00943240" w:rsidRDefault="00943240">
      <w:r>
        <w:separator/>
      </w:r>
    </w:p>
  </w:footnote>
  <w:footnote w:type="continuationSeparator" w:id="0">
    <w:p w14:paraId="47F262B6" w14:textId="77777777" w:rsidR="00943240" w:rsidRDefault="009432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3BF6" w14:textId="77777777" w:rsidR="00F87211" w:rsidRDefault="00F87211">
    <w:pPr>
      <w:pStyle w:val="Standard"/>
    </w:pPr>
  </w:p>
  <w:p w14:paraId="53387908" w14:textId="77777777" w:rsidR="00F87211" w:rsidRDefault="00F87211">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F87211" w:rsidRDefault="00F87211">
    <w:pPr>
      <w:pStyle w:val="Standard"/>
    </w:pPr>
  </w:p>
  <w:p w14:paraId="37EFA3E3" w14:textId="77777777" w:rsidR="00F87211" w:rsidRDefault="00F87211">
    <w:pPr>
      <w:pStyle w:val="Standard"/>
    </w:pPr>
  </w:p>
  <w:p w14:paraId="41C6AC2A" w14:textId="77777777" w:rsidR="00F87211" w:rsidRDefault="00F87211">
    <w:pPr>
      <w:pStyle w:val="Standard"/>
    </w:pPr>
  </w:p>
  <w:p w14:paraId="2DC44586" w14:textId="77777777" w:rsidR="00F87211" w:rsidRDefault="00F87211">
    <w:pPr>
      <w:pStyle w:val="Standard"/>
    </w:pPr>
  </w:p>
  <w:p w14:paraId="4FFCBC07" w14:textId="77777777" w:rsidR="00F87211" w:rsidRDefault="00F87211">
    <w:pPr>
      <w:pStyle w:val="Standard"/>
    </w:pPr>
  </w:p>
  <w:p w14:paraId="31F211AE" w14:textId="77777777" w:rsidR="00F87211" w:rsidRDefault="00F87211">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F87211" w:rsidRDefault="00F87211">
    <w:pPr>
      <w:pStyle w:val="Standar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C83EF" w14:textId="77777777" w:rsidR="00F87211" w:rsidRDefault="00F87211">
    <w:pPr>
      <w:pStyle w:val="Cabealho"/>
    </w:pPr>
    <w:r>
      <w:rPr>
        <w:noProof/>
        <w:lang w:eastAsia="pt-BR"/>
      </w:rPr>
      <w:drawing>
        <wp:anchor distT="0" distB="0" distL="114300" distR="114300" simplePos="0" relativeHeight="251660800" behindDoc="0" locked="0" layoutInCell="1" allowOverlap="1" wp14:anchorId="37DFA205" wp14:editId="195776E1">
          <wp:simplePos x="0" y="0"/>
          <wp:positionH relativeFrom="column">
            <wp:posOffset>29882</wp:posOffset>
          </wp:positionH>
          <wp:positionV relativeFrom="paragraph">
            <wp:posOffset>0</wp:posOffset>
          </wp:positionV>
          <wp:extent cx="1886041" cy="790562"/>
          <wp:effectExtent l="0" t="0" r="0" b="0"/>
          <wp:wrapSquare wrapText="bothSides"/>
          <wp:docPr id="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86041" cy="79056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615A" w14:textId="77777777" w:rsidR="00F87211" w:rsidRDefault="00F8721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98F2" w14:textId="77777777" w:rsidR="00F87211" w:rsidRDefault="00F87211">
    <w:pPr>
      <w:pStyle w:val="Standard"/>
    </w:pPr>
  </w:p>
  <w:p w14:paraId="3889A505" w14:textId="77777777" w:rsidR="00F87211" w:rsidRDefault="00F87211">
    <w:pPr>
      <w:pStyle w:val="Standard"/>
    </w:pPr>
  </w:p>
  <w:p w14:paraId="29079D35" w14:textId="77777777" w:rsidR="00F87211" w:rsidRDefault="00F87211">
    <w:pPr>
      <w:pStyle w:val="Standard"/>
    </w:pPr>
  </w:p>
  <w:p w14:paraId="503E0D82" w14:textId="77777777" w:rsidR="00F87211" w:rsidRDefault="00F87211">
    <w:pPr>
      <w:pStyle w:val="Standard"/>
      <w:rPr>
        <w:lang w:eastAsia="ja-JP"/>
      </w:rPr>
    </w:pPr>
    <w:r>
      <w:rPr>
        <w:noProof/>
        <w:lang w:eastAsia="pt-BR"/>
      </w:rPr>
      <w:drawing>
        <wp:anchor distT="0" distB="0" distL="114935" distR="114935" simplePos="0" relativeHeight="251657728"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F87211" w:rsidRDefault="00F87211">
    <w:pPr>
      <w:pStyle w:val="Standard"/>
    </w:pPr>
  </w:p>
  <w:p w14:paraId="53BD644D" w14:textId="77777777" w:rsidR="00F87211" w:rsidRDefault="00F87211">
    <w:pPr>
      <w:pStyle w:val="Standard"/>
    </w:pPr>
  </w:p>
  <w:p w14:paraId="1A3FAC43" w14:textId="77777777" w:rsidR="00F87211" w:rsidRDefault="00F87211">
    <w:pPr>
      <w:pStyle w:val="Standard"/>
    </w:pPr>
  </w:p>
  <w:p w14:paraId="3220F671" w14:textId="77777777" w:rsidR="00F87211" w:rsidRDefault="00F87211">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F87211" w:rsidRDefault="00F87211">
    <w:pPr>
      <w:pStyle w:val="Standard"/>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60F4" w14:textId="77777777" w:rsidR="00F87211" w:rsidRDefault="00F8721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D4B" w14:textId="77777777" w:rsidR="00F87211" w:rsidRDefault="00F87211"/>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1AA2" w14:textId="77777777" w:rsidR="00F87211" w:rsidRDefault="00F87211">
    <w:pPr>
      <w:pStyle w:val="Standard"/>
    </w:pPr>
  </w:p>
  <w:p w14:paraId="1A499DFC" w14:textId="77777777" w:rsidR="00F87211" w:rsidRDefault="00F87211">
    <w:pPr>
      <w:pStyle w:val="Standard"/>
    </w:pPr>
  </w:p>
  <w:p w14:paraId="5E7E3C41" w14:textId="77777777" w:rsidR="00F87211" w:rsidRDefault="00F87211">
    <w:pPr>
      <w:pStyle w:val="Standard"/>
    </w:pPr>
  </w:p>
  <w:p w14:paraId="03F828E4" w14:textId="77777777" w:rsidR="00F87211" w:rsidRDefault="00F87211">
    <w:pPr>
      <w:pStyle w:val="Standard"/>
    </w:pPr>
  </w:p>
  <w:p w14:paraId="2AC57CB0" w14:textId="77777777" w:rsidR="00F87211" w:rsidRDefault="00F87211">
    <w:pPr>
      <w:pStyle w:val="Standard"/>
    </w:pPr>
  </w:p>
  <w:p w14:paraId="6665AF0E" w14:textId="77777777" w:rsidR="00F87211" w:rsidRDefault="00F87211">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F87211" w:rsidRDefault="00F87211">
    <w:pPr>
      <w:pStyle w:val="Standard"/>
    </w:pPr>
  </w:p>
  <w:p w14:paraId="77E36463" w14:textId="77777777" w:rsidR="00F87211" w:rsidRDefault="00F87211">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F87211" w:rsidRDefault="00F87211">
    <w:pPr>
      <w:pStyle w:val="Standard"/>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0661" w14:textId="77777777" w:rsidR="00F87211" w:rsidRDefault="00F8721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0"/>
        <w:szCs w:val="20"/>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0"/>
        <w:szCs w:val="20"/>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0"/>
        <w:szCs w:val="20"/>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0"/>
        <w:szCs w:val="20"/>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1263C2"/>
    <w:multiLevelType w:val="multilevel"/>
    <w:tmpl w:val="A2DEA6C2"/>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0917569"/>
    <w:multiLevelType w:val="multilevel"/>
    <w:tmpl w:val="22E063CA"/>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2" w15:restartNumberingAfterBreak="0">
    <w:nsid w:val="00B0111B"/>
    <w:multiLevelType w:val="multilevel"/>
    <w:tmpl w:val="C72801AC"/>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00E57271"/>
    <w:multiLevelType w:val="multilevel"/>
    <w:tmpl w:val="714CCD02"/>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021C2567"/>
    <w:multiLevelType w:val="multilevel"/>
    <w:tmpl w:val="270086D4"/>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02BC0BED"/>
    <w:multiLevelType w:val="multilevel"/>
    <w:tmpl w:val="4C2A6AE2"/>
    <w:styleLink w:val="WWOutlineListStyle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036736AE"/>
    <w:multiLevelType w:val="multilevel"/>
    <w:tmpl w:val="F266FDB4"/>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03DB19DA"/>
    <w:multiLevelType w:val="multilevel"/>
    <w:tmpl w:val="117E57EE"/>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04C64C4E"/>
    <w:multiLevelType w:val="multilevel"/>
    <w:tmpl w:val="39F001F8"/>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053B4E7E"/>
    <w:multiLevelType w:val="multilevel"/>
    <w:tmpl w:val="F880F124"/>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05801D9A"/>
    <w:multiLevelType w:val="multilevel"/>
    <w:tmpl w:val="90D6D11E"/>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1" w15:restartNumberingAfterBreak="0">
    <w:nsid w:val="05D2757C"/>
    <w:multiLevelType w:val="multilevel"/>
    <w:tmpl w:val="F30CC31E"/>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2" w15:restartNumberingAfterBreak="0">
    <w:nsid w:val="07F44EEB"/>
    <w:multiLevelType w:val="multilevel"/>
    <w:tmpl w:val="AAC84E18"/>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09D01042"/>
    <w:multiLevelType w:val="multilevel"/>
    <w:tmpl w:val="CA305298"/>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4" w15:restartNumberingAfterBreak="0">
    <w:nsid w:val="0AB44658"/>
    <w:multiLevelType w:val="multilevel"/>
    <w:tmpl w:val="CCE289C0"/>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0CB36D6A"/>
    <w:multiLevelType w:val="multilevel"/>
    <w:tmpl w:val="ABD48FC6"/>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0CD74B02"/>
    <w:multiLevelType w:val="multilevel"/>
    <w:tmpl w:val="A18AB7AE"/>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7" w15:restartNumberingAfterBreak="0">
    <w:nsid w:val="0D1758BE"/>
    <w:multiLevelType w:val="multilevel"/>
    <w:tmpl w:val="95729A54"/>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8" w15:restartNumberingAfterBreak="0">
    <w:nsid w:val="0D482AF7"/>
    <w:multiLevelType w:val="multilevel"/>
    <w:tmpl w:val="03A06F94"/>
    <w:styleLink w:val="WWOutlineListStyle1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0E4F297D"/>
    <w:multiLevelType w:val="multilevel"/>
    <w:tmpl w:val="CA26A580"/>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0" w15:restartNumberingAfterBreak="0">
    <w:nsid w:val="112E487A"/>
    <w:multiLevelType w:val="multilevel"/>
    <w:tmpl w:val="7C2E583A"/>
    <w:styleLink w:val="WWNum91"/>
    <w:lvl w:ilvl="0">
      <w:start w:val="1"/>
      <w:numFmt w:val="lowerLetter"/>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12AF09C8"/>
    <w:multiLevelType w:val="multilevel"/>
    <w:tmpl w:val="F3CEF160"/>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140B22EE"/>
    <w:multiLevelType w:val="multilevel"/>
    <w:tmpl w:val="77A8C28A"/>
    <w:styleLink w:val="WW8Num2"/>
    <w:lvl w:ilvl="0">
      <w:start w:val="7"/>
      <w:numFmt w:val="decimal"/>
      <w:lvlText w:val=" %1 "/>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
      <w:numFmt w:val="decimal"/>
      <w:lvlText w:val=" %1.%2 "/>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 %1.%2.%3 "/>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3">
      <w:start w:val="1"/>
      <w:numFmt w:val="decimal"/>
      <w:lvlText w:val=" %1.%2.%3.%4 "/>
      <w:lvlJc w:val="left"/>
      <w:pPr>
        <w:ind w:left="1800" w:hanging="360"/>
      </w:pPr>
      <w:rPr>
        <w:rFonts w:ascii="Times New Roman" w:eastAsia="Times New Roman" w:hAnsi="Times New Roman" w:cs="Arial"/>
        <w:b w:val="0"/>
        <w:bCs/>
        <w:i w:val="0"/>
        <w:iCs w:val="0"/>
        <w:color w:val="00000A"/>
        <w:spacing w:val="30"/>
        <w:sz w:val="24"/>
        <w:szCs w:val="24"/>
        <w:lang w:val="pt-BR" w:bidi="ar-SA"/>
      </w:rPr>
    </w:lvl>
    <w:lvl w:ilvl="4">
      <w:start w:val="1"/>
      <w:numFmt w:val="decimal"/>
      <w:lvlText w:val=" %1.%2.%3.%4.%5 "/>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 %1.%2.%3.%4.%5.%6 "/>
      <w:lvlJc w:val="left"/>
      <w:pPr>
        <w:ind w:left="2520" w:hanging="360"/>
      </w:pPr>
      <w:rPr>
        <w:rFonts w:ascii="Times New Roman" w:eastAsia="Times New Roman" w:hAnsi="Times New Roman" w:cs="Arial"/>
        <w:b w:val="0"/>
        <w:bCs/>
        <w:i w:val="0"/>
        <w:iCs w:val="0"/>
        <w:color w:val="00000A"/>
        <w:spacing w:val="30"/>
        <w:sz w:val="24"/>
        <w:szCs w:val="24"/>
        <w:lang w:val="pt-BR" w:bidi="ar-SA"/>
      </w:rPr>
    </w:lvl>
    <w:lvl w:ilvl="6">
      <w:start w:val="1"/>
      <w:numFmt w:val="decimal"/>
      <w:lvlText w:val=" %1.%2.%3.%4.%5.%6.%7 "/>
      <w:lvlJc w:val="left"/>
      <w:pPr>
        <w:ind w:left="2880" w:hanging="360"/>
      </w:pPr>
      <w:rPr>
        <w:rFonts w:ascii="Times New Roman" w:eastAsia="Times New Roman" w:hAnsi="Times New Roman" w:cs="Arial"/>
        <w:b w:val="0"/>
        <w:bCs/>
        <w:i w:val="0"/>
        <w:iCs w:val="0"/>
        <w:color w:val="00000A"/>
        <w:spacing w:val="30"/>
        <w:sz w:val="24"/>
        <w:szCs w:val="24"/>
        <w:lang w:val="pt-BR" w:bidi="ar-SA"/>
      </w:rPr>
    </w:lvl>
    <w:lvl w:ilvl="7">
      <w:start w:val="1"/>
      <w:numFmt w:val="decimal"/>
      <w:lvlText w:val=" %1.%2.%3.%4.%5.%6.%7.%8 "/>
      <w:lvlJc w:val="left"/>
      <w:pPr>
        <w:ind w:left="3240" w:hanging="360"/>
      </w:pPr>
      <w:rPr>
        <w:rFonts w:ascii="Times New Roman" w:eastAsia="Times New Roman" w:hAnsi="Times New Roman" w:cs="Arial"/>
        <w:b w:val="0"/>
        <w:bCs/>
        <w:i w:val="0"/>
        <w:iCs w:val="0"/>
        <w:color w:val="00000A"/>
        <w:spacing w:val="30"/>
        <w:sz w:val="24"/>
        <w:szCs w:val="24"/>
        <w:lang w:val="pt-BR" w:bidi="ar-SA"/>
      </w:rPr>
    </w:lvl>
    <w:lvl w:ilvl="8">
      <w:start w:val="1"/>
      <w:numFmt w:val="decimal"/>
      <w:lvlText w:val=" %1.%2.%3.%4.%5.%6.%7.%8.%9 "/>
      <w:lvlJc w:val="left"/>
      <w:pPr>
        <w:ind w:left="3600" w:hanging="360"/>
      </w:pPr>
      <w:rPr>
        <w:rFonts w:ascii="Times New Roman" w:eastAsia="Times New Roman" w:hAnsi="Times New Roman" w:cs="Arial"/>
        <w:b w:val="0"/>
        <w:bCs/>
        <w:i w:val="0"/>
        <w:iCs w:val="0"/>
        <w:color w:val="00000A"/>
        <w:spacing w:val="30"/>
        <w:sz w:val="24"/>
        <w:szCs w:val="24"/>
        <w:lang w:val="pt-BR" w:bidi="ar-SA"/>
      </w:rPr>
    </w:lvl>
  </w:abstractNum>
  <w:abstractNum w:abstractNumId="43" w15:restartNumberingAfterBreak="0">
    <w:nsid w:val="143A2C87"/>
    <w:multiLevelType w:val="multilevel"/>
    <w:tmpl w:val="E924A990"/>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17FA0E71"/>
    <w:multiLevelType w:val="multilevel"/>
    <w:tmpl w:val="8800C7D4"/>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18FE0843"/>
    <w:multiLevelType w:val="multilevel"/>
    <w:tmpl w:val="28F00E1A"/>
    <w:styleLink w:val="WWOutlineListStyle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19133225"/>
    <w:multiLevelType w:val="multilevel"/>
    <w:tmpl w:val="C4A2329E"/>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19883D15"/>
    <w:multiLevelType w:val="multilevel"/>
    <w:tmpl w:val="0CB6F770"/>
    <w:styleLink w:val="WWOutlineListStyle1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19BC67C3"/>
    <w:multiLevelType w:val="multilevel"/>
    <w:tmpl w:val="C6A89D16"/>
    <w:styleLink w:val="WWNum87"/>
    <w:lvl w:ilvl="0">
      <w:start w:val="1"/>
      <w:numFmt w:val="decimal"/>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1A6F54A5"/>
    <w:multiLevelType w:val="multilevel"/>
    <w:tmpl w:val="1C10E514"/>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1B7624FB"/>
    <w:multiLevelType w:val="multilevel"/>
    <w:tmpl w:val="B07C0D8A"/>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C120E8D"/>
    <w:multiLevelType w:val="multilevel"/>
    <w:tmpl w:val="E79494FC"/>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52" w15:restartNumberingAfterBreak="0">
    <w:nsid w:val="1C5102C0"/>
    <w:multiLevelType w:val="multilevel"/>
    <w:tmpl w:val="4386C56E"/>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53" w15:restartNumberingAfterBreak="0">
    <w:nsid w:val="1D0C141D"/>
    <w:multiLevelType w:val="multilevel"/>
    <w:tmpl w:val="96E0B85A"/>
    <w:styleLink w:val="WWOutlineListStyl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1D1723E0"/>
    <w:multiLevelType w:val="multilevel"/>
    <w:tmpl w:val="E8E6718E"/>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1D5D2929"/>
    <w:multiLevelType w:val="multilevel"/>
    <w:tmpl w:val="6D76DC42"/>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1E653BFB"/>
    <w:multiLevelType w:val="multilevel"/>
    <w:tmpl w:val="B7804EC6"/>
    <w:styleLink w:val="WWOutlineListStyle1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1F3163D0"/>
    <w:multiLevelType w:val="multilevel"/>
    <w:tmpl w:val="D0E44738"/>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1F4730D2"/>
    <w:multiLevelType w:val="multilevel"/>
    <w:tmpl w:val="5186D35C"/>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59" w15:restartNumberingAfterBreak="0">
    <w:nsid w:val="243B317A"/>
    <w:multiLevelType w:val="multilevel"/>
    <w:tmpl w:val="985EC228"/>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2547524D"/>
    <w:multiLevelType w:val="multilevel"/>
    <w:tmpl w:val="409AE194"/>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25530CB5"/>
    <w:multiLevelType w:val="multilevel"/>
    <w:tmpl w:val="377E2E20"/>
    <w:lvl w:ilvl="0">
      <w:start w:val="1"/>
      <w:numFmt w:val="decimal"/>
      <w:lvlText w:val="%1."/>
      <w:lvlJc w:val="left"/>
      <w:pPr>
        <w:ind w:left="720" w:hanging="360"/>
      </w:pPr>
      <w:rPr>
        <w:rFonts w:ascii="Arial" w:hAnsi="Arial" w:cs="Arial"/>
        <w:sz w:val="22"/>
      </w:rPr>
    </w:lvl>
    <w:lvl w:ilvl="1">
      <w:start w:val="1"/>
      <w:numFmt w:val="decimal"/>
      <w:lvlText w:val="%1.%2."/>
      <w:lvlJc w:val="left"/>
      <w:pPr>
        <w:ind w:left="1069" w:hanging="360"/>
      </w:pPr>
      <w:rPr>
        <w:rFonts w:ascii="Arial" w:hAnsi="Arial" w:cs="Arial"/>
        <w:b w:val="0"/>
        <w:sz w:val="20"/>
      </w:rPr>
    </w:lvl>
    <w:lvl w:ilvl="2">
      <w:start w:val="1"/>
      <w:numFmt w:val="decimal"/>
      <w:lvlText w:val=" %1.%2.%3 "/>
      <w:lvlJc w:val="left"/>
      <w:pPr>
        <w:ind w:left="1440" w:hanging="360"/>
      </w:pPr>
      <w:rPr>
        <w:rFonts w:ascii="Arial" w:eastAsia="Times New Roman" w:hAnsi="Arial" w:cs="Arial"/>
        <w:b w:val="0"/>
        <w:bCs/>
        <w:i w:val="0"/>
        <w:iCs w:val="0"/>
        <w:spacing w:val="30"/>
        <w:sz w:val="20"/>
        <w:szCs w:val="20"/>
        <w:lang w:val="pt-BR" w:eastAsia="zh-CN" w:bidi="ar-SA"/>
      </w:rPr>
    </w:lvl>
    <w:lvl w:ilvl="3">
      <w:start w:val="1"/>
      <w:numFmt w:val="lowerLetter"/>
      <w:lvlText w:val="%4)"/>
      <w:lvlJc w:val="left"/>
      <w:pPr>
        <w:ind w:left="1800" w:hanging="360"/>
      </w:pPr>
      <w:rPr>
        <w:rFonts w:eastAsia="Times New Roman" w:cs="Arial"/>
        <w:b w:val="0"/>
        <w:bCs/>
        <w:i w:val="0"/>
        <w:iCs w:val="0"/>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spacing w:val="30"/>
        <w:sz w:val="20"/>
        <w:szCs w:val="20"/>
        <w:lang w:val="pt-BR" w:eastAsia="zh-CN" w:bidi="ar-SA"/>
      </w:rPr>
    </w:lvl>
  </w:abstractNum>
  <w:abstractNum w:abstractNumId="62" w15:restartNumberingAfterBreak="0">
    <w:nsid w:val="265C54F5"/>
    <w:multiLevelType w:val="multilevel"/>
    <w:tmpl w:val="23586766"/>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28C67686"/>
    <w:multiLevelType w:val="multilevel"/>
    <w:tmpl w:val="90EEA14E"/>
    <w:styleLink w:val="WWOutlineListStyle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28DF2BF8"/>
    <w:multiLevelType w:val="multilevel"/>
    <w:tmpl w:val="0D76CAF8"/>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29DF150A"/>
    <w:multiLevelType w:val="multilevel"/>
    <w:tmpl w:val="976457FA"/>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6" w15:restartNumberingAfterBreak="0">
    <w:nsid w:val="2AA41209"/>
    <w:multiLevelType w:val="multilevel"/>
    <w:tmpl w:val="3D3C7F40"/>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7" w15:restartNumberingAfterBreak="0">
    <w:nsid w:val="2CB970B1"/>
    <w:multiLevelType w:val="multilevel"/>
    <w:tmpl w:val="1870FBD8"/>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8" w15:restartNumberingAfterBreak="0">
    <w:nsid w:val="2DC5099C"/>
    <w:multiLevelType w:val="multilevel"/>
    <w:tmpl w:val="A524D5D2"/>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9" w15:restartNumberingAfterBreak="0">
    <w:nsid w:val="2E6A5593"/>
    <w:multiLevelType w:val="multilevel"/>
    <w:tmpl w:val="573AAF5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2F0B7D38"/>
    <w:multiLevelType w:val="multilevel"/>
    <w:tmpl w:val="20C0EE32"/>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311C31BA"/>
    <w:multiLevelType w:val="multilevel"/>
    <w:tmpl w:val="C7CA1544"/>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31C03CF5"/>
    <w:multiLevelType w:val="multilevel"/>
    <w:tmpl w:val="7D70A3BA"/>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33527E63"/>
    <w:multiLevelType w:val="multilevel"/>
    <w:tmpl w:val="C52265E8"/>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395662CE"/>
    <w:multiLevelType w:val="multilevel"/>
    <w:tmpl w:val="96444C14"/>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6" w15:restartNumberingAfterBreak="0">
    <w:nsid w:val="398275D9"/>
    <w:multiLevelType w:val="multilevel"/>
    <w:tmpl w:val="AEC41916"/>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3B852CC7"/>
    <w:multiLevelType w:val="multilevel"/>
    <w:tmpl w:val="22383912"/>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3B9B5B3A"/>
    <w:multiLevelType w:val="multilevel"/>
    <w:tmpl w:val="165068CA"/>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3CC47125"/>
    <w:multiLevelType w:val="multilevel"/>
    <w:tmpl w:val="DEBC678E"/>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80" w15:restartNumberingAfterBreak="0">
    <w:nsid w:val="3D6478A4"/>
    <w:multiLevelType w:val="multilevel"/>
    <w:tmpl w:val="F904A886"/>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3E4E6EEA"/>
    <w:multiLevelType w:val="multilevel"/>
    <w:tmpl w:val="8AA42382"/>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3FC7065C"/>
    <w:multiLevelType w:val="multilevel"/>
    <w:tmpl w:val="2A267B08"/>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40111DA0"/>
    <w:multiLevelType w:val="multilevel"/>
    <w:tmpl w:val="623C14DA"/>
    <w:styleLink w:val="WWOutlineListStyle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15:restartNumberingAfterBreak="0">
    <w:nsid w:val="42AF6E93"/>
    <w:multiLevelType w:val="multilevel"/>
    <w:tmpl w:val="A45CDE50"/>
    <w:styleLink w:val="WWOutlineListStyle1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15:restartNumberingAfterBreak="0">
    <w:nsid w:val="43D62E3B"/>
    <w:multiLevelType w:val="multilevel"/>
    <w:tmpl w:val="A3F43038"/>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86" w15:restartNumberingAfterBreak="0">
    <w:nsid w:val="43EE43CD"/>
    <w:multiLevelType w:val="multilevel"/>
    <w:tmpl w:val="8A40275C"/>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7" w15:restartNumberingAfterBreak="0">
    <w:nsid w:val="45255BC8"/>
    <w:multiLevelType w:val="multilevel"/>
    <w:tmpl w:val="C0A2B744"/>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8" w15:restartNumberingAfterBreak="0">
    <w:nsid w:val="478202A5"/>
    <w:multiLevelType w:val="multilevel"/>
    <w:tmpl w:val="3A10D682"/>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9" w15:restartNumberingAfterBreak="0">
    <w:nsid w:val="478C0BE1"/>
    <w:multiLevelType w:val="multilevel"/>
    <w:tmpl w:val="AADE7650"/>
    <w:styleLink w:val="WWOutlineListStyle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15:restartNumberingAfterBreak="0">
    <w:nsid w:val="47AE30B8"/>
    <w:multiLevelType w:val="multilevel"/>
    <w:tmpl w:val="90FEFF22"/>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A031DAC"/>
    <w:multiLevelType w:val="multilevel"/>
    <w:tmpl w:val="F8AEACE6"/>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4C400AA4"/>
    <w:multiLevelType w:val="multilevel"/>
    <w:tmpl w:val="F080FE82"/>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3" w15:restartNumberingAfterBreak="0">
    <w:nsid w:val="4C86029A"/>
    <w:multiLevelType w:val="multilevel"/>
    <w:tmpl w:val="0C3CA63C"/>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4" w15:restartNumberingAfterBreak="0">
    <w:nsid w:val="4D5629F9"/>
    <w:multiLevelType w:val="multilevel"/>
    <w:tmpl w:val="C4B4E97C"/>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95" w15:restartNumberingAfterBreak="0">
    <w:nsid w:val="4F40220B"/>
    <w:multiLevelType w:val="multilevel"/>
    <w:tmpl w:val="74FEC804"/>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4FF54347"/>
    <w:multiLevelType w:val="multilevel"/>
    <w:tmpl w:val="621C4FB0"/>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97" w15:restartNumberingAfterBreak="0">
    <w:nsid w:val="5007637A"/>
    <w:multiLevelType w:val="multilevel"/>
    <w:tmpl w:val="30BADB62"/>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51515AC8"/>
    <w:multiLevelType w:val="multilevel"/>
    <w:tmpl w:val="0C14A7A0"/>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515B4B69"/>
    <w:multiLevelType w:val="multilevel"/>
    <w:tmpl w:val="645A6E42"/>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0" w15:restartNumberingAfterBreak="0">
    <w:nsid w:val="51641E57"/>
    <w:multiLevelType w:val="multilevel"/>
    <w:tmpl w:val="5400FC48"/>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1" w15:restartNumberingAfterBreak="0">
    <w:nsid w:val="530B1D0F"/>
    <w:multiLevelType w:val="multilevel"/>
    <w:tmpl w:val="139A76A4"/>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54C557C9"/>
    <w:multiLevelType w:val="multilevel"/>
    <w:tmpl w:val="E39C9E2C"/>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03" w15:restartNumberingAfterBreak="0">
    <w:nsid w:val="578F4C93"/>
    <w:multiLevelType w:val="multilevel"/>
    <w:tmpl w:val="D690F650"/>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581B59FC"/>
    <w:multiLevelType w:val="multilevel"/>
    <w:tmpl w:val="AAEA5004"/>
    <w:styleLink w:val="WWOutlineListStyle1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15:restartNumberingAfterBreak="0">
    <w:nsid w:val="5AF10A81"/>
    <w:multiLevelType w:val="multilevel"/>
    <w:tmpl w:val="42785952"/>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5CE91786"/>
    <w:multiLevelType w:val="multilevel"/>
    <w:tmpl w:val="37E22634"/>
    <w:styleLink w:val="WWOutlineListStyle1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15:restartNumberingAfterBreak="0">
    <w:nsid w:val="5CF45187"/>
    <w:multiLevelType w:val="multilevel"/>
    <w:tmpl w:val="ECB6BC26"/>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08" w15:restartNumberingAfterBreak="0">
    <w:nsid w:val="606A121C"/>
    <w:multiLevelType w:val="multilevel"/>
    <w:tmpl w:val="FDE4C140"/>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9" w15:restartNumberingAfterBreak="0">
    <w:nsid w:val="60E75593"/>
    <w:multiLevelType w:val="multilevel"/>
    <w:tmpl w:val="6D7ED64A"/>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0" w15:restartNumberingAfterBreak="0">
    <w:nsid w:val="616C410E"/>
    <w:multiLevelType w:val="multilevel"/>
    <w:tmpl w:val="F5A68050"/>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61C21BE6"/>
    <w:multiLevelType w:val="multilevel"/>
    <w:tmpl w:val="1504909A"/>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2" w15:restartNumberingAfterBreak="0">
    <w:nsid w:val="62FA550C"/>
    <w:multiLevelType w:val="multilevel"/>
    <w:tmpl w:val="FD60F188"/>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3" w15:restartNumberingAfterBreak="0">
    <w:nsid w:val="64584E77"/>
    <w:multiLevelType w:val="multilevel"/>
    <w:tmpl w:val="D1E009FA"/>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4" w15:restartNumberingAfterBreak="0">
    <w:nsid w:val="65442495"/>
    <w:multiLevelType w:val="multilevel"/>
    <w:tmpl w:val="34504D50"/>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662325C5"/>
    <w:multiLevelType w:val="multilevel"/>
    <w:tmpl w:val="7D6C19EE"/>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6" w15:restartNumberingAfterBreak="0">
    <w:nsid w:val="66E22901"/>
    <w:multiLevelType w:val="multilevel"/>
    <w:tmpl w:val="6CF09C4E"/>
    <w:styleLink w:val="WWOutlineListStyle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15:restartNumberingAfterBreak="0">
    <w:nsid w:val="67225CCE"/>
    <w:multiLevelType w:val="multilevel"/>
    <w:tmpl w:val="4FF4D78E"/>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1.%2."/>
      <w:lvlJc w:val="left"/>
      <w:pPr>
        <w:ind w:left="1069" w:hanging="360"/>
      </w:pPr>
      <w:rPr>
        <w:rFonts w:ascii="Times New Roman" w:hAnsi="Times New Roman" w:cs="Times New Roman"/>
        <w:b w:val="0"/>
        <w:color w:val="auto"/>
        <w:sz w:val="24"/>
        <w:szCs w:val="24"/>
      </w:rPr>
    </w:lvl>
    <w:lvl w:ilvl="2">
      <w:start w:val="1"/>
      <w:numFmt w:val="decimal"/>
      <w:lvlText w:val=" %1.%2.%3 "/>
      <w:lvlJc w:val="left"/>
      <w:pPr>
        <w:ind w:left="1440" w:hanging="360"/>
      </w:pPr>
      <w:rPr>
        <w:rFonts w:ascii="Times New Roman" w:eastAsia="Times New Roman" w:hAnsi="Times New Roman" w:cs="Arial"/>
        <w:b w:val="0"/>
        <w:bCs/>
        <w:i w:val="0"/>
        <w:iCs w:val="0"/>
        <w:spacing w:val="30"/>
        <w:sz w:val="24"/>
        <w:szCs w:val="20"/>
        <w:lang w:val="pt-BR" w:eastAsia="zh-CN" w:bidi="ar-SA"/>
      </w:rPr>
    </w:lvl>
    <w:lvl w:ilvl="3">
      <w:numFmt w:val="bullet"/>
      <w:lvlText w:val=""/>
      <w:lvlJc w:val="left"/>
      <w:pPr>
        <w:ind w:left="1800" w:hanging="360"/>
      </w:pPr>
      <w:rPr>
        <w:rFonts w:ascii="Symbol" w:eastAsia="Times New Roman" w:hAnsi="Symbol" w:cs="Arial"/>
        <w:b w:val="0"/>
        <w:bCs/>
        <w:i w:val="0"/>
        <w:iCs w:val="0"/>
        <w:spacing w:val="30"/>
        <w:sz w:val="20"/>
        <w:szCs w:val="20"/>
        <w:lang w:val="pt-BR" w:eastAsia="zh-CN" w:bidi="ar-SA"/>
      </w:rPr>
    </w:lvl>
    <w:lvl w:ilvl="4">
      <w:start w:val="1"/>
      <w:numFmt w:val="bullet"/>
      <w:lvlText w:val=""/>
      <w:lvlJc w:val="left"/>
      <w:pPr>
        <w:ind w:left="2160" w:hanging="360"/>
      </w:pPr>
      <w:rPr>
        <w:rFonts w:ascii="Symbol" w:hAnsi="Symbol" w:hint="default"/>
        <w:b w:val="0"/>
        <w:bCs/>
        <w:i w:val="0"/>
        <w:iCs w:val="0"/>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spacing w:val="30"/>
        <w:sz w:val="20"/>
        <w:szCs w:val="20"/>
        <w:lang w:val="pt-BR" w:eastAsia="zh-CN" w:bidi="ar-SA"/>
      </w:rPr>
    </w:lvl>
  </w:abstractNum>
  <w:abstractNum w:abstractNumId="118" w15:restartNumberingAfterBreak="0">
    <w:nsid w:val="67AC0F1A"/>
    <w:multiLevelType w:val="multilevel"/>
    <w:tmpl w:val="3604A8EC"/>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68961E8C"/>
    <w:multiLevelType w:val="multilevel"/>
    <w:tmpl w:val="132CFEB0"/>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6A2973CD"/>
    <w:multiLevelType w:val="multilevel"/>
    <w:tmpl w:val="83D4DBF0"/>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6A55016B"/>
    <w:multiLevelType w:val="multilevel"/>
    <w:tmpl w:val="09CE9154"/>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2" w15:restartNumberingAfterBreak="0">
    <w:nsid w:val="6AF178F8"/>
    <w:multiLevelType w:val="multilevel"/>
    <w:tmpl w:val="1BA029F4"/>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3" w15:restartNumberingAfterBreak="0">
    <w:nsid w:val="6B3759DE"/>
    <w:multiLevelType w:val="multilevel"/>
    <w:tmpl w:val="AC2A56BC"/>
    <w:styleLink w:val="WWOutlineListStyle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15:restartNumberingAfterBreak="0">
    <w:nsid w:val="6C8A294E"/>
    <w:multiLevelType w:val="multilevel"/>
    <w:tmpl w:val="9B6E4550"/>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6CD31E7F"/>
    <w:multiLevelType w:val="multilevel"/>
    <w:tmpl w:val="5A02991E"/>
    <w:styleLink w:val="WWOutlineListStyle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15:restartNumberingAfterBreak="0">
    <w:nsid w:val="6DF400E2"/>
    <w:multiLevelType w:val="multilevel"/>
    <w:tmpl w:val="334AFD5C"/>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6DF77C0D"/>
    <w:multiLevelType w:val="multilevel"/>
    <w:tmpl w:val="80B641CE"/>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6E6272AB"/>
    <w:multiLevelType w:val="multilevel"/>
    <w:tmpl w:val="B6D224EE"/>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9" w15:restartNumberingAfterBreak="0">
    <w:nsid w:val="6EAE6A2F"/>
    <w:multiLevelType w:val="multilevel"/>
    <w:tmpl w:val="904C51C0"/>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0" w15:restartNumberingAfterBreak="0">
    <w:nsid w:val="6F821C34"/>
    <w:multiLevelType w:val="multilevel"/>
    <w:tmpl w:val="41CA498A"/>
    <w:styleLink w:val="WW8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1" w15:restartNumberingAfterBreak="0">
    <w:nsid w:val="6FA13C6C"/>
    <w:multiLevelType w:val="multilevel"/>
    <w:tmpl w:val="622A8430"/>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2" w15:restartNumberingAfterBreak="0">
    <w:nsid w:val="712E4FC2"/>
    <w:multiLevelType w:val="multilevel"/>
    <w:tmpl w:val="18DC13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3" w15:restartNumberingAfterBreak="0">
    <w:nsid w:val="7135501E"/>
    <w:multiLevelType w:val="multilevel"/>
    <w:tmpl w:val="CF3CD402"/>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4" w15:restartNumberingAfterBreak="0">
    <w:nsid w:val="72126AD9"/>
    <w:multiLevelType w:val="multilevel"/>
    <w:tmpl w:val="C67AC592"/>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35" w15:restartNumberingAfterBreak="0">
    <w:nsid w:val="732F2354"/>
    <w:multiLevelType w:val="multilevel"/>
    <w:tmpl w:val="1B32BF9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6" w15:restartNumberingAfterBreak="0">
    <w:nsid w:val="73664F0E"/>
    <w:multiLevelType w:val="multilevel"/>
    <w:tmpl w:val="3094FF58"/>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7" w15:restartNumberingAfterBreak="0">
    <w:nsid w:val="76E20090"/>
    <w:multiLevelType w:val="multilevel"/>
    <w:tmpl w:val="A6D6E968"/>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77FA15A7"/>
    <w:multiLevelType w:val="multilevel"/>
    <w:tmpl w:val="DF185FDC"/>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9" w15:restartNumberingAfterBreak="0">
    <w:nsid w:val="782C7E30"/>
    <w:multiLevelType w:val="multilevel"/>
    <w:tmpl w:val="A47C95AC"/>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AA44191"/>
    <w:multiLevelType w:val="multilevel"/>
    <w:tmpl w:val="1996CEC2"/>
    <w:styleLink w:val="WWOutlineListStyle1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15:restartNumberingAfterBreak="0">
    <w:nsid w:val="7B512578"/>
    <w:multiLevelType w:val="multilevel"/>
    <w:tmpl w:val="286C0A8E"/>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2" w15:restartNumberingAfterBreak="0">
    <w:nsid w:val="7D101EF5"/>
    <w:multiLevelType w:val="multilevel"/>
    <w:tmpl w:val="8A2C1A2A"/>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43" w15:restartNumberingAfterBreak="0">
    <w:nsid w:val="7D492CD7"/>
    <w:multiLevelType w:val="multilevel"/>
    <w:tmpl w:val="C3704450"/>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44" w15:restartNumberingAfterBreak="0">
    <w:nsid w:val="7EBC40A5"/>
    <w:multiLevelType w:val="multilevel"/>
    <w:tmpl w:val="83F00CBC"/>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45" w15:restartNumberingAfterBreak="0">
    <w:nsid w:val="7F302993"/>
    <w:multiLevelType w:val="multilevel"/>
    <w:tmpl w:val="52E453DA"/>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num w:numId="1">
    <w:abstractNumId w:val="0"/>
  </w:num>
  <w:num w:numId="2">
    <w:abstractNumId w:val="12"/>
  </w:num>
  <w:num w:numId="3">
    <w:abstractNumId w:val="13"/>
  </w:num>
  <w:num w:numId="4">
    <w:abstractNumId w:val="14"/>
  </w:num>
  <w:num w:numId="5">
    <w:abstractNumId w:val="15"/>
  </w:num>
  <w:num w:numId="6">
    <w:abstractNumId w:val="73"/>
  </w:num>
  <w:num w:numId="7">
    <w:abstractNumId w:val="104"/>
  </w:num>
  <w:num w:numId="8">
    <w:abstractNumId w:val="56"/>
  </w:num>
  <w:num w:numId="9">
    <w:abstractNumId w:val="106"/>
  </w:num>
  <w:num w:numId="10">
    <w:abstractNumId w:val="38"/>
  </w:num>
  <w:num w:numId="11">
    <w:abstractNumId w:val="140"/>
  </w:num>
  <w:num w:numId="12">
    <w:abstractNumId w:val="84"/>
  </w:num>
  <w:num w:numId="13">
    <w:abstractNumId w:val="47"/>
  </w:num>
  <w:num w:numId="14">
    <w:abstractNumId w:val="26"/>
  </w:num>
  <w:num w:numId="15">
    <w:abstractNumId w:val="89"/>
  </w:num>
  <w:num w:numId="16">
    <w:abstractNumId w:val="63"/>
  </w:num>
  <w:num w:numId="17">
    <w:abstractNumId w:val="116"/>
  </w:num>
  <w:num w:numId="18">
    <w:abstractNumId w:val="25"/>
  </w:num>
  <w:num w:numId="19">
    <w:abstractNumId w:val="123"/>
  </w:num>
  <w:num w:numId="20">
    <w:abstractNumId w:val="125"/>
  </w:num>
  <w:num w:numId="21">
    <w:abstractNumId w:val="83"/>
  </w:num>
  <w:num w:numId="22">
    <w:abstractNumId w:val="45"/>
  </w:num>
  <w:num w:numId="23">
    <w:abstractNumId w:val="53"/>
  </w:num>
  <w:num w:numId="24">
    <w:abstractNumId w:val="124"/>
  </w:num>
  <w:num w:numId="25">
    <w:abstractNumId w:val="68"/>
  </w:num>
  <w:num w:numId="26">
    <w:abstractNumId w:val="79"/>
  </w:num>
  <w:num w:numId="27">
    <w:abstractNumId w:val="41"/>
  </w:num>
  <w:num w:numId="28">
    <w:abstractNumId w:val="92"/>
  </w:num>
  <w:num w:numId="29">
    <w:abstractNumId w:val="60"/>
  </w:num>
  <w:num w:numId="30">
    <w:abstractNumId w:val="94"/>
  </w:num>
  <w:num w:numId="31">
    <w:abstractNumId w:val="20"/>
  </w:num>
  <w:num w:numId="32">
    <w:abstractNumId w:val="127"/>
  </w:num>
  <w:num w:numId="33">
    <w:abstractNumId w:val="28"/>
  </w:num>
  <w:num w:numId="34">
    <w:abstractNumId w:val="108"/>
  </w:num>
  <w:num w:numId="35">
    <w:abstractNumId w:val="62"/>
  </w:num>
  <w:num w:numId="36">
    <w:abstractNumId w:val="55"/>
  </w:num>
  <w:num w:numId="37">
    <w:abstractNumId w:val="88"/>
  </w:num>
  <w:num w:numId="38">
    <w:abstractNumId w:val="111"/>
  </w:num>
  <w:num w:numId="39">
    <w:abstractNumId w:val="138"/>
  </w:num>
  <w:num w:numId="40">
    <w:abstractNumId w:val="118"/>
  </w:num>
  <w:num w:numId="41">
    <w:abstractNumId w:val="34"/>
  </w:num>
  <w:num w:numId="42">
    <w:abstractNumId w:val="31"/>
  </w:num>
  <w:num w:numId="43">
    <w:abstractNumId w:val="121"/>
  </w:num>
  <w:num w:numId="44">
    <w:abstractNumId w:val="115"/>
  </w:num>
  <w:num w:numId="45">
    <w:abstractNumId w:val="29"/>
  </w:num>
  <w:num w:numId="46">
    <w:abstractNumId w:val="96"/>
  </w:num>
  <w:num w:numId="47">
    <w:abstractNumId w:val="101"/>
  </w:num>
  <w:num w:numId="48">
    <w:abstractNumId w:val="134"/>
  </w:num>
  <w:num w:numId="49">
    <w:abstractNumId w:val="36"/>
  </w:num>
  <w:num w:numId="50">
    <w:abstractNumId w:val="58"/>
  </w:num>
  <w:num w:numId="51">
    <w:abstractNumId w:val="135"/>
  </w:num>
  <w:num w:numId="52">
    <w:abstractNumId w:val="82"/>
  </w:num>
  <w:num w:numId="53">
    <w:abstractNumId w:val="74"/>
  </w:num>
  <w:num w:numId="54">
    <w:abstractNumId w:val="132"/>
  </w:num>
  <w:num w:numId="55">
    <w:abstractNumId w:val="122"/>
  </w:num>
  <w:num w:numId="56">
    <w:abstractNumId w:val="141"/>
  </w:num>
  <w:num w:numId="57">
    <w:abstractNumId w:val="65"/>
  </w:num>
  <w:num w:numId="58">
    <w:abstractNumId w:val="85"/>
  </w:num>
  <w:num w:numId="59">
    <w:abstractNumId w:val="37"/>
  </w:num>
  <w:num w:numId="60">
    <w:abstractNumId w:val="144"/>
  </w:num>
  <w:num w:numId="61">
    <w:abstractNumId w:val="22"/>
  </w:num>
  <w:num w:numId="62">
    <w:abstractNumId w:val="93"/>
  </w:num>
  <w:num w:numId="63">
    <w:abstractNumId w:val="136"/>
  </w:num>
  <w:num w:numId="64">
    <w:abstractNumId w:val="78"/>
  </w:num>
  <w:num w:numId="65">
    <w:abstractNumId w:val="77"/>
  </w:num>
  <w:num w:numId="66">
    <w:abstractNumId w:val="126"/>
  </w:num>
  <w:num w:numId="67">
    <w:abstractNumId w:val="72"/>
  </w:num>
  <w:num w:numId="68">
    <w:abstractNumId w:val="113"/>
  </w:num>
  <w:num w:numId="69">
    <w:abstractNumId w:val="27"/>
  </w:num>
  <w:num w:numId="70">
    <w:abstractNumId w:val="109"/>
  </w:num>
  <w:num w:numId="71">
    <w:abstractNumId w:val="75"/>
  </w:num>
  <w:num w:numId="72">
    <w:abstractNumId w:val="24"/>
  </w:num>
  <w:num w:numId="73">
    <w:abstractNumId w:val="23"/>
  </w:num>
  <w:num w:numId="74">
    <w:abstractNumId w:val="70"/>
  </w:num>
  <w:num w:numId="75">
    <w:abstractNumId w:val="81"/>
  </w:num>
  <w:num w:numId="76">
    <w:abstractNumId w:val="103"/>
  </w:num>
  <w:num w:numId="77">
    <w:abstractNumId w:val="129"/>
  </w:num>
  <w:num w:numId="78">
    <w:abstractNumId w:val="91"/>
  </w:num>
  <w:num w:numId="79">
    <w:abstractNumId w:val="90"/>
  </w:num>
  <w:num w:numId="80">
    <w:abstractNumId w:val="66"/>
  </w:num>
  <w:num w:numId="81">
    <w:abstractNumId w:val="51"/>
  </w:num>
  <w:num w:numId="82">
    <w:abstractNumId w:val="33"/>
  </w:num>
  <w:num w:numId="83">
    <w:abstractNumId w:val="30"/>
  </w:num>
  <w:num w:numId="84">
    <w:abstractNumId w:val="21"/>
  </w:num>
  <w:num w:numId="85">
    <w:abstractNumId w:val="107"/>
  </w:num>
  <w:num w:numId="86">
    <w:abstractNumId w:val="102"/>
  </w:num>
  <w:num w:numId="87">
    <w:abstractNumId w:val="100"/>
  </w:num>
  <w:num w:numId="88">
    <w:abstractNumId w:val="145"/>
  </w:num>
  <w:num w:numId="89">
    <w:abstractNumId w:val="49"/>
  </w:num>
  <w:num w:numId="90">
    <w:abstractNumId w:val="119"/>
  </w:num>
  <w:num w:numId="91">
    <w:abstractNumId w:val="46"/>
  </w:num>
  <w:num w:numId="92">
    <w:abstractNumId w:val="71"/>
  </w:num>
  <w:num w:numId="93">
    <w:abstractNumId w:val="57"/>
  </w:num>
  <w:num w:numId="94">
    <w:abstractNumId w:val="112"/>
  </w:num>
  <w:num w:numId="95">
    <w:abstractNumId w:val="76"/>
  </w:num>
  <w:num w:numId="96">
    <w:abstractNumId w:val="99"/>
  </w:num>
  <w:num w:numId="97">
    <w:abstractNumId w:val="64"/>
  </w:num>
  <w:num w:numId="98">
    <w:abstractNumId w:val="32"/>
  </w:num>
  <w:num w:numId="99">
    <w:abstractNumId w:val="69"/>
  </w:num>
  <w:num w:numId="100">
    <w:abstractNumId w:val="142"/>
  </w:num>
  <w:num w:numId="101">
    <w:abstractNumId w:val="35"/>
  </w:num>
  <w:num w:numId="102">
    <w:abstractNumId w:val="52"/>
  </w:num>
  <w:num w:numId="103">
    <w:abstractNumId w:val="97"/>
  </w:num>
  <w:num w:numId="104">
    <w:abstractNumId w:val="131"/>
  </w:num>
  <w:num w:numId="105">
    <w:abstractNumId w:val="98"/>
  </w:num>
  <w:num w:numId="106">
    <w:abstractNumId w:val="50"/>
  </w:num>
  <w:num w:numId="107">
    <w:abstractNumId w:val="137"/>
  </w:num>
  <w:num w:numId="108">
    <w:abstractNumId w:val="120"/>
  </w:num>
  <w:num w:numId="109">
    <w:abstractNumId w:val="54"/>
  </w:num>
  <w:num w:numId="110">
    <w:abstractNumId w:val="105"/>
  </w:num>
  <w:num w:numId="111">
    <w:abstractNumId w:val="48"/>
  </w:num>
  <w:num w:numId="112">
    <w:abstractNumId w:val="139"/>
  </w:num>
  <w:num w:numId="113">
    <w:abstractNumId w:val="87"/>
  </w:num>
  <w:num w:numId="114">
    <w:abstractNumId w:val="59"/>
  </w:num>
  <w:num w:numId="115">
    <w:abstractNumId w:val="40"/>
  </w:num>
  <w:num w:numId="116">
    <w:abstractNumId w:val="44"/>
  </w:num>
  <w:num w:numId="117">
    <w:abstractNumId w:val="95"/>
  </w:num>
  <w:num w:numId="118">
    <w:abstractNumId w:val="133"/>
  </w:num>
  <w:num w:numId="119">
    <w:abstractNumId w:val="128"/>
  </w:num>
  <w:num w:numId="120">
    <w:abstractNumId w:val="43"/>
  </w:num>
  <w:num w:numId="121">
    <w:abstractNumId w:val="80"/>
  </w:num>
  <w:num w:numId="122">
    <w:abstractNumId w:val="110"/>
  </w:num>
  <w:num w:numId="123">
    <w:abstractNumId w:val="143"/>
  </w:num>
  <w:num w:numId="124">
    <w:abstractNumId w:val="39"/>
  </w:num>
  <w:num w:numId="125">
    <w:abstractNumId w:val="114"/>
  </w:num>
  <w:num w:numId="126">
    <w:abstractNumId w:val="67"/>
  </w:num>
  <w:num w:numId="127">
    <w:abstractNumId w:val="42"/>
  </w:num>
  <w:num w:numId="128">
    <w:abstractNumId w:val="130"/>
  </w:num>
  <w:num w:numId="129">
    <w:abstractNumId w:val="86"/>
  </w:num>
  <w:num w:numId="130">
    <w:abstractNumId w:val="117"/>
  </w:num>
  <w:num w:numId="131">
    <w:abstractNumId w:val="6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4A"/>
    <w:rsid w:val="0004370A"/>
    <w:rsid w:val="00055635"/>
    <w:rsid w:val="000A3ABF"/>
    <w:rsid w:val="000F316F"/>
    <w:rsid w:val="0014350E"/>
    <w:rsid w:val="00173D7B"/>
    <w:rsid w:val="001D71E5"/>
    <w:rsid w:val="001F0BD8"/>
    <w:rsid w:val="00216C38"/>
    <w:rsid w:val="00234021"/>
    <w:rsid w:val="00260182"/>
    <w:rsid w:val="002602CF"/>
    <w:rsid w:val="00273176"/>
    <w:rsid w:val="002A36EB"/>
    <w:rsid w:val="003261F0"/>
    <w:rsid w:val="00337D0B"/>
    <w:rsid w:val="0038123F"/>
    <w:rsid w:val="00417D21"/>
    <w:rsid w:val="004243C8"/>
    <w:rsid w:val="0048594A"/>
    <w:rsid w:val="00493285"/>
    <w:rsid w:val="00605ED5"/>
    <w:rsid w:val="00610338"/>
    <w:rsid w:val="006163E8"/>
    <w:rsid w:val="006D7DBB"/>
    <w:rsid w:val="0076020E"/>
    <w:rsid w:val="00795887"/>
    <w:rsid w:val="007B0F6D"/>
    <w:rsid w:val="007B7600"/>
    <w:rsid w:val="0080C7FC"/>
    <w:rsid w:val="0082410A"/>
    <w:rsid w:val="0083451E"/>
    <w:rsid w:val="008707E0"/>
    <w:rsid w:val="008726B3"/>
    <w:rsid w:val="008820E5"/>
    <w:rsid w:val="008C7B0C"/>
    <w:rsid w:val="00900288"/>
    <w:rsid w:val="009303F7"/>
    <w:rsid w:val="00943240"/>
    <w:rsid w:val="00980774"/>
    <w:rsid w:val="00997239"/>
    <w:rsid w:val="009E1713"/>
    <w:rsid w:val="00A342E5"/>
    <w:rsid w:val="00A523DC"/>
    <w:rsid w:val="00AC2A27"/>
    <w:rsid w:val="00AE3A2F"/>
    <w:rsid w:val="00AF58E7"/>
    <w:rsid w:val="00B24A61"/>
    <w:rsid w:val="00B423CB"/>
    <w:rsid w:val="00BD47AD"/>
    <w:rsid w:val="00BF52D1"/>
    <w:rsid w:val="00C623BF"/>
    <w:rsid w:val="00CA2D47"/>
    <w:rsid w:val="00CD49DD"/>
    <w:rsid w:val="00CD78B8"/>
    <w:rsid w:val="00D84D51"/>
    <w:rsid w:val="00DC4270"/>
    <w:rsid w:val="00DC5DDE"/>
    <w:rsid w:val="00E52105"/>
    <w:rsid w:val="00E800FD"/>
    <w:rsid w:val="00EE4C45"/>
    <w:rsid w:val="00F76E55"/>
    <w:rsid w:val="00F87211"/>
    <w:rsid w:val="011DB32A"/>
    <w:rsid w:val="015FCCE1"/>
    <w:rsid w:val="0188F776"/>
    <w:rsid w:val="01A84620"/>
    <w:rsid w:val="01C89CB8"/>
    <w:rsid w:val="01E8793B"/>
    <w:rsid w:val="02ABDEFB"/>
    <w:rsid w:val="03F64067"/>
    <w:rsid w:val="043A19AF"/>
    <w:rsid w:val="05AED71D"/>
    <w:rsid w:val="085DDECF"/>
    <w:rsid w:val="08D06841"/>
    <w:rsid w:val="08D58E33"/>
    <w:rsid w:val="08EB150B"/>
    <w:rsid w:val="0923254B"/>
    <w:rsid w:val="092B15DB"/>
    <w:rsid w:val="0A1387E6"/>
    <w:rsid w:val="0C451430"/>
    <w:rsid w:val="0EB8AD0C"/>
    <w:rsid w:val="0F7C795C"/>
    <w:rsid w:val="0FA3B6F4"/>
    <w:rsid w:val="0FB2BBAF"/>
    <w:rsid w:val="1041381D"/>
    <w:rsid w:val="1080B9C4"/>
    <w:rsid w:val="135F2083"/>
    <w:rsid w:val="13F80514"/>
    <w:rsid w:val="13FB9CF4"/>
    <w:rsid w:val="142F020C"/>
    <w:rsid w:val="14CF973D"/>
    <w:rsid w:val="153DA3AF"/>
    <w:rsid w:val="1581C319"/>
    <w:rsid w:val="16351EBB"/>
    <w:rsid w:val="18511F3C"/>
    <w:rsid w:val="18967A89"/>
    <w:rsid w:val="18BA31F3"/>
    <w:rsid w:val="1954F5F6"/>
    <w:rsid w:val="1955C7A7"/>
    <w:rsid w:val="199AC29F"/>
    <w:rsid w:val="1A9A2D30"/>
    <w:rsid w:val="1B18C716"/>
    <w:rsid w:val="1C4CA04F"/>
    <w:rsid w:val="1CD6D2FF"/>
    <w:rsid w:val="1D67442A"/>
    <w:rsid w:val="1DB7595F"/>
    <w:rsid w:val="1EAFC7CD"/>
    <w:rsid w:val="1ED20422"/>
    <w:rsid w:val="1EFF9B59"/>
    <w:rsid w:val="204B218B"/>
    <w:rsid w:val="20AD18B7"/>
    <w:rsid w:val="2207C693"/>
    <w:rsid w:val="22BEBCB1"/>
    <w:rsid w:val="23357987"/>
    <w:rsid w:val="23D4B133"/>
    <w:rsid w:val="249C701D"/>
    <w:rsid w:val="25351BD5"/>
    <w:rsid w:val="26157ACB"/>
    <w:rsid w:val="2794D601"/>
    <w:rsid w:val="28BF1ADB"/>
    <w:rsid w:val="293D3D32"/>
    <w:rsid w:val="2989E861"/>
    <w:rsid w:val="2B25EA11"/>
    <w:rsid w:val="2BB1AB05"/>
    <w:rsid w:val="2BDA9191"/>
    <w:rsid w:val="2C2AB264"/>
    <w:rsid w:val="2C4A29E9"/>
    <w:rsid w:val="2EA86128"/>
    <w:rsid w:val="2F07A290"/>
    <w:rsid w:val="2F244D42"/>
    <w:rsid w:val="2F5980B6"/>
    <w:rsid w:val="2F928A70"/>
    <w:rsid w:val="303C4375"/>
    <w:rsid w:val="3161FB76"/>
    <w:rsid w:val="327AC99A"/>
    <w:rsid w:val="33AB22A9"/>
    <w:rsid w:val="34BB6DC9"/>
    <w:rsid w:val="3508356F"/>
    <w:rsid w:val="3592F621"/>
    <w:rsid w:val="36BA32B7"/>
    <w:rsid w:val="37AAEFC9"/>
    <w:rsid w:val="390CC6B6"/>
    <w:rsid w:val="391FD6A3"/>
    <w:rsid w:val="39D2EB1D"/>
    <w:rsid w:val="3A6E55FF"/>
    <w:rsid w:val="3AFDCBB3"/>
    <w:rsid w:val="3B15AB67"/>
    <w:rsid w:val="3B2F33FB"/>
    <w:rsid w:val="3C287845"/>
    <w:rsid w:val="3C81EC84"/>
    <w:rsid w:val="3CF02635"/>
    <w:rsid w:val="40D3616B"/>
    <w:rsid w:val="413BC57C"/>
    <w:rsid w:val="419FF4C0"/>
    <w:rsid w:val="422B0C49"/>
    <w:rsid w:val="42EE9666"/>
    <w:rsid w:val="447307B6"/>
    <w:rsid w:val="45A403FF"/>
    <w:rsid w:val="45D42F16"/>
    <w:rsid w:val="4666812A"/>
    <w:rsid w:val="46C4CC9D"/>
    <w:rsid w:val="4724A6DA"/>
    <w:rsid w:val="47A8A0A3"/>
    <w:rsid w:val="48190398"/>
    <w:rsid w:val="48AA9B7D"/>
    <w:rsid w:val="49F75258"/>
    <w:rsid w:val="4A336B79"/>
    <w:rsid w:val="4B246723"/>
    <w:rsid w:val="4B97163E"/>
    <w:rsid w:val="4D6F2C9D"/>
    <w:rsid w:val="4D7BC9F5"/>
    <w:rsid w:val="4DFC434E"/>
    <w:rsid w:val="500E6EE3"/>
    <w:rsid w:val="50C40AB0"/>
    <w:rsid w:val="5387CBAF"/>
    <w:rsid w:val="53981FDD"/>
    <w:rsid w:val="53D22893"/>
    <w:rsid w:val="5431FF46"/>
    <w:rsid w:val="5788D5BC"/>
    <w:rsid w:val="57A9FA26"/>
    <w:rsid w:val="5836DA64"/>
    <w:rsid w:val="591F17C9"/>
    <w:rsid w:val="5AE31E9B"/>
    <w:rsid w:val="5B9E7121"/>
    <w:rsid w:val="5D20B92F"/>
    <w:rsid w:val="5D79C1C4"/>
    <w:rsid w:val="5FAA7B30"/>
    <w:rsid w:val="60D16832"/>
    <w:rsid w:val="62983310"/>
    <w:rsid w:val="62C3C422"/>
    <w:rsid w:val="62DB3703"/>
    <w:rsid w:val="632D8586"/>
    <w:rsid w:val="639DE485"/>
    <w:rsid w:val="64D118BD"/>
    <w:rsid w:val="65384EFB"/>
    <w:rsid w:val="683FD456"/>
    <w:rsid w:val="68757C20"/>
    <w:rsid w:val="68F882AB"/>
    <w:rsid w:val="6B2A60B8"/>
    <w:rsid w:val="6B2BFF86"/>
    <w:rsid w:val="6BA739ED"/>
    <w:rsid w:val="6BA7B304"/>
    <w:rsid w:val="6C0FECF4"/>
    <w:rsid w:val="6C117BCF"/>
    <w:rsid w:val="6DC95856"/>
    <w:rsid w:val="6DCA0221"/>
    <w:rsid w:val="6DF854C9"/>
    <w:rsid w:val="6ED63D46"/>
    <w:rsid w:val="6F2727E9"/>
    <w:rsid w:val="71306AEA"/>
    <w:rsid w:val="72C89016"/>
    <w:rsid w:val="744B3EA0"/>
    <w:rsid w:val="75128B0A"/>
    <w:rsid w:val="7565B824"/>
    <w:rsid w:val="764A2E3D"/>
    <w:rsid w:val="7687D340"/>
    <w:rsid w:val="76CB0D50"/>
    <w:rsid w:val="7734D880"/>
    <w:rsid w:val="7897B318"/>
    <w:rsid w:val="789D683A"/>
    <w:rsid w:val="793B14A5"/>
    <w:rsid w:val="799EEF15"/>
    <w:rsid w:val="7A26EA0D"/>
    <w:rsid w:val="7AFC72F6"/>
    <w:rsid w:val="7B042D52"/>
    <w:rsid w:val="7B14F002"/>
    <w:rsid w:val="7B18A55F"/>
    <w:rsid w:val="7BECE364"/>
    <w:rsid w:val="7C1DE2F6"/>
    <w:rsid w:val="7C824384"/>
    <w:rsid w:val="7E4AF560"/>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UnresolvedMention">
    <w:name w:val="Unresolved Mention"/>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numbering" w:customStyle="1" w:styleId="WWOutlineListStyle15">
    <w:name w:val="WW_OutlineListStyle_15"/>
    <w:basedOn w:val="Semlista"/>
    <w:rsid w:val="00B423CB"/>
    <w:pPr>
      <w:numPr>
        <w:numId w:val="6"/>
      </w:numPr>
    </w:pPr>
  </w:style>
  <w:style w:type="numbering" w:customStyle="1" w:styleId="WWOutlineListStyle17">
    <w:name w:val="WW_OutlineListStyle_17"/>
    <w:basedOn w:val="Semlista"/>
    <w:rsid w:val="008820E5"/>
    <w:pPr>
      <w:numPr>
        <w:numId w:val="7"/>
      </w:numPr>
    </w:pPr>
  </w:style>
  <w:style w:type="paragraph" w:styleId="Recuodecorpodetexto2">
    <w:name w:val="Body Text Indent 2"/>
    <w:basedOn w:val="Standard"/>
    <w:link w:val="Recuodecorpodetexto2Char"/>
    <w:rsid w:val="008820E5"/>
    <w:pPr>
      <w:autoSpaceDN w:val="0"/>
      <w:ind w:firstLine="2268"/>
      <w:jc w:val="both"/>
    </w:pPr>
    <w:rPr>
      <w:rFonts w:ascii="Arial" w:eastAsia="Arial" w:hAnsi="Arial" w:cs="Arial"/>
      <w:kern w:val="3"/>
      <w:lang w:eastAsia="ar-SA"/>
    </w:rPr>
  </w:style>
  <w:style w:type="character" w:customStyle="1" w:styleId="Recuodecorpodetexto2Char">
    <w:name w:val="Recuo de corpo de texto 2 Char"/>
    <w:basedOn w:val="Fontepargpadro"/>
    <w:link w:val="Recuodecorpodetexto2"/>
    <w:rsid w:val="008820E5"/>
    <w:rPr>
      <w:rFonts w:ascii="Arial" w:eastAsia="Arial" w:hAnsi="Arial" w:cs="Arial"/>
      <w:kern w:val="3"/>
      <w:lang w:eastAsia="ar-SA"/>
    </w:rPr>
  </w:style>
  <w:style w:type="paragraph" w:styleId="Corpodetexto2">
    <w:name w:val="Body Text 2"/>
    <w:basedOn w:val="Standard"/>
    <w:link w:val="Corpodetexto2Char"/>
    <w:rsid w:val="008820E5"/>
    <w:pPr>
      <w:autoSpaceDN w:val="0"/>
      <w:spacing w:line="240" w:lineRule="exact"/>
      <w:jc w:val="both"/>
    </w:pPr>
    <w:rPr>
      <w:rFonts w:ascii="Century Gothic" w:eastAsia="Century Gothic" w:hAnsi="Century Gothic" w:cs="Century Gothic"/>
      <w:kern w:val="3"/>
      <w:sz w:val="22"/>
      <w:lang w:eastAsia="ar-SA"/>
    </w:rPr>
  </w:style>
  <w:style w:type="character" w:customStyle="1" w:styleId="Corpodetexto2Char">
    <w:name w:val="Corpo de texto 2 Char"/>
    <w:basedOn w:val="Fontepargpadro"/>
    <w:link w:val="Corpodetexto2"/>
    <w:rsid w:val="008820E5"/>
    <w:rPr>
      <w:rFonts w:ascii="Century Gothic" w:eastAsia="Century Gothic" w:hAnsi="Century Gothic" w:cs="Century Gothic"/>
      <w:kern w:val="3"/>
      <w:sz w:val="22"/>
      <w:lang w:eastAsia="ar-SA"/>
    </w:rPr>
  </w:style>
  <w:style w:type="paragraph" w:styleId="Corpodetexto3">
    <w:name w:val="Body Text 3"/>
    <w:basedOn w:val="Standard"/>
    <w:link w:val="Corpodetexto3Char"/>
    <w:rsid w:val="008820E5"/>
    <w:pPr>
      <w:autoSpaceDN w:val="0"/>
      <w:jc w:val="center"/>
    </w:pPr>
    <w:rPr>
      <w:rFonts w:ascii="Garamond" w:eastAsia="Garamond" w:hAnsi="Garamond" w:cs="Garamond"/>
      <w:kern w:val="3"/>
      <w:sz w:val="32"/>
      <w:lang w:eastAsia="ar-SA"/>
    </w:rPr>
  </w:style>
  <w:style w:type="character" w:customStyle="1" w:styleId="Corpodetexto3Char">
    <w:name w:val="Corpo de texto 3 Char"/>
    <w:basedOn w:val="Fontepargpadro"/>
    <w:link w:val="Corpodetexto3"/>
    <w:rsid w:val="008820E5"/>
    <w:rPr>
      <w:rFonts w:ascii="Garamond" w:eastAsia="Garamond" w:hAnsi="Garamond" w:cs="Garamond"/>
      <w:kern w:val="3"/>
      <w:sz w:val="32"/>
      <w:lang w:eastAsia="ar-SA"/>
    </w:rPr>
  </w:style>
  <w:style w:type="paragraph" w:styleId="Recuodecorpodetexto3">
    <w:name w:val="Body Text Indent 3"/>
    <w:basedOn w:val="Standard"/>
    <w:link w:val="Recuodecorpodetexto3Char"/>
    <w:rsid w:val="008820E5"/>
    <w:pPr>
      <w:autoSpaceDN w:val="0"/>
      <w:spacing w:line="360" w:lineRule="exact"/>
      <w:ind w:left="2304"/>
    </w:pPr>
    <w:rPr>
      <w:color w:val="FF0000"/>
      <w:kern w:val="3"/>
      <w:sz w:val="22"/>
      <w:lang w:eastAsia="ar-SA"/>
    </w:rPr>
  </w:style>
  <w:style w:type="character" w:customStyle="1" w:styleId="Recuodecorpodetexto3Char">
    <w:name w:val="Recuo de corpo de texto 3 Char"/>
    <w:basedOn w:val="Fontepargpadro"/>
    <w:link w:val="Recuodecorpodetexto3"/>
    <w:rsid w:val="008820E5"/>
    <w:rPr>
      <w:rFonts w:eastAsia="SimSun" w:cs="Mangal"/>
      <w:color w:val="FF0000"/>
      <w:kern w:val="3"/>
      <w:sz w:val="22"/>
      <w:lang w:eastAsia="ar-SA"/>
    </w:rPr>
  </w:style>
  <w:style w:type="paragraph" w:styleId="Textodecomentrio">
    <w:name w:val="annotation text"/>
    <w:basedOn w:val="Standard"/>
    <w:link w:val="TextodecomentrioChar2"/>
    <w:rsid w:val="008820E5"/>
    <w:pPr>
      <w:autoSpaceDN w:val="0"/>
    </w:pPr>
    <w:rPr>
      <w:kern w:val="3"/>
      <w:szCs w:val="18"/>
      <w:lang w:eastAsia="ar-SA"/>
    </w:rPr>
  </w:style>
  <w:style w:type="character" w:customStyle="1" w:styleId="TextodecomentrioChar2">
    <w:name w:val="Texto de comentário Char2"/>
    <w:basedOn w:val="Fontepargpadro"/>
    <w:link w:val="Textodecomentrio"/>
    <w:rsid w:val="008820E5"/>
    <w:rPr>
      <w:rFonts w:eastAsia="SimSun" w:cs="Mangal"/>
      <w:kern w:val="3"/>
      <w:szCs w:val="18"/>
      <w:lang w:eastAsia="ar-SA"/>
    </w:rPr>
  </w:style>
  <w:style w:type="paragraph" w:styleId="TextosemFormatao">
    <w:name w:val="Plain Text"/>
    <w:basedOn w:val="Standard"/>
    <w:link w:val="TextosemFormataoChar1"/>
    <w:rsid w:val="008820E5"/>
    <w:pPr>
      <w:autoSpaceDN w:val="0"/>
    </w:pPr>
    <w:rPr>
      <w:rFonts w:ascii="Courier New" w:eastAsia="Courier New" w:hAnsi="Courier New" w:cs="Courier New"/>
      <w:kern w:val="3"/>
      <w:lang w:eastAsia="ar-SA"/>
    </w:rPr>
  </w:style>
  <w:style w:type="character" w:customStyle="1" w:styleId="TextosemFormataoChar1">
    <w:name w:val="Texto sem Formatação Char1"/>
    <w:basedOn w:val="Fontepargpadro"/>
    <w:link w:val="TextosemFormatao"/>
    <w:rsid w:val="008820E5"/>
    <w:rPr>
      <w:rFonts w:ascii="Courier New" w:eastAsia="Courier New" w:hAnsi="Courier New" w:cs="Courier New"/>
      <w:kern w:val="3"/>
      <w:lang w:eastAsia="ar-SA"/>
    </w:rPr>
  </w:style>
  <w:style w:type="character" w:styleId="Refdecomentrio">
    <w:name w:val="annotation reference"/>
    <w:basedOn w:val="Fontepargpadro"/>
    <w:rsid w:val="008820E5"/>
    <w:rPr>
      <w:sz w:val="16"/>
      <w:szCs w:val="16"/>
    </w:rPr>
  </w:style>
  <w:style w:type="numbering" w:customStyle="1" w:styleId="WWOutlineListStyle16">
    <w:name w:val="WW_OutlineListStyle_16"/>
    <w:basedOn w:val="Semlista"/>
    <w:rsid w:val="008820E5"/>
    <w:pPr>
      <w:numPr>
        <w:numId w:val="8"/>
      </w:numPr>
    </w:pPr>
  </w:style>
  <w:style w:type="numbering" w:customStyle="1" w:styleId="WWOutlineListStyle14">
    <w:name w:val="WW_OutlineListStyle_14"/>
    <w:basedOn w:val="Semlista"/>
    <w:rsid w:val="008820E5"/>
    <w:pPr>
      <w:numPr>
        <w:numId w:val="9"/>
      </w:numPr>
    </w:pPr>
  </w:style>
  <w:style w:type="numbering" w:customStyle="1" w:styleId="WWOutlineListStyle13">
    <w:name w:val="WW_OutlineListStyle_13"/>
    <w:basedOn w:val="Semlista"/>
    <w:rsid w:val="008820E5"/>
    <w:pPr>
      <w:numPr>
        <w:numId w:val="10"/>
      </w:numPr>
    </w:pPr>
  </w:style>
  <w:style w:type="numbering" w:customStyle="1" w:styleId="WWOutlineListStyle12">
    <w:name w:val="WW_OutlineListStyle_12"/>
    <w:basedOn w:val="Semlista"/>
    <w:rsid w:val="008820E5"/>
    <w:pPr>
      <w:numPr>
        <w:numId w:val="11"/>
      </w:numPr>
    </w:pPr>
  </w:style>
  <w:style w:type="numbering" w:customStyle="1" w:styleId="WWOutlineListStyle11">
    <w:name w:val="WW_OutlineListStyle_11"/>
    <w:basedOn w:val="Semlista"/>
    <w:rsid w:val="008820E5"/>
    <w:pPr>
      <w:numPr>
        <w:numId w:val="12"/>
      </w:numPr>
    </w:pPr>
  </w:style>
  <w:style w:type="numbering" w:customStyle="1" w:styleId="WWOutlineListStyle10">
    <w:name w:val="WW_OutlineListStyle_10"/>
    <w:basedOn w:val="Semlista"/>
    <w:rsid w:val="008820E5"/>
    <w:pPr>
      <w:numPr>
        <w:numId w:val="13"/>
      </w:numPr>
    </w:pPr>
  </w:style>
  <w:style w:type="numbering" w:customStyle="1" w:styleId="WWOutlineListStyle9">
    <w:name w:val="WW_OutlineListStyle_9"/>
    <w:basedOn w:val="Semlista"/>
    <w:rsid w:val="008820E5"/>
    <w:pPr>
      <w:numPr>
        <w:numId w:val="14"/>
      </w:numPr>
    </w:pPr>
  </w:style>
  <w:style w:type="numbering" w:customStyle="1" w:styleId="WWOutlineListStyle8">
    <w:name w:val="WW_OutlineListStyle_8"/>
    <w:basedOn w:val="Semlista"/>
    <w:rsid w:val="008820E5"/>
    <w:pPr>
      <w:numPr>
        <w:numId w:val="15"/>
      </w:numPr>
    </w:pPr>
  </w:style>
  <w:style w:type="numbering" w:customStyle="1" w:styleId="WWOutlineListStyle7">
    <w:name w:val="WW_OutlineListStyle_7"/>
    <w:basedOn w:val="Semlista"/>
    <w:rsid w:val="008820E5"/>
    <w:pPr>
      <w:numPr>
        <w:numId w:val="16"/>
      </w:numPr>
    </w:pPr>
  </w:style>
  <w:style w:type="numbering" w:customStyle="1" w:styleId="WWOutlineListStyle6">
    <w:name w:val="WW_OutlineListStyle_6"/>
    <w:basedOn w:val="Semlista"/>
    <w:rsid w:val="008820E5"/>
    <w:pPr>
      <w:numPr>
        <w:numId w:val="17"/>
      </w:numPr>
    </w:pPr>
  </w:style>
  <w:style w:type="numbering" w:customStyle="1" w:styleId="WWOutlineListStyle4">
    <w:name w:val="WW_OutlineListStyle_4"/>
    <w:basedOn w:val="Semlista"/>
    <w:rsid w:val="008820E5"/>
    <w:pPr>
      <w:numPr>
        <w:numId w:val="18"/>
      </w:numPr>
    </w:pPr>
  </w:style>
  <w:style w:type="numbering" w:customStyle="1" w:styleId="WWOutlineListStyle5">
    <w:name w:val="WW_OutlineListStyle_5"/>
    <w:basedOn w:val="Semlista"/>
    <w:rsid w:val="008820E5"/>
    <w:pPr>
      <w:numPr>
        <w:numId w:val="19"/>
      </w:numPr>
    </w:pPr>
  </w:style>
  <w:style w:type="numbering" w:customStyle="1" w:styleId="WWOutlineListStyle3">
    <w:name w:val="WW_OutlineListStyle_3"/>
    <w:basedOn w:val="Semlista"/>
    <w:rsid w:val="008820E5"/>
    <w:pPr>
      <w:numPr>
        <w:numId w:val="20"/>
      </w:numPr>
    </w:pPr>
  </w:style>
  <w:style w:type="numbering" w:customStyle="1" w:styleId="WWOutlineListStyle2">
    <w:name w:val="WW_OutlineListStyle_2"/>
    <w:basedOn w:val="Semlista"/>
    <w:rsid w:val="008820E5"/>
    <w:pPr>
      <w:numPr>
        <w:numId w:val="21"/>
      </w:numPr>
    </w:pPr>
  </w:style>
  <w:style w:type="numbering" w:customStyle="1" w:styleId="WWOutlineListStyle1">
    <w:name w:val="WW_OutlineListStyle_1"/>
    <w:basedOn w:val="Semlista"/>
    <w:rsid w:val="008820E5"/>
    <w:pPr>
      <w:numPr>
        <w:numId w:val="22"/>
      </w:numPr>
    </w:pPr>
  </w:style>
  <w:style w:type="numbering" w:customStyle="1" w:styleId="WWOutlineListStyle">
    <w:name w:val="WW_OutlineListStyle"/>
    <w:basedOn w:val="Semlista"/>
    <w:rsid w:val="008820E5"/>
    <w:pPr>
      <w:numPr>
        <w:numId w:val="23"/>
      </w:numPr>
    </w:pPr>
  </w:style>
  <w:style w:type="numbering" w:customStyle="1" w:styleId="Outline">
    <w:name w:val="Outline"/>
    <w:basedOn w:val="Semlista"/>
    <w:rsid w:val="008820E5"/>
    <w:pPr>
      <w:numPr>
        <w:numId w:val="24"/>
      </w:numPr>
    </w:pPr>
  </w:style>
  <w:style w:type="numbering" w:customStyle="1" w:styleId="WWNum1">
    <w:name w:val="WWNum1"/>
    <w:basedOn w:val="Semlista"/>
    <w:rsid w:val="008820E5"/>
    <w:pPr>
      <w:numPr>
        <w:numId w:val="25"/>
      </w:numPr>
    </w:pPr>
  </w:style>
  <w:style w:type="numbering" w:customStyle="1" w:styleId="WWNum2">
    <w:name w:val="WWNum2"/>
    <w:basedOn w:val="Semlista"/>
    <w:rsid w:val="008820E5"/>
    <w:pPr>
      <w:numPr>
        <w:numId w:val="26"/>
      </w:numPr>
    </w:pPr>
  </w:style>
  <w:style w:type="numbering" w:customStyle="1" w:styleId="WWNum3">
    <w:name w:val="WWNum3"/>
    <w:basedOn w:val="Semlista"/>
    <w:rsid w:val="008820E5"/>
    <w:pPr>
      <w:numPr>
        <w:numId w:val="27"/>
      </w:numPr>
    </w:pPr>
  </w:style>
  <w:style w:type="numbering" w:customStyle="1" w:styleId="WWNum4">
    <w:name w:val="WWNum4"/>
    <w:basedOn w:val="Semlista"/>
    <w:rsid w:val="008820E5"/>
    <w:pPr>
      <w:numPr>
        <w:numId w:val="28"/>
      </w:numPr>
    </w:pPr>
  </w:style>
  <w:style w:type="numbering" w:customStyle="1" w:styleId="WWNum5">
    <w:name w:val="WWNum5"/>
    <w:basedOn w:val="Semlista"/>
    <w:rsid w:val="008820E5"/>
    <w:pPr>
      <w:numPr>
        <w:numId w:val="29"/>
      </w:numPr>
    </w:pPr>
  </w:style>
  <w:style w:type="numbering" w:customStyle="1" w:styleId="WWNum6">
    <w:name w:val="WWNum6"/>
    <w:basedOn w:val="Semlista"/>
    <w:rsid w:val="008820E5"/>
    <w:pPr>
      <w:numPr>
        <w:numId w:val="30"/>
      </w:numPr>
    </w:pPr>
  </w:style>
  <w:style w:type="numbering" w:customStyle="1" w:styleId="WWNum7">
    <w:name w:val="WWNum7"/>
    <w:basedOn w:val="Semlista"/>
    <w:rsid w:val="008820E5"/>
    <w:pPr>
      <w:numPr>
        <w:numId w:val="31"/>
      </w:numPr>
    </w:pPr>
  </w:style>
  <w:style w:type="numbering" w:customStyle="1" w:styleId="WWNum8">
    <w:name w:val="WWNum8"/>
    <w:basedOn w:val="Semlista"/>
    <w:rsid w:val="008820E5"/>
    <w:pPr>
      <w:numPr>
        <w:numId w:val="32"/>
      </w:numPr>
    </w:pPr>
  </w:style>
  <w:style w:type="numbering" w:customStyle="1" w:styleId="WWNum9">
    <w:name w:val="WWNum9"/>
    <w:basedOn w:val="Semlista"/>
    <w:rsid w:val="008820E5"/>
    <w:pPr>
      <w:numPr>
        <w:numId w:val="33"/>
      </w:numPr>
    </w:pPr>
  </w:style>
  <w:style w:type="numbering" w:customStyle="1" w:styleId="WWNum10">
    <w:name w:val="WWNum10"/>
    <w:basedOn w:val="Semlista"/>
    <w:rsid w:val="008820E5"/>
    <w:pPr>
      <w:numPr>
        <w:numId w:val="34"/>
      </w:numPr>
    </w:pPr>
  </w:style>
  <w:style w:type="numbering" w:customStyle="1" w:styleId="WWNum11">
    <w:name w:val="WWNum11"/>
    <w:basedOn w:val="Semlista"/>
    <w:rsid w:val="008820E5"/>
    <w:pPr>
      <w:numPr>
        <w:numId w:val="35"/>
      </w:numPr>
    </w:pPr>
  </w:style>
  <w:style w:type="numbering" w:customStyle="1" w:styleId="WWNum12">
    <w:name w:val="WWNum12"/>
    <w:basedOn w:val="Semlista"/>
    <w:rsid w:val="008820E5"/>
    <w:pPr>
      <w:numPr>
        <w:numId w:val="36"/>
      </w:numPr>
    </w:pPr>
  </w:style>
  <w:style w:type="numbering" w:customStyle="1" w:styleId="WWNum13">
    <w:name w:val="WWNum13"/>
    <w:basedOn w:val="Semlista"/>
    <w:rsid w:val="008820E5"/>
    <w:pPr>
      <w:numPr>
        <w:numId w:val="37"/>
      </w:numPr>
    </w:pPr>
  </w:style>
  <w:style w:type="numbering" w:customStyle="1" w:styleId="WWNum14">
    <w:name w:val="WWNum14"/>
    <w:basedOn w:val="Semlista"/>
    <w:rsid w:val="008820E5"/>
    <w:pPr>
      <w:numPr>
        <w:numId w:val="38"/>
      </w:numPr>
    </w:pPr>
  </w:style>
  <w:style w:type="numbering" w:customStyle="1" w:styleId="WWNum15">
    <w:name w:val="WWNum15"/>
    <w:basedOn w:val="Semlista"/>
    <w:rsid w:val="008820E5"/>
    <w:pPr>
      <w:numPr>
        <w:numId w:val="39"/>
      </w:numPr>
    </w:pPr>
  </w:style>
  <w:style w:type="numbering" w:customStyle="1" w:styleId="WWNum16">
    <w:name w:val="WWNum16"/>
    <w:basedOn w:val="Semlista"/>
    <w:rsid w:val="008820E5"/>
    <w:pPr>
      <w:numPr>
        <w:numId w:val="40"/>
      </w:numPr>
    </w:pPr>
  </w:style>
  <w:style w:type="numbering" w:customStyle="1" w:styleId="WWNum17">
    <w:name w:val="WWNum17"/>
    <w:basedOn w:val="Semlista"/>
    <w:rsid w:val="008820E5"/>
    <w:pPr>
      <w:numPr>
        <w:numId w:val="41"/>
      </w:numPr>
    </w:pPr>
  </w:style>
  <w:style w:type="numbering" w:customStyle="1" w:styleId="WWNum18">
    <w:name w:val="WWNum18"/>
    <w:basedOn w:val="Semlista"/>
    <w:rsid w:val="008820E5"/>
    <w:pPr>
      <w:numPr>
        <w:numId w:val="42"/>
      </w:numPr>
    </w:pPr>
  </w:style>
  <w:style w:type="numbering" w:customStyle="1" w:styleId="WWNum19">
    <w:name w:val="WWNum19"/>
    <w:basedOn w:val="Semlista"/>
    <w:rsid w:val="008820E5"/>
    <w:pPr>
      <w:numPr>
        <w:numId w:val="43"/>
      </w:numPr>
    </w:pPr>
  </w:style>
  <w:style w:type="numbering" w:customStyle="1" w:styleId="WWNum20">
    <w:name w:val="WWNum20"/>
    <w:basedOn w:val="Semlista"/>
    <w:rsid w:val="008820E5"/>
    <w:pPr>
      <w:numPr>
        <w:numId w:val="44"/>
      </w:numPr>
    </w:pPr>
  </w:style>
  <w:style w:type="numbering" w:customStyle="1" w:styleId="WWNum21">
    <w:name w:val="WWNum21"/>
    <w:basedOn w:val="Semlista"/>
    <w:rsid w:val="008820E5"/>
    <w:pPr>
      <w:numPr>
        <w:numId w:val="45"/>
      </w:numPr>
    </w:pPr>
  </w:style>
  <w:style w:type="numbering" w:customStyle="1" w:styleId="WWNum22">
    <w:name w:val="WWNum22"/>
    <w:basedOn w:val="Semlista"/>
    <w:rsid w:val="008820E5"/>
    <w:pPr>
      <w:numPr>
        <w:numId w:val="46"/>
      </w:numPr>
    </w:pPr>
  </w:style>
  <w:style w:type="numbering" w:customStyle="1" w:styleId="WWNum23">
    <w:name w:val="WWNum23"/>
    <w:basedOn w:val="Semlista"/>
    <w:rsid w:val="008820E5"/>
    <w:pPr>
      <w:numPr>
        <w:numId w:val="47"/>
      </w:numPr>
    </w:pPr>
  </w:style>
  <w:style w:type="numbering" w:customStyle="1" w:styleId="WWNum24">
    <w:name w:val="WWNum24"/>
    <w:basedOn w:val="Semlista"/>
    <w:rsid w:val="008820E5"/>
    <w:pPr>
      <w:numPr>
        <w:numId w:val="48"/>
      </w:numPr>
    </w:pPr>
  </w:style>
  <w:style w:type="numbering" w:customStyle="1" w:styleId="WWNum25">
    <w:name w:val="WWNum25"/>
    <w:basedOn w:val="Semlista"/>
    <w:rsid w:val="008820E5"/>
    <w:pPr>
      <w:numPr>
        <w:numId w:val="49"/>
      </w:numPr>
    </w:pPr>
  </w:style>
  <w:style w:type="numbering" w:customStyle="1" w:styleId="WWNum26">
    <w:name w:val="WWNum26"/>
    <w:basedOn w:val="Semlista"/>
    <w:rsid w:val="008820E5"/>
    <w:pPr>
      <w:numPr>
        <w:numId w:val="50"/>
      </w:numPr>
    </w:pPr>
  </w:style>
  <w:style w:type="numbering" w:customStyle="1" w:styleId="WWNum27">
    <w:name w:val="WWNum27"/>
    <w:basedOn w:val="Semlista"/>
    <w:rsid w:val="008820E5"/>
    <w:pPr>
      <w:numPr>
        <w:numId w:val="51"/>
      </w:numPr>
    </w:pPr>
  </w:style>
  <w:style w:type="numbering" w:customStyle="1" w:styleId="WWNum28">
    <w:name w:val="WWNum28"/>
    <w:basedOn w:val="Semlista"/>
    <w:rsid w:val="008820E5"/>
    <w:pPr>
      <w:numPr>
        <w:numId w:val="52"/>
      </w:numPr>
    </w:pPr>
  </w:style>
  <w:style w:type="numbering" w:customStyle="1" w:styleId="WWNum29">
    <w:name w:val="WWNum29"/>
    <w:basedOn w:val="Semlista"/>
    <w:rsid w:val="008820E5"/>
    <w:pPr>
      <w:numPr>
        <w:numId w:val="53"/>
      </w:numPr>
    </w:pPr>
  </w:style>
  <w:style w:type="numbering" w:customStyle="1" w:styleId="WWNum30">
    <w:name w:val="WWNum30"/>
    <w:basedOn w:val="Semlista"/>
    <w:rsid w:val="008820E5"/>
    <w:pPr>
      <w:numPr>
        <w:numId w:val="54"/>
      </w:numPr>
    </w:pPr>
  </w:style>
  <w:style w:type="numbering" w:customStyle="1" w:styleId="WWNum31">
    <w:name w:val="WWNum31"/>
    <w:basedOn w:val="Semlista"/>
    <w:rsid w:val="008820E5"/>
    <w:pPr>
      <w:numPr>
        <w:numId w:val="55"/>
      </w:numPr>
    </w:pPr>
  </w:style>
  <w:style w:type="numbering" w:customStyle="1" w:styleId="WWNum32">
    <w:name w:val="WWNum32"/>
    <w:basedOn w:val="Semlista"/>
    <w:rsid w:val="008820E5"/>
    <w:pPr>
      <w:numPr>
        <w:numId w:val="56"/>
      </w:numPr>
    </w:pPr>
  </w:style>
  <w:style w:type="numbering" w:customStyle="1" w:styleId="WWNum33">
    <w:name w:val="WWNum33"/>
    <w:basedOn w:val="Semlista"/>
    <w:rsid w:val="008820E5"/>
    <w:pPr>
      <w:numPr>
        <w:numId w:val="57"/>
      </w:numPr>
    </w:pPr>
  </w:style>
  <w:style w:type="numbering" w:customStyle="1" w:styleId="WWNum34">
    <w:name w:val="WWNum34"/>
    <w:basedOn w:val="Semlista"/>
    <w:rsid w:val="008820E5"/>
    <w:pPr>
      <w:numPr>
        <w:numId w:val="58"/>
      </w:numPr>
    </w:pPr>
  </w:style>
  <w:style w:type="numbering" w:customStyle="1" w:styleId="WWNum35">
    <w:name w:val="WWNum35"/>
    <w:basedOn w:val="Semlista"/>
    <w:rsid w:val="008820E5"/>
    <w:pPr>
      <w:numPr>
        <w:numId w:val="59"/>
      </w:numPr>
    </w:pPr>
  </w:style>
  <w:style w:type="numbering" w:customStyle="1" w:styleId="WWNum36">
    <w:name w:val="WWNum36"/>
    <w:basedOn w:val="Semlista"/>
    <w:rsid w:val="008820E5"/>
    <w:pPr>
      <w:numPr>
        <w:numId w:val="60"/>
      </w:numPr>
    </w:pPr>
  </w:style>
  <w:style w:type="numbering" w:customStyle="1" w:styleId="WWNum37">
    <w:name w:val="WWNum37"/>
    <w:basedOn w:val="Semlista"/>
    <w:rsid w:val="008820E5"/>
    <w:pPr>
      <w:numPr>
        <w:numId w:val="61"/>
      </w:numPr>
    </w:pPr>
  </w:style>
  <w:style w:type="numbering" w:customStyle="1" w:styleId="WWNum38">
    <w:name w:val="WWNum38"/>
    <w:basedOn w:val="Semlista"/>
    <w:rsid w:val="008820E5"/>
    <w:pPr>
      <w:numPr>
        <w:numId w:val="62"/>
      </w:numPr>
    </w:pPr>
  </w:style>
  <w:style w:type="numbering" w:customStyle="1" w:styleId="WWNum39">
    <w:name w:val="WWNum39"/>
    <w:basedOn w:val="Semlista"/>
    <w:rsid w:val="008820E5"/>
    <w:pPr>
      <w:numPr>
        <w:numId w:val="63"/>
      </w:numPr>
    </w:pPr>
  </w:style>
  <w:style w:type="numbering" w:customStyle="1" w:styleId="WWNum40">
    <w:name w:val="WWNum40"/>
    <w:basedOn w:val="Semlista"/>
    <w:rsid w:val="008820E5"/>
    <w:pPr>
      <w:numPr>
        <w:numId w:val="64"/>
      </w:numPr>
    </w:pPr>
  </w:style>
  <w:style w:type="numbering" w:customStyle="1" w:styleId="WWNum41">
    <w:name w:val="WWNum41"/>
    <w:basedOn w:val="Semlista"/>
    <w:rsid w:val="008820E5"/>
    <w:pPr>
      <w:numPr>
        <w:numId w:val="65"/>
      </w:numPr>
    </w:pPr>
  </w:style>
  <w:style w:type="numbering" w:customStyle="1" w:styleId="WWNum42">
    <w:name w:val="WWNum42"/>
    <w:basedOn w:val="Semlista"/>
    <w:rsid w:val="008820E5"/>
    <w:pPr>
      <w:numPr>
        <w:numId w:val="66"/>
      </w:numPr>
    </w:pPr>
  </w:style>
  <w:style w:type="numbering" w:customStyle="1" w:styleId="WWNum43">
    <w:name w:val="WWNum43"/>
    <w:basedOn w:val="Semlista"/>
    <w:rsid w:val="008820E5"/>
    <w:pPr>
      <w:numPr>
        <w:numId w:val="67"/>
      </w:numPr>
    </w:pPr>
  </w:style>
  <w:style w:type="numbering" w:customStyle="1" w:styleId="WWNum44">
    <w:name w:val="WWNum44"/>
    <w:basedOn w:val="Semlista"/>
    <w:rsid w:val="008820E5"/>
    <w:pPr>
      <w:numPr>
        <w:numId w:val="68"/>
      </w:numPr>
    </w:pPr>
  </w:style>
  <w:style w:type="numbering" w:customStyle="1" w:styleId="WWNum45">
    <w:name w:val="WWNum45"/>
    <w:basedOn w:val="Semlista"/>
    <w:rsid w:val="008820E5"/>
    <w:pPr>
      <w:numPr>
        <w:numId w:val="69"/>
      </w:numPr>
    </w:pPr>
  </w:style>
  <w:style w:type="numbering" w:customStyle="1" w:styleId="WWNum46">
    <w:name w:val="WWNum46"/>
    <w:basedOn w:val="Semlista"/>
    <w:rsid w:val="008820E5"/>
    <w:pPr>
      <w:numPr>
        <w:numId w:val="70"/>
      </w:numPr>
    </w:pPr>
  </w:style>
  <w:style w:type="numbering" w:customStyle="1" w:styleId="WWNum47">
    <w:name w:val="WWNum47"/>
    <w:basedOn w:val="Semlista"/>
    <w:rsid w:val="008820E5"/>
    <w:pPr>
      <w:numPr>
        <w:numId w:val="71"/>
      </w:numPr>
    </w:pPr>
  </w:style>
  <w:style w:type="numbering" w:customStyle="1" w:styleId="WWNum48">
    <w:name w:val="WWNum48"/>
    <w:basedOn w:val="Semlista"/>
    <w:rsid w:val="008820E5"/>
    <w:pPr>
      <w:numPr>
        <w:numId w:val="72"/>
      </w:numPr>
    </w:pPr>
  </w:style>
  <w:style w:type="numbering" w:customStyle="1" w:styleId="WWNum49">
    <w:name w:val="WWNum49"/>
    <w:basedOn w:val="Semlista"/>
    <w:rsid w:val="008820E5"/>
    <w:pPr>
      <w:numPr>
        <w:numId w:val="73"/>
      </w:numPr>
    </w:pPr>
  </w:style>
  <w:style w:type="numbering" w:customStyle="1" w:styleId="WWNum50">
    <w:name w:val="WWNum50"/>
    <w:basedOn w:val="Semlista"/>
    <w:rsid w:val="008820E5"/>
    <w:pPr>
      <w:numPr>
        <w:numId w:val="74"/>
      </w:numPr>
    </w:pPr>
  </w:style>
  <w:style w:type="numbering" w:customStyle="1" w:styleId="WWNum51">
    <w:name w:val="WWNum51"/>
    <w:basedOn w:val="Semlista"/>
    <w:rsid w:val="008820E5"/>
    <w:pPr>
      <w:numPr>
        <w:numId w:val="75"/>
      </w:numPr>
    </w:pPr>
  </w:style>
  <w:style w:type="numbering" w:customStyle="1" w:styleId="WWNum52">
    <w:name w:val="WWNum52"/>
    <w:basedOn w:val="Semlista"/>
    <w:rsid w:val="008820E5"/>
    <w:pPr>
      <w:numPr>
        <w:numId w:val="76"/>
      </w:numPr>
    </w:pPr>
  </w:style>
  <w:style w:type="numbering" w:customStyle="1" w:styleId="WWNum53">
    <w:name w:val="WWNum53"/>
    <w:basedOn w:val="Semlista"/>
    <w:rsid w:val="008820E5"/>
    <w:pPr>
      <w:numPr>
        <w:numId w:val="77"/>
      </w:numPr>
    </w:pPr>
  </w:style>
  <w:style w:type="numbering" w:customStyle="1" w:styleId="WWNum54">
    <w:name w:val="WWNum54"/>
    <w:basedOn w:val="Semlista"/>
    <w:rsid w:val="008820E5"/>
    <w:pPr>
      <w:numPr>
        <w:numId w:val="78"/>
      </w:numPr>
    </w:pPr>
  </w:style>
  <w:style w:type="numbering" w:customStyle="1" w:styleId="WWNum55">
    <w:name w:val="WWNum55"/>
    <w:basedOn w:val="Semlista"/>
    <w:rsid w:val="008820E5"/>
    <w:pPr>
      <w:numPr>
        <w:numId w:val="79"/>
      </w:numPr>
    </w:pPr>
  </w:style>
  <w:style w:type="numbering" w:customStyle="1" w:styleId="WWNum56">
    <w:name w:val="WWNum56"/>
    <w:basedOn w:val="Semlista"/>
    <w:rsid w:val="008820E5"/>
    <w:pPr>
      <w:numPr>
        <w:numId w:val="80"/>
      </w:numPr>
    </w:pPr>
  </w:style>
  <w:style w:type="numbering" w:customStyle="1" w:styleId="WWNum57">
    <w:name w:val="WWNum57"/>
    <w:basedOn w:val="Semlista"/>
    <w:rsid w:val="008820E5"/>
    <w:pPr>
      <w:numPr>
        <w:numId w:val="81"/>
      </w:numPr>
    </w:pPr>
  </w:style>
  <w:style w:type="numbering" w:customStyle="1" w:styleId="WWNum58">
    <w:name w:val="WWNum58"/>
    <w:basedOn w:val="Semlista"/>
    <w:rsid w:val="008820E5"/>
    <w:pPr>
      <w:numPr>
        <w:numId w:val="82"/>
      </w:numPr>
    </w:pPr>
  </w:style>
  <w:style w:type="numbering" w:customStyle="1" w:styleId="WWNum59">
    <w:name w:val="WWNum59"/>
    <w:basedOn w:val="Semlista"/>
    <w:rsid w:val="008820E5"/>
    <w:pPr>
      <w:numPr>
        <w:numId w:val="83"/>
      </w:numPr>
    </w:pPr>
  </w:style>
  <w:style w:type="numbering" w:customStyle="1" w:styleId="WWNum60">
    <w:name w:val="WWNum60"/>
    <w:basedOn w:val="Semlista"/>
    <w:rsid w:val="008820E5"/>
    <w:pPr>
      <w:numPr>
        <w:numId w:val="84"/>
      </w:numPr>
    </w:pPr>
  </w:style>
  <w:style w:type="numbering" w:customStyle="1" w:styleId="WWNum61">
    <w:name w:val="WWNum61"/>
    <w:basedOn w:val="Semlista"/>
    <w:rsid w:val="008820E5"/>
    <w:pPr>
      <w:numPr>
        <w:numId w:val="85"/>
      </w:numPr>
    </w:pPr>
  </w:style>
  <w:style w:type="numbering" w:customStyle="1" w:styleId="WWNum62">
    <w:name w:val="WWNum62"/>
    <w:basedOn w:val="Semlista"/>
    <w:rsid w:val="008820E5"/>
    <w:pPr>
      <w:numPr>
        <w:numId w:val="86"/>
      </w:numPr>
    </w:pPr>
  </w:style>
  <w:style w:type="numbering" w:customStyle="1" w:styleId="WWNum63">
    <w:name w:val="WWNum63"/>
    <w:basedOn w:val="Semlista"/>
    <w:rsid w:val="008820E5"/>
    <w:pPr>
      <w:numPr>
        <w:numId w:val="87"/>
      </w:numPr>
    </w:pPr>
  </w:style>
  <w:style w:type="numbering" w:customStyle="1" w:styleId="WWNum64">
    <w:name w:val="WWNum64"/>
    <w:basedOn w:val="Semlista"/>
    <w:rsid w:val="008820E5"/>
    <w:pPr>
      <w:numPr>
        <w:numId w:val="88"/>
      </w:numPr>
    </w:pPr>
  </w:style>
  <w:style w:type="numbering" w:customStyle="1" w:styleId="WWNum65">
    <w:name w:val="WWNum65"/>
    <w:basedOn w:val="Semlista"/>
    <w:rsid w:val="008820E5"/>
    <w:pPr>
      <w:numPr>
        <w:numId w:val="89"/>
      </w:numPr>
    </w:pPr>
  </w:style>
  <w:style w:type="numbering" w:customStyle="1" w:styleId="WWNum66">
    <w:name w:val="WWNum66"/>
    <w:basedOn w:val="Semlista"/>
    <w:rsid w:val="008820E5"/>
    <w:pPr>
      <w:numPr>
        <w:numId w:val="90"/>
      </w:numPr>
    </w:pPr>
  </w:style>
  <w:style w:type="numbering" w:customStyle="1" w:styleId="WWNum67">
    <w:name w:val="WWNum67"/>
    <w:basedOn w:val="Semlista"/>
    <w:rsid w:val="008820E5"/>
    <w:pPr>
      <w:numPr>
        <w:numId w:val="91"/>
      </w:numPr>
    </w:pPr>
  </w:style>
  <w:style w:type="numbering" w:customStyle="1" w:styleId="WWNum68">
    <w:name w:val="WWNum68"/>
    <w:basedOn w:val="Semlista"/>
    <w:rsid w:val="008820E5"/>
    <w:pPr>
      <w:numPr>
        <w:numId w:val="92"/>
      </w:numPr>
    </w:pPr>
  </w:style>
  <w:style w:type="numbering" w:customStyle="1" w:styleId="WWNum69">
    <w:name w:val="WWNum69"/>
    <w:basedOn w:val="Semlista"/>
    <w:rsid w:val="008820E5"/>
    <w:pPr>
      <w:numPr>
        <w:numId w:val="93"/>
      </w:numPr>
    </w:pPr>
  </w:style>
  <w:style w:type="numbering" w:customStyle="1" w:styleId="WWNum70">
    <w:name w:val="WWNum70"/>
    <w:basedOn w:val="Semlista"/>
    <w:rsid w:val="008820E5"/>
    <w:pPr>
      <w:numPr>
        <w:numId w:val="94"/>
      </w:numPr>
    </w:pPr>
  </w:style>
  <w:style w:type="numbering" w:customStyle="1" w:styleId="WWNum71">
    <w:name w:val="WWNum71"/>
    <w:basedOn w:val="Semlista"/>
    <w:rsid w:val="008820E5"/>
    <w:pPr>
      <w:numPr>
        <w:numId w:val="95"/>
      </w:numPr>
    </w:pPr>
  </w:style>
  <w:style w:type="numbering" w:customStyle="1" w:styleId="WWNum72">
    <w:name w:val="WWNum72"/>
    <w:basedOn w:val="Semlista"/>
    <w:rsid w:val="008820E5"/>
    <w:pPr>
      <w:numPr>
        <w:numId w:val="96"/>
      </w:numPr>
    </w:pPr>
  </w:style>
  <w:style w:type="numbering" w:customStyle="1" w:styleId="WWNum73">
    <w:name w:val="WWNum73"/>
    <w:basedOn w:val="Semlista"/>
    <w:rsid w:val="008820E5"/>
    <w:pPr>
      <w:numPr>
        <w:numId w:val="97"/>
      </w:numPr>
    </w:pPr>
  </w:style>
  <w:style w:type="numbering" w:customStyle="1" w:styleId="WWNum74">
    <w:name w:val="WWNum74"/>
    <w:basedOn w:val="Semlista"/>
    <w:rsid w:val="008820E5"/>
    <w:pPr>
      <w:numPr>
        <w:numId w:val="98"/>
      </w:numPr>
    </w:pPr>
  </w:style>
  <w:style w:type="numbering" w:customStyle="1" w:styleId="WWNum75">
    <w:name w:val="WWNum75"/>
    <w:basedOn w:val="Semlista"/>
    <w:rsid w:val="008820E5"/>
    <w:pPr>
      <w:numPr>
        <w:numId w:val="99"/>
      </w:numPr>
    </w:pPr>
  </w:style>
  <w:style w:type="numbering" w:customStyle="1" w:styleId="WWNum76">
    <w:name w:val="WWNum76"/>
    <w:basedOn w:val="Semlista"/>
    <w:rsid w:val="008820E5"/>
    <w:pPr>
      <w:numPr>
        <w:numId w:val="100"/>
      </w:numPr>
    </w:pPr>
  </w:style>
  <w:style w:type="numbering" w:customStyle="1" w:styleId="WWNum77">
    <w:name w:val="WWNum77"/>
    <w:basedOn w:val="Semlista"/>
    <w:rsid w:val="008820E5"/>
    <w:pPr>
      <w:numPr>
        <w:numId w:val="101"/>
      </w:numPr>
    </w:pPr>
  </w:style>
  <w:style w:type="numbering" w:customStyle="1" w:styleId="WWNum78">
    <w:name w:val="WWNum78"/>
    <w:basedOn w:val="Semlista"/>
    <w:rsid w:val="008820E5"/>
    <w:pPr>
      <w:numPr>
        <w:numId w:val="102"/>
      </w:numPr>
    </w:pPr>
  </w:style>
  <w:style w:type="numbering" w:customStyle="1" w:styleId="WWNum79">
    <w:name w:val="WWNum79"/>
    <w:basedOn w:val="Semlista"/>
    <w:rsid w:val="008820E5"/>
    <w:pPr>
      <w:numPr>
        <w:numId w:val="103"/>
      </w:numPr>
    </w:pPr>
  </w:style>
  <w:style w:type="numbering" w:customStyle="1" w:styleId="WWNum80">
    <w:name w:val="WWNum80"/>
    <w:basedOn w:val="Semlista"/>
    <w:rsid w:val="008820E5"/>
    <w:pPr>
      <w:numPr>
        <w:numId w:val="104"/>
      </w:numPr>
    </w:pPr>
  </w:style>
  <w:style w:type="numbering" w:customStyle="1" w:styleId="WWNum81">
    <w:name w:val="WWNum81"/>
    <w:basedOn w:val="Semlista"/>
    <w:rsid w:val="008820E5"/>
    <w:pPr>
      <w:numPr>
        <w:numId w:val="105"/>
      </w:numPr>
    </w:pPr>
  </w:style>
  <w:style w:type="numbering" w:customStyle="1" w:styleId="WWNum82">
    <w:name w:val="WWNum82"/>
    <w:basedOn w:val="Semlista"/>
    <w:rsid w:val="008820E5"/>
    <w:pPr>
      <w:numPr>
        <w:numId w:val="106"/>
      </w:numPr>
    </w:pPr>
  </w:style>
  <w:style w:type="numbering" w:customStyle="1" w:styleId="WWNum83">
    <w:name w:val="WWNum83"/>
    <w:basedOn w:val="Semlista"/>
    <w:rsid w:val="008820E5"/>
    <w:pPr>
      <w:numPr>
        <w:numId w:val="107"/>
      </w:numPr>
    </w:pPr>
  </w:style>
  <w:style w:type="numbering" w:customStyle="1" w:styleId="WWNum84">
    <w:name w:val="WWNum84"/>
    <w:basedOn w:val="Semlista"/>
    <w:rsid w:val="008820E5"/>
    <w:pPr>
      <w:numPr>
        <w:numId w:val="108"/>
      </w:numPr>
    </w:pPr>
  </w:style>
  <w:style w:type="numbering" w:customStyle="1" w:styleId="WWNum85">
    <w:name w:val="WWNum85"/>
    <w:basedOn w:val="Semlista"/>
    <w:rsid w:val="008820E5"/>
    <w:pPr>
      <w:numPr>
        <w:numId w:val="109"/>
      </w:numPr>
    </w:pPr>
  </w:style>
  <w:style w:type="numbering" w:customStyle="1" w:styleId="WWNum86">
    <w:name w:val="WWNum86"/>
    <w:basedOn w:val="Semlista"/>
    <w:rsid w:val="008820E5"/>
    <w:pPr>
      <w:numPr>
        <w:numId w:val="110"/>
      </w:numPr>
    </w:pPr>
  </w:style>
  <w:style w:type="numbering" w:customStyle="1" w:styleId="WWNum87">
    <w:name w:val="WWNum87"/>
    <w:basedOn w:val="Semlista"/>
    <w:rsid w:val="008820E5"/>
    <w:pPr>
      <w:numPr>
        <w:numId w:val="111"/>
      </w:numPr>
    </w:pPr>
  </w:style>
  <w:style w:type="numbering" w:customStyle="1" w:styleId="WWNum88">
    <w:name w:val="WWNum88"/>
    <w:basedOn w:val="Semlista"/>
    <w:rsid w:val="008820E5"/>
    <w:pPr>
      <w:numPr>
        <w:numId w:val="112"/>
      </w:numPr>
    </w:pPr>
  </w:style>
  <w:style w:type="numbering" w:customStyle="1" w:styleId="WWNum89">
    <w:name w:val="WWNum89"/>
    <w:basedOn w:val="Semlista"/>
    <w:rsid w:val="008820E5"/>
    <w:pPr>
      <w:numPr>
        <w:numId w:val="113"/>
      </w:numPr>
    </w:pPr>
  </w:style>
  <w:style w:type="numbering" w:customStyle="1" w:styleId="WWNum90">
    <w:name w:val="WWNum90"/>
    <w:basedOn w:val="Semlista"/>
    <w:rsid w:val="008820E5"/>
    <w:pPr>
      <w:numPr>
        <w:numId w:val="114"/>
      </w:numPr>
    </w:pPr>
  </w:style>
  <w:style w:type="numbering" w:customStyle="1" w:styleId="WWNum91">
    <w:name w:val="WWNum91"/>
    <w:basedOn w:val="Semlista"/>
    <w:rsid w:val="008820E5"/>
    <w:pPr>
      <w:numPr>
        <w:numId w:val="115"/>
      </w:numPr>
    </w:pPr>
  </w:style>
  <w:style w:type="numbering" w:customStyle="1" w:styleId="WWNum92">
    <w:name w:val="WWNum92"/>
    <w:basedOn w:val="Semlista"/>
    <w:rsid w:val="008820E5"/>
    <w:pPr>
      <w:numPr>
        <w:numId w:val="116"/>
      </w:numPr>
    </w:pPr>
  </w:style>
  <w:style w:type="numbering" w:customStyle="1" w:styleId="WWNum93">
    <w:name w:val="WWNum93"/>
    <w:basedOn w:val="Semlista"/>
    <w:rsid w:val="008820E5"/>
    <w:pPr>
      <w:numPr>
        <w:numId w:val="117"/>
      </w:numPr>
    </w:pPr>
  </w:style>
  <w:style w:type="numbering" w:customStyle="1" w:styleId="WWNum94">
    <w:name w:val="WWNum94"/>
    <w:basedOn w:val="Semlista"/>
    <w:rsid w:val="008820E5"/>
    <w:pPr>
      <w:numPr>
        <w:numId w:val="118"/>
      </w:numPr>
    </w:pPr>
  </w:style>
  <w:style w:type="numbering" w:customStyle="1" w:styleId="WWNum95">
    <w:name w:val="WWNum95"/>
    <w:basedOn w:val="Semlista"/>
    <w:rsid w:val="008820E5"/>
    <w:pPr>
      <w:numPr>
        <w:numId w:val="119"/>
      </w:numPr>
    </w:pPr>
  </w:style>
  <w:style w:type="numbering" w:customStyle="1" w:styleId="WWNum96">
    <w:name w:val="WWNum96"/>
    <w:basedOn w:val="Semlista"/>
    <w:rsid w:val="008820E5"/>
    <w:pPr>
      <w:numPr>
        <w:numId w:val="120"/>
      </w:numPr>
    </w:pPr>
  </w:style>
  <w:style w:type="numbering" w:customStyle="1" w:styleId="WWNum97">
    <w:name w:val="WWNum97"/>
    <w:basedOn w:val="Semlista"/>
    <w:rsid w:val="008820E5"/>
    <w:pPr>
      <w:numPr>
        <w:numId w:val="121"/>
      </w:numPr>
    </w:pPr>
  </w:style>
  <w:style w:type="numbering" w:customStyle="1" w:styleId="WWNum98">
    <w:name w:val="WWNum98"/>
    <w:basedOn w:val="Semlista"/>
    <w:rsid w:val="008820E5"/>
    <w:pPr>
      <w:numPr>
        <w:numId w:val="122"/>
      </w:numPr>
    </w:pPr>
  </w:style>
  <w:style w:type="numbering" w:customStyle="1" w:styleId="WWNum99">
    <w:name w:val="WWNum99"/>
    <w:basedOn w:val="Semlista"/>
    <w:rsid w:val="008820E5"/>
    <w:pPr>
      <w:numPr>
        <w:numId w:val="123"/>
      </w:numPr>
    </w:pPr>
  </w:style>
  <w:style w:type="numbering" w:customStyle="1" w:styleId="WWNum100">
    <w:name w:val="WWNum100"/>
    <w:basedOn w:val="Semlista"/>
    <w:rsid w:val="008820E5"/>
    <w:pPr>
      <w:numPr>
        <w:numId w:val="124"/>
      </w:numPr>
    </w:pPr>
  </w:style>
  <w:style w:type="numbering" w:customStyle="1" w:styleId="WWNum101">
    <w:name w:val="WWNum101"/>
    <w:basedOn w:val="Semlista"/>
    <w:rsid w:val="008820E5"/>
    <w:pPr>
      <w:numPr>
        <w:numId w:val="125"/>
      </w:numPr>
    </w:pPr>
  </w:style>
  <w:style w:type="numbering" w:customStyle="1" w:styleId="WWNum102">
    <w:name w:val="WWNum102"/>
    <w:basedOn w:val="Semlista"/>
    <w:rsid w:val="008820E5"/>
    <w:pPr>
      <w:numPr>
        <w:numId w:val="126"/>
      </w:numPr>
    </w:pPr>
  </w:style>
  <w:style w:type="numbering" w:customStyle="1" w:styleId="WW8Num2">
    <w:name w:val="WW8Num2"/>
    <w:basedOn w:val="Semlista"/>
    <w:rsid w:val="008820E5"/>
    <w:pPr>
      <w:numPr>
        <w:numId w:val="127"/>
      </w:numPr>
    </w:pPr>
  </w:style>
  <w:style w:type="numbering" w:customStyle="1" w:styleId="WW8Num3">
    <w:name w:val="WW8Num3"/>
    <w:basedOn w:val="Semlista"/>
    <w:rsid w:val="008820E5"/>
    <w:pPr>
      <w:numPr>
        <w:numId w:val="128"/>
      </w:numPr>
    </w:pPr>
  </w:style>
  <w:style w:type="numbering" w:customStyle="1" w:styleId="WW8Num1">
    <w:name w:val="WW8Num1"/>
    <w:basedOn w:val="Semlista"/>
    <w:rsid w:val="008820E5"/>
    <w:pPr>
      <w:numPr>
        <w:numId w:val="129"/>
      </w:numPr>
    </w:pPr>
  </w:style>
  <w:style w:type="paragraph" w:customStyle="1" w:styleId="Corpocomum">
    <w:name w:val="Corpo comum"/>
    <w:qFormat/>
    <w:rsid w:val="008820E5"/>
    <w:pPr>
      <w:keepLines/>
      <w:widowControl w:val="0"/>
      <w:autoSpaceDN w:val="0"/>
      <w:spacing w:line="360" w:lineRule="auto"/>
      <w:jc w:val="both"/>
      <w:textAlignment w:val="baseline"/>
    </w:pPr>
    <w:rPr>
      <w:rFonts w:eastAsia="Georgia" w:cs="Georgia"/>
      <w:kern w:val="3"/>
      <w:sz w:val="24"/>
      <w:szCs w:val="24"/>
      <w:lang w:eastAsia="zh-CN" w:bidi="hi-IN"/>
    </w:rPr>
  </w:style>
  <w:style w:type="paragraph" w:customStyle="1" w:styleId="Corpodotexto">
    <w:name w:val="Corpo do texto"/>
    <w:basedOn w:val="Normal"/>
    <w:rsid w:val="008820E5"/>
    <w:pPr>
      <w:spacing w:after="120" w:line="259" w:lineRule="auto"/>
      <w:textAlignment w:val="auto"/>
    </w:pPr>
    <w:rPr>
      <w:rFonts w:eastAsia="Arial Unicode MS" w:cs="Tahoma"/>
      <w:kern w:val="0"/>
    </w:rPr>
  </w:style>
  <w:style w:type="paragraph" w:customStyle="1" w:styleId="itemnivel2">
    <w:name w:val="item_nivel2"/>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3">
    <w:name w:val="item_nivel3"/>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st.jus.br/certidao" TargetMode="External"/><Relationship Id="rId18" Type="http://schemas.openxmlformats.org/officeDocument/2006/relationships/hyperlink" Target="http://www.cnmp.gov.br/" TargetMode="External"/><Relationship Id="rId26" Type="http://schemas.openxmlformats.org/officeDocument/2006/relationships/image" Target="media/image6.jpg"/><Relationship Id="rId39" Type="http://schemas.openxmlformats.org/officeDocument/2006/relationships/header" Target="header7.xml"/><Relationship Id="rId2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4" Type="http://schemas.openxmlformats.org/officeDocument/2006/relationships/footer" Target="footer3.xml"/><Relationship Id="rId42" Type="http://schemas.openxmlformats.org/officeDocument/2006/relationships/header" Target="header8.xml"/><Relationship Id="rId7" Type="http://schemas.openxmlformats.org/officeDocument/2006/relationships/hyperlink" Target="https://sei.cnmp.mp.br/sei/controlador.php?acao=arvore_visualizar&amp;acao_origem=procedimento_visualizar&amp;id_procedimento=359433&amp;infra_sistema=100000100&amp;infra_unidade_atual=110001032&amp;infra_hash=5b40a174e4d8a4a25d06002ef3dab06d6a49915a80f56da2aa7f7becd5938969" TargetMode="External"/><Relationship Id="rId2" Type="http://schemas.openxmlformats.org/officeDocument/2006/relationships/styles" Target="styles.xml"/><Relationship Id="rId16" Type="http://schemas.openxmlformats.org/officeDocument/2006/relationships/hyperlink" Target="http://www.tst.jus.br/certidao" TargetMode="External"/><Relationship Id="rId29"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atransparencia.gov.br/ceis/" TargetMode="External"/><Relationship Id="rId24" Type="http://schemas.openxmlformats.org/officeDocument/2006/relationships/image" Target="media/image4.png"/><Relationship Id="rId32" Type="http://schemas.openxmlformats.org/officeDocument/2006/relationships/header" Target="header4.xml"/><Relationship Id="rId37"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st.jus.br/certidao" TargetMode="External"/><Relationship Id="rId23" Type="http://schemas.openxmlformats.org/officeDocument/2006/relationships/image" Target="media/image3.png"/><Relationship Id="rId28" Type="http://schemas.openxmlformats.org/officeDocument/2006/relationships/header" Target="header2.xml"/><Relationship Id="rId36" Type="http://schemas.openxmlformats.org/officeDocument/2006/relationships/footer" Target="footer4.xml"/><Relationship Id="rId10" Type="http://schemas.openxmlformats.org/officeDocument/2006/relationships/hyperlink" Target="http://www.comprasnet.gov.br/" TargetMode="External"/><Relationship Id="rId19" Type="http://schemas.openxmlformats.org/officeDocument/2006/relationships/header" Target="header1.xml"/><Relationship Id="rId31" Type="http://schemas.openxmlformats.org/officeDocument/2006/relationships/header" Target="header3.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tst.jus.br/certidao"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5" Type="http://schemas.openxmlformats.org/officeDocument/2006/relationships/header" Target="header5.xml"/><Relationship Id="rId43" Type="http://schemas.openxmlformats.org/officeDocument/2006/relationships/footer" Target="footer7.xml"/><Relationship Id="rId8" Type="http://schemas.openxmlformats.org/officeDocument/2006/relationships/hyperlink" Target="http://www.comprasgovernamentais.gov.br/" TargetMode="External"/><Relationship Id="rId3" Type="http://schemas.openxmlformats.org/officeDocument/2006/relationships/settings" Target="setting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mprasgovernamentais.gov.br/" TargetMode="External"/><Relationship Id="rId25" Type="http://schemas.openxmlformats.org/officeDocument/2006/relationships/image" Target="media/image5.png"/><Relationship Id="rId33" Type="http://schemas.openxmlformats.org/officeDocument/2006/relationships/footer" Target="footer2.xml"/><Relationship Id="rId38" Type="http://schemas.openxmlformats.org/officeDocument/2006/relationships/header" Target="header6.xml"/><Relationship Id="rId20" Type="http://schemas.openxmlformats.org/officeDocument/2006/relationships/footer" Target="footer1.xml"/><Relationship Id="rId41"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76</Pages>
  <Words>21646</Words>
  <Characters>116893</Characters>
  <Application>Microsoft Office Word</Application>
  <DocSecurity>0</DocSecurity>
  <Lines>974</Lines>
  <Paragraphs>276</Paragraphs>
  <ScaleCrop>false</ScaleCrop>
  <Company/>
  <LinksUpToDate>false</LinksUpToDate>
  <CharactersWithSpaces>138263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Administrador</cp:lastModifiedBy>
  <cp:revision>56</cp:revision>
  <cp:lastPrinted>2019-07-08T20:09:00Z</cp:lastPrinted>
  <dcterms:created xsi:type="dcterms:W3CDTF">2020-03-25T17:11:00Z</dcterms:created>
  <dcterms:modified xsi:type="dcterms:W3CDTF">2020-06-23T16:59:00Z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