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63B4FD48" w:rsidR="006163E8" w:rsidRDefault="0048594A">
            <w:pPr>
              <w:pStyle w:val="Standard"/>
              <w:spacing w:line="360" w:lineRule="auto"/>
              <w:jc w:val="center"/>
            </w:pPr>
            <w:r>
              <w:rPr>
                <w:rFonts w:cs="Times New Roman"/>
                <w:b/>
                <w:sz w:val="24"/>
                <w:szCs w:val="24"/>
              </w:rPr>
              <w:t xml:space="preserve">Pregão Eletrônico </w:t>
            </w:r>
            <w:r w:rsidR="000020F3">
              <w:rPr>
                <w:rFonts w:cs="Times New Roman"/>
                <w:b/>
                <w:sz w:val="24"/>
                <w:szCs w:val="24"/>
              </w:rPr>
              <w:t>12/2020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7E0248AD" w:rsidR="006163E8" w:rsidRDefault="0048594A">
            <w:pPr>
              <w:pStyle w:val="Standard"/>
              <w:spacing w:line="360" w:lineRule="auto"/>
              <w:jc w:val="center"/>
            </w:pPr>
            <w:r w:rsidRPr="500E6EE3">
              <w:rPr>
                <w:rFonts w:cs="Times New Roman"/>
                <w:b/>
                <w:bCs/>
                <w:sz w:val="24"/>
                <w:szCs w:val="24"/>
              </w:rPr>
              <w:t xml:space="preserve">Data de abertura: </w:t>
            </w:r>
            <w:r w:rsidR="00BD256C">
              <w:rPr>
                <w:rFonts w:cs="Times New Roman"/>
                <w:b/>
                <w:bCs/>
                <w:sz w:val="24"/>
                <w:szCs w:val="24"/>
              </w:rPr>
              <w:t>06</w:t>
            </w:r>
            <w:r w:rsidRPr="500E6EE3">
              <w:rPr>
                <w:rFonts w:cs="Times New Roman"/>
                <w:b/>
                <w:bCs/>
                <w:sz w:val="24"/>
                <w:szCs w:val="24"/>
              </w:rPr>
              <w:t>/</w:t>
            </w:r>
            <w:r w:rsidR="00BD256C">
              <w:rPr>
                <w:rFonts w:cs="Times New Roman"/>
                <w:b/>
                <w:bCs/>
                <w:sz w:val="24"/>
                <w:szCs w:val="24"/>
              </w:rPr>
              <w:t>07</w:t>
            </w:r>
            <w:r w:rsidRPr="500E6EE3">
              <w:rPr>
                <w:rFonts w:cs="Times New Roman"/>
                <w:b/>
                <w:bCs/>
                <w:sz w:val="24"/>
                <w:szCs w:val="24"/>
              </w:rPr>
              <w:t xml:space="preserve">/2020 às </w:t>
            </w:r>
            <w:r w:rsidR="00BD256C">
              <w:rPr>
                <w:rFonts w:cs="Times New Roman"/>
                <w:b/>
                <w:bCs/>
                <w:sz w:val="24"/>
                <w:szCs w:val="24"/>
              </w:rPr>
              <w:t>14</w:t>
            </w:r>
            <w:r w:rsidR="006163E8" w:rsidRPr="500E6EE3">
              <w:rPr>
                <w:rFonts w:cs="Times New Roman"/>
                <w:b/>
                <w:bCs/>
                <w:sz w:val="24"/>
                <w:szCs w:val="24"/>
              </w:rPr>
              <w:t xml:space="preserve"> h</w:t>
            </w:r>
          </w:p>
        </w:tc>
      </w:tr>
      <w:tr w:rsidR="006163E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19F5D1A0" w:rsidR="006163E8" w:rsidRPr="0007272D" w:rsidRDefault="00F7522F" w:rsidP="0007272D">
            <w:pPr>
              <w:pStyle w:val="Textbody"/>
              <w:spacing w:before="57" w:after="57" w:line="360" w:lineRule="auto"/>
              <w:jc w:val="both"/>
              <w:rPr>
                <w:rFonts w:ascii="Times New Roman" w:hAnsi="Times New Roman" w:cs="Times New Roman"/>
                <w:sz w:val="24"/>
                <w:szCs w:val="24"/>
              </w:rPr>
            </w:pPr>
            <w:r w:rsidRPr="00CE3EF3">
              <w:rPr>
                <w:rFonts w:ascii="Times New Roman" w:hAnsi="Times New Roman" w:cs="Times New Roman"/>
                <w:bCs/>
                <w:sz w:val="24"/>
                <w:szCs w:val="24"/>
              </w:rPr>
              <w:t>Contratação de empresa especializada para a execução, por demanda, de serviços de manutenção de persianas a serem realizados no edifício-sede do Conselho Nacional do Ministério Público</w:t>
            </w:r>
            <w:r w:rsidR="0007272D" w:rsidRPr="0007272D">
              <w:rPr>
                <w:rFonts w:ascii="Times New Roman" w:hAnsi="Times New Roman" w:cs="Times New Roman"/>
                <w:sz w:val="24"/>
                <w:szCs w:val="24"/>
              </w:rPr>
              <w:t>.</w:t>
            </w:r>
          </w:p>
        </w:tc>
      </w:tr>
      <w:tr w:rsidR="006163E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08E03BE7" w14:textId="23A85C5A" w:rsidR="00173D7B" w:rsidRDefault="00F7522F" w:rsidP="0007272D">
            <w:pPr>
              <w:pStyle w:val="textojustificadorecuoprimeiralinha"/>
              <w:spacing w:before="0" w:after="0"/>
              <w:ind w:right="700"/>
              <w:jc w:val="both"/>
              <w:rPr>
                <w:b/>
                <w:bCs/>
                <w:color w:val="000000"/>
              </w:rPr>
            </w:pPr>
            <w:r w:rsidRPr="00F7522F">
              <w:rPr>
                <w:b/>
                <w:bCs/>
                <w:color w:val="000000"/>
              </w:rPr>
              <w:t>R$ 44.400,00 (quarenta e quatro mil e quatrocentos reais)</w:t>
            </w:r>
          </w:p>
          <w:p w14:paraId="0A37501D" w14:textId="02AED9A5" w:rsidR="0007272D" w:rsidRDefault="0007272D" w:rsidP="0007272D">
            <w:pPr>
              <w:pStyle w:val="textojustificadorecuoprimeiralinha"/>
              <w:spacing w:before="0" w:after="0"/>
              <w:ind w:right="700"/>
              <w:jc w:val="both"/>
              <w:rPr>
                <w:color w:val="000000"/>
              </w:rPr>
            </w:pPr>
          </w:p>
        </w:tc>
      </w:tr>
      <w:tr w:rsidR="006163E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C5F6DE5" w:rsidR="006163E8" w:rsidRDefault="00FB1C9A">
            <w:pPr>
              <w:pStyle w:val="Standard"/>
              <w:spacing w:line="360" w:lineRule="auto"/>
              <w:jc w:val="center"/>
              <w:rPr>
                <w:rFonts w:cs="Times New Roman"/>
                <w:sz w:val="24"/>
                <w:szCs w:val="24"/>
              </w:rPr>
            </w:pPr>
            <w:r>
              <w:rPr>
                <w:rFonts w:cs="Times New Roman"/>
                <w:sz w:val="24"/>
                <w:szCs w:val="24"/>
              </w:rPr>
              <w:t>Facultativa</w:t>
            </w:r>
          </w:p>
          <w:p w14:paraId="6B0E97B9" w14:textId="29F767F2" w:rsidR="00FB1C9A" w:rsidRDefault="00FB1C9A">
            <w:pPr>
              <w:pStyle w:val="Standard"/>
              <w:spacing w:line="360" w:lineRule="auto"/>
              <w:jc w:val="center"/>
            </w:pPr>
            <w:r>
              <w:rPr>
                <w:rFonts w:cs="Times New Roman"/>
                <w:sz w:val="24"/>
                <w:szCs w:val="24"/>
              </w:rPr>
              <w:t>Ver item 6 do Termo de Referência (anexo I do Edital)</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Default="006163E8">
            <w:pPr>
              <w:pStyle w:val="Standard"/>
              <w:spacing w:line="360" w:lineRule="auto"/>
              <w:jc w:val="center"/>
            </w:pPr>
            <w:r>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7777777" w:rsidR="006163E8" w:rsidRDefault="006163E8">
            <w:pPr>
              <w:pStyle w:val="Standard"/>
              <w:spacing w:line="360" w:lineRule="auto"/>
              <w:jc w:val="center"/>
            </w:pPr>
            <w:r>
              <w:rPr>
                <w:rFonts w:cs="Times New Roman"/>
                <w:sz w:val="24"/>
                <w:szCs w:val="24"/>
              </w:rPr>
              <w:t>Menor Preço por item</w:t>
            </w:r>
          </w:p>
        </w:tc>
      </w:tr>
      <w:tr w:rsidR="006163E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r>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14284B55" w:rsidR="006163E8" w:rsidRDefault="00900288">
            <w:pPr>
              <w:pStyle w:val="Standard"/>
              <w:spacing w:line="360" w:lineRule="auto"/>
              <w:jc w:val="cente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0BA76673" w:rsidR="006163E8" w:rsidRDefault="00B24A61">
            <w:pPr>
              <w:pStyle w:val="Standard"/>
              <w:spacing w:line="360" w:lineRule="auto"/>
              <w:jc w:val="both"/>
            </w:pPr>
            <w:r w:rsidRPr="500E6EE3">
              <w:rPr>
                <w:rFonts w:cs="Times New Roman"/>
                <w:sz w:val="24"/>
                <w:szCs w:val="24"/>
              </w:rPr>
              <w:t>Até</w:t>
            </w:r>
            <w:r w:rsidR="00BD256C">
              <w:rPr>
                <w:rFonts w:cs="Times New Roman"/>
                <w:sz w:val="24"/>
                <w:szCs w:val="24"/>
              </w:rPr>
              <w:t xml:space="preserve"> 01</w:t>
            </w:r>
            <w:r w:rsidRPr="500E6EE3">
              <w:rPr>
                <w:rFonts w:cs="Times New Roman"/>
                <w:sz w:val="24"/>
                <w:szCs w:val="24"/>
              </w:rPr>
              <w:t>/</w:t>
            </w:r>
            <w:r w:rsidR="00BD256C">
              <w:rPr>
                <w:rFonts w:cs="Times New Roman"/>
                <w:sz w:val="24"/>
                <w:szCs w:val="24"/>
              </w:rPr>
              <w:t>07</w:t>
            </w:r>
            <w:r w:rsidRPr="500E6EE3">
              <w:rPr>
                <w:rFonts w:cs="Times New Roman"/>
                <w:sz w:val="24"/>
                <w:szCs w:val="24"/>
              </w:rPr>
              <w:t>/2020</w:t>
            </w:r>
            <w:r w:rsidR="006163E8" w:rsidRPr="500E6EE3">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254A3981" w:rsidR="006163E8" w:rsidRDefault="00B24A61">
            <w:pPr>
              <w:pStyle w:val="Standard"/>
              <w:spacing w:line="360" w:lineRule="auto"/>
            </w:pPr>
            <w:r w:rsidRPr="500E6EE3">
              <w:rPr>
                <w:rFonts w:cs="Times New Roman"/>
                <w:sz w:val="24"/>
                <w:szCs w:val="24"/>
              </w:rPr>
              <w:t xml:space="preserve">Até </w:t>
            </w:r>
            <w:r w:rsidR="00BD256C">
              <w:rPr>
                <w:rFonts w:cs="Times New Roman"/>
                <w:sz w:val="24"/>
                <w:szCs w:val="24"/>
              </w:rPr>
              <w:t>01</w:t>
            </w:r>
            <w:r w:rsidRPr="500E6EE3">
              <w:rPr>
                <w:rFonts w:cs="Times New Roman"/>
                <w:sz w:val="24"/>
                <w:szCs w:val="24"/>
              </w:rPr>
              <w:t>/</w:t>
            </w:r>
            <w:r w:rsidR="00BD256C">
              <w:rPr>
                <w:rFonts w:cs="Times New Roman"/>
                <w:sz w:val="24"/>
                <w:szCs w:val="24"/>
              </w:rPr>
              <w:t>07</w:t>
            </w:r>
            <w:r w:rsidRPr="500E6EE3">
              <w:rPr>
                <w:rFonts w:cs="Times New Roman"/>
                <w:sz w:val="24"/>
                <w:szCs w:val="24"/>
              </w:rPr>
              <w:t>/2020</w:t>
            </w:r>
            <w:r w:rsidR="006163E8" w:rsidRPr="500E6EE3">
              <w:rPr>
                <w:rFonts w:cs="Times New Roman"/>
                <w:sz w:val="24"/>
                <w:szCs w:val="24"/>
              </w:rPr>
              <w:t xml:space="preserve"> para o endereço licitacoes@cnmp.mp.br</w:t>
            </w:r>
          </w:p>
        </w:tc>
      </w:tr>
      <w:tr w:rsidR="006163E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1EDCD159" w14:textId="4F562BD7"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0020F3">
        <w:rPr>
          <w:b/>
          <w:sz w:val="24"/>
          <w:szCs w:val="24"/>
          <w:u w:val="single"/>
        </w:rPr>
        <w:t>12/2020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7CC02CF4"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hyperlink r:id="rId10" w:tgtFrame="ifrVisualizacao" w:history="1">
        <w:r w:rsidR="00F10B0B">
          <w:rPr>
            <w:rStyle w:val="Hyperlink"/>
            <w:b/>
            <w:bCs/>
            <w:color w:val="000000"/>
            <w:sz w:val="24"/>
            <w:szCs w:val="24"/>
          </w:rPr>
          <w:t>19.00.6160.0002394/2020-25</w:t>
        </w:r>
      </w:hyperlink>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1" w:history="1">
        <w:r>
          <w:rPr>
            <w:rStyle w:val="Internetlink"/>
            <w:b/>
            <w:sz w:val="24"/>
            <w:szCs w:val="24"/>
          </w:rPr>
          <w:t>www.comprasgovernamentais.gov.br</w:t>
        </w:r>
      </w:hyperlink>
    </w:p>
    <w:p w14:paraId="4B89653A" w14:textId="65479D2B" w:rsidR="006163E8" w:rsidRDefault="000F316F">
      <w:pPr>
        <w:pStyle w:val="Standard"/>
        <w:spacing w:line="360" w:lineRule="auto"/>
        <w:jc w:val="both"/>
      </w:pPr>
      <w:r w:rsidRPr="500E6EE3">
        <w:rPr>
          <w:b/>
          <w:bCs/>
          <w:sz w:val="24"/>
          <w:szCs w:val="24"/>
        </w:rPr>
        <w:t xml:space="preserve">DATA: </w:t>
      </w:r>
      <w:r w:rsidR="00BD256C">
        <w:rPr>
          <w:b/>
          <w:bCs/>
          <w:sz w:val="24"/>
          <w:szCs w:val="24"/>
        </w:rPr>
        <w:t>06</w:t>
      </w:r>
      <w:r w:rsidR="006163E8" w:rsidRPr="500E6EE3">
        <w:rPr>
          <w:b/>
          <w:bCs/>
          <w:sz w:val="24"/>
          <w:szCs w:val="24"/>
        </w:rPr>
        <w:t>/</w:t>
      </w:r>
      <w:r w:rsidR="00BD256C">
        <w:rPr>
          <w:b/>
          <w:bCs/>
          <w:sz w:val="24"/>
          <w:szCs w:val="24"/>
        </w:rPr>
        <w:t>07</w:t>
      </w:r>
      <w:r w:rsidRPr="500E6EE3">
        <w:rPr>
          <w:b/>
          <w:bCs/>
          <w:sz w:val="24"/>
          <w:szCs w:val="24"/>
        </w:rPr>
        <w:t>/2020</w:t>
      </w:r>
    </w:p>
    <w:p w14:paraId="24B7BB0A" w14:textId="6D290CF9" w:rsidR="006163E8" w:rsidRDefault="000F316F">
      <w:pPr>
        <w:pStyle w:val="Standard"/>
        <w:spacing w:line="360" w:lineRule="auto"/>
        <w:jc w:val="both"/>
      </w:pPr>
      <w:r w:rsidRPr="500E6EE3">
        <w:rPr>
          <w:b/>
          <w:bCs/>
          <w:sz w:val="24"/>
          <w:szCs w:val="24"/>
        </w:rPr>
        <w:t xml:space="preserve">HORÁRIO: </w:t>
      </w:r>
      <w:r w:rsidR="00BD256C">
        <w:rPr>
          <w:b/>
          <w:bCs/>
          <w:sz w:val="24"/>
          <w:szCs w:val="24"/>
        </w:rPr>
        <w:t>14</w:t>
      </w:r>
      <w:r w:rsidR="006163E8" w:rsidRPr="500E6EE3">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pPr>
        <w:pStyle w:val="Standard"/>
        <w:spacing w:line="360" w:lineRule="auto"/>
        <w:jc w:val="both"/>
      </w:pPr>
      <w:r>
        <w:rPr>
          <w:b/>
          <w:sz w:val="24"/>
          <w:szCs w:val="24"/>
        </w:rPr>
        <w:t xml:space="preserve">Obs: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30766465"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sediado no Setor de Administração Federal Sul – SAFS, Quadra 2, Lote 3, Ed. Adail Belmonte, CEP 70070-600, torna público, por meio do Pregoeiro Marciel Rubens da Silva e sua equipe de apoio, designados pela Portaria nº 1</w:t>
      </w:r>
      <w:r w:rsidR="00677853">
        <w:rPr>
          <w:rFonts w:cs="Trebuchet MS"/>
        </w:rPr>
        <w:t>59</w:t>
      </w:r>
      <w:r w:rsidRPr="500E6EE3">
        <w:rPr>
          <w:rFonts w:cs="Trebuchet MS"/>
        </w:rPr>
        <w:t xml:space="preserve">, de </w:t>
      </w:r>
      <w:r w:rsidR="00677853">
        <w:rPr>
          <w:rFonts w:cs="Trebuchet MS"/>
        </w:rPr>
        <w:t>05</w:t>
      </w:r>
      <w:r w:rsidRPr="500E6EE3">
        <w:rPr>
          <w:rFonts w:cs="Trebuchet MS"/>
        </w:rPr>
        <w:t xml:space="preserve"> de maio de 20</w:t>
      </w:r>
      <w:r w:rsidR="00677853">
        <w:rPr>
          <w:rFonts w:cs="Trebuchet MS"/>
        </w:rPr>
        <w:t>20</w:t>
      </w:r>
      <w:r w:rsidRPr="500E6EE3">
        <w:rPr>
          <w:rFonts w:cs="Trebuchet MS"/>
        </w:rPr>
        <w:t xml:space="preserve"> do Exmo. Senhor Secretária-Geral  do Conselho Nacional do Ministério Público, </w:t>
      </w:r>
      <w:r w:rsidRPr="500E6EE3">
        <w:rPr>
          <w:rFonts w:eastAsia="CourierNewPSMT" w:cs="CourierNewPSMT"/>
        </w:rPr>
        <w:t xml:space="preserve">que no </w:t>
      </w:r>
      <w:r w:rsidR="00337D0B" w:rsidRPr="500E6EE3">
        <w:rPr>
          <w:rFonts w:eastAsia="CourierNewPSMT" w:cs="CourierNewPSMT"/>
          <w:b/>
          <w:bCs/>
        </w:rPr>
        <w:t>dia</w:t>
      </w:r>
      <w:r w:rsidR="0A1387E6" w:rsidRPr="500E6EE3">
        <w:rPr>
          <w:rFonts w:eastAsia="CourierNewPSMT" w:cs="CourierNewPSMT"/>
          <w:b/>
          <w:bCs/>
        </w:rPr>
        <w:t xml:space="preserve"> </w:t>
      </w:r>
      <w:r w:rsidR="00677853">
        <w:rPr>
          <w:rFonts w:eastAsia="CourierNewPSMT" w:cs="CourierNewPSMT"/>
          <w:b/>
          <w:bCs/>
        </w:rPr>
        <w:t>06</w:t>
      </w:r>
      <w:r w:rsidRPr="500E6EE3">
        <w:rPr>
          <w:rFonts w:eastAsia="CourierNewPSMT" w:cs="CourierNewPSMT"/>
          <w:b/>
          <w:bCs/>
        </w:rPr>
        <w:t xml:space="preserve"> de</w:t>
      </w:r>
      <w:r w:rsidR="00677853">
        <w:rPr>
          <w:rFonts w:eastAsia="CourierNewPSMT" w:cs="CourierNewPSMT"/>
          <w:b/>
          <w:bCs/>
        </w:rPr>
        <w:t xml:space="preserve"> julho</w:t>
      </w:r>
      <w:r w:rsidR="006D7DBB">
        <w:rPr>
          <w:rFonts w:eastAsia="CourierNewPSMT" w:cs="CourierNewPSMT"/>
          <w:b/>
          <w:bCs/>
        </w:rPr>
        <w:t xml:space="preserve"> </w:t>
      </w:r>
      <w:r w:rsidR="00337D0B" w:rsidRPr="500E6EE3">
        <w:rPr>
          <w:rFonts w:eastAsia="CourierNewPSMT" w:cs="CourierNewPSMT"/>
          <w:b/>
          <w:bCs/>
        </w:rPr>
        <w:t xml:space="preserve"> 2020, às</w:t>
      </w:r>
      <w:r w:rsidR="48AA9B7D" w:rsidRPr="500E6EE3">
        <w:rPr>
          <w:rFonts w:eastAsia="CourierNewPSMT" w:cs="CourierNewPSMT"/>
          <w:b/>
          <w:bCs/>
        </w:rPr>
        <w:t xml:space="preserve"> </w:t>
      </w:r>
      <w:r w:rsidR="00677853">
        <w:rPr>
          <w:rFonts w:eastAsia="CourierNewPSMT" w:cs="CourierNewPSMT"/>
          <w:b/>
          <w:bCs/>
        </w:rPr>
        <w:t>14</w:t>
      </w:r>
      <w:r w:rsidRPr="500E6EE3">
        <w:rPr>
          <w:rFonts w:eastAsia="CourierNewPSMT" w:cs="CourierNewPSMT"/>
          <w:b/>
          <w:bCs/>
        </w:rPr>
        <w:t xml:space="preserve"> horas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12"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 POR ITEM, na modalidade de PREGÃO ELETRÔNICO</w:t>
      </w:r>
      <w:r w:rsidRPr="500E6EE3">
        <w:rPr>
          <w:rFonts w:cs="Times New Roman"/>
          <w:b/>
          <w:bCs/>
          <w:color w:val="000000"/>
        </w:rPr>
        <w:t xml:space="preserve">, </w:t>
      </w:r>
      <w:r w:rsidRPr="500E6EE3">
        <w:rPr>
          <w:rFonts w:cs="Trebuchet MS"/>
          <w:b/>
          <w:bCs/>
          <w:color w:val="000000"/>
        </w:rPr>
        <w:t>execução indireta, empreitado por preço unitário,</w:t>
      </w:r>
      <w:r w:rsidRPr="500E6EE3">
        <w:rPr>
          <w:rFonts w:cs="Times New Roman"/>
          <w:b/>
          <w:bCs/>
          <w:color w:val="000000"/>
        </w:rPr>
        <w:t xml:space="preserve"> visando</w:t>
      </w:r>
      <w:r w:rsidRPr="500E6EE3">
        <w:rPr>
          <w:rStyle w:val="Fontepargpadro2"/>
          <w:rFonts w:cs="Times New Roman"/>
        </w:rPr>
        <w:t xml:space="preserve"> </w:t>
      </w:r>
      <w:r w:rsidR="00F7522F" w:rsidRPr="00F7522F">
        <w:rPr>
          <w:rStyle w:val="Fontepargpadro2"/>
          <w:rFonts w:cs="Times New Roman"/>
          <w:b/>
        </w:rPr>
        <w:t>c</w:t>
      </w:r>
      <w:r w:rsidR="00F7522F" w:rsidRPr="00F7522F">
        <w:rPr>
          <w:rFonts w:cs="Times New Roman"/>
          <w:b/>
          <w:bCs/>
          <w:szCs w:val="24"/>
        </w:rPr>
        <w:t>ontratação de empresa especializada para a execução, por demanda, de serviços de manutenção de persianas a serem realizados no edifício-sede do Conselho Nacional do Ministério Público</w:t>
      </w:r>
      <w:r w:rsidRPr="500E6EE3">
        <w:rPr>
          <w:rFonts w:eastAsia="Arial" w:cs="Times New Roman"/>
          <w:b/>
          <w:bCs/>
          <w:i/>
          <w:iCs/>
        </w:rPr>
        <w:t>.</w:t>
      </w:r>
      <w:r w:rsidRPr="500E6EE3">
        <w:rPr>
          <w:rFonts w:eastAsia="Arial" w:cs="Times New Roman"/>
          <w:b/>
          <w:bCs/>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7D59B20D"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objeto</w:t>
      </w:r>
      <w:r w:rsidRPr="006D7DBB">
        <w:rPr>
          <w:rFonts w:eastAsia="Arial" w:cs="Times New Roman"/>
          <w:b/>
          <w:szCs w:val="24"/>
        </w:rPr>
        <w:t xml:space="preserve"> </w:t>
      </w:r>
      <w:r w:rsidR="00F7522F" w:rsidRPr="00F7522F">
        <w:rPr>
          <w:rFonts w:cs="Times New Roman"/>
          <w:b/>
          <w:bCs/>
          <w:szCs w:val="24"/>
        </w:rPr>
        <w:t>contratação de empresa especializada para a execução, por demanda, de serviços de manutenção de persianas a serem realizados no edifício-sede do Conselho Nacional do Ministério Público</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pPr>
        <w:pStyle w:val="Standard"/>
        <w:numPr>
          <w:ilvl w:val="0"/>
          <w:numId w:val="16"/>
        </w:numPr>
        <w:spacing w:line="360" w:lineRule="auto"/>
        <w:jc w:val="both"/>
      </w:pPr>
      <w:r>
        <w:rPr>
          <w:sz w:val="24"/>
          <w:szCs w:val="24"/>
        </w:rPr>
        <w:t>Termo de Referência - Anexo I;</w:t>
      </w:r>
    </w:p>
    <w:p w14:paraId="74ECBED6" w14:textId="77777777" w:rsidR="006163E8" w:rsidRDefault="006163E8">
      <w:pPr>
        <w:pStyle w:val="Standard"/>
        <w:numPr>
          <w:ilvl w:val="0"/>
          <w:numId w:val="16"/>
        </w:numPr>
        <w:spacing w:line="360" w:lineRule="auto"/>
        <w:jc w:val="both"/>
      </w:pPr>
      <w:r>
        <w:rPr>
          <w:sz w:val="24"/>
          <w:szCs w:val="24"/>
        </w:rPr>
        <w:t>Planilhas de Custos e Formação de Preços – Anexo II;</w:t>
      </w:r>
    </w:p>
    <w:p w14:paraId="06174D91" w14:textId="77777777" w:rsidR="006163E8" w:rsidRDefault="006163E8">
      <w:pPr>
        <w:pStyle w:val="Standard"/>
        <w:numPr>
          <w:ilvl w:val="0"/>
          <w:numId w:val="16"/>
        </w:numPr>
        <w:spacing w:line="360" w:lineRule="auto"/>
        <w:jc w:val="both"/>
      </w:pPr>
      <w:r>
        <w:rPr>
          <w:rFonts w:eastAsia="Times New Roman" w:cs="Times New Roman"/>
          <w:sz w:val="24"/>
          <w:szCs w:val="24"/>
        </w:rPr>
        <w:t>Declaração de Regularidade - Anexo III;</w:t>
      </w:r>
    </w:p>
    <w:p w14:paraId="3410DB58" w14:textId="77777777" w:rsidR="006163E8" w:rsidRDefault="006163E8">
      <w:pPr>
        <w:pStyle w:val="Standard"/>
        <w:spacing w:line="360" w:lineRule="auto"/>
        <w:ind w:firstLine="1417"/>
        <w:jc w:val="both"/>
      </w:pPr>
      <w:r>
        <w:rPr>
          <w:sz w:val="24"/>
          <w:szCs w:val="24"/>
        </w:rPr>
        <w:t>4.   Minuta de Contrato - Anexo IV.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730C24F4" w:rsidR="006163E8" w:rsidRDefault="006163E8" w:rsidP="006D7DBB">
      <w:pPr>
        <w:spacing w:line="360" w:lineRule="auto"/>
        <w:ind w:firstLine="1417"/>
        <w:jc w:val="both"/>
      </w:pPr>
      <w:r>
        <w:tab/>
        <w:t xml:space="preserve">3.1 </w:t>
      </w:r>
      <w:r w:rsidR="006D7DBB">
        <w:rPr>
          <w:rStyle w:val="normaltextrun"/>
          <w:b/>
          <w:bCs/>
          <w:color w:val="000000"/>
          <w:shd w:val="clear" w:color="auto" w:fill="FFFFFF"/>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r w:rsidR="006D7DBB">
        <w:rPr>
          <w:rStyle w:val="eop"/>
          <w:color w:val="000000"/>
          <w:shd w:val="clear" w:color="auto" w:fill="FFFFFF"/>
        </w:rPr>
        <w:t> </w:t>
      </w:r>
    </w:p>
    <w:p w14:paraId="2D69F90F" w14:textId="77777777" w:rsidR="006163E8" w:rsidRDefault="006163E8">
      <w:pPr>
        <w:pStyle w:val="Textbody"/>
        <w:numPr>
          <w:ilvl w:val="1"/>
          <w:numId w:val="14"/>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lastRenderedPageBreak/>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w:t>
      </w:r>
      <w:r>
        <w:rPr>
          <w:b/>
          <w:bCs/>
          <w:sz w:val="24"/>
          <w:szCs w:val="24"/>
        </w:rPr>
        <w:lastRenderedPageBreak/>
        <w:t xml:space="preserve">atualizados (no máximo com duas casas decimais) em conformidade com os lances eventualmente ofertados. A comprovação dar-se-á, preferencialmente, por meio da opção “Enviar Anexo” do sistema Comprasnet,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43187332" w:rsidR="006163E8" w:rsidRDefault="006163E8">
      <w:pPr>
        <w:pStyle w:val="Standard"/>
        <w:spacing w:line="360" w:lineRule="auto"/>
        <w:ind w:firstLine="1417"/>
        <w:jc w:val="both"/>
      </w:pPr>
      <w:r>
        <w:rPr>
          <w:color w:val="000000"/>
          <w:sz w:val="24"/>
          <w:szCs w:val="24"/>
        </w:rPr>
        <w:lastRenderedPageBreak/>
        <w:t xml:space="preserve">6.1 A partir da data e horário previstos no preâmbulo do Edital, terá início a sessão pública do Pregão Eletrônico </w:t>
      </w:r>
      <w:r w:rsidR="0048594A">
        <w:rPr>
          <w:color w:val="000000"/>
          <w:sz w:val="24"/>
          <w:szCs w:val="24"/>
        </w:rPr>
        <w:t xml:space="preserve">nº </w:t>
      </w:r>
      <w:r w:rsidR="000020F3">
        <w:rPr>
          <w:color w:val="000000"/>
          <w:sz w:val="24"/>
          <w:szCs w:val="24"/>
        </w:rPr>
        <w:t>12/2020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2A3B515E" w:rsidR="006163E8" w:rsidRDefault="006163E8">
      <w:pPr>
        <w:pStyle w:val="Standard"/>
        <w:spacing w:line="360" w:lineRule="auto"/>
        <w:ind w:firstLine="1417"/>
        <w:jc w:val="both"/>
      </w:pPr>
      <w:r w:rsidRPr="500E6EE3">
        <w:rPr>
          <w:rFonts w:eastAsia="Times New Roman" w:cs="Times New Roman"/>
          <w:sz w:val="24"/>
          <w:szCs w:val="24"/>
        </w:rPr>
        <w:t xml:space="preserve"> </w:t>
      </w:r>
      <w:r w:rsidRPr="500E6EE3">
        <w:rPr>
          <w:rFonts w:eastAsia="Arial" w:cs="Arial"/>
          <w:sz w:val="24"/>
          <w:szCs w:val="24"/>
        </w:rPr>
        <w:t xml:space="preserve">7.1 </w:t>
      </w:r>
      <w:r w:rsidR="00DC4270" w:rsidRPr="500E6EE3">
        <w:rPr>
          <w:rFonts w:eastAsia="Arial" w:cs="Arial"/>
          <w:b/>
          <w:bCs/>
          <w:sz w:val="24"/>
          <w:szCs w:val="24"/>
        </w:rPr>
        <w:t>Até o dia</w:t>
      </w:r>
      <w:r w:rsidR="00677853">
        <w:rPr>
          <w:rFonts w:eastAsia="Arial" w:cs="Arial"/>
          <w:b/>
          <w:bCs/>
          <w:sz w:val="24"/>
          <w:szCs w:val="24"/>
        </w:rPr>
        <w:t xml:space="preserve"> 01</w:t>
      </w:r>
      <w:r w:rsidR="00DC4270" w:rsidRPr="500E6EE3">
        <w:rPr>
          <w:rFonts w:eastAsia="Arial" w:cs="Arial"/>
          <w:b/>
          <w:bCs/>
          <w:sz w:val="24"/>
          <w:szCs w:val="24"/>
        </w:rPr>
        <w:t>/</w:t>
      </w:r>
      <w:r w:rsidR="00677853">
        <w:rPr>
          <w:rFonts w:eastAsia="Arial" w:cs="Arial"/>
          <w:b/>
          <w:bCs/>
          <w:sz w:val="24"/>
          <w:szCs w:val="24"/>
        </w:rPr>
        <w:t>07</w:t>
      </w:r>
      <w:r w:rsidR="00DC4270" w:rsidRPr="500E6EE3">
        <w:rPr>
          <w:rFonts w:eastAsia="Arial" w:cs="Arial"/>
          <w:b/>
          <w:bCs/>
          <w:sz w:val="24"/>
          <w:szCs w:val="24"/>
        </w:rPr>
        <w:t>/2020</w:t>
      </w:r>
      <w:r w:rsidRPr="500E6EE3">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500E6EE3">
        <w:rPr>
          <w:rFonts w:eastAsia="Arial" w:cs="Arial"/>
          <w:sz w:val="24"/>
          <w:szCs w:val="24"/>
        </w:rPr>
        <w:t xml:space="preserve">para o endereço </w:t>
      </w:r>
      <w:r w:rsidRPr="500E6EE3">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66D23439" w:rsidR="006163E8" w:rsidRDefault="006163E8">
      <w:pPr>
        <w:pStyle w:val="Standard"/>
        <w:spacing w:line="360" w:lineRule="auto"/>
        <w:ind w:firstLine="1417"/>
        <w:jc w:val="both"/>
      </w:pPr>
      <w:r w:rsidRPr="500E6EE3">
        <w:rPr>
          <w:rFonts w:eastAsia="Arial" w:cs="Arial"/>
          <w:color w:val="000000" w:themeColor="text1"/>
          <w:sz w:val="24"/>
          <w:szCs w:val="24"/>
        </w:rPr>
        <w:t xml:space="preserve">7.2 Os pedidos de esclarecimentos referentes ao processo licitatório deverão ser enviados ao Pregoeiro, </w:t>
      </w:r>
      <w:r w:rsidR="00DC4270" w:rsidRPr="500E6EE3">
        <w:rPr>
          <w:rFonts w:eastAsia="Arial" w:cs="Arial"/>
          <w:b/>
          <w:bCs/>
          <w:sz w:val="24"/>
          <w:szCs w:val="24"/>
        </w:rPr>
        <w:t xml:space="preserve">até o dia </w:t>
      </w:r>
      <w:r w:rsidR="00677853">
        <w:rPr>
          <w:rFonts w:eastAsia="Arial" w:cs="Arial"/>
          <w:b/>
          <w:bCs/>
          <w:sz w:val="24"/>
          <w:szCs w:val="24"/>
        </w:rPr>
        <w:t>01</w:t>
      </w:r>
      <w:r w:rsidR="00DC4270" w:rsidRPr="500E6EE3">
        <w:rPr>
          <w:rFonts w:eastAsia="Arial" w:cs="Arial"/>
          <w:b/>
          <w:bCs/>
          <w:sz w:val="24"/>
          <w:szCs w:val="24"/>
        </w:rPr>
        <w:t>/</w:t>
      </w:r>
      <w:r w:rsidR="00677853">
        <w:rPr>
          <w:rFonts w:eastAsia="Arial" w:cs="Arial"/>
          <w:b/>
          <w:bCs/>
          <w:sz w:val="24"/>
          <w:szCs w:val="24"/>
        </w:rPr>
        <w:t>07</w:t>
      </w:r>
      <w:r w:rsidR="00DC4270" w:rsidRPr="500E6EE3">
        <w:rPr>
          <w:rFonts w:eastAsia="Arial" w:cs="Arial"/>
          <w:b/>
          <w:bCs/>
          <w:sz w:val="24"/>
          <w:szCs w:val="24"/>
        </w:rPr>
        <w:t>/2020</w:t>
      </w:r>
      <w:r w:rsidRPr="500E6EE3">
        <w:rPr>
          <w:rFonts w:eastAsia="Arial" w:cs="Arial"/>
          <w:sz w:val="24"/>
          <w:szCs w:val="24"/>
        </w:rPr>
        <w:t>, 3 (três) dias úteis anteriores</w:t>
      </w:r>
      <w:r w:rsidRPr="500E6EE3">
        <w:rPr>
          <w:rFonts w:eastAsia="Arial" w:cs="Arial"/>
          <w:color w:val="000000" w:themeColor="text1"/>
          <w:sz w:val="24"/>
          <w:szCs w:val="24"/>
        </w:rPr>
        <w:t xml:space="preserve"> a data fixada para abertura da sessão pública, preferencialmente por meio eletrônico, via internet, via correio eletrônico</w:t>
      </w:r>
      <w:r w:rsidRPr="500E6EE3">
        <w:rPr>
          <w:rStyle w:val="Internetlink"/>
          <w:rFonts w:eastAsia="Arial" w:cs="Arial"/>
          <w:sz w:val="24"/>
          <w:szCs w:val="24"/>
        </w:rPr>
        <w:t xml:space="preserve"> </w:t>
      </w:r>
      <w:r w:rsidRPr="500E6EE3">
        <w:rPr>
          <w:rFonts w:cs="Times New Roman"/>
          <w:sz w:val="24"/>
          <w:szCs w:val="24"/>
        </w:rPr>
        <w:t>licitacoes@cnmp.mp.br</w:t>
      </w:r>
      <w:r w:rsidRPr="500E6EE3">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lastRenderedPageBreak/>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6183E73B" w:rsidR="006163E8" w:rsidRDefault="006163E8">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9303F7">
        <w:rPr>
          <w:sz w:val="24"/>
          <w:szCs w:val="24"/>
        </w:rPr>
        <w:t>R$ 10,00 (</w:t>
      </w:r>
      <w:r w:rsidR="009611A0">
        <w:rPr>
          <w:sz w:val="24"/>
          <w:szCs w:val="24"/>
        </w:rPr>
        <w:t>dez</w:t>
      </w:r>
      <w:r w:rsidR="009303F7">
        <w:rPr>
          <w:sz w:val="24"/>
          <w:szCs w:val="24"/>
        </w:rPr>
        <w:t xml:space="preserve"> reais).</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77777777"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por item</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01968D1" w14:textId="19D7139D" w:rsidR="007311B9" w:rsidRPr="007311B9" w:rsidRDefault="006163E8" w:rsidP="007311B9">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tbl>
      <w:tblPr>
        <w:tblW w:w="8713" w:type="dxa"/>
        <w:tblLayout w:type="fixed"/>
        <w:tblCellMar>
          <w:left w:w="10" w:type="dxa"/>
          <w:right w:w="10" w:type="dxa"/>
        </w:tblCellMar>
        <w:tblLook w:val="04A0" w:firstRow="1" w:lastRow="0" w:firstColumn="1" w:lastColumn="0" w:noHBand="0" w:noVBand="1"/>
      </w:tblPr>
      <w:tblGrid>
        <w:gridCol w:w="563"/>
        <w:gridCol w:w="3403"/>
        <w:gridCol w:w="993"/>
        <w:gridCol w:w="1275"/>
        <w:gridCol w:w="1134"/>
        <w:gridCol w:w="1345"/>
      </w:tblGrid>
      <w:tr w:rsidR="00037C56" w:rsidRPr="007311B9" w14:paraId="25022EC9" w14:textId="77777777" w:rsidTr="001F2D95">
        <w:tc>
          <w:tcPr>
            <w:tcW w:w="5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F10596" w14:textId="77777777" w:rsidR="00037C56" w:rsidRPr="007311B9" w:rsidRDefault="00037C56" w:rsidP="00037C56">
            <w:pPr>
              <w:pStyle w:val="Standard"/>
              <w:jc w:val="center"/>
              <w:rPr>
                <w:b/>
                <w:sz w:val="22"/>
                <w:szCs w:val="22"/>
              </w:rPr>
            </w:pPr>
            <w:r w:rsidRPr="007311B9">
              <w:rPr>
                <w:b/>
                <w:sz w:val="22"/>
                <w:szCs w:val="22"/>
              </w:rPr>
              <w:t>Item</w:t>
            </w:r>
          </w:p>
        </w:tc>
        <w:tc>
          <w:tcPr>
            <w:tcW w:w="34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6FECD6" w14:textId="77777777" w:rsidR="00037C56" w:rsidRPr="007311B9" w:rsidRDefault="00037C56" w:rsidP="00037C56">
            <w:pPr>
              <w:pStyle w:val="Standard"/>
              <w:jc w:val="center"/>
              <w:rPr>
                <w:b/>
                <w:sz w:val="22"/>
                <w:szCs w:val="22"/>
              </w:rPr>
            </w:pPr>
            <w:r w:rsidRPr="007311B9">
              <w:rPr>
                <w:b/>
                <w:sz w:val="22"/>
                <w:szCs w:val="22"/>
              </w:rPr>
              <w:t xml:space="preserve"> Descrição</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DDA110" w14:textId="751EF769" w:rsidR="00037C56" w:rsidRPr="007311B9" w:rsidRDefault="00037C56" w:rsidP="00037C56">
            <w:pPr>
              <w:pStyle w:val="Standard"/>
              <w:jc w:val="center"/>
              <w:rPr>
                <w:b/>
                <w:bCs/>
                <w:sz w:val="22"/>
                <w:szCs w:val="22"/>
              </w:rPr>
            </w:pPr>
            <w:r>
              <w:rPr>
                <w:b/>
                <w:bCs/>
                <w:sz w:val="22"/>
                <w:szCs w:val="22"/>
              </w:rPr>
              <w:t>Unidade</w:t>
            </w:r>
            <w:r w:rsidRPr="007311B9">
              <w:rPr>
                <w:b/>
                <w:bCs/>
                <w:sz w:val="22"/>
                <w:szCs w:val="22"/>
              </w:rPr>
              <w:t xml:space="preserve"> </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78BC0E" w14:textId="11A5E723" w:rsidR="00037C56" w:rsidRPr="007311B9" w:rsidRDefault="00037C56" w:rsidP="00037C56">
            <w:pPr>
              <w:pStyle w:val="Standard"/>
              <w:jc w:val="center"/>
              <w:rPr>
                <w:sz w:val="22"/>
                <w:szCs w:val="22"/>
              </w:rPr>
            </w:pPr>
            <w:r w:rsidRPr="007311B9">
              <w:rPr>
                <w:b/>
                <w:sz w:val="22"/>
                <w:szCs w:val="22"/>
              </w:rPr>
              <w:t xml:space="preserve">Quantidade estimada </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2DE13E" w14:textId="08393F37" w:rsidR="00037C56" w:rsidRPr="007311B9" w:rsidRDefault="00037C56" w:rsidP="00037C56">
            <w:pPr>
              <w:pStyle w:val="Standard"/>
              <w:jc w:val="center"/>
              <w:rPr>
                <w:b/>
                <w:sz w:val="22"/>
                <w:szCs w:val="22"/>
              </w:rPr>
            </w:pPr>
            <w:r w:rsidRPr="007311B9">
              <w:rPr>
                <w:b/>
                <w:sz w:val="22"/>
                <w:szCs w:val="22"/>
              </w:rPr>
              <w:t>Preço unitário R$</w:t>
            </w:r>
          </w:p>
        </w:tc>
        <w:tc>
          <w:tcPr>
            <w:tcW w:w="134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26C916" w14:textId="77777777" w:rsidR="00037C56" w:rsidRPr="007311B9" w:rsidRDefault="00037C56" w:rsidP="00037C56">
            <w:pPr>
              <w:pStyle w:val="Standard"/>
              <w:jc w:val="center"/>
              <w:rPr>
                <w:b/>
                <w:sz w:val="22"/>
                <w:szCs w:val="22"/>
              </w:rPr>
            </w:pPr>
            <w:r w:rsidRPr="007311B9">
              <w:rPr>
                <w:b/>
                <w:sz w:val="22"/>
                <w:szCs w:val="22"/>
              </w:rPr>
              <w:t>Preço global</w:t>
            </w:r>
          </w:p>
          <w:p w14:paraId="62FD285C" w14:textId="77777777" w:rsidR="00037C56" w:rsidRPr="007311B9" w:rsidRDefault="00037C56" w:rsidP="00037C56">
            <w:pPr>
              <w:pStyle w:val="Standard"/>
              <w:jc w:val="center"/>
              <w:rPr>
                <w:b/>
                <w:sz w:val="22"/>
                <w:szCs w:val="22"/>
              </w:rPr>
            </w:pPr>
            <w:r w:rsidRPr="007311B9">
              <w:rPr>
                <w:b/>
                <w:sz w:val="22"/>
                <w:szCs w:val="22"/>
              </w:rPr>
              <w:t>R$</w:t>
            </w:r>
          </w:p>
        </w:tc>
      </w:tr>
      <w:tr w:rsidR="00037C56" w:rsidRPr="007311B9" w14:paraId="2941B210" w14:textId="77777777" w:rsidTr="001F2D95">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14:paraId="5FC994EF" w14:textId="77777777" w:rsidR="00037C56" w:rsidRPr="007311B9" w:rsidRDefault="00037C56" w:rsidP="00037C56">
            <w:pPr>
              <w:pStyle w:val="Standard"/>
              <w:rPr>
                <w:sz w:val="22"/>
                <w:szCs w:val="22"/>
              </w:rPr>
            </w:pPr>
            <w:r w:rsidRPr="007311B9">
              <w:rPr>
                <w:sz w:val="22"/>
                <w:szCs w:val="22"/>
              </w:rPr>
              <w:t>01</w:t>
            </w:r>
          </w:p>
        </w:tc>
        <w:tc>
          <w:tcPr>
            <w:tcW w:w="3403" w:type="dxa"/>
            <w:tcBorders>
              <w:left w:val="single" w:sz="2" w:space="0" w:color="000000"/>
              <w:bottom w:val="single" w:sz="2" w:space="0" w:color="000000"/>
            </w:tcBorders>
            <w:shd w:val="clear" w:color="auto" w:fill="auto"/>
            <w:tcMar>
              <w:top w:w="55" w:type="dxa"/>
              <w:left w:w="55" w:type="dxa"/>
              <w:bottom w:w="55" w:type="dxa"/>
              <w:right w:w="55" w:type="dxa"/>
            </w:tcMar>
          </w:tcPr>
          <w:p w14:paraId="53636C57" w14:textId="2D83FD4D" w:rsidR="00037C56" w:rsidRPr="007311B9" w:rsidRDefault="00037C56" w:rsidP="00037C56">
            <w:pPr>
              <w:pStyle w:val="Standard"/>
              <w:jc w:val="both"/>
              <w:rPr>
                <w:sz w:val="22"/>
                <w:szCs w:val="22"/>
              </w:rPr>
            </w:pPr>
            <w:r w:rsidRPr="00CE3EF3">
              <w:rPr>
                <w:rFonts w:eastAsia="Times New Roman" w:cs="Times New Roman"/>
                <w:b/>
                <w:bCs/>
                <w:color w:val="000000"/>
                <w:kern w:val="0"/>
                <w:sz w:val="24"/>
                <w:szCs w:val="24"/>
                <w:lang w:eastAsia="pt-BR"/>
              </w:rPr>
              <w:t>Manutenção de persianas já existentes no órgão</w:t>
            </w:r>
            <w:r w:rsidRPr="00CE3EF3">
              <w:rPr>
                <w:rFonts w:eastAsia="Times New Roman" w:cs="Times New Roman"/>
                <w:color w:val="000000"/>
                <w:kern w:val="0"/>
                <w:sz w:val="24"/>
                <w:szCs w:val="24"/>
                <w:lang w:eastAsia="pt-BR"/>
              </w:rPr>
              <w:t xml:space="preserve">, com fornecimento de mão de obra e equipamentos necessários à execução do serviço e com aproveitamento de material, quando necessário, a ser fornecido pelo CNMP. O serviço de manutenção inclui reparos; </w:t>
            </w:r>
            <w:r w:rsidRPr="00CE3EF3">
              <w:rPr>
                <w:rFonts w:eastAsia="Times New Roman" w:cs="Times New Roman"/>
                <w:color w:val="000000"/>
                <w:kern w:val="0"/>
                <w:sz w:val="24"/>
                <w:szCs w:val="24"/>
                <w:lang w:eastAsia="pt-BR"/>
              </w:rPr>
              <w:lastRenderedPageBreak/>
              <w:t>substituição de peças com defeito; lubrificação; substituição de faixas; correção nos trilhos; ajuste de tamanho de trilhos e faixas; desinstalação e reinstalação das persianas quando necessário para se adaptar às condições do local; visando o correto funcionamento dos mecanismos.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28402571" w14:textId="019CFA3C" w:rsidR="00037C56" w:rsidRPr="007311B9" w:rsidRDefault="00037C56" w:rsidP="00037C56">
            <w:pPr>
              <w:pStyle w:val="Standard"/>
              <w:jc w:val="center"/>
              <w:rPr>
                <w:sz w:val="22"/>
                <w:szCs w:val="22"/>
              </w:rPr>
            </w:pPr>
            <w:r w:rsidRPr="00CE3EF3">
              <w:rPr>
                <w:rFonts w:eastAsia="Times New Roman" w:cs="Times New Roman"/>
                <w:color w:val="000000"/>
                <w:kern w:val="0"/>
                <w:sz w:val="24"/>
                <w:szCs w:val="24"/>
                <w:lang w:eastAsia="pt-BR"/>
              </w:rPr>
              <w:lastRenderedPageBreak/>
              <w:t>m²</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3FE91FBD" w14:textId="36F67C0E" w:rsidR="00037C56" w:rsidRPr="007311B9" w:rsidRDefault="00037C56" w:rsidP="00037C56">
            <w:pPr>
              <w:pStyle w:val="Standard"/>
              <w:jc w:val="center"/>
              <w:rPr>
                <w:sz w:val="22"/>
                <w:szCs w:val="22"/>
              </w:rPr>
            </w:pPr>
            <w:r>
              <w:rPr>
                <w:sz w:val="22"/>
                <w:szCs w:val="22"/>
              </w:rPr>
              <w:t>600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2CDF90D" w14:textId="150DF3E4" w:rsidR="00037C56" w:rsidRPr="007311B9" w:rsidRDefault="00037C56" w:rsidP="001F2D95">
            <w:pPr>
              <w:pStyle w:val="TableContents"/>
              <w:jc w:val="center"/>
            </w:pPr>
            <w:r w:rsidRPr="007311B9">
              <w:t xml:space="preserve">R$ </w:t>
            </w:r>
            <w:r w:rsidR="001F2D95">
              <w:t>74,00</w:t>
            </w:r>
          </w:p>
        </w:tc>
        <w:tc>
          <w:tcPr>
            <w:tcW w:w="13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D8264A" w14:textId="4B2C2079" w:rsidR="00037C56" w:rsidRPr="007311B9" w:rsidRDefault="00037C56" w:rsidP="001F2D95">
            <w:pPr>
              <w:pStyle w:val="TableContents"/>
              <w:jc w:val="center"/>
            </w:pPr>
            <w:r w:rsidRPr="007311B9">
              <w:t xml:space="preserve">R$ </w:t>
            </w:r>
            <w:r w:rsidR="001F2D95">
              <w:t>44.400,00</w:t>
            </w:r>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 xml:space="preserve">9.15 No julgamento da habilitação e das propostas, o Pregoeiro poderá sanar erros ou falhas que não alterem a substância das propostas, dos documentos e sua validade jurídica, mediante </w:t>
      </w:r>
      <w:r>
        <w:rPr>
          <w:sz w:val="24"/>
          <w:szCs w:val="24"/>
        </w:rPr>
        <w:lastRenderedPageBreak/>
        <w:t>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4"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5"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http://www.tst.jus.br/certidao</w:t>
        </w:r>
      </w:hyperlink>
      <w:hyperlink r:id="rId18" w:history="1">
        <w:r>
          <w:rPr>
            <w:rStyle w:val="Hyperlink"/>
            <w:rFonts w:eastAsia="CourierNewPSMT" w:cs="CourierNewPSMT"/>
            <w:sz w:val="24"/>
            <w:szCs w:val="24"/>
          </w:rPr>
          <w:t>)</w:t>
        </w:r>
      </w:hyperlink>
      <w:hyperlink r:id="rId19"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lastRenderedPageBreak/>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w:t>
      </w:r>
      <w:r>
        <w:rPr>
          <w:rFonts w:ascii="Times New Roman" w:eastAsia="Times New Roman" w:hAnsi="Times New Roman" w:cs="Times New Roman"/>
          <w:color w:val="000000"/>
          <w:sz w:val="24"/>
          <w:szCs w:val="24"/>
        </w:rPr>
        <w:lastRenderedPageBreak/>
        <w:t>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Default="007311B9">
      <w:pPr>
        <w:pStyle w:val="Corpodetexto23"/>
        <w:tabs>
          <w:tab w:val="left" w:pos="15"/>
        </w:tabs>
        <w:spacing w:line="360" w:lineRule="auto"/>
        <w:ind w:firstLine="1417"/>
      </w:pPr>
    </w:p>
    <w:p w14:paraId="66A20690" w14:textId="77777777" w:rsidR="007311B9" w:rsidRPr="007311B9" w:rsidRDefault="007311B9" w:rsidP="007311B9">
      <w:pPr>
        <w:pStyle w:val="Corpodetexto2"/>
        <w:tabs>
          <w:tab w:val="left" w:pos="15"/>
        </w:tabs>
        <w:spacing w:line="360" w:lineRule="auto"/>
        <w:ind w:firstLine="1417"/>
        <w:jc w:val="both"/>
        <w:rPr>
          <w:rFonts w:cs="Times New Roman"/>
          <w:b/>
          <w:bCs/>
          <w:szCs w:val="24"/>
        </w:rPr>
      </w:pPr>
      <w:r w:rsidRPr="007311B9">
        <w:rPr>
          <w:rFonts w:cs="Times New Roman"/>
          <w:szCs w:val="24"/>
        </w:rPr>
        <w:t xml:space="preserve">10.7 </w:t>
      </w:r>
      <w:r w:rsidRPr="007311B9">
        <w:rPr>
          <w:rFonts w:cs="Times New Roman"/>
          <w:b/>
          <w:bCs/>
          <w:szCs w:val="24"/>
        </w:rPr>
        <w:t>Qualificação Técnica</w:t>
      </w:r>
    </w:p>
    <w:p w14:paraId="70E2A331" w14:textId="350EFDA5" w:rsidR="007311B9" w:rsidRPr="007311B9" w:rsidRDefault="007311B9" w:rsidP="007311B9">
      <w:pPr>
        <w:pStyle w:val="western"/>
        <w:spacing w:before="0" w:after="0" w:line="360" w:lineRule="auto"/>
        <w:jc w:val="both"/>
        <w:rPr>
          <w:rFonts w:ascii="Times New Roman" w:hAnsi="Times New Roman" w:cs="Times New Roman"/>
          <w:color w:val="000000"/>
          <w:sz w:val="24"/>
          <w:szCs w:val="24"/>
        </w:rPr>
      </w:pPr>
      <w:r w:rsidRPr="007311B9">
        <w:rPr>
          <w:rFonts w:ascii="Times New Roman" w:hAnsi="Times New Roman" w:cs="Times New Roman"/>
          <w:color w:val="000000"/>
          <w:sz w:val="24"/>
          <w:szCs w:val="24"/>
        </w:rPr>
        <w:tab/>
      </w:r>
      <w:r w:rsidRPr="007311B9">
        <w:rPr>
          <w:rFonts w:ascii="Times New Roman" w:hAnsi="Times New Roman" w:cs="Times New Roman"/>
          <w:color w:val="000000"/>
          <w:sz w:val="24"/>
          <w:szCs w:val="24"/>
        </w:rPr>
        <w:tab/>
        <w:t>10.7.1 Atestado de capacitação técnica expedidos por entidades da Administração Pública ou pessoa jurídica de direito privado, para os quais tenha prestado serviços equivalentes ao do objeto do Termo de Referência (Anexo I), isto é, compatível em característica e quantitativo equivalente ou superior ao objeto descrito</w:t>
      </w:r>
      <w:r w:rsidR="00C6742E">
        <w:rPr>
          <w:rFonts w:ascii="Times New Roman" w:hAnsi="Times New Roman" w:cs="Times New Roman"/>
          <w:color w:val="000000"/>
          <w:sz w:val="24"/>
          <w:szCs w:val="24"/>
        </w:rPr>
        <w:t xml:space="preserve">, conforme item </w:t>
      </w:r>
      <w:r w:rsidR="00FB1C9A">
        <w:rPr>
          <w:rFonts w:ascii="Times New Roman" w:hAnsi="Times New Roman" w:cs="Times New Roman"/>
          <w:color w:val="000000"/>
          <w:sz w:val="24"/>
          <w:szCs w:val="24"/>
        </w:rPr>
        <w:t>7</w:t>
      </w:r>
      <w:r w:rsidR="00C6742E">
        <w:rPr>
          <w:rFonts w:ascii="Times New Roman" w:hAnsi="Times New Roman" w:cs="Times New Roman"/>
          <w:color w:val="000000"/>
          <w:sz w:val="24"/>
          <w:szCs w:val="24"/>
        </w:rPr>
        <w:t xml:space="preserve"> do Termo de Referência.</w:t>
      </w:r>
    </w:p>
    <w:p w14:paraId="419B89AF" w14:textId="77777777" w:rsidR="007311B9" w:rsidRPr="007311B9"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7311B9"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7311B9">
        <w:rPr>
          <w:rFonts w:cs="Times New Roman"/>
          <w:szCs w:val="24"/>
        </w:rPr>
        <w:t xml:space="preserve">10.8 </w:t>
      </w:r>
      <w:r w:rsidRPr="007311B9">
        <w:rPr>
          <w:rFonts w:eastAsia="Times New Roman" w:cs="Times New Roman"/>
          <w:b/>
          <w:color w:val="000000"/>
          <w:szCs w:val="24"/>
          <w:lang w:bidi="ar-SA"/>
        </w:rPr>
        <w:t>Documentação complementar:</w:t>
      </w:r>
    </w:p>
    <w:p w14:paraId="2598903A" w14:textId="58A50ADF" w:rsidR="007311B9" w:rsidRDefault="007311B9" w:rsidP="007311B9">
      <w:pPr>
        <w:pStyle w:val="Corpodetexto2"/>
        <w:tabs>
          <w:tab w:val="left" w:pos="15"/>
        </w:tabs>
        <w:spacing w:line="360" w:lineRule="auto"/>
        <w:ind w:left="1417"/>
        <w:jc w:val="both"/>
        <w:rPr>
          <w:rFonts w:eastAsia="Times New Roman" w:cs="Times New Roman"/>
          <w:b/>
          <w:color w:val="000000"/>
          <w:szCs w:val="24"/>
        </w:rPr>
      </w:pPr>
      <w:r w:rsidRPr="007311B9">
        <w:rPr>
          <w:rFonts w:cs="Times New Roman"/>
          <w:szCs w:val="24"/>
        </w:rPr>
        <w:lastRenderedPageBreak/>
        <w:t xml:space="preserve">10.8.1 </w:t>
      </w:r>
      <w:r w:rsidRPr="007311B9">
        <w:rPr>
          <w:rFonts w:eastAsia="Times New Roman" w:cs="Times New Roman"/>
          <w:b/>
          <w:color w:val="000000"/>
          <w:szCs w:val="24"/>
        </w:rPr>
        <w:t>Declaração de regularidade (anexo III do edital);</w:t>
      </w:r>
    </w:p>
    <w:p w14:paraId="4E9EF8D5" w14:textId="23605E10" w:rsidR="0033752F" w:rsidRDefault="0033752F" w:rsidP="0033752F">
      <w:pPr>
        <w:pStyle w:val="Standard"/>
        <w:ind w:firstLine="1418"/>
        <w:jc w:val="both"/>
        <w:rPr>
          <w:rFonts w:cs="Times New Roman"/>
          <w:b/>
          <w:sz w:val="24"/>
          <w:szCs w:val="24"/>
        </w:rPr>
      </w:pPr>
      <w:r w:rsidRPr="0033752F">
        <w:rPr>
          <w:rFonts w:cs="Times New Roman"/>
          <w:sz w:val="24"/>
          <w:szCs w:val="24"/>
        </w:rPr>
        <w:t xml:space="preserve">10.8.2 </w:t>
      </w:r>
      <w:r w:rsidR="005D36EB">
        <w:rPr>
          <w:rFonts w:cs="Times New Roman"/>
          <w:b/>
          <w:sz w:val="24"/>
          <w:szCs w:val="24"/>
        </w:rPr>
        <w:t>Declarações conforme item 7.3 do Termo de Referência</w:t>
      </w:r>
      <w:r w:rsidRPr="0033752F">
        <w:rPr>
          <w:rFonts w:cs="Times New Roman"/>
          <w:b/>
          <w:sz w:val="24"/>
          <w:szCs w:val="24"/>
        </w:rPr>
        <w:t xml:space="preserve"> </w:t>
      </w:r>
      <w:r>
        <w:rPr>
          <w:rFonts w:cs="Times New Roman"/>
          <w:b/>
          <w:sz w:val="24"/>
          <w:szCs w:val="24"/>
        </w:rPr>
        <w:t>(anexo I</w:t>
      </w:r>
      <w:r w:rsidR="005D36EB">
        <w:rPr>
          <w:rFonts w:cs="Times New Roman"/>
          <w:b/>
          <w:sz w:val="24"/>
          <w:szCs w:val="24"/>
        </w:rPr>
        <w:t xml:space="preserve"> do Edital</w:t>
      </w:r>
      <w:r>
        <w:rPr>
          <w:rFonts w:cs="Times New Roman"/>
          <w:b/>
          <w:sz w:val="24"/>
          <w:szCs w:val="24"/>
        </w:rPr>
        <w:t>);</w:t>
      </w:r>
    </w:p>
    <w:p w14:paraId="3B899045" w14:textId="77777777" w:rsidR="0033752F" w:rsidRPr="0033752F" w:rsidRDefault="0033752F" w:rsidP="0033752F">
      <w:pPr>
        <w:pStyle w:val="Standard"/>
        <w:ind w:firstLine="1418"/>
        <w:jc w:val="both"/>
        <w:rPr>
          <w:rFonts w:cs="Times New Roman"/>
          <w:b/>
        </w:rPr>
      </w:pPr>
    </w:p>
    <w:p w14:paraId="68E1BA5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cs="Times New Roman"/>
          <w:szCs w:val="24"/>
        </w:rPr>
        <w:t>10.9 A verificação em sítios oficia</w:t>
      </w:r>
      <w:r w:rsidRPr="007311B9">
        <w:rPr>
          <w:rFonts w:eastAsia="Times New Roman" w:cs="Times New Roman"/>
          <w:color w:val="000000"/>
          <w:szCs w:val="24"/>
        </w:rPr>
        <w:t>is de órgão e entidades emissores de certidões constitui meio legal de prova.</w:t>
      </w:r>
    </w:p>
    <w:p w14:paraId="36B58693"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Times New Roman" w:cs="Times New Roman"/>
          <w:color w:val="000000"/>
          <w:szCs w:val="24"/>
        </w:rPr>
        <w:tab/>
        <w:t xml:space="preserve"> </w:t>
      </w:r>
      <w:r w:rsidRPr="007311B9">
        <w:rPr>
          <w:rFonts w:eastAsia="Times New Roman" w:cs="Times New Roman"/>
          <w:color w:val="000000"/>
          <w:szCs w:val="24"/>
        </w:rPr>
        <w:tab/>
      </w:r>
      <w:r w:rsidRPr="007311B9">
        <w:rPr>
          <w:rFonts w:eastAsia="Times New Roman" w:cs="Times New Roman"/>
          <w:color w:val="000000"/>
          <w:szCs w:val="24"/>
        </w:rPr>
        <w:tab/>
        <w:t xml:space="preserve">10.10 </w:t>
      </w:r>
      <w:r w:rsidRPr="007311B9">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CourierNewPSMT" w:cs="Times New Roman"/>
          <w:szCs w:val="24"/>
        </w:rPr>
        <w:tab/>
        <w:t xml:space="preserve"> </w:t>
      </w:r>
      <w:r w:rsidRPr="007311B9">
        <w:rPr>
          <w:rFonts w:eastAsia="CourierNewPSMT" w:cs="Times New Roman"/>
          <w:szCs w:val="24"/>
        </w:rPr>
        <w:tab/>
      </w:r>
      <w:r w:rsidRPr="007311B9">
        <w:rPr>
          <w:rFonts w:eastAsia="CourierNewPSMT" w:cs="Times New Roman"/>
          <w:szCs w:val="24"/>
        </w:rPr>
        <w:tab/>
      </w:r>
      <w:r w:rsidRPr="007311B9">
        <w:rPr>
          <w:rFonts w:cs="Times New Roman"/>
          <w:szCs w:val="24"/>
        </w:rPr>
        <w:t xml:space="preserve">10.14.1 </w:t>
      </w:r>
      <w:r w:rsidRPr="007311B9">
        <w:rPr>
          <w:rFonts w:eastAsia="CourierNewPSMT" w:cs="Times New Roman"/>
          <w:szCs w:val="24"/>
        </w:rPr>
        <w:t xml:space="preserve">Os documentos </w:t>
      </w:r>
      <w:r w:rsidRPr="007311B9">
        <w:rPr>
          <w:rFonts w:eastAsia="CourierNewPSMT" w:cs="Times New Roman"/>
          <w:b/>
          <w:bCs/>
          <w:szCs w:val="24"/>
        </w:rPr>
        <w:t>dever</w:t>
      </w:r>
      <w:r w:rsidRPr="007311B9">
        <w:rPr>
          <w:rFonts w:cs="Times New Roman"/>
          <w:b/>
          <w:bCs/>
          <w:szCs w:val="24"/>
        </w:rPr>
        <w:t xml:space="preserve">ão ser apresentados com validade em dia </w:t>
      </w:r>
      <w:r w:rsidRPr="007311B9">
        <w:rPr>
          <w:rFonts w:cs="Times New Roman"/>
          <w:szCs w:val="24"/>
        </w:rPr>
        <w:t xml:space="preserve">na data de apresentação da proposta. </w:t>
      </w:r>
      <w:r w:rsidRPr="007311B9">
        <w:rPr>
          <w:rFonts w:cs="Times New Roman"/>
          <w:b/>
          <w:bCs/>
          <w:szCs w:val="24"/>
        </w:rPr>
        <w:t>Os documentos</w:t>
      </w:r>
      <w:r w:rsidRPr="007311B9">
        <w:rPr>
          <w:rFonts w:cs="Times New Roman"/>
          <w:szCs w:val="24"/>
        </w:rPr>
        <w:t xml:space="preserve"> </w:t>
      </w:r>
      <w:r w:rsidRPr="007311B9">
        <w:rPr>
          <w:rFonts w:cs="Times New Roman"/>
          <w:b/>
          <w:bCs/>
          <w:szCs w:val="24"/>
        </w:rPr>
        <w:t>apresentados com validade expirada, se não for falta sanável, acarretarão a INABILITAÇÃO do proponente.</w:t>
      </w:r>
      <w:r w:rsidRPr="007311B9">
        <w:rPr>
          <w:rFonts w:cs="Times New Roman"/>
          <w:szCs w:val="24"/>
        </w:rPr>
        <w:t xml:space="preserve"> </w:t>
      </w:r>
    </w:p>
    <w:p w14:paraId="642E84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 xml:space="preserve">10.16 Havendo alguma restrição na comprovação da regularidade fiscal, tratando-se de ME ou EPP, será assegurado o prazo de 5 (cinco) dias úteis, cujo termo inicial corresponderá ao momento em que o proponente for declarado vencedor do certame, prorrogáveis por igual período, a </w:t>
      </w:r>
      <w:r w:rsidRPr="007311B9">
        <w:rPr>
          <w:rFonts w:eastAsia="Times New Roman" w:cs="Times New Roman"/>
          <w:color w:val="000000"/>
          <w:szCs w:val="24"/>
        </w:rPr>
        <w:lastRenderedPageBreak/>
        <w:t>critério da Administração, para regularização da documentação, pagamento ou parcelamento do débito, e emissão de eventuais certidões negativas ou positivas com efeito de certidão negativa.</w:t>
      </w:r>
    </w:p>
    <w:p w14:paraId="500D608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eastAsia="Times New Roman" w:cs="Times New Roman"/>
          <w:color w:val="000000"/>
          <w:szCs w:val="24"/>
        </w:rPr>
        <w:t xml:space="preserve">10.19 </w:t>
      </w:r>
      <w:r w:rsidRPr="007311B9">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 xml:space="preserve"> </w:t>
      </w:r>
      <w:r w:rsidRPr="007311B9">
        <w:rPr>
          <w:rFonts w:eastAsia="Times New Roman" w:cs="Times New Roman"/>
          <w:color w:val="000000"/>
          <w:szCs w:val="24"/>
        </w:rPr>
        <w:tab/>
      </w:r>
      <w:r w:rsidRPr="007311B9">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lastRenderedPageBreak/>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525E45B7"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9303F7">
        <w:rPr>
          <w:rFonts w:ascii="Times New Roman" w:hAnsi="Times New Roman" w:cs="Times New Roman"/>
          <w:sz w:val="24"/>
          <w:szCs w:val="24"/>
        </w:rPr>
        <w:t>1</w:t>
      </w:r>
      <w:r w:rsidR="005D36EB">
        <w:rPr>
          <w:rFonts w:ascii="Times New Roman" w:hAnsi="Times New Roman" w:cs="Times New Roman"/>
          <w:sz w:val="24"/>
          <w:szCs w:val="24"/>
        </w:rPr>
        <w:t>3</w:t>
      </w:r>
      <w:r>
        <w:rPr>
          <w:rFonts w:ascii="Times New Roman" w:hAnsi="Times New Roman" w:cs="Times New Roman"/>
          <w:sz w:val="24"/>
          <w:szCs w:val="24"/>
        </w:rPr>
        <w:t xml:space="preserve"> – Sanções</w:t>
      </w:r>
      <w:r w:rsidR="005D36EB">
        <w:rPr>
          <w:rFonts w:ascii="Times New Roman" w:hAnsi="Times New Roman" w:cs="Times New Roman"/>
          <w:sz w:val="24"/>
          <w:szCs w:val="24"/>
        </w:rPr>
        <w:t xml:space="preserve"> Administrativas</w:t>
      </w:r>
      <w:r>
        <w:rPr>
          <w:rFonts w:ascii="Times New Roman" w:hAnsi="Times New Roman" w:cs="Times New Roman"/>
          <w:sz w:val="24"/>
          <w:szCs w:val="24"/>
        </w:rPr>
        <w:t xml:space="preserve"> </w:t>
      </w:r>
      <w:r w:rsidR="00327E3D">
        <w:rPr>
          <w:rFonts w:ascii="Times New Roman" w:hAnsi="Times New Roman" w:cs="Times New Roman"/>
          <w:sz w:val="24"/>
          <w:szCs w:val="24"/>
        </w:rPr>
        <w:t xml:space="preserve">e </w:t>
      </w:r>
      <w:r w:rsidR="008711BA">
        <w:rPr>
          <w:rFonts w:ascii="Times New Roman" w:hAnsi="Times New Roman" w:cs="Times New Roman"/>
          <w:sz w:val="24"/>
          <w:szCs w:val="24"/>
        </w:rPr>
        <w:t xml:space="preserve">item 14 – Tabela de </w:t>
      </w:r>
      <w:r w:rsidR="00327E3D">
        <w:rPr>
          <w:rFonts w:ascii="Times New Roman" w:hAnsi="Times New Roman" w:cs="Times New Roman"/>
          <w:sz w:val="24"/>
          <w:szCs w:val="24"/>
        </w:rPr>
        <w:t>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388A492B"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D42BB">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lastRenderedPageBreak/>
        <w:t>12.8 Os autos do processo permanecerão com vista franqueada aos interessados, na sala da CPL, SAFS (Setor de Administração Federal Sul), Quadra 2, Lote 3, Ed. Adail Belmont, em Brasília – DF.</w:t>
      </w:r>
    </w:p>
    <w:p w14:paraId="23DE523C" w14:textId="77777777" w:rsidR="006163E8" w:rsidRDefault="006163E8">
      <w:pPr>
        <w:pStyle w:val="Textbodyindent"/>
        <w:spacing w:line="360" w:lineRule="auto"/>
        <w:ind w:left="0" w:firstLine="1417"/>
        <w:jc w:val="both"/>
        <w:rPr>
          <w:sz w:val="24"/>
          <w:szCs w:val="24"/>
        </w:rPr>
      </w:pPr>
    </w:p>
    <w:p w14:paraId="0D651F6E" w14:textId="77777777" w:rsidR="006163E8" w:rsidRDefault="006163E8">
      <w:pPr>
        <w:pStyle w:val="Standard"/>
        <w:shd w:val="clear" w:color="auto" w:fill="C0C0C0"/>
        <w:spacing w:line="360" w:lineRule="auto"/>
        <w:ind w:firstLine="1417"/>
        <w:jc w:val="both"/>
      </w:pPr>
      <w:r>
        <w:rPr>
          <w:b/>
          <w:sz w:val="23"/>
          <w:szCs w:val="23"/>
        </w:rPr>
        <w:t>13– DA ASSINATURA DO CONTRATO E DO REAJUSTAMENTO DE PREÇOS</w:t>
      </w:r>
    </w:p>
    <w:p w14:paraId="52E56223" w14:textId="77777777" w:rsidR="006163E8" w:rsidRDefault="006163E8">
      <w:pPr>
        <w:pStyle w:val="Standard"/>
        <w:spacing w:line="360" w:lineRule="auto"/>
        <w:ind w:firstLine="1417"/>
        <w:jc w:val="both"/>
        <w:rPr>
          <w:b/>
          <w:sz w:val="24"/>
          <w:szCs w:val="24"/>
        </w:rPr>
      </w:pPr>
    </w:p>
    <w:p w14:paraId="0148D899" w14:textId="1A6563C6" w:rsidR="006163E8" w:rsidRDefault="006163E8">
      <w:pPr>
        <w:pStyle w:val="western"/>
        <w:spacing w:before="58" w:after="0" w:line="360" w:lineRule="auto"/>
        <w:ind w:firstLine="851"/>
        <w:jc w:val="both"/>
      </w:pPr>
      <w:r>
        <w:rPr>
          <w:rFonts w:ascii="Times New Roman" w:hAnsi="Times New Roman" w:cs="Times New Roman"/>
          <w:sz w:val="24"/>
          <w:szCs w:val="24"/>
        </w:rPr>
        <w:tab/>
        <w:t xml:space="preserve">13.1 </w:t>
      </w:r>
      <w:r>
        <w:rPr>
          <w:rFonts w:ascii="Times New Roman" w:eastAsia="Arial" w:hAnsi="Times New Roman" w:cs="Times New Roman"/>
          <w:sz w:val="24"/>
          <w:szCs w:val="24"/>
        </w:rPr>
        <w:t xml:space="preserve">O contrato terá vigência de </w:t>
      </w:r>
      <w:r w:rsidR="00200684" w:rsidRPr="00200684">
        <w:rPr>
          <w:rFonts w:ascii="Times New Roman" w:hAnsi="Times New Roman" w:cs="Times New Roman"/>
          <w:sz w:val="24"/>
          <w:szCs w:val="24"/>
        </w:rPr>
        <w:t>12 (doze) meses</w:t>
      </w:r>
      <w:r w:rsidR="00E52105">
        <w:rPr>
          <w:rFonts w:ascii="Times New Roman" w:eastAsia="Arial" w:hAnsi="Times New Roman" w:cs="Times New Roman"/>
          <w:sz w:val="24"/>
          <w:szCs w:val="24"/>
        </w:rPr>
        <w:t>, a p</w:t>
      </w:r>
      <w:r w:rsidR="00F463EB">
        <w:rPr>
          <w:rFonts w:ascii="Times New Roman" w:eastAsia="Arial" w:hAnsi="Times New Roman" w:cs="Times New Roman"/>
          <w:sz w:val="24"/>
          <w:szCs w:val="24"/>
        </w:rPr>
        <w:t xml:space="preserve">artir da data de sua assinatura, </w:t>
      </w:r>
      <w:r w:rsidR="00F463EB" w:rsidRPr="00F463EB">
        <w:rPr>
          <w:rFonts w:ascii="Times New Roman" w:eastAsia="Arial" w:hAnsi="Times New Roman" w:cs="Times New Roman"/>
          <w:sz w:val="24"/>
          <w:szCs w:val="24"/>
        </w:rPr>
        <w:t>podendo ser prorrogado por períodos sucessivos, limitadas sua duração a 60 (sessenta) meses, nos termos do artigo 57, inciso II da Lei 8.666/93.</w:t>
      </w:r>
    </w:p>
    <w:p w14:paraId="79F8FF2A" w14:textId="77777777" w:rsidR="006163E8" w:rsidRDefault="006163E8">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Default="006163E8">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Default="006163E8">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Default="006163E8">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Default="006163E8">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w:t>
      </w:r>
      <w:r>
        <w:rPr>
          <w:sz w:val="24"/>
          <w:szCs w:val="24"/>
        </w:rPr>
        <w:lastRenderedPageBreak/>
        <w:t>feita a negociação, assinar o contrato, sem prejuízo das multas previstas em Edital e no Contrato e das demais cominações legais.</w:t>
      </w:r>
    </w:p>
    <w:p w14:paraId="0CF95957" w14:textId="77777777" w:rsidR="006163E8" w:rsidRDefault="006163E8">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Default="006163E8">
      <w:pPr>
        <w:pStyle w:val="Standard"/>
        <w:spacing w:line="360" w:lineRule="auto"/>
        <w:ind w:firstLine="1417"/>
        <w:jc w:val="both"/>
      </w:pPr>
      <w:r>
        <w:rPr>
          <w:sz w:val="24"/>
          <w:szCs w:val="24"/>
        </w:rPr>
        <w:t>13.8 A Nota de Empenho poderá ser anulada a qualquer tempo, independente de notificação ou interpelação judicial ou extrajudicial, com base nos motivos previstos nos arts. 77 e 78, na forma do art. 79, da Lei nº 8.666/93.</w:t>
      </w:r>
    </w:p>
    <w:p w14:paraId="46554395" w14:textId="045E85FE" w:rsidR="006163E8" w:rsidRDefault="006163E8">
      <w:pPr>
        <w:pStyle w:val="Standard"/>
        <w:spacing w:line="360" w:lineRule="auto"/>
        <w:ind w:firstLine="1417"/>
        <w:jc w:val="both"/>
      </w:pPr>
      <w:r>
        <w:rPr>
          <w:rFonts w:cs="Times New Roman"/>
          <w:sz w:val="24"/>
          <w:szCs w:val="24"/>
        </w:rPr>
        <w:t xml:space="preserve">13.09 </w:t>
      </w:r>
      <w:r>
        <w:rPr>
          <w:rFonts w:cs="Times New Roman"/>
          <w:sz w:val="24"/>
          <w:szCs w:val="24"/>
          <w:lang w:eastAsia="pt-BR"/>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00F463EB">
        <w:rPr>
          <w:rFonts w:cs="Times New Roman"/>
          <w:b/>
          <w:sz w:val="24"/>
          <w:szCs w:val="24"/>
        </w:rPr>
        <w:t>IPCA,</w:t>
      </w:r>
      <w:r>
        <w:rPr>
          <w:rFonts w:cs="Times New Roman"/>
          <w:sz w:val="24"/>
          <w:szCs w:val="24"/>
        </w:rPr>
        <w:t xml:space="preserve"> ou, na insubsistência deste, por outro índice que vier a substituí-lo.</w:t>
      </w:r>
    </w:p>
    <w:p w14:paraId="07547A01" w14:textId="77777777" w:rsidR="006163E8" w:rsidRDefault="006163E8">
      <w:pPr>
        <w:pStyle w:val="Standard"/>
        <w:spacing w:line="360" w:lineRule="auto"/>
        <w:ind w:firstLine="1417"/>
        <w:jc w:val="both"/>
        <w:rPr>
          <w:rFonts w:cs="Times New Roman"/>
          <w:sz w:val="24"/>
          <w:szCs w:val="24"/>
          <w:lang w:eastAsia="pt-BR"/>
        </w:rPr>
      </w:pPr>
    </w:p>
    <w:p w14:paraId="641CECAC" w14:textId="77777777" w:rsidR="006163E8" w:rsidRDefault="006163E8">
      <w:pPr>
        <w:pStyle w:val="Standard"/>
        <w:shd w:val="clear" w:color="auto" w:fill="C0C0C0"/>
        <w:spacing w:line="360" w:lineRule="auto"/>
        <w:ind w:firstLine="1417"/>
        <w:jc w:val="both"/>
      </w:pPr>
      <w:r>
        <w:rPr>
          <w:b/>
          <w:bCs/>
          <w:sz w:val="24"/>
          <w:szCs w:val="24"/>
        </w:rPr>
        <w:t>14 – DA FISCALIZAÇÃO</w:t>
      </w:r>
    </w:p>
    <w:p w14:paraId="5043CB0F" w14:textId="77777777" w:rsidR="006163E8" w:rsidRDefault="006163E8">
      <w:pPr>
        <w:pStyle w:val="Standard"/>
        <w:spacing w:line="360" w:lineRule="auto"/>
        <w:ind w:firstLine="1417"/>
        <w:jc w:val="both"/>
        <w:rPr>
          <w:b/>
          <w:bCs/>
          <w:sz w:val="24"/>
          <w:szCs w:val="24"/>
        </w:rPr>
      </w:pPr>
    </w:p>
    <w:p w14:paraId="6FE291BC" w14:textId="77777777" w:rsidR="006163E8" w:rsidRDefault="006163E8">
      <w:pPr>
        <w:pStyle w:val="Standard"/>
        <w:spacing w:line="360" w:lineRule="auto"/>
        <w:ind w:firstLine="1417"/>
        <w:jc w:val="both"/>
      </w:pPr>
      <w:r>
        <w:rPr>
          <w:sz w:val="24"/>
          <w:szCs w:val="24"/>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77777777" w:rsidR="006163E8" w:rsidRDefault="006163E8">
      <w:pPr>
        <w:pStyle w:val="Standard"/>
        <w:spacing w:line="360" w:lineRule="auto"/>
        <w:ind w:firstLine="1417"/>
        <w:jc w:val="both"/>
      </w:pPr>
      <w:r>
        <w:rPr>
          <w:sz w:val="24"/>
          <w:szCs w:val="24"/>
        </w:rPr>
        <w:t>14.1.2 As decisões e providências que ultrapassarem a competência do representante deverão ser solicitadas ao seu gestor, em tempo hábil para adoção das medidas convenientes.</w:t>
      </w:r>
    </w:p>
    <w:p w14:paraId="44703623" w14:textId="77777777" w:rsidR="006163E8" w:rsidRDefault="006163E8">
      <w:pPr>
        <w:pStyle w:val="Standard"/>
        <w:spacing w:line="360" w:lineRule="auto"/>
        <w:ind w:firstLine="1417"/>
        <w:jc w:val="both"/>
      </w:pPr>
      <w:r>
        <w:rPr>
          <w:sz w:val="24"/>
          <w:szCs w:val="24"/>
        </w:rPr>
        <w:t>14.2 Da mesma forma, a Adjudicatária deverá indicar um preposto para, se aceito pelo CNMP, representá-la na execução do Contrato.</w:t>
      </w:r>
    </w:p>
    <w:p w14:paraId="463EE75D" w14:textId="77777777" w:rsidR="006163E8" w:rsidRDefault="006163E8">
      <w:pPr>
        <w:pStyle w:val="Standard"/>
        <w:spacing w:line="360" w:lineRule="auto"/>
        <w:ind w:firstLine="1417"/>
        <w:jc w:val="both"/>
      </w:pPr>
      <w:r>
        <w:rPr>
          <w:sz w:val="24"/>
          <w:szCs w:val="24"/>
        </w:rPr>
        <w:t>14.3 Nos termos da Lei nº 8.666/93 constituirá documento de autorização para a execução dos serviços o Contrato Assinado, acompanhado da Nota de Empenho.</w:t>
      </w:r>
    </w:p>
    <w:p w14:paraId="5D78EB1C" w14:textId="77777777" w:rsidR="006163E8" w:rsidRDefault="006163E8">
      <w:pPr>
        <w:pStyle w:val="Standard"/>
        <w:spacing w:line="360" w:lineRule="auto"/>
        <w:ind w:firstLine="1417"/>
        <w:jc w:val="both"/>
      </w:pPr>
      <w:r>
        <w:rPr>
          <w:sz w:val="24"/>
          <w:szCs w:val="24"/>
        </w:rPr>
        <w:t>14.4 O Conselho Nacional do Ministério Público, poderá rejeitar, no todo ou em parte, os serviços prestados, se em desacordo com o Contrato.</w:t>
      </w:r>
    </w:p>
    <w:p w14:paraId="4F05E686" w14:textId="77777777" w:rsidR="006163E8" w:rsidRDefault="006163E8">
      <w:pPr>
        <w:pStyle w:val="Standard"/>
        <w:spacing w:line="360" w:lineRule="auto"/>
        <w:ind w:firstLine="1417"/>
        <w:jc w:val="both"/>
      </w:pPr>
      <w:r>
        <w:rPr>
          <w:sz w:val="24"/>
          <w:szCs w:val="24"/>
        </w:rPr>
        <w:lastRenderedPageBreak/>
        <w:t>14.5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77777777" w:rsidR="006163E8" w:rsidRDefault="006163E8">
      <w:pPr>
        <w:pStyle w:val="Standard"/>
        <w:shd w:val="clear" w:color="auto" w:fill="C0C0C0"/>
        <w:spacing w:line="360" w:lineRule="auto"/>
        <w:ind w:firstLine="1417"/>
        <w:jc w:val="both"/>
      </w:pPr>
      <w:r>
        <w:rPr>
          <w:b/>
          <w:bCs/>
          <w:sz w:val="24"/>
          <w:szCs w:val="24"/>
        </w:rPr>
        <w:t>15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77777777" w:rsidR="006163E8" w:rsidRDefault="006163E8">
      <w:pPr>
        <w:pStyle w:val="Standard"/>
        <w:spacing w:line="360" w:lineRule="auto"/>
        <w:ind w:firstLine="1417"/>
        <w:jc w:val="both"/>
      </w:pPr>
      <w:r>
        <w:rPr>
          <w:b/>
          <w:bCs/>
          <w:sz w:val="24"/>
          <w:szCs w:val="24"/>
        </w:rPr>
        <w:t>15.1 -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7777777" w:rsidR="006163E8" w:rsidRDefault="006163E8">
      <w:pPr>
        <w:pStyle w:val="Standard"/>
        <w:shd w:val="clear" w:color="auto" w:fill="C0C0C0"/>
        <w:spacing w:line="360" w:lineRule="auto"/>
        <w:ind w:firstLine="1417"/>
        <w:jc w:val="both"/>
      </w:pPr>
      <w:r>
        <w:rPr>
          <w:b/>
          <w:sz w:val="24"/>
          <w:szCs w:val="24"/>
        </w:rPr>
        <w:t>16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77777777" w:rsidR="006163E8" w:rsidRDefault="006163E8">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77777777" w:rsidR="006163E8" w:rsidRDefault="006163E8">
      <w:pPr>
        <w:pStyle w:val="Standard"/>
        <w:shd w:val="clear" w:color="auto" w:fill="C0C0C0"/>
        <w:spacing w:line="360" w:lineRule="auto"/>
        <w:ind w:firstLine="1417"/>
        <w:jc w:val="both"/>
      </w:pPr>
      <w:r>
        <w:rPr>
          <w:b/>
          <w:sz w:val="24"/>
          <w:szCs w:val="24"/>
        </w:rPr>
        <w:t>17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77777777" w:rsidR="006163E8" w:rsidRDefault="006163E8">
      <w:pPr>
        <w:pStyle w:val="Standard"/>
        <w:spacing w:line="360" w:lineRule="auto"/>
        <w:ind w:firstLine="1417"/>
        <w:jc w:val="both"/>
      </w:pPr>
      <w:r>
        <w:rPr>
          <w:rFonts w:eastAsia="Arial" w:cs="Arial"/>
          <w:b/>
          <w:bCs/>
          <w:color w:val="000000"/>
          <w:sz w:val="24"/>
          <w:szCs w:val="24"/>
        </w:rPr>
        <w:t>17.1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18 – DA DOTAÇÃO</w:t>
      </w:r>
    </w:p>
    <w:p w14:paraId="637805D2" w14:textId="77777777" w:rsidR="006163E8" w:rsidRDefault="006163E8">
      <w:pPr>
        <w:pStyle w:val="Standard"/>
        <w:spacing w:line="360" w:lineRule="auto"/>
        <w:ind w:firstLine="1417"/>
        <w:jc w:val="both"/>
      </w:pPr>
      <w:r>
        <w:rPr>
          <w:sz w:val="24"/>
          <w:szCs w:val="24"/>
        </w:rPr>
        <w:tab/>
      </w:r>
    </w:p>
    <w:p w14:paraId="463F29E8" w14:textId="0CB7A731" w:rsidR="006163E8" w:rsidRDefault="006163E8" w:rsidP="002D4E81">
      <w:pPr>
        <w:pStyle w:val="Standard"/>
        <w:spacing w:before="57" w:after="57" w:line="360" w:lineRule="auto"/>
        <w:ind w:firstLine="851"/>
        <w:jc w:val="both"/>
        <w:rPr>
          <w:sz w:val="24"/>
          <w:szCs w:val="24"/>
        </w:rPr>
      </w:pPr>
      <w:r w:rsidRPr="000F316F">
        <w:rPr>
          <w:rFonts w:cs="Times New Roman"/>
          <w:bCs/>
        </w:rPr>
        <w:tab/>
      </w:r>
      <w:r w:rsidRPr="00435FA1">
        <w:rPr>
          <w:rFonts w:cs="Times New Roman"/>
          <w:bCs/>
          <w:sz w:val="24"/>
          <w:szCs w:val="24"/>
        </w:rPr>
        <w:t>18.1</w:t>
      </w:r>
      <w:r w:rsidRPr="00435FA1">
        <w:rPr>
          <w:rFonts w:cs="Times New Roman"/>
          <w:b/>
          <w:bCs/>
          <w:sz w:val="24"/>
          <w:szCs w:val="24"/>
        </w:rPr>
        <w:t xml:space="preserve"> </w:t>
      </w:r>
      <w:r w:rsidR="002D4E81" w:rsidRPr="002D4E81">
        <w:rPr>
          <w:sz w:val="24"/>
          <w:szCs w:val="24"/>
        </w:rPr>
        <w:t>Os recursos dessa contratação estão consignados no orçamento da União para 2020 no Programa 2100, Ação Controle da Atuação Administrativa e Financeira do Ministério Público e do Cumprimento dos Deveres Funcionais de seus Membros, Fonte 0100, Natureza de despesa detalhada 33.90.39-16</w:t>
      </w:r>
      <w:r w:rsidR="002D4E81">
        <w:rPr>
          <w:sz w:val="24"/>
          <w:szCs w:val="24"/>
        </w:rPr>
        <w:t>.</w:t>
      </w:r>
    </w:p>
    <w:p w14:paraId="65B097E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19– DO PAGAMENTO</w:t>
      </w:r>
    </w:p>
    <w:p w14:paraId="3B7B4B86" w14:textId="77777777" w:rsidR="006163E8" w:rsidRDefault="006163E8">
      <w:pPr>
        <w:pStyle w:val="Standard"/>
        <w:spacing w:line="360" w:lineRule="auto"/>
        <w:ind w:firstLine="1417"/>
        <w:jc w:val="both"/>
      </w:pPr>
      <w:r>
        <w:rPr>
          <w:sz w:val="24"/>
          <w:szCs w:val="24"/>
        </w:rPr>
        <w:tab/>
      </w:r>
    </w:p>
    <w:p w14:paraId="79F9E6E8" w14:textId="77777777" w:rsidR="006163E8" w:rsidRDefault="006163E8">
      <w:pPr>
        <w:pStyle w:val="Standard"/>
        <w:spacing w:line="360" w:lineRule="auto"/>
        <w:ind w:firstLine="1417"/>
        <w:jc w:val="both"/>
      </w:pPr>
      <w:r>
        <w:rPr>
          <w:rFonts w:eastAsia="Arial"/>
          <w:sz w:val="24"/>
          <w:szCs w:val="24"/>
        </w:rPr>
        <w:t>19.1 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20 -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77777777" w:rsidR="006163E8" w:rsidRDefault="006163E8">
      <w:pPr>
        <w:pStyle w:val="Standard"/>
        <w:spacing w:line="360" w:lineRule="auto"/>
        <w:ind w:firstLine="1417"/>
        <w:jc w:val="both"/>
      </w:pPr>
      <w:r>
        <w:rPr>
          <w:sz w:val="24"/>
          <w:szCs w:val="24"/>
        </w:rPr>
        <w:lastRenderedPageBreak/>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77777777" w:rsidR="006163E8" w:rsidRDefault="006163E8">
      <w:pPr>
        <w:pStyle w:val="Standard"/>
        <w:spacing w:line="360" w:lineRule="auto"/>
        <w:ind w:firstLine="1417"/>
        <w:jc w:val="both"/>
      </w:pPr>
      <w:r>
        <w:rPr>
          <w:sz w:val="24"/>
          <w:szCs w:val="24"/>
        </w:rPr>
        <w:t>20.2 A anulação do procedimento licitatório por motivo de ilegalidade não gera a obrigação de indenizar, por parte da Administração, ressalvado o disposto no parágrafo único do art. 59 da Lei nº 8.666/93.</w:t>
      </w:r>
    </w:p>
    <w:p w14:paraId="44C5F232" w14:textId="77777777" w:rsidR="006163E8" w:rsidRDefault="006163E8">
      <w:pPr>
        <w:pStyle w:val="Standard"/>
        <w:spacing w:line="360" w:lineRule="auto"/>
        <w:ind w:firstLine="1417"/>
        <w:jc w:val="both"/>
      </w:pPr>
      <w:r>
        <w:rPr>
          <w:sz w:val="24"/>
          <w:szCs w:val="24"/>
        </w:rPr>
        <w:t>20.3 O objeto da presente licitação poderá sofrer acréscimos ou supressões, conforme previsto no § 1º, art. 65, da Lei nº 8.666/93 e § 2º, inciso II, art. 65, da Lei nº 9648/98.</w:t>
      </w:r>
    </w:p>
    <w:p w14:paraId="7B21A1F9" w14:textId="77777777" w:rsidR="006163E8" w:rsidRDefault="006163E8">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14:paraId="2F9B216B" w14:textId="77777777" w:rsidR="006163E8" w:rsidRDefault="006163E8">
      <w:pPr>
        <w:pStyle w:val="Standard"/>
        <w:spacing w:line="360" w:lineRule="auto"/>
        <w:ind w:firstLine="1417"/>
        <w:jc w:val="both"/>
      </w:pPr>
      <w:r>
        <w:rPr>
          <w:sz w:val="24"/>
          <w:szCs w:val="24"/>
        </w:rPr>
        <w:t>20.5 As proponentes assumem todos os custos de preparação e apresentação de suas propostas e o CNMP não será, em nenhum caso, responsável por esses custos, independente da condução ou do resultado do processo licitatório.</w:t>
      </w:r>
    </w:p>
    <w:p w14:paraId="5CC406B4" w14:textId="77777777" w:rsidR="006163E8" w:rsidRDefault="006163E8">
      <w:pPr>
        <w:pStyle w:val="Standard"/>
        <w:spacing w:line="360" w:lineRule="auto"/>
        <w:ind w:firstLine="1417"/>
        <w:jc w:val="both"/>
      </w:pPr>
      <w:r>
        <w:rPr>
          <w:b/>
          <w:bCs/>
          <w:sz w:val="24"/>
          <w:szCs w:val="24"/>
        </w:rPr>
        <w:t>20.6 Após apresentação da proposta, não caberá desistência, salvo por motivo justo decorrente de fato superveniente e aceito pelo Pregoeiro.</w:t>
      </w:r>
    </w:p>
    <w:p w14:paraId="0C394C19" w14:textId="77777777" w:rsidR="006163E8" w:rsidRDefault="006163E8">
      <w:pPr>
        <w:pStyle w:val="Standard"/>
        <w:spacing w:line="360" w:lineRule="auto"/>
        <w:ind w:firstLine="1417"/>
        <w:jc w:val="both"/>
      </w:pPr>
      <w:r>
        <w:rPr>
          <w:sz w:val="24"/>
          <w:szCs w:val="24"/>
        </w:rPr>
        <w:t>20.7 Para fins de aplicação das sanções administrativas constantes no item 11 do presente Edital, o lance é considerado proposta.</w:t>
      </w:r>
    </w:p>
    <w:p w14:paraId="1EABE99C" w14:textId="77777777" w:rsidR="006163E8" w:rsidRDefault="006163E8">
      <w:pPr>
        <w:pStyle w:val="Standard"/>
        <w:spacing w:line="360" w:lineRule="auto"/>
        <w:ind w:firstLine="1417"/>
        <w:jc w:val="both"/>
      </w:pPr>
      <w:r>
        <w:rPr>
          <w:sz w:val="24"/>
          <w:szCs w:val="24"/>
        </w:rPr>
        <w:t>20.8 Na contagem dos prazos estabelecidos neste Edital e seus anexos, excluir-se-á o dia do início e incluir-se-á o do vencimento. Só se iniciam e vencem os prazos nos dias úteis em que houver expediente no CNMP.</w:t>
      </w:r>
    </w:p>
    <w:p w14:paraId="7C663E7D" w14:textId="77777777" w:rsidR="006163E8" w:rsidRDefault="006163E8">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w:t>
      </w:r>
      <w:r>
        <w:rPr>
          <w:sz w:val="24"/>
          <w:szCs w:val="24"/>
        </w:rPr>
        <w:lastRenderedPageBreak/>
        <w:t xml:space="preserve">Belmonte, ou ainda nos sítios </w:t>
      </w:r>
      <w:hyperlink r:id="rId20" w:history="1">
        <w:r>
          <w:rPr>
            <w:rStyle w:val="Internetlink"/>
            <w:sz w:val="24"/>
            <w:szCs w:val="24"/>
          </w:rPr>
          <w:t>www.comprasgovernamentais.gov.br</w:t>
        </w:r>
      </w:hyperlink>
      <w:r>
        <w:rPr>
          <w:sz w:val="24"/>
          <w:szCs w:val="24"/>
        </w:rPr>
        <w:t xml:space="preserve"> e </w:t>
      </w:r>
      <w:hyperlink r:id="rId21" w:history="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14:paraId="2374F676" w14:textId="77777777" w:rsidR="006163E8" w:rsidRDefault="006163E8">
      <w:pPr>
        <w:pStyle w:val="Standard"/>
        <w:spacing w:line="360" w:lineRule="auto"/>
        <w:ind w:firstLine="1417"/>
        <w:jc w:val="both"/>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77777777" w:rsidR="006163E8" w:rsidRDefault="006163E8">
      <w:pPr>
        <w:pStyle w:val="Standard"/>
        <w:spacing w:line="360" w:lineRule="auto"/>
        <w:ind w:firstLine="1417"/>
        <w:jc w:val="both"/>
      </w:pPr>
      <w:r>
        <w:rPr>
          <w:sz w:val="24"/>
          <w:szCs w:val="24"/>
        </w:rPr>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77777777" w:rsidR="006163E8" w:rsidRDefault="006163E8">
      <w:pPr>
        <w:pStyle w:val="Standard"/>
        <w:spacing w:line="360" w:lineRule="auto"/>
        <w:ind w:firstLine="1417"/>
        <w:jc w:val="both"/>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14:paraId="50A906AE" w14:textId="77777777" w:rsidR="006163E8" w:rsidRDefault="006163E8">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7777777" w:rsidR="006163E8" w:rsidRDefault="006163E8">
      <w:pPr>
        <w:pStyle w:val="Standard"/>
        <w:spacing w:line="360" w:lineRule="auto"/>
        <w:ind w:firstLine="1417"/>
        <w:jc w:val="both"/>
      </w:pPr>
      <w:r>
        <w:rPr>
          <w:rFonts w:eastAsia="Times New Roman" w:cs="Times New Roman"/>
          <w:sz w:val="24"/>
          <w:szCs w:val="24"/>
        </w:rPr>
        <w:t>20.14 Fica acordado a exigência de que o domicílio bancário dos empregados terceirizados deverá ser o Distrito Federal.</w:t>
      </w:r>
    </w:p>
    <w:p w14:paraId="2BAFD088" w14:textId="77777777" w:rsidR="006163E8" w:rsidRDefault="006163E8">
      <w:pPr>
        <w:pStyle w:val="Standard"/>
        <w:spacing w:line="360" w:lineRule="auto"/>
        <w:ind w:firstLine="1417"/>
        <w:jc w:val="both"/>
      </w:pPr>
      <w:r>
        <w:rPr>
          <w:sz w:val="24"/>
          <w:szCs w:val="24"/>
        </w:rPr>
        <w:tab/>
        <w:t>20.15 O CNMP não é unidade cadastradora do SICAF, apenas realiza consulta junto ao mesmo.</w:t>
      </w:r>
    </w:p>
    <w:p w14:paraId="38A5D639" w14:textId="77777777" w:rsidR="006163E8" w:rsidRDefault="006163E8">
      <w:pPr>
        <w:pStyle w:val="Standard"/>
        <w:spacing w:line="360" w:lineRule="auto"/>
        <w:ind w:firstLine="1417"/>
        <w:jc w:val="both"/>
      </w:pPr>
      <w:r>
        <w:rPr>
          <w:sz w:val="24"/>
          <w:szCs w:val="24"/>
        </w:rPr>
        <w:t xml:space="preserve">20.16 Os casos omissos, bem como dúvidas suscitadas, serão dirimidas pelo Pregoeiro através do correio eletrônico </w:t>
      </w:r>
      <w:r>
        <w:rPr>
          <w:rFonts w:cs="Times New Roman"/>
          <w:bCs/>
          <w:sz w:val="24"/>
          <w:szCs w:val="24"/>
        </w:rPr>
        <w:t>licitacoes@cnmp.mp.br.</w:t>
      </w:r>
    </w:p>
    <w:p w14:paraId="68A2038E" w14:textId="77777777" w:rsidR="006163E8" w:rsidRDefault="006163E8">
      <w:pPr>
        <w:pStyle w:val="Standard"/>
        <w:tabs>
          <w:tab w:val="left" w:pos="360"/>
        </w:tabs>
        <w:spacing w:line="360" w:lineRule="auto"/>
        <w:ind w:firstLine="1417"/>
        <w:jc w:val="both"/>
      </w:pPr>
      <w:r>
        <w:rPr>
          <w:rStyle w:val="Internetlink"/>
          <w:color w:val="00000A"/>
          <w:sz w:val="24"/>
          <w:szCs w:val="24"/>
          <w:u w:val="none"/>
        </w:rPr>
        <w:t>20.17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lastRenderedPageBreak/>
        <w:t xml:space="preserve">                    </w:t>
      </w:r>
      <w:r w:rsidR="00A523DC">
        <w:rPr>
          <w:sz w:val="24"/>
          <w:szCs w:val="24"/>
        </w:rPr>
        <w:t>Brasília,        de      de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77777777" w:rsidR="006163E8" w:rsidRDefault="006163E8">
      <w:pPr>
        <w:pStyle w:val="Standard"/>
        <w:spacing w:line="360" w:lineRule="auto"/>
        <w:jc w:val="center"/>
        <w:sectPr w:rsidR="006163E8">
          <w:headerReference w:type="default" r:id="rId22"/>
          <w:footerReference w:type="default" r:id="rId23"/>
          <w:pgSz w:w="11906" w:h="16838"/>
          <w:pgMar w:top="1746" w:right="1134" w:bottom="1740" w:left="1134" w:header="720" w:footer="720" w:gutter="0"/>
          <w:cols w:space="720"/>
          <w:docGrid w:linePitch="360"/>
        </w:sectPr>
      </w:pPr>
      <w:r>
        <w:rPr>
          <w:sz w:val="24"/>
          <w:szCs w:val="24"/>
        </w:rPr>
        <w:t>Pregoeiro/CNMP</w:t>
      </w:r>
    </w:p>
    <w:p w14:paraId="0B09F94C" w14:textId="5DBA3EAD"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0020F3">
        <w:rPr>
          <w:b/>
          <w:sz w:val="24"/>
          <w:szCs w:val="24"/>
          <w:u w:val="single"/>
        </w:rPr>
        <w:t>12/2020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32B5C53B"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4" w:anchor="_blank" w:history="1">
        <w:r w:rsidR="00F10B0B">
          <w:rPr>
            <w:rStyle w:val="Hyperlink"/>
            <w:rFonts w:cs="Times New Roman"/>
            <w:b/>
            <w:color w:val="000000"/>
            <w:sz w:val="24"/>
            <w:szCs w:val="24"/>
          </w:rPr>
          <w:t>19.00.6160.0002394/2020-25</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Default="006163E8">
      <w:pPr>
        <w:pStyle w:val="western"/>
        <w:spacing w:before="58" w:after="0"/>
        <w:rPr>
          <w:rFonts w:ascii="Times New Roman" w:hAnsi="Times New Roman" w:cs="Times New Roman"/>
          <w:b/>
          <w:caps/>
          <w:sz w:val="24"/>
          <w:szCs w:val="24"/>
          <w:u w:val="single"/>
        </w:rPr>
      </w:pPr>
    </w:p>
    <w:p w14:paraId="4BC3F0D4" w14:textId="77777777" w:rsidR="00174B48" w:rsidRPr="00CE3EF3" w:rsidRDefault="00174B48" w:rsidP="00174B48">
      <w:pPr>
        <w:pStyle w:val="WW-Padro"/>
        <w:spacing w:before="57" w:after="57" w:line="360" w:lineRule="auto"/>
        <w:jc w:val="center"/>
        <w:rPr>
          <w:rFonts w:cs="Times New Roman"/>
          <w:b/>
          <w:u w:val="single"/>
        </w:rPr>
      </w:pPr>
    </w:p>
    <w:p w14:paraId="34FE9E29" w14:textId="77777777" w:rsidR="00EA151B" w:rsidRPr="001C1DB3" w:rsidRDefault="00EA151B" w:rsidP="00EA151B">
      <w:pPr>
        <w:numPr>
          <w:ilvl w:val="0"/>
          <w:numId w:val="2"/>
        </w:numPr>
        <w:shd w:val="clear" w:color="auto" w:fill="B3B3B3"/>
        <w:spacing w:before="57" w:after="57" w:line="360" w:lineRule="auto"/>
        <w:jc w:val="both"/>
        <w:rPr>
          <w:rFonts w:cs="Times New Roman"/>
          <w:bCs/>
        </w:rPr>
      </w:pPr>
      <w:r w:rsidRPr="001C1DB3">
        <w:rPr>
          <w:rFonts w:cs="Times New Roman"/>
          <w:b/>
          <w:bCs/>
        </w:rPr>
        <w:t>Definição do Objeto</w:t>
      </w:r>
    </w:p>
    <w:p w14:paraId="27064FAE" w14:textId="77777777" w:rsidR="00EA151B" w:rsidRPr="001C1DB3" w:rsidRDefault="00EA151B" w:rsidP="00EA151B">
      <w:pPr>
        <w:tabs>
          <w:tab w:val="left" w:pos="1559"/>
          <w:tab w:val="left" w:pos="2268"/>
        </w:tabs>
        <w:snapToGrid w:val="0"/>
        <w:spacing w:before="57" w:after="57" w:line="360" w:lineRule="auto"/>
        <w:ind w:left="720"/>
        <w:jc w:val="both"/>
        <w:rPr>
          <w:rFonts w:cs="Times New Roman"/>
          <w:bCs/>
        </w:rPr>
      </w:pPr>
    </w:p>
    <w:p w14:paraId="382B964F" w14:textId="77777777" w:rsidR="00EA151B" w:rsidRPr="001C1DB3" w:rsidRDefault="00EA151B" w:rsidP="00EA151B">
      <w:pPr>
        <w:tabs>
          <w:tab w:val="left" w:pos="1559"/>
          <w:tab w:val="left" w:pos="2268"/>
        </w:tabs>
        <w:snapToGrid w:val="0"/>
        <w:spacing w:before="57" w:after="57" w:line="360" w:lineRule="auto"/>
        <w:ind w:left="720"/>
        <w:jc w:val="both"/>
        <w:rPr>
          <w:rFonts w:cs="Times New Roman"/>
          <w:bCs/>
        </w:rPr>
      </w:pPr>
      <w:r w:rsidRPr="001C1DB3">
        <w:rPr>
          <w:rFonts w:cs="Times New Roman"/>
          <w:bCs/>
        </w:rPr>
        <w:t>Contratação de empresa especializada para a execução, por demanda, de serviços de manutenção de persianas a serem realizados no edifício-sede do Conselho Nacional do Ministério Público, de acordo com as previsões e as especificações descritas neste Termo de Referência.</w:t>
      </w:r>
    </w:p>
    <w:p w14:paraId="7B323534" w14:textId="77777777" w:rsidR="00EA151B" w:rsidRPr="001C1DB3" w:rsidRDefault="00EA151B" w:rsidP="00EA151B">
      <w:pPr>
        <w:tabs>
          <w:tab w:val="left" w:pos="1418"/>
          <w:tab w:val="left" w:pos="2127"/>
        </w:tabs>
        <w:snapToGrid w:val="0"/>
        <w:spacing w:before="57" w:after="57" w:line="360" w:lineRule="auto"/>
        <w:ind w:left="709" w:hanging="360"/>
        <w:jc w:val="both"/>
        <w:rPr>
          <w:rFonts w:cs="Times New Roman"/>
          <w:bCs/>
        </w:rPr>
      </w:pPr>
    </w:p>
    <w:p w14:paraId="50300A4B" w14:textId="77777777" w:rsidR="00EA151B" w:rsidRPr="001C1DB3" w:rsidRDefault="00EA151B" w:rsidP="00EA151B">
      <w:pPr>
        <w:numPr>
          <w:ilvl w:val="0"/>
          <w:numId w:val="2"/>
        </w:numPr>
        <w:shd w:val="clear" w:color="auto" w:fill="B3B3B3"/>
        <w:spacing w:before="57" w:after="57" w:line="360" w:lineRule="auto"/>
        <w:jc w:val="both"/>
        <w:rPr>
          <w:rFonts w:cs="Times New Roman"/>
          <w:b/>
          <w:bCs/>
        </w:rPr>
      </w:pPr>
      <w:r w:rsidRPr="001C1DB3">
        <w:rPr>
          <w:rFonts w:cs="Times New Roman"/>
          <w:b/>
          <w:bCs/>
        </w:rPr>
        <w:t>Justificativa e Alinhamento com o Planejamento Estratégico</w:t>
      </w:r>
    </w:p>
    <w:p w14:paraId="5E07C991" w14:textId="77777777" w:rsidR="00EA151B" w:rsidRPr="001C1DB3" w:rsidRDefault="00EA151B" w:rsidP="00EA151B">
      <w:pPr>
        <w:pStyle w:val="Corpodetexto"/>
        <w:tabs>
          <w:tab w:val="left" w:pos="709"/>
          <w:tab w:val="left" w:pos="1418"/>
        </w:tabs>
        <w:snapToGrid w:val="0"/>
        <w:spacing w:before="57" w:after="57"/>
        <w:rPr>
          <w:rFonts w:cs="Times New Roman"/>
          <w:bCs/>
          <w:i/>
          <w:iCs/>
          <w:color w:val="0000FF"/>
          <w:szCs w:val="24"/>
        </w:rPr>
      </w:pPr>
    </w:p>
    <w:p w14:paraId="6BCCB636"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bCs/>
        </w:rPr>
      </w:pPr>
      <w:r w:rsidRPr="001C1DB3">
        <w:rPr>
          <w:rFonts w:cs="Times New Roman"/>
          <w:bCs/>
        </w:rPr>
        <w:t>A presente contratação está atrelada à ação CNMP_PG_20_COENG_032 – Serviços Manutenção de Persianas, presente no Plano de Gestão para o exercício de 2020.</w:t>
      </w:r>
    </w:p>
    <w:p w14:paraId="27771D18"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bCs/>
        </w:rPr>
      </w:pPr>
      <w:r w:rsidRPr="001C1DB3">
        <w:rPr>
          <w:rFonts w:cs="Times New Roman"/>
          <w:bCs/>
        </w:rPr>
        <w:t>O sistema de persianas do edifício precisa de constante manutenção. Essa manutenção envolve aspectos corretivos, decorrentes do próprio uso dos mecanismos, bem como as alterações necessárias decorrentes das adequações dos ambientes com remanejamentos de divisórias.</w:t>
      </w:r>
    </w:p>
    <w:p w14:paraId="1FA3F5B7"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bCs/>
        </w:rPr>
      </w:pPr>
      <w:r w:rsidRPr="001C1DB3">
        <w:rPr>
          <w:rFonts w:cs="Times New Roman"/>
          <w:bCs/>
        </w:rPr>
        <w:t xml:space="preserve">Em razão da frequência e da permanente necessidade de manutenção das persianas, essa contratação corresponde a prestação de serviços continuados, isto é, necessita da prestação de serviços pelo prazo de 12 meses, com a possibilidade de sucessivas prorrogações até 60 meses. </w:t>
      </w:r>
    </w:p>
    <w:p w14:paraId="701638B5"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bCs/>
        </w:rPr>
      </w:pPr>
      <w:r w:rsidRPr="001C1DB3">
        <w:rPr>
          <w:rFonts w:cs="Times New Roman"/>
          <w:bCs/>
        </w:rPr>
        <w:lastRenderedPageBreak/>
        <w:t>Destaca-se que o quantitativo apresentado se refere a quantidades estimadas obtidas dos estudos técnicos das demandas dos anos anteriores, não havendo garantia alguma da execução integral dos quantitativos totais apresentados. Trata-se de contratação de valor estimado pois correspondem à realização de serviços que dependem das demandas da administração e das necessidades do Órgão que, mesmo previstas em um planejamento inicial, podem ser alteradas em ao longo do tempo em razão de alterações a pedido da gestão ou da necessidade de adequação e alteração da própria estrutura organizacional do órgão, incluindo a criação de novas unidades.</w:t>
      </w:r>
    </w:p>
    <w:p w14:paraId="1F8A5FAF" w14:textId="77777777" w:rsidR="00EA151B" w:rsidRPr="001C1DB3" w:rsidRDefault="00EA151B" w:rsidP="00EA151B">
      <w:pPr>
        <w:tabs>
          <w:tab w:val="left" w:pos="1249"/>
          <w:tab w:val="left" w:pos="1958"/>
        </w:tabs>
        <w:snapToGrid w:val="0"/>
        <w:spacing w:before="57" w:after="57" w:line="360" w:lineRule="auto"/>
        <w:ind w:left="540"/>
        <w:jc w:val="both"/>
        <w:rPr>
          <w:rFonts w:cs="Times New Roman"/>
          <w:bCs/>
        </w:rPr>
      </w:pPr>
    </w:p>
    <w:p w14:paraId="1A856DA8" w14:textId="77777777" w:rsidR="00EA151B" w:rsidRPr="001C1DB3" w:rsidRDefault="00EA151B" w:rsidP="00EA151B">
      <w:pPr>
        <w:numPr>
          <w:ilvl w:val="0"/>
          <w:numId w:val="2"/>
        </w:numPr>
        <w:shd w:val="clear" w:color="auto" w:fill="B3B3B3"/>
        <w:spacing w:before="57" w:after="57" w:line="360" w:lineRule="auto"/>
        <w:jc w:val="both"/>
        <w:rPr>
          <w:rFonts w:eastAsia="Arial" w:cs="Times New Roman"/>
          <w:bCs/>
        </w:rPr>
      </w:pPr>
      <w:r w:rsidRPr="001C1DB3">
        <w:rPr>
          <w:rFonts w:cs="Times New Roman"/>
          <w:b/>
          <w:bCs/>
        </w:rPr>
        <w:t>Descrição do Objeto</w:t>
      </w:r>
    </w:p>
    <w:p w14:paraId="0BCC7889" w14:textId="77777777" w:rsidR="00EA151B" w:rsidRPr="001C1DB3" w:rsidRDefault="00EA151B" w:rsidP="00EA151B">
      <w:pPr>
        <w:tabs>
          <w:tab w:val="left" w:pos="-4691"/>
          <w:tab w:val="left" w:pos="-3982"/>
        </w:tabs>
        <w:snapToGrid w:val="0"/>
        <w:spacing w:before="57" w:after="57" w:line="360" w:lineRule="auto"/>
        <w:ind w:left="1069"/>
        <w:jc w:val="both"/>
        <w:rPr>
          <w:rFonts w:eastAsia="Arial" w:cs="Times New Roman"/>
          <w:bCs/>
        </w:rPr>
      </w:pPr>
    </w:p>
    <w:p w14:paraId="3E38E394" w14:textId="77777777" w:rsidR="00EA151B" w:rsidRPr="001C1DB3" w:rsidRDefault="00EA151B" w:rsidP="00EA151B">
      <w:pPr>
        <w:numPr>
          <w:ilvl w:val="1"/>
          <w:numId w:val="2"/>
        </w:numPr>
        <w:tabs>
          <w:tab w:val="left" w:pos="-4691"/>
          <w:tab w:val="left" w:pos="-3982"/>
        </w:tabs>
        <w:snapToGrid w:val="0"/>
        <w:spacing w:before="57" w:after="57" w:line="360" w:lineRule="auto"/>
        <w:ind w:left="1069"/>
        <w:jc w:val="both"/>
        <w:rPr>
          <w:rFonts w:eastAsia="Arial" w:cs="Times New Roman"/>
          <w:bCs/>
        </w:rPr>
      </w:pPr>
      <w:r w:rsidRPr="001C1DB3">
        <w:rPr>
          <w:rFonts w:eastAsia="Arial" w:cs="Times New Roman"/>
          <w:b/>
          <w:bCs/>
        </w:rPr>
        <w:t xml:space="preserve">PROCEDIMENTOS PARA A EXECUÇÃO DE SERVIÇOS/FORNECIMENTO </w:t>
      </w:r>
    </w:p>
    <w:p w14:paraId="277F8D5E" w14:textId="77777777" w:rsidR="00EA151B" w:rsidRPr="001C1DB3" w:rsidRDefault="00EA151B" w:rsidP="00EA151B">
      <w:pPr>
        <w:numPr>
          <w:ilvl w:val="2"/>
          <w:numId w:val="2"/>
        </w:numPr>
        <w:tabs>
          <w:tab w:val="left" w:pos="-6491"/>
          <w:tab w:val="left" w:pos="-5782"/>
        </w:tabs>
        <w:snapToGrid w:val="0"/>
        <w:spacing w:before="57" w:after="57" w:line="360" w:lineRule="auto"/>
        <w:jc w:val="both"/>
        <w:rPr>
          <w:rFonts w:eastAsia="Arial" w:cs="Times New Roman"/>
        </w:rPr>
      </w:pPr>
      <w:r w:rsidRPr="001C1DB3">
        <w:rPr>
          <w:rFonts w:eastAsia="Arial" w:cs="Times New Roman"/>
        </w:rPr>
        <w:t>Sempre que for necessária a realização de serviço por demanda, o CONTRATANTE fará uma solicitação por e-mail à CONTRATADA, encaminhando uma Ordem de Serviço, informando os itens e quantidades a serem executados, e solicitará em seguida, por telefone, que a CONTRATADA confirme o recebimento da solicitação, também por e-mail.</w:t>
      </w:r>
    </w:p>
    <w:p w14:paraId="635F1880" w14:textId="77777777" w:rsidR="00EA151B" w:rsidRPr="001C1DB3" w:rsidRDefault="00EA151B" w:rsidP="00EA151B">
      <w:pPr>
        <w:numPr>
          <w:ilvl w:val="2"/>
          <w:numId w:val="2"/>
        </w:numPr>
        <w:tabs>
          <w:tab w:val="left" w:pos="-6491"/>
          <w:tab w:val="left" w:pos="-5782"/>
        </w:tabs>
        <w:snapToGrid w:val="0"/>
        <w:spacing w:before="57" w:after="57" w:line="360" w:lineRule="auto"/>
        <w:jc w:val="both"/>
        <w:rPr>
          <w:rStyle w:val="Fontepargpadro1"/>
          <w:rFonts w:eastAsia="Arial" w:cs="Times New Roman"/>
        </w:rPr>
      </w:pPr>
      <w:r w:rsidRPr="001C1DB3">
        <w:rPr>
          <w:rStyle w:val="Fontepargpadro1"/>
          <w:rFonts w:eastAsia="Arial" w:cs="Times New Roman"/>
        </w:rPr>
        <w:t>A partir da confirmação do recebimento será dado início à contagem do prazo para início dos serviços.</w:t>
      </w:r>
    </w:p>
    <w:p w14:paraId="523BE008" w14:textId="77777777" w:rsidR="00EA151B" w:rsidRPr="001C1DB3" w:rsidRDefault="00EA151B" w:rsidP="00EA151B">
      <w:pPr>
        <w:numPr>
          <w:ilvl w:val="2"/>
          <w:numId w:val="2"/>
        </w:numPr>
        <w:tabs>
          <w:tab w:val="left" w:pos="-6491"/>
          <w:tab w:val="left" w:pos="-5782"/>
        </w:tabs>
        <w:snapToGrid w:val="0"/>
        <w:spacing w:before="57" w:after="57" w:line="360" w:lineRule="auto"/>
        <w:jc w:val="both"/>
        <w:rPr>
          <w:rStyle w:val="Fontepargpadro1"/>
          <w:rFonts w:eastAsia="Arial" w:cs="Times New Roman"/>
        </w:rPr>
      </w:pPr>
      <w:r w:rsidRPr="001C1DB3">
        <w:rPr>
          <w:rStyle w:val="Fontepargpadro1"/>
          <w:rFonts w:eastAsia="Arial" w:cs="Times New Roman"/>
        </w:rPr>
        <w:t>O prazo para o início da execução dos serviços é de 2 (dois) dias úteis.</w:t>
      </w:r>
    </w:p>
    <w:p w14:paraId="5E0E8492" w14:textId="77777777" w:rsidR="00EA151B" w:rsidRPr="001C1DB3" w:rsidRDefault="00EA151B" w:rsidP="00EA151B">
      <w:pPr>
        <w:numPr>
          <w:ilvl w:val="2"/>
          <w:numId w:val="2"/>
        </w:numPr>
        <w:tabs>
          <w:tab w:val="left" w:pos="-6491"/>
          <w:tab w:val="left" w:pos="-5782"/>
        </w:tabs>
        <w:snapToGrid w:val="0"/>
        <w:spacing w:before="57" w:after="57" w:line="360" w:lineRule="auto"/>
        <w:jc w:val="both"/>
        <w:rPr>
          <w:rStyle w:val="Fontepargpadro1"/>
          <w:rFonts w:eastAsia="Arial" w:cs="Times New Roman"/>
        </w:rPr>
      </w:pPr>
      <w:r w:rsidRPr="001C1DB3">
        <w:rPr>
          <w:rStyle w:val="Fontepargpadro1"/>
          <w:rFonts w:eastAsia="Arial" w:cs="Times New Roman"/>
        </w:rPr>
        <w:t>Caso a CONTRATADA não confirme o recebimento do e-mail para retardar o início da contagem de prazo para a execução dos serviços, será encaminhada pelo CONTRATANTE uma notificação relatando tal prática, a partir da qual a empresa estará sujeita à aplicação das penalidades previstas na legislação vigente.</w:t>
      </w:r>
    </w:p>
    <w:p w14:paraId="6E00C3EE" w14:textId="77777777" w:rsidR="00EA151B" w:rsidRPr="001C1DB3" w:rsidRDefault="00EA151B" w:rsidP="00EA151B">
      <w:pPr>
        <w:tabs>
          <w:tab w:val="left" w:pos="-6491"/>
          <w:tab w:val="left" w:pos="-5782"/>
        </w:tabs>
        <w:snapToGrid w:val="0"/>
        <w:spacing w:before="57" w:after="57" w:line="360" w:lineRule="auto"/>
        <w:ind w:left="1440"/>
        <w:jc w:val="both"/>
        <w:rPr>
          <w:rStyle w:val="Fontepargpadro1"/>
          <w:rFonts w:eastAsia="Arial" w:cs="Times New Roman"/>
        </w:rPr>
      </w:pPr>
    </w:p>
    <w:p w14:paraId="2E697B12" w14:textId="77777777" w:rsidR="00EA151B" w:rsidRPr="001C1DB3" w:rsidRDefault="00EA151B" w:rsidP="00EA151B">
      <w:pPr>
        <w:numPr>
          <w:ilvl w:val="1"/>
          <w:numId w:val="2"/>
        </w:numPr>
        <w:tabs>
          <w:tab w:val="left" w:pos="-4691"/>
          <w:tab w:val="left" w:pos="-3982"/>
        </w:tabs>
        <w:snapToGrid w:val="0"/>
        <w:spacing w:before="57" w:after="57" w:line="360" w:lineRule="auto"/>
        <w:ind w:left="1069"/>
        <w:jc w:val="both"/>
        <w:rPr>
          <w:rFonts w:eastAsia="Arial" w:cs="Times New Roman"/>
          <w:bCs/>
        </w:rPr>
      </w:pPr>
      <w:r w:rsidRPr="001C1DB3">
        <w:rPr>
          <w:rFonts w:eastAsia="Arial" w:cs="Times New Roman"/>
          <w:b/>
          <w:bCs/>
        </w:rPr>
        <w:t>SERVIÇOS DE MANUTENÇÃO DE PERSIANAS</w:t>
      </w:r>
    </w:p>
    <w:p w14:paraId="1FA333E3" w14:textId="77777777" w:rsidR="00EA151B" w:rsidRPr="001C1DB3" w:rsidRDefault="00EA151B" w:rsidP="00EA151B">
      <w:pPr>
        <w:numPr>
          <w:ilvl w:val="2"/>
          <w:numId w:val="2"/>
        </w:numPr>
        <w:tabs>
          <w:tab w:val="left" w:pos="-6491"/>
          <w:tab w:val="left" w:pos="-5782"/>
        </w:tabs>
        <w:snapToGrid w:val="0"/>
        <w:spacing w:before="57" w:after="57" w:line="360" w:lineRule="auto"/>
        <w:jc w:val="both"/>
        <w:rPr>
          <w:rFonts w:eastAsia="Arial" w:cs="Times New Roman"/>
        </w:rPr>
      </w:pPr>
      <w:r w:rsidRPr="001C1DB3">
        <w:rPr>
          <w:rFonts w:eastAsia="Arial" w:cs="Times New Roman"/>
        </w:rPr>
        <w:t>As persianas verticais existentes no edifício-sede do CNMP possuem as seguintes características:</w:t>
      </w:r>
    </w:p>
    <w:p w14:paraId="530A56D8" w14:textId="77777777" w:rsidR="00EA151B" w:rsidRPr="001C1DB3" w:rsidRDefault="00EA151B" w:rsidP="00EA151B">
      <w:pPr>
        <w:numPr>
          <w:ilvl w:val="3"/>
          <w:numId w:val="2"/>
        </w:numPr>
        <w:tabs>
          <w:tab w:val="left" w:pos="-6491"/>
          <w:tab w:val="left" w:pos="-5782"/>
        </w:tabs>
        <w:snapToGrid w:val="0"/>
        <w:spacing w:before="57" w:after="57" w:line="360" w:lineRule="auto"/>
        <w:jc w:val="both"/>
        <w:rPr>
          <w:rFonts w:eastAsia="Arial" w:cs="Times New Roman"/>
        </w:rPr>
      </w:pPr>
      <w:r w:rsidRPr="001C1DB3">
        <w:rPr>
          <w:rFonts w:eastAsia="Arial" w:cs="Times New Roman"/>
        </w:rPr>
        <w:lastRenderedPageBreak/>
        <w:t>Persianas verticais giratórias e retráteis, altura e largura variáveis, confeccionadas em material sintético texturizado na cor bege, lâminas de aproximadamente 90mm de largura, interligadas em ambos os lados por corrente em PVC na parte inferior com sobreposição mínima de 12mm, trilho confeccionado em alumínio anodizado na cor natural, sem bandô, com comando para abrir e fechar com cordoamento em fibras de nylon ligadas ao trilho, comando para girar as lâminas em um ângulo de 180º com cordoamento de fio de nylon e esferas interligadas.</w:t>
      </w:r>
    </w:p>
    <w:p w14:paraId="4EB26BF8" w14:textId="77777777" w:rsidR="00EA151B" w:rsidRPr="001C1DB3" w:rsidRDefault="00EA151B" w:rsidP="00EA151B">
      <w:pPr>
        <w:numPr>
          <w:ilvl w:val="2"/>
          <w:numId w:val="2"/>
        </w:numPr>
        <w:tabs>
          <w:tab w:val="left" w:pos="-6491"/>
          <w:tab w:val="left" w:pos="-5797"/>
        </w:tabs>
        <w:snapToGrid w:val="0"/>
        <w:spacing w:before="57" w:after="57" w:line="360" w:lineRule="auto"/>
        <w:jc w:val="both"/>
        <w:rPr>
          <w:rFonts w:eastAsia="Arial" w:cs="Times New Roman"/>
        </w:rPr>
      </w:pPr>
      <w:r w:rsidRPr="001C1DB3">
        <w:rPr>
          <w:rFonts w:eastAsia="Arial" w:cs="Times New Roman"/>
        </w:rPr>
        <w:t>A CONTRATADA é responsável pelo fornecimento da mão de obra, ferramentas e todos os equipamentos necessários à execução do objeto de acordo com as especificações.</w:t>
      </w:r>
    </w:p>
    <w:p w14:paraId="2DE4D838" w14:textId="77777777" w:rsidR="00EA151B" w:rsidRPr="001C1DB3" w:rsidRDefault="00EA151B" w:rsidP="00EA151B">
      <w:pPr>
        <w:numPr>
          <w:ilvl w:val="2"/>
          <w:numId w:val="2"/>
        </w:numPr>
        <w:tabs>
          <w:tab w:val="left" w:pos="-6491"/>
          <w:tab w:val="left" w:pos="-5797"/>
        </w:tabs>
        <w:snapToGrid w:val="0"/>
        <w:spacing w:before="57" w:after="57" w:line="360" w:lineRule="auto"/>
        <w:jc w:val="both"/>
        <w:rPr>
          <w:rFonts w:eastAsia="Arial" w:cs="Times New Roman"/>
        </w:rPr>
      </w:pPr>
      <w:r w:rsidRPr="001C1DB3">
        <w:rPr>
          <w:rFonts w:eastAsia="Arial" w:cs="Times New Roman"/>
        </w:rPr>
        <w:t xml:space="preserve"> A CONTRATADA é responsável por todos os serviços necessários para propiciar a reutilização dos componentes das persianas fornecidos pelo CNMP, inclusive realizar cortes nas lâminas, adaptação nos trilhos quando necessário e substituição de carrinhos e peças.</w:t>
      </w:r>
    </w:p>
    <w:p w14:paraId="3F47AEFD" w14:textId="77777777" w:rsidR="00EA151B" w:rsidRPr="001C1DB3" w:rsidRDefault="00EA151B" w:rsidP="00EA151B">
      <w:pPr>
        <w:numPr>
          <w:ilvl w:val="2"/>
          <w:numId w:val="2"/>
        </w:numPr>
        <w:tabs>
          <w:tab w:val="left" w:pos="-6491"/>
          <w:tab w:val="left" w:pos="-5797"/>
        </w:tabs>
        <w:snapToGrid w:val="0"/>
        <w:spacing w:before="57" w:after="57" w:line="360" w:lineRule="auto"/>
        <w:jc w:val="both"/>
        <w:rPr>
          <w:rFonts w:eastAsia="Arial" w:cs="Times New Roman"/>
        </w:rPr>
      </w:pPr>
      <w:r w:rsidRPr="001C1DB3">
        <w:rPr>
          <w:rFonts w:eastAsia="Arial" w:cs="Times New Roman"/>
        </w:rPr>
        <w:t>A proposta deverá ser apresentada com preço unitário e total, em moeda nacional, já consideradas as despesas com tributos, fretes e demais custos que incidam direta ou indiretamente na prestação dos serviços em questão, tendo como base inicial os quantitativos estimados apresentados na planilha de composição de custos abaixo.</w:t>
      </w:r>
    </w:p>
    <w:p w14:paraId="3C110729" w14:textId="77777777" w:rsidR="00EA151B" w:rsidRPr="001C1DB3" w:rsidRDefault="00EA151B" w:rsidP="00EA151B">
      <w:pPr>
        <w:tabs>
          <w:tab w:val="left" w:pos="-6491"/>
          <w:tab w:val="left" w:pos="-5797"/>
        </w:tabs>
        <w:snapToGrid w:val="0"/>
        <w:spacing w:before="57" w:after="57" w:line="360" w:lineRule="auto"/>
        <w:ind w:left="1440"/>
        <w:jc w:val="both"/>
        <w:rPr>
          <w:rFonts w:eastAsia="Arial" w:cs="Times New Roman"/>
        </w:rPr>
      </w:pPr>
    </w:p>
    <w:tbl>
      <w:tblPr>
        <w:tblW w:w="9080" w:type="dxa"/>
        <w:tblInd w:w="80" w:type="dxa"/>
        <w:tblCellMar>
          <w:left w:w="70" w:type="dxa"/>
          <w:right w:w="70" w:type="dxa"/>
        </w:tblCellMar>
        <w:tblLook w:val="04A0" w:firstRow="1" w:lastRow="0" w:firstColumn="1" w:lastColumn="0" w:noHBand="0" w:noVBand="1"/>
      </w:tblPr>
      <w:tblGrid>
        <w:gridCol w:w="919"/>
        <w:gridCol w:w="4094"/>
        <w:gridCol w:w="917"/>
        <w:gridCol w:w="1267"/>
        <w:gridCol w:w="948"/>
        <w:gridCol w:w="935"/>
      </w:tblGrid>
      <w:tr w:rsidR="00EA151B" w:rsidRPr="001C1DB3" w14:paraId="2ABF2465" w14:textId="77777777" w:rsidTr="00BD256C">
        <w:trPr>
          <w:trHeight w:val="810"/>
        </w:trPr>
        <w:tc>
          <w:tcPr>
            <w:tcW w:w="935" w:type="dxa"/>
            <w:tcBorders>
              <w:top w:val="single" w:sz="4" w:space="0" w:color="auto"/>
              <w:left w:val="single" w:sz="4" w:space="0" w:color="auto"/>
              <w:bottom w:val="single" w:sz="4" w:space="0" w:color="auto"/>
              <w:right w:val="single" w:sz="8" w:space="0" w:color="auto"/>
            </w:tcBorders>
            <w:shd w:val="clear" w:color="000000" w:fill="A5A5A5"/>
            <w:vAlign w:val="center"/>
            <w:hideMark/>
          </w:tcPr>
          <w:p w14:paraId="744C9545" w14:textId="77777777" w:rsidR="00EA151B" w:rsidRPr="001C1DB3" w:rsidRDefault="00EA151B" w:rsidP="00BD256C">
            <w:pPr>
              <w:widowControl/>
              <w:suppressAutoHyphens w:val="0"/>
              <w:jc w:val="center"/>
              <w:textAlignment w:val="auto"/>
              <w:rPr>
                <w:rFonts w:eastAsia="Times New Roman" w:cs="Times New Roman"/>
                <w:color w:val="000000"/>
                <w:kern w:val="0"/>
                <w:lang w:eastAsia="pt-BR" w:bidi="ar-SA"/>
              </w:rPr>
            </w:pPr>
            <w:bookmarkStart w:id="0" w:name="_Hlk503880059"/>
            <w:r w:rsidRPr="001C1DB3">
              <w:rPr>
                <w:rFonts w:eastAsia="Times New Roman" w:cs="Times New Roman"/>
                <w:color w:val="000000"/>
                <w:kern w:val="0"/>
                <w:lang w:eastAsia="pt-BR" w:bidi="ar-SA"/>
              </w:rPr>
              <w:t>Item</w:t>
            </w:r>
          </w:p>
        </w:tc>
        <w:tc>
          <w:tcPr>
            <w:tcW w:w="4169" w:type="dxa"/>
            <w:tcBorders>
              <w:top w:val="single" w:sz="4" w:space="0" w:color="auto"/>
              <w:left w:val="nil"/>
              <w:bottom w:val="single" w:sz="4" w:space="0" w:color="auto"/>
              <w:right w:val="single" w:sz="8" w:space="0" w:color="auto"/>
            </w:tcBorders>
            <w:shd w:val="clear" w:color="000000" w:fill="A5A5A5"/>
            <w:vAlign w:val="center"/>
            <w:hideMark/>
          </w:tcPr>
          <w:p w14:paraId="39076F0E" w14:textId="77777777" w:rsidR="00EA151B" w:rsidRPr="001C1DB3" w:rsidRDefault="00EA151B" w:rsidP="00BD256C">
            <w:pPr>
              <w:widowControl/>
              <w:suppressAutoHyphens w:val="0"/>
              <w:jc w:val="center"/>
              <w:textAlignment w:val="auto"/>
              <w:rPr>
                <w:rFonts w:eastAsia="Times New Roman" w:cs="Times New Roman"/>
                <w:color w:val="000000"/>
                <w:kern w:val="0"/>
                <w:lang w:eastAsia="pt-BR" w:bidi="ar-SA"/>
              </w:rPr>
            </w:pPr>
            <w:r w:rsidRPr="001C1DB3">
              <w:rPr>
                <w:rFonts w:eastAsia="Times New Roman" w:cs="Times New Roman"/>
                <w:color w:val="000000"/>
                <w:kern w:val="0"/>
                <w:lang w:eastAsia="pt-BR" w:bidi="ar-SA"/>
              </w:rPr>
              <w:t>Descrição/Especificação</w:t>
            </w:r>
          </w:p>
        </w:tc>
        <w:tc>
          <w:tcPr>
            <w:tcW w:w="934" w:type="dxa"/>
            <w:tcBorders>
              <w:top w:val="single" w:sz="4" w:space="0" w:color="auto"/>
              <w:left w:val="nil"/>
              <w:bottom w:val="single" w:sz="4" w:space="0" w:color="auto"/>
              <w:right w:val="single" w:sz="8" w:space="0" w:color="auto"/>
            </w:tcBorders>
            <w:shd w:val="clear" w:color="000000" w:fill="A5A5A5"/>
            <w:vAlign w:val="center"/>
            <w:hideMark/>
          </w:tcPr>
          <w:p w14:paraId="6D3C30A5" w14:textId="77777777" w:rsidR="00EA151B" w:rsidRPr="001C1DB3" w:rsidRDefault="00EA151B" w:rsidP="00BD256C">
            <w:pPr>
              <w:widowControl/>
              <w:suppressAutoHyphens w:val="0"/>
              <w:jc w:val="center"/>
              <w:textAlignment w:val="auto"/>
              <w:rPr>
                <w:rFonts w:eastAsia="Times New Roman" w:cs="Times New Roman"/>
                <w:color w:val="000000"/>
                <w:kern w:val="0"/>
                <w:lang w:eastAsia="pt-BR" w:bidi="ar-SA"/>
              </w:rPr>
            </w:pPr>
            <w:r w:rsidRPr="001C1DB3">
              <w:rPr>
                <w:rFonts w:eastAsia="Times New Roman" w:cs="Times New Roman"/>
                <w:color w:val="000000"/>
                <w:kern w:val="0"/>
                <w:lang w:eastAsia="pt-BR" w:bidi="ar-SA"/>
              </w:rPr>
              <w:t>Uni.</w:t>
            </w:r>
          </w:p>
        </w:tc>
        <w:tc>
          <w:tcPr>
            <w:tcW w:w="1147" w:type="dxa"/>
            <w:tcBorders>
              <w:top w:val="single" w:sz="4" w:space="0" w:color="auto"/>
              <w:left w:val="nil"/>
              <w:bottom w:val="single" w:sz="4" w:space="0" w:color="auto"/>
              <w:right w:val="single" w:sz="8" w:space="0" w:color="auto"/>
            </w:tcBorders>
            <w:shd w:val="clear" w:color="000000" w:fill="A5A5A5"/>
            <w:vAlign w:val="center"/>
            <w:hideMark/>
          </w:tcPr>
          <w:p w14:paraId="39230B80" w14:textId="77777777" w:rsidR="00EA151B" w:rsidRPr="001C1DB3" w:rsidRDefault="00EA151B" w:rsidP="00BD256C">
            <w:pPr>
              <w:widowControl/>
              <w:suppressAutoHyphens w:val="0"/>
              <w:jc w:val="center"/>
              <w:textAlignment w:val="auto"/>
              <w:rPr>
                <w:rFonts w:eastAsia="Times New Roman" w:cs="Times New Roman"/>
                <w:color w:val="000000"/>
                <w:kern w:val="0"/>
                <w:lang w:eastAsia="pt-BR" w:bidi="ar-SA"/>
              </w:rPr>
            </w:pPr>
            <w:r w:rsidRPr="001C1DB3">
              <w:rPr>
                <w:rFonts w:eastAsia="Times New Roman" w:cs="Times New Roman"/>
                <w:color w:val="000000"/>
                <w:kern w:val="0"/>
                <w:lang w:eastAsia="pt-BR" w:bidi="ar-SA"/>
              </w:rPr>
              <w:t>Quant.</w:t>
            </w:r>
          </w:p>
          <w:p w14:paraId="107CF429" w14:textId="77777777" w:rsidR="00EA151B" w:rsidRPr="001C1DB3" w:rsidRDefault="00EA151B" w:rsidP="00BD256C">
            <w:pPr>
              <w:widowControl/>
              <w:suppressAutoHyphens w:val="0"/>
              <w:jc w:val="center"/>
              <w:textAlignment w:val="auto"/>
              <w:rPr>
                <w:rFonts w:eastAsia="Times New Roman" w:cs="Times New Roman"/>
                <w:color w:val="000000"/>
                <w:kern w:val="0"/>
                <w:highlight w:val="yellow"/>
                <w:lang w:eastAsia="pt-BR" w:bidi="ar-SA"/>
              </w:rPr>
            </w:pPr>
            <w:r w:rsidRPr="001C1DB3">
              <w:rPr>
                <w:rFonts w:eastAsia="Times New Roman" w:cs="Times New Roman"/>
                <w:color w:val="000000"/>
                <w:kern w:val="0"/>
                <w:lang w:eastAsia="pt-BR" w:bidi="ar-SA"/>
              </w:rPr>
              <w:t>(Estimado) </w:t>
            </w:r>
          </w:p>
        </w:tc>
        <w:tc>
          <w:tcPr>
            <w:tcW w:w="951" w:type="dxa"/>
            <w:tcBorders>
              <w:top w:val="single" w:sz="4" w:space="0" w:color="auto"/>
              <w:left w:val="nil"/>
              <w:bottom w:val="single" w:sz="4" w:space="0" w:color="auto"/>
              <w:right w:val="single" w:sz="8" w:space="0" w:color="auto"/>
            </w:tcBorders>
            <w:shd w:val="clear" w:color="000000" w:fill="A5A5A5"/>
            <w:vAlign w:val="center"/>
            <w:hideMark/>
          </w:tcPr>
          <w:p w14:paraId="24AF8763" w14:textId="77777777" w:rsidR="00EA151B" w:rsidRPr="001C1DB3" w:rsidRDefault="00EA151B" w:rsidP="00BD256C">
            <w:pPr>
              <w:widowControl/>
              <w:suppressAutoHyphens w:val="0"/>
              <w:jc w:val="center"/>
              <w:textAlignment w:val="auto"/>
              <w:rPr>
                <w:rFonts w:eastAsia="Times New Roman" w:cs="Times New Roman"/>
                <w:color w:val="000000"/>
                <w:kern w:val="0"/>
                <w:lang w:eastAsia="pt-BR" w:bidi="ar-SA"/>
              </w:rPr>
            </w:pPr>
            <w:r w:rsidRPr="001C1DB3">
              <w:rPr>
                <w:rFonts w:eastAsia="Times New Roman" w:cs="Times New Roman"/>
                <w:color w:val="000000"/>
                <w:kern w:val="0"/>
                <w:lang w:eastAsia="pt-BR" w:bidi="ar-SA"/>
              </w:rPr>
              <w:t>Preço unitário</w:t>
            </w:r>
          </w:p>
        </w:tc>
        <w:tc>
          <w:tcPr>
            <w:tcW w:w="944" w:type="dxa"/>
            <w:tcBorders>
              <w:top w:val="single" w:sz="4" w:space="0" w:color="auto"/>
              <w:left w:val="nil"/>
              <w:bottom w:val="single" w:sz="4" w:space="0" w:color="auto"/>
              <w:right w:val="single" w:sz="4" w:space="0" w:color="auto"/>
            </w:tcBorders>
            <w:shd w:val="clear" w:color="000000" w:fill="A5A5A5"/>
            <w:vAlign w:val="center"/>
            <w:hideMark/>
          </w:tcPr>
          <w:p w14:paraId="7CE9A72B" w14:textId="77777777" w:rsidR="00EA151B" w:rsidRPr="001C1DB3" w:rsidRDefault="00EA151B" w:rsidP="00BD256C">
            <w:pPr>
              <w:widowControl/>
              <w:suppressAutoHyphens w:val="0"/>
              <w:jc w:val="center"/>
              <w:textAlignment w:val="auto"/>
              <w:rPr>
                <w:rFonts w:eastAsia="Times New Roman" w:cs="Times New Roman"/>
                <w:color w:val="000000"/>
                <w:kern w:val="0"/>
                <w:lang w:eastAsia="pt-BR" w:bidi="ar-SA"/>
              </w:rPr>
            </w:pPr>
            <w:r w:rsidRPr="001C1DB3">
              <w:rPr>
                <w:rFonts w:eastAsia="Times New Roman" w:cs="Times New Roman"/>
                <w:color w:val="000000"/>
                <w:kern w:val="0"/>
                <w:lang w:eastAsia="pt-BR" w:bidi="ar-SA"/>
              </w:rPr>
              <w:t>Preço global</w:t>
            </w:r>
          </w:p>
        </w:tc>
      </w:tr>
      <w:tr w:rsidR="00EA151B" w:rsidRPr="001C1DB3" w14:paraId="09FC7917" w14:textId="77777777" w:rsidTr="00BD256C">
        <w:trPr>
          <w:trHeight w:val="2535"/>
        </w:trPr>
        <w:tc>
          <w:tcPr>
            <w:tcW w:w="9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1E3EF44" w14:textId="77777777" w:rsidR="00EA151B" w:rsidRPr="001C1DB3" w:rsidRDefault="00EA151B" w:rsidP="00BD256C">
            <w:pPr>
              <w:widowControl/>
              <w:suppressAutoHyphens w:val="0"/>
              <w:jc w:val="center"/>
              <w:textAlignment w:val="auto"/>
              <w:rPr>
                <w:rFonts w:eastAsia="Times New Roman" w:cs="Times New Roman"/>
                <w:color w:val="000000"/>
                <w:kern w:val="0"/>
                <w:lang w:eastAsia="pt-BR" w:bidi="ar-SA"/>
              </w:rPr>
            </w:pPr>
            <w:r w:rsidRPr="001C1DB3">
              <w:rPr>
                <w:rFonts w:eastAsia="Times New Roman" w:cs="Times New Roman"/>
                <w:color w:val="000000"/>
                <w:kern w:val="0"/>
                <w:lang w:eastAsia="pt-BR" w:bidi="ar-SA"/>
              </w:rPr>
              <w:t>1</w:t>
            </w:r>
          </w:p>
        </w:tc>
        <w:tc>
          <w:tcPr>
            <w:tcW w:w="4169" w:type="dxa"/>
            <w:tcBorders>
              <w:top w:val="single" w:sz="4" w:space="0" w:color="auto"/>
              <w:left w:val="nil"/>
              <w:bottom w:val="single" w:sz="8" w:space="0" w:color="auto"/>
              <w:right w:val="single" w:sz="8" w:space="0" w:color="auto"/>
            </w:tcBorders>
            <w:shd w:val="clear" w:color="auto" w:fill="auto"/>
            <w:vAlign w:val="center"/>
            <w:hideMark/>
          </w:tcPr>
          <w:p w14:paraId="205EBC80" w14:textId="77777777" w:rsidR="00EA151B" w:rsidRPr="001C1DB3" w:rsidRDefault="00EA151B" w:rsidP="00BD256C">
            <w:pPr>
              <w:widowControl/>
              <w:suppressAutoHyphens w:val="0"/>
              <w:jc w:val="both"/>
              <w:textAlignment w:val="auto"/>
              <w:rPr>
                <w:rFonts w:eastAsia="Times New Roman" w:cs="Times New Roman"/>
                <w:color w:val="000000"/>
                <w:kern w:val="0"/>
                <w:lang w:eastAsia="pt-BR" w:bidi="ar-SA"/>
              </w:rPr>
            </w:pPr>
            <w:r w:rsidRPr="001C1DB3">
              <w:rPr>
                <w:rFonts w:eastAsia="Times New Roman" w:cs="Times New Roman"/>
                <w:b/>
                <w:bCs/>
                <w:color w:val="000000"/>
                <w:kern w:val="0"/>
                <w:lang w:eastAsia="pt-BR" w:bidi="ar-SA"/>
              </w:rPr>
              <w:t>Manutenção de persianas já existentes no órgão</w:t>
            </w:r>
            <w:r w:rsidRPr="001C1DB3">
              <w:rPr>
                <w:rFonts w:eastAsia="Times New Roman" w:cs="Times New Roman"/>
                <w:color w:val="000000"/>
                <w:kern w:val="0"/>
                <w:lang w:eastAsia="pt-BR" w:bidi="ar-SA"/>
              </w:rPr>
              <w:t xml:space="preserve">, com fornecimento de mão de obra e equipamentos necessários à execução do serviço e com aproveitamento de material, quando necessário, a ser fornecido pelo CNMP. O serviço de manutenção inclui reparos; substituição de peças com defeito; lubrificação; substituição de faixas; correção nos trilhos; ajuste de tamanho de </w:t>
            </w:r>
            <w:r w:rsidRPr="001C1DB3">
              <w:rPr>
                <w:rFonts w:eastAsia="Times New Roman" w:cs="Times New Roman"/>
                <w:color w:val="000000"/>
                <w:kern w:val="0"/>
                <w:lang w:eastAsia="pt-BR" w:bidi="ar-SA"/>
              </w:rPr>
              <w:lastRenderedPageBreak/>
              <w:t>trilhos e faixas; desinstalação e reinstalação das persianas quando necessário para se adaptar às condições do local; visando o correto funcionamento dos mecanismos.</w:t>
            </w:r>
          </w:p>
        </w:tc>
        <w:tc>
          <w:tcPr>
            <w:tcW w:w="934" w:type="dxa"/>
            <w:tcBorders>
              <w:top w:val="single" w:sz="4" w:space="0" w:color="auto"/>
              <w:left w:val="nil"/>
              <w:bottom w:val="single" w:sz="8" w:space="0" w:color="auto"/>
              <w:right w:val="single" w:sz="8" w:space="0" w:color="auto"/>
            </w:tcBorders>
            <w:shd w:val="clear" w:color="auto" w:fill="auto"/>
            <w:vAlign w:val="center"/>
            <w:hideMark/>
          </w:tcPr>
          <w:p w14:paraId="6D724833" w14:textId="77777777" w:rsidR="00EA151B" w:rsidRPr="001C1DB3" w:rsidRDefault="00EA151B" w:rsidP="00BD256C">
            <w:pPr>
              <w:widowControl/>
              <w:suppressAutoHyphens w:val="0"/>
              <w:jc w:val="center"/>
              <w:textAlignment w:val="auto"/>
              <w:rPr>
                <w:rFonts w:eastAsia="Times New Roman" w:cs="Times New Roman"/>
                <w:color w:val="000000"/>
                <w:kern w:val="0"/>
                <w:lang w:eastAsia="pt-BR" w:bidi="ar-SA"/>
              </w:rPr>
            </w:pPr>
            <w:r w:rsidRPr="001C1DB3">
              <w:rPr>
                <w:rFonts w:eastAsia="Times New Roman" w:cs="Times New Roman"/>
                <w:color w:val="000000"/>
                <w:kern w:val="0"/>
                <w:lang w:eastAsia="pt-BR" w:bidi="ar-SA"/>
              </w:rPr>
              <w:lastRenderedPageBreak/>
              <w:t>m²</w:t>
            </w:r>
          </w:p>
        </w:tc>
        <w:tc>
          <w:tcPr>
            <w:tcW w:w="1147" w:type="dxa"/>
            <w:tcBorders>
              <w:top w:val="single" w:sz="4" w:space="0" w:color="auto"/>
              <w:left w:val="nil"/>
              <w:bottom w:val="single" w:sz="8" w:space="0" w:color="auto"/>
              <w:right w:val="single" w:sz="8" w:space="0" w:color="auto"/>
            </w:tcBorders>
            <w:shd w:val="clear" w:color="auto" w:fill="auto"/>
            <w:vAlign w:val="center"/>
            <w:hideMark/>
          </w:tcPr>
          <w:p w14:paraId="5448CB3B" w14:textId="77777777" w:rsidR="00EA151B" w:rsidRPr="001C1DB3" w:rsidRDefault="00EA151B" w:rsidP="00BD256C">
            <w:pPr>
              <w:widowControl/>
              <w:suppressAutoHyphens w:val="0"/>
              <w:jc w:val="center"/>
              <w:textAlignment w:val="auto"/>
              <w:rPr>
                <w:rFonts w:eastAsia="Times New Roman" w:cs="Times New Roman"/>
                <w:color w:val="000000"/>
                <w:kern w:val="0"/>
                <w:lang w:eastAsia="pt-BR" w:bidi="ar-SA"/>
              </w:rPr>
            </w:pPr>
            <w:r w:rsidRPr="001C1DB3">
              <w:rPr>
                <w:rFonts w:eastAsia="Times New Roman" w:cs="Times New Roman"/>
                <w:color w:val="000000"/>
                <w:kern w:val="0"/>
                <w:lang w:eastAsia="pt-BR" w:bidi="ar-SA"/>
              </w:rPr>
              <w:t> 600</w:t>
            </w:r>
          </w:p>
        </w:tc>
        <w:tc>
          <w:tcPr>
            <w:tcW w:w="951" w:type="dxa"/>
            <w:tcBorders>
              <w:top w:val="single" w:sz="4" w:space="0" w:color="auto"/>
              <w:left w:val="nil"/>
              <w:bottom w:val="single" w:sz="8" w:space="0" w:color="auto"/>
              <w:right w:val="single" w:sz="8" w:space="0" w:color="auto"/>
            </w:tcBorders>
            <w:shd w:val="clear" w:color="auto" w:fill="auto"/>
            <w:vAlign w:val="center"/>
            <w:hideMark/>
          </w:tcPr>
          <w:p w14:paraId="07A97645" w14:textId="77777777" w:rsidR="00EA151B" w:rsidRPr="001C1DB3" w:rsidRDefault="00EA151B" w:rsidP="00BD256C">
            <w:pPr>
              <w:widowControl/>
              <w:suppressAutoHyphens w:val="0"/>
              <w:jc w:val="center"/>
              <w:textAlignment w:val="auto"/>
              <w:rPr>
                <w:rFonts w:eastAsia="Times New Roman" w:cs="Times New Roman"/>
                <w:color w:val="000000"/>
                <w:kern w:val="0"/>
                <w:lang w:eastAsia="pt-BR" w:bidi="ar-SA"/>
              </w:rPr>
            </w:pPr>
            <w:r w:rsidRPr="001C1DB3">
              <w:rPr>
                <w:rFonts w:eastAsia="Times New Roman" w:cs="Times New Roman"/>
                <w:color w:val="000000"/>
                <w:kern w:val="0"/>
                <w:lang w:eastAsia="pt-BR" w:bidi="ar-SA"/>
              </w:rPr>
              <w:t> </w:t>
            </w:r>
          </w:p>
        </w:tc>
        <w:tc>
          <w:tcPr>
            <w:tcW w:w="944" w:type="dxa"/>
            <w:tcBorders>
              <w:top w:val="single" w:sz="4" w:space="0" w:color="auto"/>
              <w:left w:val="nil"/>
              <w:bottom w:val="single" w:sz="8" w:space="0" w:color="auto"/>
              <w:right w:val="single" w:sz="8" w:space="0" w:color="auto"/>
            </w:tcBorders>
            <w:shd w:val="clear" w:color="auto" w:fill="auto"/>
            <w:vAlign w:val="center"/>
            <w:hideMark/>
          </w:tcPr>
          <w:p w14:paraId="0B2AF4C2" w14:textId="77777777" w:rsidR="00EA151B" w:rsidRPr="001C1DB3" w:rsidRDefault="00EA151B" w:rsidP="00BD256C">
            <w:pPr>
              <w:widowControl/>
              <w:suppressAutoHyphens w:val="0"/>
              <w:jc w:val="center"/>
              <w:textAlignment w:val="auto"/>
              <w:rPr>
                <w:rFonts w:eastAsia="Times New Roman" w:cs="Times New Roman"/>
                <w:color w:val="000000"/>
                <w:kern w:val="0"/>
                <w:lang w:eastAsia="pt-BR" w:bidi="ar-SA"/>
              </w:rPr>
            </w:pPr>
            <w:r w:rsidRPr="001C1DB3">
              <w:rPr>
                <w:rFonts w:eastAsia="Times New Roman" w:cs="Times New Roman"/>
                <w:color w:val="000000"/>
                <w:kern w:val="0"/>
                <w:lang w:eastAsia="pt-BR" w:bidi="ar-SA"/>
              </w:rPr>
              <w:t> </w:t>
            </w:r>
          </w:p>
        </w:tc>
      </w:tr>
      <w:tr w:rsidR="00EA151B" w:rsidRPr="001C1DB3" w14:paraId="19353654" w14:textId="77777777" w:rsidTr="00BD256C">
        <w:trPr>
          <w:trHeight w:val="315"/>
        </w:trPr>
        <w:tc>
          <w:tcPr>
            <w:tcW w:w="81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5BE2D31" w14:textId="77777777" w:rsidR="00EA151B" w:rsidRPr="001C1DB3" w:rsidRDefault="00EA151B" w:rsidP="00BD256C">
            <w:pPr>
              <w:widowControl/>
              <w:suppressAutoHyphens w:val="0"/>
              <w:jc w:val="right"/>
              <w:textAlignment w:val="auto"/>
              <w:rPr>
                <w:rFonts w:eastAsia="Times New Roman" w:cs="Times New Roman"/>
                <w:color w:val="000000"/>
                <w:kern w:val="0"/>
                <w:lang w:eastAsia="pt-BR" w:bidi="ar-SA"/>
              </w:rPr>
            </w:pPr>
            <w:r w:rsidRPr="001C1DB3">
              <w:rPr>
                <w:rFonts w:eastAsia="Times New Roman" w:cs="Times New Roman"/>
                <w:color w:val="000000"/>
                <w:kern w:val="0"/>
                <w:lang w:eastAsia="pt-BR" w:bidi="ar-SA"/>
              </w:rPr>
              <w:t>Valor total do item</w:t>
            </w:r>
          </w:p>
        </w:tc>
        <w:tc>
          <w:tcPr>
            <w:tcW w:w="944" w:type="dxa"/>
            <w:tcBorders>
              <w:top w:val="nil"/>
              <w:left w:val="nil"/>
              <w:bottom w:val="single" w:sz="8" w:space="0" w:color="auto"/>
              <w:right w:val="single" w:sz="8" w:space="0" w:color="auto"/>
            </w:tcBorders>
            <w:shd w:val="clear" w:color="auto" w:fill="auto"/>
            <w:vAlign w:val="center"/>
            <w:hideMark/>
          </w:tcPr>
          <w:p w14:paraId="5BD86F5D" w14:textId="77777777" w:rsidR="00EA151B" w:rsidRPr="001C1DB3" w:rsidRDefault="00EA151B" w:rsidP="00BD256C">
            <w:pPr>
              <w:widowControl/>
              <w:suppressAutoHyphens w:val="0"/>
              <w:jc w:val="right"/>
              <w:textAlignment w:val="auto"/>
              <w:rPr>
                <w:rFonts w:eastAsia="Times New Roman" w:cs="Times New Roman"/>
                <w:color w:val="000000"/>
                <w:kern w:val="0"/>
                <w:lang w:eastAsia="pt-BR" w:bidi="ar-SA"/>
              </w:rPr>
            </w:pPr>
            <w:r w:rsidRPr="001C1DB3">
              <w:rPr>
                <w:rFonts w:eastAsia="Times New Roman" w:cs="Times New Roman"/>
                <w:color w:val="000000"/>
                <w:kern w:val="0"/>
                <w:lang w:eastAsia="pt-BR" w:bidi="ar-SA"/>
              </w:rPr>
              <w:t> </w:t>
            </w:r>
            <w:bookmarkEnd w:id="0"/>
          </w:p>
        </w:tc>
      </w:tr>
    </w:tbl>
    <w:p w14:paraId="2971EB71" w14:textId="77777777" w:rsidR="00EA151B" w:rsidRPr="001C1DB3" w:rsidRDefault="00EA151B" w:rsidP="00EA151B">
      <w:pPr>
        <w:tabs>
          <w:tab w:val="left" w:pos="-11"/>
          <w:tab w:val="left" w:pos="1249"/>
          <w:tab w:val="left" w:pos="1958"/>
        </w:tabs>
        <w:autoSpaceDN w:val="0"/>
        <w:snapToGrid w:val="0"/>
        <w:spacing w:before="57" w:after="57" w:line="360" w:lineRule="auto"/>
        <w:ind w:left="1069"/>
        <w:jc w:val="both"/>
        <w:rPr>
          <w:rFonts w:cs="Times New Roman"/>
          <w:bCs/>
        </w:rPr>
      </w:pPr>
    </w:p>
    <w:p w14:paraId="12620700" w14:textId="77777777" w:rsidR="00EA151B" w:rsidRPr="001C1DB3" w:rsidRDefault="00EA151B" w:rsidP="00EA151B">
      <w:pPr>
        <w:numPr>
          <w:ilvl w:val="0"/>
          <w:numId w:val="2"/>
        </w:numPr>
        <w:shd w:val="clear" w:color="auto" w:fill="B3B3B3"/>
        <w:spacing w:before="57" w:after="57" w:line="360" w:lineRule="auto"/>
        <w:jc w:val="both"/>
        <w:rPr>
          <w:rFonts w:cs="Times New Roman"/>
          <w:b/>
        </w:rPr>
      </w:pPr>
      <w:r w:rsidRPr="001C1DB3">
        <w:rPr>
          <w:rFonts w:cs="Times New Roman"/>
          <w:b/>
          <w:bCs/>
        </w:rPr>
        <w:t>Adequação Orçamentária</w:t>
      </w:r>
    </w:p>
    <w:p w14:paraId="55B34046" w14:textId="77777777" w:rsidR="00EA151B" w:rsidRPr="001C1DB3" w:rsidRDefault="00EA151B" w:rsidP="00EA151B">
      <w:pPr>
        <w:pStyle w:val="western"/>
        <w:tabs>
          <w:tab w:val="left" w:pos="-6425"/>
          <w:tab w:val="left" w:pos="-4914"/>
        </w:tabs>
        <w:autoSpaceDN w:val="0"/>
        <w:spacing w:before="57" w:after="57" w:line="360" w:lineRule="auto"/>
        <w:ind w:left="1069"/>
        <w:rPr>
          <w:rFonts w:ascii="Times New Roman" w:hAnsi="Times New Roman" w:cs="Times New Roman"/>
          <w:sz w:val="24"/>
          <w:szCs w:val="24"/>
        </w:rPr>
      </w:pPr>
      <w:r w:rsidRPr="001C1DB3">
        <w:rPr>
          <w:rFonts w:ascii="Times New Roman" w:hAnsi="Times New Roman" w:cs="Times New Roman"/>
          <w:sz w:val="24"/>
          <w:szCs w:val="24"/>
        </w:rPr>
        <w:t xml:space="preserve">Os recursos dessa contratação estão consignados no orçamento da União para 2020 no Programa 2100, Ação Controle da Atuação Administrativa e Financeira do Ministério Público e do Cumprimento dos Deveres Funcionais de seus Membros, Fonte 0100, Natureza de despesa detalhada 33.90.39-16. </w:t>
      </w:r>
    </w:p>
    <w:p w14:paraId="58B59CE3" w14:textId="77777777" w:rsidR="00EA151B" w:rsidRPr="001C1DB3" w:rsidRDefault="00EA151B" w:rsidP="00EA151B">
      <w:pPr>
        <w:tabs>
          <w:tab w:val="left" w:pos="709"/>
          <w:tab w:val="left" w:pos="1418"/>
        </w:tabs>
        <w:snapToGrid w:val="0"/>
        <w:spacing w:before="57" w:after="57" w:line="360" w:lineRule="auto"/>
        <w:jc w:val="both"/>
        <w:rPr>
          <w:rFonts w:eastAsia="Times New Roman" w:cs="Times New Roman"/>
          <w:lang w:eastAsia="ar-SA" w:bidi="ar-SA"/>
        </w:rPr>
      </w:pPr>
    </w:p>
    <w:p w14:paraId="4A509A0A" w14:textId="77777777" w:rsidR="00EA151B" w:rsidRPr="001C1DB3" w:rsidRDefault="00EA151B" w:rsidP="00EA151B">
      <w:pPr>
        <w:numPr>
          <w:ilvl w:val="0"/>
          <w:numId w:val="2"/>
        </w:numPr>
        <w:shd w:val="clear" w:color="auto" w:fill="B3B3B3"/>
        <w:spacing w:before="57" w:after="57" w:line="360" w:lineRule="auto"/>
        <w:jc w:val="both"/>
        <w:rPr>
          <w:rFonts w:cs="Times New Roman"/>
          <w:b/>
          <w:bCs/>
        </w:rPr>
      </w:pPr>
      <w:r w:rsidRPr="001C1DB3">
        <w:rPr>
          <w:rFonts w:cs="Times New Roman"/>
          <w:b/>
          <w:bCs/>
        </w:rPr>
        <w:t>Critérios de Sustentabilidade Ambiental</w:t>
      </w:r>
    </w:p>
    <w:p w14:paraId="113248DA" w14:textId="77777777" w:rsidR="00EA151B" w:rsidRPr="001C1DB3" w:rsidRDefault="00EA151B" w:rsidP="00EA151B">
      <w:pPr>
        <w:numPr>
          <w:ilvl w:val="1"/>
          <w:numId w:val="2"/>
        </w:numPr>
        <w:tabs>
          <w:tab w:val="left" w:pos="1249"/>
          <w:tab w:val="left" w:pos="1958"/>
        </w:tabs>
        <w:autoSpaceDN w:val="0"/>
        <w:snapToGrid w:val="0"/>
        <w:spacing w:before="57" w:after="57" w:line="360" w:lineRule="auto"/>
        <w:ind w:left="1069"/>
        <w:jc w:val="both"/>
        <w:rPr>
          <w:rFonts w:cs="Times New Roman"/>
          <w:bCs/>
        </w:rPr>
      </w:pPr>
      <w:r w:rsidRPr="001C1DB3">
        <w:rPr>
          <w:rFonts w:cs="Times New Roman"/>
          <w:bCs/>
        </w:rPr>
        <w:t>É de responsabilidade da CONTRATADA a disposição final responsável e ambientalmente adequada das embalagens, em observância à Logística Reversa disposta no art. 33, da Lei nº 12.305/2010, que institui a Política Nacional de Resíduos Sólidos.</w:t>
      </w:r>
    </w:p>
    <w:p w14:paraId="51219728" w14:textId="77777777" w:rsidR="00EA151B" w:rsidRPr="001C1DB3" w:rsidRDefault="00EA151B" w:rsidP="00EA151B">
      <w:pPr>
        <w:tabs>
          <w:tab w:val="left" w:pos="709"/>
          <w:tab w:val="left" w:pos="1418"/>
        </w:tabs>
        <w:snapToGrid w:val="0"/>
        <w:spacing w:before="57" w:after="57" w:line="360" w:lineRule="auto"/>
        <w:jc w:val="both"/>
        <w:rPr>
          <w:rFonts w:eastAsia="Times New Roman" w:cs="Times New Roman"/>
          <w:lang w:eastAsia="ar-SA" w:bidi="ar-SA"/>
        </w:rPr>
      </w:pPr>
    </w:p>
    <w:p w14:paraId="10B0A9B5" w14:textId="77777777" w:rsidR="00EA151B" w:rsidRPr="001C1DB3" w:rsidRDefault="00EA151B" w:rsidP="00EA151B">
      <w:pPr>
        <w:numPr>
          <w:ilvl w:val="0"/>
          <w:numId w:val="2"/>
        </w:numPr>
        <w:shd w:val="clear" w:color="auto" w:fill="B3B3B3"/>
        <w:spacing w:before="57" w:after="57" w:line="360" w:lineRule="auto"/>
        <w:jc w:val="both"/>
        <w:rPr>
          <w:rFonts w:cs="Times New Roman"/>
          <w:b/>
          <w:bCs/>
        </w:rPr>
      </w:pPr>
      <w:r w:rsidRPr="001C1DB3">
        <w:rPr>
          <w:rFonts w:cs="Times New Roman"/>
          <w:b/>
          <w:bCs/>
        </w:rPr>
        <w:t>Vistoria</w:t>
      </w:r>
    </w:p>
    <w:p w14:paraId="646B45DD"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1C1DB3">
        <w:rPr>
          <w:rFonts w:eastAsia="Arial" w:cs="Times New Roman"/>
          <w:bCs/>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14:paraId="02642992"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1C1DB3">
        <w:rPr>
          <w:rFonts w:eastAsia="Arial" w:cs="Times New Roman"/>
          <w:bCs/>
        </w:rPr>
        <w:t>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w:t>
      </w:r>
    </w:p>
    <w:p w14:paraId="579B8A4C"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1C1DB3">
        <w:rPr>
          <w:rFonts w:eastAsia="Arial" w:cs="Times New Roman"/>
          <w:bCs/>
        </w:rPr>
        <w:lastRenderedPageBreak/>
        <w:t>A Declaração de Vistoria, caso seja realizada por interesse da Licitante, deverá estar devidamente assinada, tanto pelo representante da Coordenadoria de Engenharia, como pelo Responsável Técnico da empresa;</w:t>
      </w:r>
    </w:p>
    <w:p w14:paraId="051571AA"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1C1DB3">
        <w:rPr>
          <w:rFonts w:eastAsia="Arial" w:cs="Times New Roman"/>
          <w:bCs/>
        </w:rPr>
        <w:t>A licitante poderá agendar a vistoria junto ao Conselho Nacional do Ministério Público, por meio do telefone (0XX61) 3366-9131 das 9h00 às 17h00, junto à Coordenaria de Engenharia;</w:t>
      </w:r>
    </w:p>
    <w:p w14:paraId="22B62807"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1C1DB3">
        <w:rPr>
          <w:rFonts w:eastAsia="Arial" w:cs="Times New Roman"/>
          <w:bCs/>
        </w:rPr>
        <w:t>Na vistoria, a licitante poderá efetuar medições para subsidiar a elaboração de suas propostas e eliminar possíveis omissões, falhas ou incompatibilidade das especificações constantes do edital;</w:t>
      </w:r>
    </w:p>
    <w:p w14:paraId="412A60E5"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1C1DB3">
        <w:rPr>
          <w:rFonts w:eastAsia="Arial" w:cs="Times New Roman"/>
          <w:bCs/>
        </w:rPr>
        <w:t>Se, por qualquer motivo, a referida declaração de vistoria não estiver junto com a documentação, será considerada, se houver, a segunda via em poder da Comissão Permanente de Licitação, para fins de habilitação;</w:t>
      </w:r>
    </w:p>
    <w:p w14:paraId="11D40E8E"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eastAsia="Arial" w:cs="Times New Roman"/>
          <w:bCs/>
        </w:rPr>
      </w:pPr>
      <w:r w:rsidRPr="001C1DB3">
        <w:rPr>
          <w:rFonts w:eastAsia="Arial" w:cs="Times New Roman"/>
          <w:bCs/>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0F3F1D81" w14:textId="77777777" w:rsidR="00EA151B" w:rsidRPr="001C1DB3" w:rsidRDefault="00EA151B" w:rsidP="00EA151B">
      <w:pPr>
        <w:tabs>
          <w:tab w:val="left" w:pos="1249"/>
          <w:tab w:val="left" w:pos="1958"/>
        </w:tabs>
        <w:snapToGrid w:val="0"/>
        <w:spacing w:before="57" w:after="57" w:line="360" w:lineRule="auto"/>
        <w:ind w:left="540"/>
        <w:jc w:val="both"/>
        <w:rPr>
          <w:rFonts w:eastAsia="Arial" w:cs="Times New Roman"/>
          <w:bCs/>
        </w:rPr>
      </w:pPr>
    </w:p>
    <w:p w14:paraId="035B8F05" w14:textId="77777777" w:rsidR="00EA151B" w:rsidRPr="001C1DB3" w:rsidRDefault="00EA151B" w:rsidP="00EA151B">
      <w:pPr>
        <w:numPr>
          <w:ilvl w:val="0"/>
          <w:numId w:val="2"/>
        </w:numPr>
        <w:shd w:val="clear" w:color="auto" w:fill="B3B3B3"/>
        <w:spacing w:before="57" w:after="57" w:line="360" w:lineRule="auto"/>
        <w:jc w:val="both"/>
        <w:rPr>
          <w:rFonts w:cs="Times New Roman"/>
          <w:b/>
          <w:bCs/>
        </w:rPr>
      </w:pPr>
      <w:r w:rsidRPr="001C1DB3">
        <w:rPr>
          <w:rFonts w:cs="Times New Roman"/>
          <w:b/>
          <w:bCs/>
        </w:rPr>
        <w:t>Critérios de Qualificação Técnica Exigidos para a Contratada</w:t>
      </w:r>
    </w:p>
    <w:p w14:paraId="6A8A6C49" w14:textId="77777777" w:rsidR="00EA151B" w:rsidRPr="001C1DB3" w:rsidRDefault="00EA151B" w:rsidP="00EA151B">
      <w:pPr>
        <w:numPr>
          <w:ilvl w:val="1"/>
          <w:numId w:val="2"/>
        </w:numPr>
        <w:tabs>
          <w:tab w:val="left" w:pos="1249"/>
          <w:tab w:val="left" w:pos="1958"/>
        </w:tabs>
        <w:snapToGrid w:val="0"/>
        <w:spacing w:before="57" w:after="57" w:line="360" w:lineRule="auto"/>
        <w:ind w:left="1069"/>
        <w:jc w:val="both"/>
        <w:rPr>
          <w:rFonts w:cs="Times New Roman"/>
        </w:rPr>
      </w:pPr>
      <w:r w:rsidRPr="001C1DB3">
        <w:rPr>
          <w:rFonts w:cs="Times New Roman"/>
        </w:rPr>
        <w:t>A empresa deverá apresentar de Atestado(s) de Capacidade Técnica, emitidos(s) por entidade da Administração Federal, Estadual ou Municipal, direta ou indireta e/ou empresa privada, comprovando que a licitante tenha prestado ou esteja prestando serviços de características técnicas e de tecnologia de execução equivalente ou superior ao objeto do respectivo item, e que façam relevância expressa a manutenção ou reparo de persianas com características similares às existentes na dependências do Conselho Nacional do Ministério Público, conforme descrito no item 3.2.</w:t>
      </w:r>
    </w:p>
    <w:p w14:paraId="5B691292" w14:textId="77777777" w:rsidR="00EA151B" w:rsidRPr="001C1DB3" w:rsidRDefault="00EA151B" w:rsidP="00EA151B">
      <w:pPr>
        <w:numPr>
          <w:ilvl w:val="1"/>
          <w:numId w:val="2"/>
        </w:numPr>
        <w:tabs>
          <w:tab w:val="left" w:pos="1249"/>
          <w:tab w:val="left" w:pos="1958"/>
        </w:tabs>
        <w:snapToGrid w:val="0"/>
        <w:spacing w:before="57" w:after="57" w:line="360" w:lineRule="auto"/>
        <w:ind w:left="1069"/>
        <w:jc w:val="both"/>
        <w:rPr>
          <w:rFonts w:cs="Times New Roman"/>
        </w:rPr>
      </w:pPr>
      <w:r w:rsidRPr="001C1DB3">
        <w:rPr>
          <w:rFonts w:cs="Times New Roman"/>
        </w:rPr>
        <w:t xml:space="preserve">O(s) Atestado(s) apresentado(s) deverão ainda apresentar, no mínimo, as seguintes informações: datas de início e término dos serviços; especificação técnica do(s) </w:t>
      </w:r>
      <w:r w:rsidRPr="001C1DB3">
        <w:rPr>
          <w:rFonts w:cs="Times New Roman"/>
        </w:rPr>
        <w:lastRenderedPageBreak/>
        <w:t>serviço(s) realizado(s); quantitativos dos serviços; nome dos contratantes e pessoas jurídicas contratadas; endereço e dados completos da Contratante.</w:t>
      </w:r>
    </w:p>
    <w:p w14:paraId="68FA5403" w14:textId="77777777" w:rsidR="00EA151B" w:rsidRPr="001C1DB3" w:rsidRDefault="00EA151B" w:rsidP="00EA151B">
      <w:pPr>
        <w:numPr>
          <w:ilvl w:val="1"/>
          <w:numId w:val="2"/>
        </w:numPr>
        <w:tabs>
          <w:tab w:val="left" w:pos="1249"/>
          <w:tab w:val="left" w:pos="1958"/>
        </w:tabs>
        <w:snapToGrid w:val="0"/>
        <w:spacing w:before="57" w:after="57" w:line="360" w:lineRule="auto"/>
        <w:ind w:left="1069"/>
        <w:jc w:val="both"/>
        <w:rPr>
          <w:rFonts w:cs="Times New Roman"/>
        </w:rPr>
      </w:pPr>
      <w:r w:rsidRPr="001C1DB3">
        <w:rPr>
          <w:rFonts w:cs="Times New Roman"/>
        </w:rPr>
        <w:t>A empresa deverá apresentar declaração indicando possuir aparelhamento, ferramental e pessoal técnico capacitado, adequado e suficiente para a realização dos serviços especificados neste Termo, além de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6675E349" w14:textId="77777777" w:rsidR="00EA151B" w:rsidRPr="001C1DB3" w:rsidRDefault="00EA151B" w:rsidP="00EA151B">
      <w:pPr>
        <w:tabs>
          <w:tab w:val="left" w:pos="1249"/>
          <w:tab w:val="left" w:pos="1958"/>
        </w:tabs>
        <w:snapToGrid w:val="0"/>
        <w:spacing w:before="57" w:after="57" w:line="360" w:lineRule="auto"/>
        <w:ind w:left="1069"/>
        <w:jc w:val="both"/>
        <w:rPr>
          <w:rFonts w:cs="Times New Roman"/>
        </w:rPr>
      </w:pPr>
    </w:p>
    <w:p w14:paraId="539D4C72" w14:textId="77777777" w:rsidR="00EA151B" w:rsidRPr="001C1DB3" w:rsidRDefault="00EA151B" w:rsidP="00EA151B">
      <w:pPr>
        <w:numPr>
          <w:ilvl w:val="0"/>
          <w:numId w:val="2"/>
        </w:numPr>
        <w:shd w:val="clear" w:color="auto" w:fill="B3B3B3"/>
        <w:spacing w:before="57" w:after="57" w:line="360" w:lineRule="auto"/>
        <w:jc w:val="both"/>
        <w:rPr>
          <w:rFonts w:cs="Times New Roman"/>
          <w:b/>
          <w:bCs/>
        </w:rPr>
      </w:pPr>
      <w:r w:rsidRPr="001C1DB3">
        <w:rPr>
          <w:rFonts w:cs="Times New Roman"/>
          <w:b/>
          <w:bCs/>
        </w:rPr>
        <w:t>Da Vigência e do Reajuste</w:t>
      </w:r>
    </w:p>
    <w:p w14:paraId="548AA4F4"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 contrato terá vigência de 12 (doze) meses, contados a partir de sua assinatura, podendo ser prorrogado por períodos sucessivos, limitadas sua duração a 60 (sessenta) meses, nos termos do artigo 57, inciso II da Lei 8.666/93.</w:t>
      </w:r>
    </w:p>
    <w:p w14:paraId="65E701ED"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IPCA, ou na insubsistência deste, por outro índice que vier a substituí-lo.</w:t>
      </w:r>
    </w:p>
    <w:p w14:paraId="6A41C067"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 Os reajustes deverão ser precedidos de solicitação da CONTRATADA.</w:t>
      </w:r>
    </w:p>
    <w:p w14:paraId="777F316A"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6597B554" w14:textId="77777777" w:rsidR="00EA151B" w:rsidRPr="001C1DB3" w:rsidRDefault="00EA151B" w:rsidP="00EA151B">
      <w:pPr>
        <w:tabs>
          <w:tab w:val="left" w:pos="1249"/>
          <w:tab w:val="left" w:pos="1958"/>
        </w:tabs>
        <w:snapToGrid w:val="0"/>
        <w:spacing w:before="57" w:after="57" w:line="360" w:lineRule="auto"/>
        <w:ind w:left="540"/>
        <w:jc w:val="both"/>
        <w:rPr>
          <w:rFonts w:cs="Times New Roman"/>
        </w:rPr>
      </w:pPr>
    </w:p>
    <w:p w14:paraId="0814413E" w14:textId="77777777" w:rsidR="00EA151B" w:rsidRPr="001C1DB3" w:rsidRDefault="00EA151B" w:rsidP="00EA151B">
      <w:pPr>
        <w:numPr>
          <w:ilvl w:val="0"/>
          <w:numId w:val="2"/>
        </w:numPr>
        <w:shd w:val="clear" w:color="auto" w:fill="B3B3B3"/>
        <w:spacing w:before="57" w:after="57" w:line="360" w:lineRule="auto"/>
        <w:jc w:val="both"/>
        <w:rPr>
          <w:rFonts w:cs="Times New Roman"/>
          <w:b/>
          <w:bCs/>
        </w:rPr>
      </w:pPr>
      <w:r w:rsidRPr="001C1DB3">
        <w:rPr>
          <w:rFonts w:cs="Times New Roman"/>
          <w:b/>
          <w:bCs/>
        </w:rPr>
        <w:t>Dos Acréscimos e Supressões</w:t>
      </w:r>
    </w:p>
    <w:p w14:paraId="0C17A651"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A CONTRATADA fica obrigada a aceitar, nas mesmas condições do Contrato, os acréscimos ou supressões que se fizerem necessários nos serviços e fornecimento de componentes objeto deste Contrato, até 25% (vinte e cinco por cento) do valor inicial atualizado </w:t>
      </w:r>
      <w:r w:rsidRPr="001C1DB3">
        <w:rPr>
          <w:rFonts w:cs="Times New Roman"/>
        </w:rPr>
        <w:lastRenderedPageBreak/>
        <w:t>do Contrato, consoante o disposto no art.65, §§ 1º e 2º, da Lei nº 8.666/1993.</w:t>
      </w:r>
    </w:p>
    <w:p w14:paraId="02542D26" w14:textId="77777777" w:rsidR="00EA151B" w:rsidRPr="001C1DB3" w:rsidRDefault="00EA151B" w:rsidP="00EA151B">
      <w:pPr>
        <w:pStyle w:val="western"/>
        <w:tabs>
          <w:tab w:val="left" w:pos="1485"/>
          <w:tab w:val="left" w:pos="1500"/>
        </w:tabs>
        <w:spacing w:before="57" w:after="57" w:line="360" w:lineRule="auto"/>
        <w:ind w:left="825"/>
        <w:rPr>
          <w:rFonts w:ascii="Times New Roman" w:hAnsi="Times New Roman" w:cs="Times New Roman"/>
          <w:sz w:val="24"/>
          <w:szCs w:val="24"/>
        </w:rPr>
      </w:pPr>
    </w:p>
    <w:p w14:paraId="7254B55C" w14:textId="77777777" w:rsidR="00EA151B" w:rsidRPr="001C1DB3" w:rsidRDefault="00EA151B" w:rsidP="00EA151B">
      <w:pPr>
        <w:numPr>
          <w:ilvl w:val="0"/>
          <w:numId w:val="2"/>
        </w:numPr>
        <w:shd w:val="clear" w:color="auto" w:fill="B3B3B3"/>
        <w:spacing w:before="57" w:after="57" w:line="360" w:lineRule="auto"/>
        <w:jc w:val="both"/>
        <w:rPr>
          <w:rFonts w:cs="Times New Roman"/>
          <w:b/>
          <w:bCs/>
        </w:rPr>
      </w:pPr>
      <w:r w:rsidRPr="001C1DB3">
        <w:rPr>
          <w:rFonts w:cs="Times New Roman"/>
          <w:b/>
          <w:bCs/>
        </w:rPr>
        <w:t>Alteração Subjetiva</w:t>
      </w:r>
    </w:p>
    <w:p w14:paraId="36BE9139"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7D5F96B" w14:textId="77777777" w:rsidR="00EA151B" w:rsidRPr="001C1DB3" w:rsidRDefault="00EA151B" w:rsidP="00EA151B">
      <w:pPr>
        <w:tabs>
          <w:tab w:val="left" w:pos="1249"/>
          <w:tab w:val="left" w:pos="1958"/>
        </w:tabs>
        <w:snapToGrid w:val="0"/>
        <w:spacing w:before="57" w:after="57" w:line="360" w:lineRule="auto"/>
        <w:ind w:left="540"/>
        <w:jc w:val="both"/>
        <w:rPr>
          <w:rFonts w:cs="Times New Roman"/>
        </w:rPr>
      </w:pPr>
    </w:p>
    <w:p w14:paraId="76CE632C" w14:textId="77777777" w:rsidR="00EA151B" w:rsidRPr="001C1DB3" w:rsidRDefault="00EA151B" w:rsidP="00EA151B">
      <w:pPr>
        <w:numPr>
          <w:ilvl w:val="0"/>
          <w:numId w:val="2"/>
        </w:numPr>
        <w:shd w:val="clear" w:color="auto" w:fill="B3B3B3"/>
        <w:spacing w:before="57" w:after="57" w:line="360" w:lineRule="auto"/>
        <w:jc w:val="both"/>
        <w:rPr>
          <w:rFonts w:cs="Times New Roman"/>
          <w:b/>
          <w:bCs/>
        </w:rPr>
      </w:pPr>
      <w:r w:rsidRPr="001C1DB3">
        <w:rPr>
          <w:rFonts w:cs="Times New Roman"/>
          <w:b/>
          <w:bCs/>
        </w:rPr>
        <w:t>Prazo de Garantia e Formas de Manutenção e/ou Suporte Técnico</w:t>
      </w:r>
    </w:p>
    <w:p w14:paraId="66BF7F00"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 O período de Garantia Técnica para os serviços deverá ser de, no mínimo, 90 (noventa) dias a contar da data da emissão do Termo de Recebimento Definitivo.</w:t>
      </w:r>
    </w:p>
    <w:p w14:paraId="5B78121E"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assistência técnica da garantia deverá ser on-site e o atendimento deverá ser prestado conforme as seguintes condições:</w:t>
      </w:r>
    </w:p>
    <w:p w14:paraId="285BF10D" w14:textId="77777777" w:rsidR="00EA151B" w:rsidRPr="001C1DB3" w:rsidRDefault="00EA151B" w:rsidP="00EA151B">
      <w:pPr>
        <w:numPr>
          <w:ilvl w:val="1"/>
          <w:numId w:val="3"/>
        </w:numPr>
        <w:tabs>
          <w:tab w:val="clear" w:pos="1729"/>
          <w:tab w:val="left" w:pos="-6491"/>
          <w:tab w:val="left" w:pos="-5782"/>
          <w:tab w:val="num" w:pos="0"/>
        </w:tabs>
        <w:snapToGrid w:val="0"/>
        <w:spacing w:before="57" w:after="57" w:line="360" w:lineRule="auto"/>
        <w:ind w:left="1440" w:hanging="360"/>
        <w:jc w:val="both"/>
        <w:rPr>
          <w:rFonts w:eastAsia="Arial" w:cs="Times New Roman"/>
          <w:bCs/>
          <w:color w:val="000000"/>
        </w:rPr>
      </w:pPr>
      <w:r w:rsidRPr="001C1DB3">
        <w:rPr>
          <w:rFonts w:eastAsia="Arial" w:cs="Times New Roman"/>
          <w:bCs/>
          <w:color w:val="000000"/>
        </w:rPr>
        <w:t>O atendimento às solicitações de garantia deverá estar disponível por intermédio de contato telefônico (número fixo local ou 0800) e por correio eletrônico, de 8h00 às 18h00, nos dias úteis.</w:t>
      </w:r>
    </w:p>
    <w:p w14:paraId="6A3B45A1" w14:textId="77777777" w:rsidR="00EA151B" w:rsidRPr="001C1DB3" w:rsidRDefault="00EA151B" w:rsidP="00EA151B">
      <w:pPr>
        <w:numPr>
          <w:ilvl w:val="1"/>
          <w:numId w:val="3"/>
        </w:numPr>
        <w:tabs>
          <w:tab w:val="clear" w:pos="1729"/>
          <w:tab w:val="left" w:pos="-6491"/>
          <w:tab w:val="left" w:pos="-5782"/>
          <w:tab w:val="num" w:pos="0"/>
        </w:tabs>
        <w:snapToGrid w:val="0"/>
        <w:spacing w:before="57" w:after="57" w:line="360" w:lineRule="auto"/>
        <w:ind w:left="1440" w:hanging="360"/>
        <w:jc w:val="both"/>
        <w:rPr>
          <w:rFonts w:cs="Times New Roman"/>
        </w:rPr>
      </w:pPr>
      <w:r w:rsidRPr="001C1DB3">
        <w:rPr>
          <w:rFonts w:eastAsia="Arial" w:cs="Times New Roman"/>
          <w:bCs/>
          <w:color w:val="000000"/>
        </w:rPr>
        <w:t>Em até 10 (dez) dias úteis após assinatura do contrato,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7EEB1D62" w14:textId="77777777" w:rsidR="00EA151B" w:rsidRPr="001C1DB3" w:rsidRDefault="00EA151B" w:rsidP="00EA151B">
      <w:pPr>
        <w:numPr>
          <w:ilvl w:val="1"/>
          <w:numId w:val="3"/>
        </w:numPr>
        <w:tabs>
          <w:tab w:val="clear" w:pos="1729"/>
          <w:tab w:val="left" w:pos="-6491"/>
          <w:tab w:val="left" w:pos="-5782"/>
          <w:tab w:val="num" w:pos="0"/>
        </w:tabs>
        <w:snapToGrid w:val="0"/>
        <w:spacing w:before="57" w:after="57" w:line="360" w:lineRule="auto"/>
        <w:ind w:left="1440" w:hanging="360"/>
        <w:jc w:val="both"/>
        <w:rPr>
          <w:rFonts w:cs="Times New Roman"/>
        </w:rPr>
      </w:pPr>
      <w:r w:rsidRPr="001C1DB3">
        <w:rPr>
          <w:rFonts w:cs="Times New Roman"/>
        </w:rPr>
        <w:t>O prazo para reparação dos serviços relacionados aos componentes, durante o prazo de garantia, deverá ser de, no máximo, 5 (cinco) dias úteis, contados da notificação, inclusive se encontrados defeitos ou desconformidades com as especificações descritas neste Termo de Referência, no ato da entrega.</w:t>
      </w:r>
    </w:p>
    <w:p w14:paraId="1CD32806" w14:textId="77777777" w:rsidR="00EA151B" w:rsidRPr="001C1DB3" w:rsidRDefault="00EA151B" w:rsidP="00EA151B">
      <w:pPr>
        <w:tabs>
          <w:tab w:val="left" w:pos="-6491"/>
          <w:tab w:val="left" w:pos="-5782"/>
        </w:tabs>
        <w:snapToGrid w:val="0"/>
        <w:spacing w:before="57" w:after="57" w:line="360" w:lineRule="auto"/>
        <w:ind w:left="1440"/>
        <w:jc w:val="both"/>
        <w:rPr>
          <w:rFonts w:cs="Times New Roman"/>
        </w:rPr>
      </w:pPr>
    </w:p>
    <w:p w14:paraId="6BB3258D" w14:textId="77777777" w:rsidR="00EA151B" w:rsidRPr="001C1DB3" w:rsidRDefault="00EA151B" w:rsidP="00EA151B">
      <w:pPr>
        <w:numPr>
          <w:ilvl w:val="0"/>
          <w:numId w:val="2"/>
        </w:numPr>
        <w:shd w:val="clear" w:color="auto" w:fill="B3B3B3"/>
        <w:spacing w:before="57" w:after="57" w:line="360" w:lineRule="auto"/>
        <w:jc w:val="both"/>
        <w:rPr>
          <w:rFonts w:cs="Times New Roman"/>
          <w:b/>
          <w:bCs/>
        </w:rPr>
      </w:pPr>
      <w:r w:rsidRPr="001C1DB3">
        <w:rPr>
          <w:rFonts w:cs="Times New Roman"/>
          <w:b/>
          <w:bCs/>
        </w:rPr>
        <w:t>Local, Prazos, Recebimento e Pagamento</w:t>
      </w:r>
    </w:p>
    <w:p w14:paraId="52B474FA"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lastRenderedPageBreak/>
        <w:t>Os serviços sob demanda somente poderão ser executados após autorização expressa do CONTRATANTE, podendo ser demandados dentro da vigência do contrato segundo o interesse e necessidades do CNMP.</w:t>
      </w:r>
    </w:p>
    <w:p w14:paraId="6FF8843E" w14:textId="77777777" w:rsidR="00EA151B" w:rsidRPr="001C1DB3" w:rsidRDefault="00EA151B" w:rsidP="00EA151B">
      <w:pPr>
        <w:pStyle w:val="WW-Padro"/>
        <w:spacing w:before="57" w:after="57" w:line="360" w:lineRule="auto"/>
        <w:ind w:left="709" w:right="0"/>
        <w:rPr>
          <w:rFonts w:cs="Times New Roman"/>
        </w:rPr>
      </w:pPr>
      <w:r w:rsidRPr="001C1DB3">
        <w:rPr>
          <w:rFonts w:cs="Times New Roman"/>
          <w:b/>
          <w:bCs/>
          <w:u w:val="single"/>
        </w:rPr>
        <w:t>Do Local e do Prazo para Prestação do Serviço</w:t>
      </w:r>
    </w:p>
    <w:p w14:paraId="2BF62E2B"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Os serviços deverão ser executados no Conselho Nacional do Ministério Público, localizado no Setor de Administração Federal Sul – SAFS, Qd. 02 Lt. 03, Edifício Adail Belmonte.</w:t>
      </w:r>
    </w:p>
    <w:p w14:paraId="1E55F3FA"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Haverá a emissão de uma ordem de serviço para cada serviço sob demanda, na qual constará o respectivo quantitativo, bem como o projeto ou planilhas descritivas sempre que houver necessidade.</w:t>
      </w:r>
    </w:p>
    <w:p w14:paraId="627D74D1"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 prazo para o início da execução dos serviços será de 2 (dois) dias úteis, contados a partir da confirmação do recebimento da Ordem de Fornecimento de Bens/Serviços.</w:t>
      </w:r>
    </w:p>
    <w:p w14:paraId="01F75C35"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Os serviços, visando garantir melhores condições técnicas para a realização dos trabalhos, poderão ser executados em finais de semana e horários alternativos.</w:t>
      </w:r>
    </w:p>
    <w:p w14:paraId="09990E69"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 serviço deverá ser prestado nas condições especificadas neste Termo de Referência.</w:t>
      </w:r>
    </w:p>
    <w:p w14:paraId="4FCA8B9E"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Durante a execução dos serviços, todo e qualquer dano causado à edificação por elementos ou funcionários da contratada, caberá a esta o ônus da reparação.</w:t>
      </w:r>
    </w:p>
    <w:p w14:paraId="285B0315" w14:textId="77777777" w:rsidR="00EA151B" w:rsidRPr="001C1DB3" w:rsidRDefault="00EA151B" w:rsidP="00EA151B">
      <w:pPr>
        <w:pStyle w:val="WW-Padro"/>
        <w:spacing w:before="57" w:after="57" w:line="360" w:lineRule="auto"/>
        <w:rPr>
          <w:rFonts w:cs="Times New Roman"/>
          <w:b/>
          <w:bCs/>
          <w:color w:val="000000"/>
          <w:u w:val="single"/>
        </w:rPr>
      </w:pPr>
      <w:r w:rsidRPr="001C1DB3">
        <w:rPr>
          <w:rFonts w:cs="Times New Roman"/>
          <w:b/>
          <w:bCs/>
          <w:color w:val="000000"/>
          <w:u w:val="single"/>
        </w:rPr>
        <w:t>Do Recebimento</w:t>
      </w:r>
    </w:p>
    <w:p w14:paraId="46920D40"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 recebimento do objeto se dará, provisoriamente, no ato da entrega do objeto, pelo responsável pelo acompanhamento e fiscalização do contrato para posterior verificação da conformidade com as especificações contidas neste termo de referência e na proposta.</w:t>
      </w:r>
    </w:p>
    <w:p w14:paraId="6C133B2C"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 recebimento definitivo se dará em até 10 (dez) dias contados do recebimento provisório e da verificação de que o serviço foi executado de acordo com as condições e especificações deste Termo de Referência.</w:t>
      </w:r>
    </w:p>
    <w:p w14:paraId="38D1E88B"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partir do recebimento definitivo, o fornecedor deve apresentar documento fiscal válido correspondente ao fornecimento.</w:t>
      </w:r>
    </w:p>
    <w:p w14:paraId="67D2E327"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Se, após o recebimento provisório, constatar-se que os serviços foram executados </w:t>
      </w:r>
      <w:r w:rsidRPr="001C1DB3">
        <w:rPr>
          <w:rFonts w:cs="Times New Roman"/>
        </w:rPr>
        <w:lastRenderedPageBreak/>
        <w:t>em desacordo com a proposta, com defeito, fora de especificação ou incompletos, o fornecedor será notificado por escrito. Neste caso serão interrompidos os prazos de recebimento e suspenso o pagamento, até que sanada a situação, quando ocorrerá um novo recebimento provisório, e o reinício de contagem dos prazos.</w:t>
      </w:r>
    </w:p>
    <w:p w14:paraId="20613406" w14:textId="77777777" w:rsidR="00EA151B" w:rsidRPr="001C1DB3" w:rsidRDefault="00EA151B" w:rsidP="00EA151B">
      <w:pPr>
        <w:pStyle w:val="WW-Padro"/>
        <w:spacing w:before="57" w:after="57" w:line="360" w:lineRule="auto"/>
        <w:rPr>
          <w:rFonts w:cs="Times New Roman"/>
        </w:rPr>
      </w:pPr>
      <w:r w:rsidRPr="001C1DB3">
        <w:rPr>
          <w:rFonts w:cs="Times New Roman"/>
          <w:b/>
          <w:bCs/>
          <w:color w:val="000000"/>
          <w:u w:val="single"/>
        </w:rPr>
        <w:t>Do Pagamento</w:t>
      </w:r>
    </w:p>
    <w:p w14:paraId="4C159063"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Contratante efetuará o pagamento à Contratada pelos serviços quando efetivamente prestados em até 10 (dez) dias úteis contados do atesto da fatura ou nota fiscal, por meio de depósito em conta corrente da Contratada, através de Ordem Bancária.</w:t>
      </w:r>
    </w:p>
    <w:p w14:paraId="7251075E"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2994A673"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Caso a CONTRATADA seja optante pelo “SIMPLES” (Lei nº 9.317/96), será obrigada a informar no corpo da nota fiscal e apresentar declaração, na forma do Anexo III da Instrução Normativa SRF nº 1.234, de 11/01/2012, em duas vias, assinadas pelo seu representante legal.</w:t>
      </w:r>
    </w:p>
    <w:p w14:paraId="46C242A6"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 pagamento será feito por meio de depósito na conta corrente da CONTRATADA, através de Ordem Bancária, mediante apresentação da respectiva fatura ou nota fiscal do fornecimento, acompanhada do atesto do Fiscal do Contrato.</w:t>
      </w:r>
    </w:p>
    <w:p w14:paraId="2583AEFA"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Sobre o valor da Nota Fiscal, a CONTRATANTE fará as retenções devidas ao INSS e as dos impostos e contribuições previstas na Instrução Normativa SRF nº 1.234, de 11/01/2012.</w:t>
      </w:r>
    </w:p>
    <w:p w14:paraId="47DC6A09"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CONTRATADA deverá, ainda, juntamente com a Nota Fiscal/Fatura, apresentar os documentos comprobatórios de regularidade fiscal e trabalhista, exigidos no Edital de Licitação.</w:t>
      </w:r>
    </w:p>
    <w:p w14:paraId="6DDCC477"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Nenhum pagamento será efetuado à CONTRATADA, enquanto pendente de liquidação qualquer obrigação financeira que lhe for imposta, em virtude de penalidade ou </w:t>
      </w:r>
      <w:r w:rsidRPr="001C1DB3">
        <w:rPr>
          <w:rFonts w:cs="Times New Roman"/>
        </w:rPr>
        <w:lastRenderedPageBreak/>
        <w:t>inadimplência contratual, sem que isso gere direito a acréscimos de qualquer natureza.</w:t>
      </w:r>
    </w:p>
    <w:p w14:paraId="496A0A55"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Ao CONTRATANTE fica reservado o direito de não efetuar o pagamento se, no momento da aceitação, os serviços prestados não estiverem em perfeitas condições e em conformidade com as especificações estipuladas.</w:t>
      </w:r>
    </w:p>
    <w:p w14:paraId="041B3786" w14:textId="77777777" w:rsidR="00EA151B" w:rsidRPr="001C1DB3" w:rsidRDefault="00EA151B" w:rsidP="00EA151B">
      <w:pPr>
        <w:pStyle w:val="western"/>
        <w:tabs>
          <w:tab w:val="left" w:pos="38"/>
          <w:tab w:val="left" w:pos="425"/>
        </w:tabs>
        <w:spacing w:before="57" w:after="57" w:line="360" w:lineRule="auto"/>
        <w:rPr>
          <w:rFonts w:ascii="Times New Roman" w:hAnsi="Times New Roman" w:cs="Times New Roman"/>
          <w:sz w:val="24"/>
          <w:szCs w:val="24"/>
        </w:rPr>
      </w:pPr>
    </w:p>
    <w:p w14:paraId="232DBE96" w14:textId="77777777" w:rsidR="00EA151B" w:rsidRPr="001C1DB3" w:rsidRDefault="00EA151B" w:rsidP="00EA151B">
      <w:pPr>
        <w:numPr>
          <w:ilvl w:val="0"/>
          <w:numId w:val="2"/>
        </w:numPr>
        <w:shd w:val="clear" w:color="auto" w:fill="B3B3B3"/>
        <w:spacing w:before="57" w:after="57" w:line="360" w:lineRule="auto"/>
        <w:jc w:val="both"/>
        <w:rPr>
          <w:rFonts w:cs="Times New Roman"/>
          <w:b/>
          <w:bCs/>
        </w:rPr>
      </w:pPr>
      <w:r w:rsidRPr="001C1DB3">
        <w:rPr>
          <w:rFonts w:cs="Times New Roman"/>
          <w:b/>
          <w:bCs/>
        </w:rPr>
        <w:t xml:space="preserve"> Das Sanções Administrativas</w:t>
      </w:r>
    </w:p>
    <w:p w14:paraId="2CF54F18"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CONTRATADA ficará sujeita às penalidades previstas nas Leis nº 10.520/2002 e 8.666/93 em caso de descumprimento de quaisquer das cláusulas ou condições do presente contrato.</w:t>
      </w:r>
    </w:p>
    <w:p w14:paraId="59E813F3"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37522F03"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66E268D8" w14:textId="77777777" w:rsidR="00EA151B" w:rsidRPr="001C1DB3" w:rsidRDefault="00EA151B" w:rsidP="00EA151B">
      <w:pPr>
        <w:numPr>
          <w:ilvl w:val="2"/>
          <w:numId w:val="2"/>
        </w:numPr>
        <w:tabs>
          <w:tab w:val="left" w:pos="1249"/>
          <w:tab w:val="left" w:pos="1958"/>
        </w:tabs>
        <w:snapToGrid w:val="0"/>
        <w:spacing w:before="57" w:after="57" w:line="360" w:lineRule="auto"/>
        <w:jc w:val="both"/>
        <w:rPr>
          <w:rStyle w:val="Fontepargpadro1"/>
          <w:rFonts w:cs="Times New Roman"/>
        </w:rPr>
      </w:pPr>
      <w:r w:rsidRPr="001C1DB3">
        <w:rPr>
          <w:rStyle w:val="Fontepargpadro1"/>
          <w:rFonts w:cs="Times New Roman"/>
        </w:rPr>
        <w:t xml:space="preserve"> Advertência;</w:t>
      </w:r>
    </w:p>
    <w:p w14:paraId="16DD0FBF" w14:textId="77777777" w:rsidR="00EA151B" w:rsidRPr="001C1DB3" w:rsidRDefault="00EA151B" w:rsidP="00EA151B">
      <w:pPr>
        <w:numPr>
          <w:ilvl w:val="2"/>
          <w:numId w:val="2"/>
        </w:numPr>
        <w:tabs>
          <w:tab w:val="left" w:pos="1249"/>
          <w:tab w:val="left" w:pos="1958"/>
        </w:tabs>
        <w:snapToGrid w:val="0"/>
        <w:spacing w:before="57" w:after="57" w:line="360" w:lineRule="auto"/>
        <w:jc w:val="both"/>
        <w:rPr>
          <w:rStyle w:val="Fontepargpadro1"/>
          <w:rFonts w:cs="Times New Roman"/>
        </w:rPr>
      </w:pPr>
      <w:r w:rsidRPr="001C1DB3">
        <w:rPr>
          <w:rStyle w:val="Fontepargpadro1"/>
          <w:rFonts w:cs="Times New Roman"/>
        </w:rPr>
        <w:t>Multa, nas seguintes hipóteses e nas demais previstas na seção de penalidades deste termo de referência:</w:t>
      </w:r>
    </w:p>
    <w:p w14:paraId="39B1CDBB" w14:textId="77777777" w:rsidR="00EA151B" w:rsidRPr="001C1DB3" w:rsidRDefault="00EA151B" w:rsidP="00EA151B">
      <w:pPr>
        <w:numPr>
          <w:ilvl w:val="2"/>
          <w:numId w:val="2"/>
        </w:numPr>
        <w:tabs>
          <w:tab w:val="left" w:pos="1249"/>
          <w:tab w:val="left" w:pos="1958"/>
        </w:tabs>
        <w:snapToGrid w:val="0"/>
        <w:spacing w:before="57" w:after="57" w:line="360" w:lineRule="auto"/>
        <w:jc w:val="both"/>
        <w:rPr>
          <w:rStyle w:val="Fontepargpadro1"/>
          <w:rFonts w:cs="Times New Roman"/>
        </w:rPr>
      </w:pPr>
      <w:r w:rsidRPr="001C1DB3">
        <w:rPr>
          <w:rStyle w:val="Fontepargpadro1"/>
          <w:rFonts w:cs="Times New Roman"/>
        </w:rPr>
        <w:t>Multa moratória de 0,1% sobre o valor total da Ordem de Serviço, por dia de atraso injustificado, limitada sua aplicação até o máximo de 20 dias, situação que poderá caracterizar inexecução parcial do contrato.</w:t>
      </w:r>
    </w:p>
    <w:p w14:paraId="752E5360" w14:textId="77777777" w:rsidR="00EA151B" w:rsidRPr="001C1DB3" w:rsidRDefault="00EA151B" w:rsidP="00EA151B">
      <w:pPr>
        <w:numPr>
          <w:ilvl w:val="2"/>
          <w:numId w:val="2"/>
        </w:numPr>
        <w:tabs>
          <w:tab w:val="left" w:pos="1249"/>
          <w:tab w:val="left" w:pos="1958"/>
        </w:tabs>
        <w:snapToGrid w:val="0"/>
        <w:spacing w:before="57" w:after="57" w:line="360" w:lineRule="auto"/>
        <w:jc w:val="both"/>
        <w:rPr>
          <w:rStyle w:val="Fontepargpadro1"/>
          <w:rFonts w:cs="Times New Roman"/>
        </w:rPr>
      </w:pPr>
      <w:r w:rsidRPr="001C1DB3">
        <w:rPr>
          <w:rStyle w:val="Fontepargpadro1"/>
          <w:rFonts w:cs="Times New Roman"/>
        </w:rPr>
        <w:t xml:space="preserve">Pela caracterização de inexecução parcial do objeto contratado, será aplicada </w:t>
      </w:r>
      <w:r w:rsidRPr="001C1DB3">
        <w:rPr>
          <w:rStyle w:val="Fontepargpadro1"/>
          <w:rFonts w:cs="Times New Roman"/>
        </w:rPr>
        <w:lastRenderedPageBreak/>
        <w:t>multa de até 5% do valor global do contrato.</w:t>
      </w:r>
    </w:p>
    <w:p w14:paraId="0D417EEB" w14:textId="77777777" w:rsidR="00EA151B" w:rsidRPr="001C1DB3" w:rsidRDefault="00EA151B" w:rsidP="00EA151B">
      <w:pPr>
        <w:numPr>
          <w:ilvl w:val="2"/>
          <w:numId w:val="2"/>
        </w:numPr>
        <w:tabs>
          <w:tab w:val="left" w:pos="1249"/>
          <w:tab w:val="left" w:pos="1958"/>
        </w:tabs>
        <w:snapToGrid w:val="0"/>
        <w:spacing w:before="57" w:after="57" w:line="360" w:lineRule="auto"/>
        <w:jc w:val="both"/>
        <w:rPr>
          <w:rStyle w:val="Fontepargpadro1"/>
          <w:rFonts w:cs="Times New Roman"/>
        </w:rPr>
      </w:pPr>
      <w:r w:rsidRPr="001C1DB3">
        <w:rPr>
          <w:rStyle w:val="Fontepargpadro1"/>
          <w:rFonts w:cs="Times New Roman"/>
        </w:rPr>
        <w:t xml:space="preserve"> Após o 30º dia de atraso, os serviços poderão, a critério do CONTRATANTE, não mais ser aceitos, configurando-se a inexecução total do Contrato, com as consequências previstas em lei e neste instrumento.</w:t>
      </w:r>
    </w:p>
    <w:p w14:paraId="24AEA65C" w14:textId="77777777" w:rsidR="00EA151B" w:rsidRPr="001C1DB3" w:rsidRDefault="00EA151B" w:rsidP="00EA151B">
      <w:pPr>
        <w:numPr>
          <w:ilvl w:val="2"/>
          <w:numId w:val="2"/>
        </w:numPr>
        <w:tabs>
          <w:tab w:val="left" w:pos="1249"/>
          <w:tab w:val="left" w:pos="1958"/>
        </w:tabs>
        <w:snapToGrid w:val="0"/>
        <w:spacing w:before="57" w:after="57" w:line="360" w:lineRule="auto"/>
        <w:jc w:val="both"/>
        <w:rPr>
          <w:rStyle w:val="Fontepargpadro1"/>
          <w:rFonts w:cs="Times New Roman"/>
        </w:rPr>
      </w:pPr>
      <w:r w:rsidRPr="001C1DB3">
        <w:rPr>
          <w:rStyle w:val="Fontepargpadro1"/>
          <w:rFonts w:cs="Times New Roman"/>
        </w:rPr>
        <w:t>Pela caracterização de inexecução total do objeto contratado, será aplicada multa de até 20% do valor global do contrato.</w:t>
      </w:r>
    </w:p>
    <w:p w14:paraId="5B30D89C" w14:textId="77777777" w:rsidR="00EA151B" w:rsidRPr="001C1DB3" w:rsidRDefault="00EA151B" w:rsidP="00EA151B">
      <w:pPr>
        <w:numPr>
          <w:ilvl w:val="2"/>
          <w:numId w:val="2"/>
        </w:numPr>
        <w:tabs>
          <w:tab w:val="left" w:pos="1249"/>
          <w:tab w:val="left" w:pos="1958"/>
        </w:tabs>
        <w:snapToGrid w:val="0"/>
        <w:spacing w:before="57" w:after="57" w:line="360" w:lineRule="auto"/>
        <w:jc w:val="both"/>
        <w:rPr>
          <w:rStyle w:val="Fontepargpadro1"/>
          <w:rFonts w:cs="Times New Roman"/>
        </w:rPr>
      </w:pPr>
      <w:r w:rsidRPr="001C1DB3">
        <w:rPr>
          <w:rStyle w:val="Fontepargpadro1"/>
          <w:rFonts w:cs="Times New Roman"/>
        </w:rPr>
        <w:t>Suspensão temporária de participação em licitação e impedimento de contratar com o CNMP, por até 02 (dois) anos;</w:t>
      </w:r>
    </w:p>
    <w:p w14:paraId="7BF2B38E"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8DF5B74"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1BC43733"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14:paraId="518672FF"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 De acordo com o artigo 88, da Lei nº 8.666/93, serão aplicadas as sanções previstas nos incisos III e IV do artigo 87 da referida lei, à CONTRATADA ou aos profissionais que, em razão dos contratos regidos pela citada lei:</w:t>
      </w:r>
    </w:p>
    <w:p w14:paraId="2DF687D0"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Tenham sofrido condenação definitiva por praticarem, por meios dolosos, fraudes fiscais no recolhimento de quaisquer tributos;</w:t>
      </w:r>
    </w:p>
    <w:p w14:paraId="65C514F8"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Tenham praticado atos ilícitos visando a frustrar os objetivos da licitação;</w:t>
      </w:r>
    </w:p>
    <w:p w14:paraId="54C26933"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Demonstrem não possuir idoneidade para contratar com a Administração em </w:t>
      </w:r>
      <w:r w:rsidRPr="001C1DB3">
        <w:rPr>
          <w:rFonts w:cs="Times New Roman"/>
        </w:rPr>
        <w:lastRenderedPageBreak/>
        <w:t>virtude de atos ilícitos praticados.</w:t>
      </w:r>
    </w:p>
    <w:p w14:paraId="414AB413"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Da aplicação das penas definidas no caput e no § 1º do art. 87, da Lei n.º 8.666/93, exceto para aquela definida no inciso IV, caberá recurso no prazo de 05(cinco) dias úteis da data de intimação do ato.</w:t>
      </w:r>
    </w:p>
    <w:p w14:paraId="69EB21FA"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C83754B"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Na comunicação da aplicação da penalidade de que trata o item anterior, serão informados o nome e a lotação da autoridade que aplicou a sanção, bem como daquela competente para decidir sobre o recurso.</w:t>
      </w:r>
    </w:p>
    <w:p w14:paraId="5A37B9A7"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6DA1BCE"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As penalidades previstas neste Termo de Referência são independentes entre si, podendo ser aplicadas isoladas ou, no caso de multa, cumulativamente, sem prejuízo de outras medidas cabíveis, garantida prévia defesa (art. 87, § 2º da Lei 8.666/93).</w:t>
      </w:r>
    </w:p>
    <w:p w14:paraId="1869630A" w14:textId="77777777" w:rsidR="00EA151B" w:rsidRPr="001C1DB3" w:rsidRDefault="00EA151B" w:rsidP="00EA151B">
      <w:pPr>
        <w:pStyle w:val="western"/>
        <w:tabs>
          <w:tab w:val="left" w:pos="747"/>
          <w:tab w:val="left" w:pos="1134"/>
        </w:tabs>
        <w:spacing w:before="57" w:after="57" w:line="360" w:lineRule="auto"/>
        <w:ind w:left="709"/>
        <w:rPr>
          <w:rFonts w:ascii="Times New Roman" w:hAnsi="Times New Roman" w:cs="Times New Roman"/>
          <w:sz w:val="24"/>
          <w:szCs w:val="24"/>
        </w:rPr>
      </w:pPr>
    </w:p>
    <w:p w14:paraId="1E0928C3" w14:textId="77777777" w:rsidR="00EA151B" w:rsidRPr="001C1DB3" w:rsidRDefault="00EA151B" w:rsidP="00EA151B">
      <w:pPr>
        <w:numPr>
          <w:ilvl w:val="0"/>
          <w:numId w:val="2"/>
        </w:numPr>
        <w:shd w:val="clear" w:color="auto" w:fill="B3B3B3"/>
        <w:spacing w:before="57" w:after="57" w:line="360" w:lineRule="auto"/>
        <w:jc w:val="both"/>
        <w:rPr>
          <w:rFonts w:cs="Times New Roman"/>
        </w:rPr>
      </w:pPr>
      <w:r w:rsidRPr="001C1DB3">
        <w:rPr>
          <w:rFonts w:cs="Times New Roman"/>
          <w:b/>
        </w:rPr>
        <w:t xml:space="preserve"> </w:t>
      </w:r>
      <w:r w:rsidRPr="001C1DB3">
        <w:rPr>
          <w:rFonts w:cs="Times New Roman"/>
          <w:b/>
          <w:bCs/>
        </w:rPr>
        <w:t>Tabela De Penalidades</w:t>
      </w:r>
    </w:p>
    <w:p w14:paraId="606D882C"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650DD6D3" w14:textId="77777777" w:rsidR="00EA151B" w:rsidRPr="001C1DB3" w:rsidRDefault="00EA151B" w:rsidP="00EA151B">
      <w:pPr>
        <w:numPr>
          <w:ilvl w:val="2"/>
          <w:numId w:val="2"/>
        </w:numPr>
        <w:tabs>
          <w:tab w:val="left" w:pos="1249"/>
          <w:tab w:val="left" w:pos="1958"/>
        </w:tabs>
        <w:snapToGrid w:val="0"/>
        <w:spacing w:before="57" w:after="57" w:line="360" w:lineRule="auto"/>
        <w:jc w:val="both"/>
        <w:rPr>
          <w:rStyle w:val="Fontepargpadro1"/>
          <w:rFonts w:cs="Times New Roman"/>
        </w:rPr>
      </w:pPr>
      <w:r w:rsidRPr="001C1DB3">
        <w:rPr>
          <w:rStyle w:val="Fontepargpadro1"/>
          <w:rFonts w:cs="Times New Roman"/>
        </w:rPr>
        <w:t>Não causam prejuízo à Administração;</w:t>
      </w:r>
    </w:p>
    <w:p w14:paraId="5EF74A7F" w14:textId="77777777" w:rsidR="00EA151B" w:rsidRPr="001C1DB3" w:rsidRDefault="00EA151B" w:rsidP="00EA151B">
      <w:pPr>
        <w:numPr>
          <w:ilvl w:val="2"/>
          <w:numId w:val="2"/>
        </w:numPr>
        <w:tabs>
          <w:tab w:val="left" w:pos="1249"/>
          <w:tab w:val="left" w:pos="1958"/>
        </w:tabs>
        <w:snapToGrid w:val="0"/>
        <w:spacing w:before="57" w:after="57" w:line="360" w:lineRule="auto"/>
        <w:jc w:val="both"/>
        <w:rPr>
          <w:rStyle w:val="Fontepargpadro1"/>
          <w:rFonts w:cs="Times New Roman"/>
        </w:rPr>
      </w:pPr>
      <w:r w:rsidRPr="001C1DB3">
        <w:rPr>
          <w:rStyle w:val="Fontepargpadro1"/>
          <w:rFonts w:cs="Times New Roman"/>
        </w:rPr>
        <w:t>A CONTRATADA após a notificação, diligencia para resolver o problema, fornecer o produto ou executar o serviço e</w:t>
      </w:r>
    </w:p>
    <w:p w14:paraId="4FF1CEEA" w14:textId="77777777" w:rsidR="00EA151B" w:rsidRPr="001C1DB3" w:rsidRDefault="00EA151B" w:rsidP="00EA151B">
      <w:pPr>
        <w:numPr>
          <w:ilvl w:val="2"/>
          <w:numId w:val="2"/>
        </w:numPr>
        <w:tabs>
          <w:tab w:val="left" w:pos="1249"/>
          <w:tab w:val="left" w:pos="1958"/>
        </w:tabs>
        <w:snapToGrid w:val="0"/>
        <w:spacing w:before="57" w:after="57" w:line="360" w:lineRule="auto"/>
        <w:jc w:val="both"/>
        <w:rPr>
          <w:rStyle w:val="Fontepargpadro1"/>
          <w:rFonts w:cs="Times New Roman"/>
        </w:rPr>
      </w:pPr>
      <w:r w:rsidRPr="001C1DB3">
        <w:rPr>
          <w:rStyle w:val="Fontepargpadro1"/>
          <w:rFonts w:cs="Times New Roman"/>
        </w:rPr>
        <w:t xml:space="preserve">Nas hipóteses que há elementos que sugerem que A CONTRATADA corrigirá </w:t>
      </w:r>
      <w:r w:rsidRPr="001C1DB3">
        <w:rPr>
          <w:rStyle w:val="Fontepargpadro1"/>
          <w:rFonts w:cs="Times New Roman"/>
        </w:rPr>
        <w:lastRenderedPageBreak/>
        <w:t>seu procedimento.</w:t>
      </w:r>
    </w:p>
    <w:p w14:paraId="0A9BCC9D"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suspensão temporária de participação em licitação e impedimento de contratar com o CNMP poderá ser aplicada nas hipóteses previstas no Art. 88 da Lei nº 8.666/93 e também nas seguintes:</w:t>
      </w:r>
    </w:p>
    <w:p w14:paraId="16056234" w14:textId="77777777" w:rsidR="00EA151B" w:rsidRPr="001C1DB3" w:rsidRDefault="00EA151B" w:rsidP="00EA151B">
      <w:pPr>
        <w:numPr>
          <w:ilvl w:val="2"/>
          <w:numId w:val="2"/>
        </w:numPr>
        <w:tabs>
          <w:tab w:val="left" w:pos="1249"/>
          <w:tab w:val="left" w:pos="1958"/>
        </w:tabs>
        <w:snapToGrid w:val="0"/>
        <w:spacing w:before="57" w:after="57" w:line="360" w:lineRule="auto"/>
        <w:jc w:val="both"/>
        <w:rPr>
          <w:rStyle w:val="Fontepargpadro1"/>
          <w:rFonts w:cs="Times New Roman"/>
        </w:rPr>
      </w:pPr>
      <w:r w:rsidRPr="001C1DB3">
        <w:rPr>
          <w:rStyle w:val="Fontepargpadro1"/>
          <w:rFonts w:cs="Times New Roman"/>
        </w:rPr>
        <w:t xml:space="preserve"> Descumprimento reiterado de obrigações fiscais e</w:t>
      </w:r>
    </w:p>
    <w:p w14:paraId="67951D16" w14:textId="77777777" w:rsidR="00EA151B" w:rsidRPr="001C1DB3" w:rsidRDefault="00EA151B" w:rsidP="00EA151B">
      <w:pPr>
        <w:numPr>
          <w:ilvl w:val="2"/>
          <w:numId w:val="2"/>
        </w:numPr>
        <w:tabs>
          <w:tab w:val="left" w:pos="1249"/>
          <w:tab w:val="left" w:pos="1958"/>
        </w:tabs>
        <w:snapToGrid w:val="0"/>
        <w:spacing w:before="57" w:after="57" w:line="360" w:lineRule="auto"/>
        <w:jc w:val="both"/>
        <w:rPr>
          <w:rStyle w:val="Fontepargpadro1"/>
          <w:rFonts w:cs="Times New Roman"/>
        </w:rPr>
      </w:pPr>
      <w:r w:rsidRPr="001C1DB3">
        <w:rPr>
          <w:rStyle w:val="Fontepargpadro1"/>
          <w:rFonts w:cs="Times New Roman"/>
        </w:rPr>
        <w:t>Cometimento de infrações graves, muito graves e gravíssimas, considerando os prejuízos causados à CONTRATANTE e as circunstâncias no caso concreto.</w:t>
      </w:r>
    </w:p>
    <w:p w14:paraId="5E89B7AC"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645823CA"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2461E236"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multa poderá ser acumulada com quaisquer outras sanções e será aplicada na seguinte forma:</w:t>
      </w:r>
    </w:p>
    <w:p w14:paraId="5A3005AF" w14:textId="77777777" w:rsidR="00EA151B" w:rsidRPr="001C1DB3" w:rsidRDefault="00EA151B" w:rsidP="00EA151B">
      <w:pPr>
        <w:widowControl/>
        <w:tabs>
          <w:tab w:val="left" w:pos="70"/>
        </w:tabs>
        <w:spacing w:before="57" w:after="57" w:line="360" w:lineRule="auto"/>
        <w:jc w:val="center"/>
        <w:rPr>
          <w:rFonts w:cs="Times New Roman"/>
          <w:b/>
          <w:bCs/>
        </w:rPr>
      </w:pPr>
      <w:r w:rsidRPr="001C1DB3">
        <w:rPr>
          <w:rFonts w:eastAsia="Lucida Sans Unicode" w:cs="Times New Roman"/>
          <w:b/>
          <w:bCs/>
        </w:rPr>
        <w:t>Tabela 1: Percentual máximo para as infrações previstas na Lei 10.520/2002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EA151B" w:rsidRPr="001C1DB3" w14:paraId="118BBD47" w14:textId="77777777" w:rsidTr="11A6952C">
        <w:tc>
          <w:tcPr>
            <w:tcW w:w="4818" w:type="dxa"/>
            <w:tcBorders>
              <w:top w:val="single" w:sz="1" w:space="0" w:color="000000" w:themeColor="text1"/>
              <w:left w:val="single" w:sz="1" w:space="0" w:color="000000" w:themeColor="text1"/>
              <w:bottom w:val="single" w:sz="1" w:space="0" w:color="000000" w:themeColor="text1"/>
            </w:tcBorders>
            <w:shd w:val="clear" w:color="auto" w:fill="B2B2B2"/>
          </w:tcPr>
          <w:p w14:paraId="7F570321" w14:textId="77777777" w:rsidR="00EA151B" w:rsidRPr="001C1DB3" w:rsidRDefault="00EA151B" w:rsidP="00BD256C">
            <w:pPr>
              <w:spacing w:before="57" w:after="57" w:line="360" w:lineRule="auto"/>
              <w:jc w:val="center"/>
              <w:rPr>
                <w:rFonts w:cs="Times New Roman"/>
                <w:b/>
                <w:bCs/>
              </w:rPr>
            </w:pPr>
            <w:r w:rsidRPr="001C1DB3">
              <w:rPr>
                <w:rFonts w:cs="Times New Roman"/>
                <w:b/>
                <w:bCs/>
              </w:rPr>
              <w:t>INFRAÇÃO</w:t>
            </w:r>
          </w:p>
        </w:tc>
        <w:tc>
          <w:tcPr>
            <w:tcW w:w="4820"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48201328" w14:textId="77777777" w:rsidR="00EA151B" w:rsidRPr="001C1DB3" w:rsidRDefault="00EA151B" w:rsidP="00BD256C">
            <w:pPr>
              <w:spacing w:before="57" w:after="57" w:line="360" w:lineRule="auto"/>
              <w:jc w:val="center"/>
              <w:rPr>
                <w:rFonts w:cs="Times New Roman"/>
              </w:rPr>
            </w:pPr>
            <w:r w:rsidRPr="001C1DB3">
              <w:rPr>
                <w:rFonts w:cs="Times New Roman"/>
                <w:b/>
                <w:bCs/>
              </w:rPr>
              <w:t>MULTA (% sobre o valor global do contrato)</w:t>
            </w:r>
          </w:p>
        </w:tc>
      </w:tr>
      <w:tr w:rsidR="00EA151B" w:rsidRPr="001C1DB3" w14:paraId="3E50E974" w14:textId="77777777" w:rsidTr="11A6952C">
        <w:tc>
          <w:tcPr>
            <w:tcW w:w="4818" w:type="dxa"/>
            <w:tcBorders>
              <w:left w:val="single" w:sz="1" w:space="0" w:color="000000" w:themeColor="text1"/>
              <w:bottom w:val="single" w:sz="1" w:space="0" w:color="000000" w:themeColor="text1"/>
            </w:tcBorders>
            <w:shd w:val="clear" w:color="auto" w:fill="auto"/>
          </w:tcPr>
          <w:p w14:paraId="38E8F4CE" w14:textId="77777777" w:rsidR="00EA151B" w:rsidRPr="001C1DB3" w:rsidRDefault="00EA151B" w:rsidP="00BD256C">
            <w:pPr>
              <w:spacing w:before="57" w:after="57" w:line="360" w:lineRule="auto"/>
              <w:jc w:val="both"/>
              <w:rPr>
                <w:rFonts w:eastAsia="TTE4D8A148t00" w:cs="Times New Roman"/>
                <w:color w:val="000000"/>
              </w:rPr>
            </w:pPr>
            <w:r w:rsidRPr="001C1DB3">
              <w:rPr>
                <w:rFonts w:eastAsia="TTE4D8A148t00" w:cs="Times New Roman"/>
                <w:color w:val="000000"/>
              </w:rPr>
              <w:t>1) apresentação de documentação falsa</w:t>
            </w:r>
          </w:p>
          <w:p w14:paraId="5C045C86" w14:textId="77777777" w:rsidR="00EA151B" w:rsidRPr="001C1DB3" w:rsidRDefault="00EA151B" w:rsidP="00BD256C">
            <w:pPr>
              <w:spacing w:before="57" w:after="57" w:line="360" w:lineRule="auto"/>
              <w:jc w:val="both"/>
              <w:rPr>
                <w:rFonts w:eastAsia="TTE4D8A148t00" w:cs="Times New Roman"/>
                <w:color w:val="000000"/>
              </w:rPr>
            </w:pPr>
            <w:r w:rsidRPr="001C1DB3">
              <w:rPr>
                <w:rFonts w:eastAsia="TTE4D8A148t00" w:cs="Times New Roman"/>
                <w:color w:val="000000"/>
              </w:rPr>
              <w:t>2) fraude na execução contratual</w:t>
            </w:r>
          </w:p>
          <w:p w14:paraId="2E5E6AC8" w14:textId="77777777" w:rsidR="00EA151B" w:rsidRPr="001C1DB3" w:rsidRDefault="00EA151B" w:rsidP="00BD256C">
            <w:pPr>
              <w:spacing w:before="57" w:after="57" w:line="360" w:lineRule="auto"/>
              <w:jc w:val="both"/>
              <w:rPr>
                <w:rFonts w:eastAsia="TTE4D8A148t00" w:cs="Times New Roman"/>
                <w:color w:val="000000"/>
              </w:rPr>
            </w:pPr>
            <w:r w:rsidRPr="001C1DB3">
              <w:rPr>
                <w:rFonts w:eastAsia="TTE4D8A148t00" w:cs="Times New Roman"/>
                <w:color w:val="000000"/>
              </w:rPr>
              <w:t>3) comportamento inidôneo</w:t>
            </w:r>
          </w:p>
          <w:p w14:paraId="773335EC" w14:textId="77777777" w:rsidR="00EA151B" w:rsidRPr="001C1DB3" w:rsidRDefault="00EA151B" w:rsidP="00BD256C">
            <w:pPr>
              <w:spacing w:before="57" w:after="57" w:line="360" w:lineRule="auto"/>
              <w:jc w:val="both"/>
              <w:rPr>
                <w:rFonts w:eastAsia="TTE4D8A148t00" w:cs="Times New Roman"/>
                <w:color w:val="000000"/>
              </w:rPr>
            </w:pPr>
            <w:r w:rsidRPr="001C1DB3">
              <w:rPr>
                <w:rFonts w:eastAsia="TTE4D8A148t00" w:cs="Times New Roman"/>
                <w:color w:val="000000"/>
              </w:rPr>
              <w:t>4) fraude fiscal</w:t>
            </w:r>
          </w:p>
          <w:p w14:paraId="02A89294" w14:textId="77777777" w:rsidR="00EA151B" w:rsidRPr="001C1DB3" w:rsidRDefault="00EA151B" w:rsidP="00BD256C">
            <w:pPr>
              <w:spacing w:before="57" w:after="57" w:line="360" w:lineRule="auto"/>
              <w:jc w:val="both"/>
              <w:rPr>
                <w:rFonts w:cs="Times New Roman"/>
              </w:rPr>
            </w:pPr>
            <w:r w:rsidRPr="001C1DB3">
              <w:rPr>
                <w:rFonts w:eastAsia="TTE4D8A148t00" w:cs="Times New Roman"/>
                <w:color w:val="000000"/>
              </w:rPr>
              <w:t>5) inexecução total do contrato</w:t>
            </w:r>
          </w:p>
        </w:tc>
        <w:tc>
          <w:tcPr>
            <w:tcW w:w="4820" w:type="dxa"/>
            <w:tcBorders>
              <w:left w:val="single" w:sz="1" w:space="0" w:color="000000" w:themeColor="text1"/>
              <w:bottom w:val="single" w:sz="1" w:space="0" w:color="000000" w:themeColor="text1"/>
              <w:right w:val="single" w:sz="1" w:space="0" w:color="000000" w:themeColor="text1"/>
            </w:tcBorders>
            <w:shd w:val="clear" w:color="auto" w:fill="auto"/>
          </w:tcPr>
          <w:p w14:paraId="180BE45A" w14:textId="77777777" w:rsidR="00EA151B" w:rsidRPr="001C1DB3" w:rsidRDefault="00EA151B" w:rsidP="00BD256C">
            <w:pPr>
              <w:autoSpaceDE w:val="0"/>
              <w:spacing w:before="57" w:after="57" w:line="360" w:lineRule="auto"/>
              <w:jc w:val="center"/>
              <w:rPr>
                <w:rFonts w:cs="Times New Roman"/>
              </w:rPr>
            </w:pPr>
          </w:p>
          <w:p w14:paraId="1B440719" w14:textId="77777777" w:rsidR="00EA151B" w:rsidRPr="001C1DB3" w:rsidRDefault="00EA151B" w:rsidP="00BD256C">
            <w:pPr>
              <w:autoSpaceDE w:val="0"/>
              <w:spacing w:before="57" w:after="57" w:line="360" w:lineRule="auto"/>
              <w:jc w:val="center"/>
              <w:rPr>
                <w:rFonts w:cs="Times New Roman"/>
              </w:rPr>
            </w:pPr>
          </w:p>
          <w:p w14:paraId="1BD10F9E" w14:textId="21260C46" w:rsidR="00EA151B" w:rsidRPr="001C1DB3" w:rsidRDefault="00EA151B" w:rsidP="00BD256C">
            <w:pPr>
              <w:autoSpaceDE w:val="0"/>
              <w:spacing w:before="57" w:after="57" w:line="360" w:lineRule="auto"/>
              <w:jc w:val="center"/>
              <w:rPr>
                <w:rFonts w:cs="Times New Roman"/>
              </w:rPr>
            </w:pPr>
            <w:r w:rsidRPr="11A6952C">
              <w:rPr>
                <w:rFonts w:cs="Times New Roman"/>
              </w:rPr>
              <w:t xml:space="preserve">Até </w:t>
            </w:r>
            <w:r w:rsidR="001DACBE" w:rsidRPr="11A6952C">
              <w:rPr>
                <w:rFonts w:cs="Times New Roman"/>
              </w:rPr>
              <w:t>2</w:t>
            </w:r>
            <w:r w:rsidRPr="11A6952C">
              <w:rPr>
                <w:rFonts w:cs="Times New Roman"/>
              </w:rPr>
              <w:t>0% (</w:t>
            </w:r>
            <w:r w:rsidR="3FF89ED1" w:rsidRPr="11A6952C">
              <w:rPr>
                <w:rFonts w:cs="Times New Roman"/>
              </w:rPr>
              <w:t>vinte</w:t>
            </w:r>
            <w:r w:rsidRPr="11A6952C">
              <w:rPr>
                <w:rFonts w:cs="Times New Roman"/>
              </w:rPr>
              <w:t xml:space="preserve"> por cento)</w:t>
            </w:r>
          </w:p>
        </w:tc>
      </w:tr>
      <w:tr w:rsidR="00EA151B" w:rsidRPr="001C1DB3" w14:paraId="6682B2D7" w14:textId="77777777" w:rsidTr="11A6952C">
        <w:tc>
          <w:tcPr>
            <w:tcW w:w="4818" w:type="dxa"/>
            <w:tcBorders>
              <w:left w:val="single" w:sz="1" w:space="0" w:color="000000" w:themeColor="text1"/>
              <w:bottom w:val="single" w:sz="1" w:space="0" w:color="000000" w:themeColor="text1"/>
            </w:tcBorders>
            <w:shd w:val="clear" w:color="auto" w:fill="auto"/>
          </w:tcPr>
          <w:p w14:paraId="4118E4CD" w14:textId="77777777" w:rsidR="00EA151B" w:rsidRPr="001C1DB3" w:rsidRDefault="00EA151B" w:rsidP="00BD256C">
            <w:pPr>
              <w:spacing w:before="57" w:after="57" w:line="360" w:lineRule="auto"/>
              <w:jc w:val="both"/>
              <w:rPr>
                <w:rFonts w:eastAsia="TTE4D8A148t00" w:cs="Times New Roman"/>
              </w:rPr>
            </w:pPr>
            <w:r w:rsidRPr="001C1DB3">
              <w:rPr>
                <w:rFonts w:eastAsia="TTE4D8A148t00" w:cs="Times New Roman"/>
              </w:rPr>
              <w:t>6) inexecução parcial</w:t>
            </w:r>
          </w:p>
          <w:p w14:paraId="730E6842" w14:textId="77777777" w:rsidR="00EA151B" w:rsidRPr="001C1DB3" w:rsidRDefault="00EA151B" w:rsidP="00BD256C">
            <w:pPr>
              <w:spacing w:before="57" w:after="57" w:line="360" w:lineRule="auto"/>
              <w:jc w:val="both"/>
              <w:rPr>
                <w:rFonts w:eastAsia="TTE4D8A148t00" w:cs="Times New Roman"/>
              </w:rPr>
            </w:pPr>
            <w:r w:rsidRPr="001C1DB3">
              <w:rPr>
                <w:rFonts w:eastAsia="TTE4D8A148t00" w:cs="Times New Roman"/>
              </w:rPr>
              <w:t>7) descumprimento de obrigação contratual</w:t>
            </w:r>
          </w:p>
        </w:tc>
        <w:tc>
          <w:tcPr>
            <w:tcW w:w="4820" w:type="dxa"/>
            <w:tcBorders>
              <w:left w:val="single" w:sz="1" w:space="0" w:color="000000" w:themeColor="text1"/>
              <w:bottom w:val="single" w:sz="1" w:space="0" w:color="000000" w:themeColor="text1"/>
              <w:right w:val="single" w:sz="1" w:space="0" w:color="000000" w:themeColor="text1"/>
            </w:tcBorders>
            <w:shd w:val="clear" w:color="auto" w:fill="auto"/>
          </w:tcPr>
          <w:p w14:paraId="0AC29960" w14:textId="6E5BB80A" w:rsidR="00EA151B" w:rsidRPr="001C1DB3" w:rsidRDefault="00EA151B" w:rsidP="11A6952C">
            <w:pPr>
              <w:autoSpaceDE w:val="0"/>
              <w:spacing w:before="57" w:after="57" w:line="360" w:lineRule="auto"/>
              <w:jc w:val="center"/>
              <w:rPr>
                <w:rFonts w:eastAsia="TTE4D8A148t00" w:cs="Times New Roman"/>
              </w:rPr>
            </w:pPr>
            <w:r w:rsidRPr="11A6952C">
              <w:rPr>
                <w:rFonts w:eastAsia="TTE4D8A148t00" w:cs="Times New Roman"/>
              </w:rPr>
              <w:t xml:space="preserve">Até </w:t>
            </w:r>
            <w:r w:rsidR="1E0C5A6D" w:rsidRPr="11A6952C">
              <w:rPr>
                <w:rFonts w:eastAsia="TTE4D8A148t00" w:cs="Times New Roman"/>
              </w:rPr>
              <w:t>5</w:t>
            </w:r>
            <w:r w:rsidRPr="11A6952C">
              <w:rPr>
                <w:rFonts w:eastAsia="TTE4D8A148t00" w:cs="Times New Roman"/>
              </w:rPr>
              <w:t>% (</w:t>
            </w:r>
            <w:r w:rsidR="5C88BB49" w:rsidRPr="11A6952C">
              <w:rPr>
                <w:rFonts w:eastAsia="TTE4D8A148t00" w:cs="Times New Roman"/>
              </w:rPr>
              <w:t>cinco</w:t>
            </w:r>
            <w:r w:rsidRPr="11A6952C">
              <w:rPr>
                <w:rFonts w:eastAsia="TTE4D8A148t00" w:cs="Times New Roman"/>
              </w:rPr>
              <w:t xml:space="preserve"> por cento)</w:t>
            </w:r>
          </w:p>
        </w:tc>
      </w:tr>
    </w:tbl>
    <w:p w14:paraId="3F13E06F" w14:textId="77777777" w:rsidR="00EA151B" w:rsidRPr="001C1DB3" w:rsidRDefault="00EA151B" w:rsidP="00EA151B">
      <w:pPr>
        <w:widowControl/>
        <w:tabs>
          <w:tab w:val="left" w:pos="70"/>
        </w:tabs>
        <w:spacing w:before="57" w:after="57" w:line="360" w:lineRule="auto"/>
        <w:jc w:val="both"/>
        <w:rPr>
          <w:rFonts w:eastAsia="Lucida Sans Unicode" w:cs="Times New Roman"/>
          <w:b/>
          <w:bCs/>
        </w:rPr>
      </w:pPr>
    </w:p>
    <w:p w14:paraId="7895E59A"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Além dessas, serão aplicadas multas, conforme as infrações cometidas e o nível de gravidade respectivo, indicados nas tabelas a seguir:</w:t>
      </w:r>
    </w:p>
    <w:p w14:paraId="299638A3" w14:textId="77777777" w:rsidR="00EA151B" w:rsidRPr="001C1DB3" w:rsidRDefault="00EA151B" w:rsidP="00EA151B">
      <w:pPr>
        <w:autoSpaceDE w:val="0"/>
        <w:spacing w:before="57" w:after="57" w:line="360" w:lineRule="auto"/>
        <w:jc w:val="center"/>
        <w:rPr>
          <w:rFonts w:cs="Times New Roman"/>
          <w:b/>
          <w:bCs/>
        </w:rPr>
      </w:pPr>
      <w:r w:rsidRPr="001C1DB3">
        <w:rPr>
          <w:rStyle w:val="Fontepargpadro1"/>
          <w:rFonts w:eastAsia="TTE4D8A148t00" w:cs="Times New Roman"/>
          <w:b/>
          <w:bCs/>
        </w:rPr>
        <w:t>Tabela 2: Classificação das infrações e multas</w:t>
      </w:r>
      <w:r w:rsidRPr="001C1DB3">
        <w:rPr>
          <w:rStyle w:val="Fontepargpadro1"/>
          <w:rFonts w:cs="Times New Roman"/>
        </w:rPr>
        <w:tab/>
      </w:r>
    </w:p>
    <w:tbl>
      <w:tblPr>
        <w:tblW w:w="0" w:type="auto"/>
        <w:tblInd w:w="1568" w:type="dxa"/>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EA151B" w:rsidRPr="001C1DB3" w14:paraId="7EA8A519" w14:textId="77777777" w:rsidTr="00BD256C">
        <w:tc>
          <w:tcPr>
            <w:tcW w:w="2484" w:type="dxa"/>
            <w:tcBorders>
              <w:top w:val="single" w:sz="1" w:space="0" w:color="000000"/>
              <w:left w:val="single" w:sz="1" w:space="0" w:color="000000"/>
              <w:bottom w:val="single" w:sz="1" w:space="0" w:color="000000"/>
            </w:tcBorders>
            <w:shd w:val="clear" w:color="auto" w:fill="999999"/>
          </w:tcPr>
          <w:p w14:paraId="03078A14" w14:textId="77777777" w:rsidR="00EA151B" w:rsidRPr="001C1DB3" w:rsidRDefault="00EA151B" w:rsidP="00BD256C">
            <w:pPr>
              <w:spacing w:before="57" w:after="57" w:line="360" w:lineRule="auto"/>
              <w:jc w:val="center"/>
              <w:rPr>
                <w:rFonts w:cs="Times New Roman"/>
                <w:b/>
                <w:bCs/>
              </w:rPr>
            </w:pPr>
            <w:r w:rsidRPr="001C1DB3">
              <w:rPr>
                <w:rFonts w:cs="Times New Roman"/>
                <w:b/>
                <w:bCs/>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14:paraId="5348D1F8" w14:textId="77777777" w:rsidR="00EA151B" w:rsidRPr="001C1DB3" w:rsidRDefault="00EA151B" w:rsidP="00BD256C">
            <w:pPr>
              <w:suppressLineNumbers/>
              <w:spacing w:before="57" w:after="57" w:line="360" w:lineRule="auto"/>
              <w:jc w:val="center"/>
              <w:rPr>
                <w:rFonts w:cs="Times New Roman"/>
              </w:rPr>
            </w:pPr>
            <w:r w:rsidRPr="001C1DB3">
              <w:rPr>
                <w:rFonts w:cs="Times New Roman"/>
                <w:b/>
                <w:bCs/>
              </w:rPr>
              <w:t>CORRESPONDÊNCIA</w:t>
            </w:r>
          </w:p>
          <w:p w14:paraId="2BABF37C" w14:textId="77777777" w:rsidR="00EA151B" w:rsidRPr="001C1DB3" w:rsidRDefault="00EA151B" w:rsidP="00BD256C">
            <w:pPr>
              <w:suppressLineNumbers/>
              <w:spacing w:before="57" w:after="57" w:line="360" w:lineRule="auto"/>
              <w:jc w:val="center"/>
              <w:rPr>
                <w:rFonts w:cs="Times New Roman"/>
              </w:rPr>
            </w:pPr>
            <w:r w:rsidRPr="001C1DB3">
              <w:rPr>
                <w:rFonts w:cs="Times New Roman"/>
              </w:rPr>
              <w:t>(por ocorrência sobre o valor global do CONTRATO)</w:t>
            </w:r>
          </w:p>
        </w:tc>
      </w:tr>
      <w:tr w:rsidR="00EA151B" w:rsidRPr="001C1DB3" w14:paraId="48EAB35B" w14:textId="77777777" w:rsidTr="00BD256C">
        <w:tc>
          <w:tcPr>
            <w:tcW w:w="2484" w:type="dxa"/>
            <w:tcBorders>
              <w:left w:val="single" w:sz="1" w:space="0" w:color="000000"/>
              <w:bottom w:val="single" w:sz="1" w:space="0" w:color="000000"/>
            </w:tcBorders>
            <w:shd w:val="clear" w:color="auto" w:fill="auto"/>
          </w:tcPr>
          <w:p w14:paraId="26D2B41C" w14:textId="77777777" w:rsidR="00EA151B" w:rsidRPr="001C1DB3" w:rsidRDefault="00EA151B" w:rsidP="00BD256C">
            <w:pPr>
              <w:suppressLineNumbers/>
              <w:spacing w:before="57" w:after="57" w:line="360" w:lineRule="auto"/>
              <w:jc w:val="center"/>
              <w:rPr>
                <w:rFonts w:cs="Times New Roman"/>
              </w:rPr>
            </w:pPr>
            <w:r w:rsidRPr="001C1DB3">
              <w:rPr>
                <w:rFonts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14:paraId="7C544BBE" w14:textId="77777777" w:rsidR="00EA151B" w:rsidRPr="001C1DB3" w:rsidRDefault="00EA151B" w:rsidP="00BD256C">
            <w:pPr>
              <w:suppressLineNumbers/>
              <w:spacing w:before="57" w:after="57" w:line="360" w:lineRule="auto"/>
              <w:jc w:val="center"/>
              <w:rPr>
                <w:rFonts w:cs="Times New Roman"/>
              </w:rPr>
            </w:pPr>
            <w:r w:rsidRPr="001C1DB3">
              <w:rPr>
                <w:rFonts w:cs="Times New Roman"/>
              </w:rPr>
              <w:t>0,2%.</w:t>
            </w:r>
          </w:p>
        </w:tc>
      </w:tr>
      <w:tr w:rsidR="00EA151B" w:rsidRPr="001C1DB3" w14:paraId="38AA9B7C" w14:textId="77777777" w:rsidTr="00BD256C">
        <w:tc>
          <w:tcPr>
            <w:tcW w:w="2484" w:type="dxa"/>
            <w:tcBorders>
              <w:left w:val="single" w:sz="1" w:space="0" w:color="000000"/>
              <w:bottom w:val="single" w:sz="1" w:space="0" w:color="000000"/>
            </w:tcBorders>
            <w:shd w:val="clear" w:color="auto" w:fill="auto"/>
          </w:tcPr>
          <w:p w14:paraId="6EEF834C" w14:textId="77777777" w:rsidR="00EA151B" w:rsidRPr="001C1DB3" w:rsidRDefault="00EA151B" w:rsidP="00BD256C">
            <w:pPr>
              <w:spacing w:before="57" w:after="57" w:line="360" w:lineRule="auto"/>
              <w:jc w:val="center"/>
              <w:rPr>
                <w:rFonts w:cs="Times New Roman"/>
              </w:rPr>
            </w:pPr>
            <w:r w:rsidRPr="001C1DB3">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14:paraId="758CE142" w14:textId="77777777" w:rsidR="00EA151B" w:rsidRPr="001C1DB3" w:rsidRDefault="00EA151B" w:rsidP="00BD256C">
            <w:pPr>
              <w:suppressLineNumbers/>
              <w:spacing w:before="57" w:after="57" w:line="360" w:lineRule="auto"/>
              <w:jc w:val="center"/>
              <w:rPr>
                <w:rFonts w:cs="Times New Roman"/>
              </w:rPr>
            </w:pPr>
            <w:r w:rsidRPr="001C1DB3">
              <w:rPr>
                <w:rFonts w:cs="Times New Roman"/>
              </w:rPr>
              <w:t>0,4%.</w:t>
            </w:r>
          </w:p>
        </w:tc>
      </w:tr>
      <w:tr w:rsidR="00EA151B" w:rsidRPr="001C1DB3" w14:paraId="33F6EBFB" w14:textId="77777777" w:rsidTr="00BD256C">
        <w:tc>
          <w:tcPr>
            <w:tcW w:w="2484" w:type="dxa"/>
            <w:tcBorders>
              <w:left w:val="single" w:sz="1" w:space="0" w:color="000000"/>
              <w:bottom w:val="single" w:sz="1" w:space="0" w:color="000000"/>
            </w:tcBorders>
            <w:shd w:val="clear" w:color="auto" w:fill="auto"/>
          </w:tcPr>
          <w:p w14:paraId="041BBD4A" w14:textId="77777777" w:rsidR="00EA151B" w:rsidRPr="001C1DB3" w:rsidRDefault="00EA151B" w:rsidP="00BD256C">
            <w:pPr>
              <w:spacing w:before="57" w:after="57" w:line="360" w:lineRule="auto"/>
              <w:jc w:val="center"/>
              <w:rPr>
                <w:rFonts w:cs="Times New Roman"/>
              </w:rPr>
            </w:pPr>
            <w:r w:rsidRPr="001C1DB3">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14:paraId="3739802C" w14:textId="77777777" w:rsidR="00EA151B" w:rsidRPr="001C1DB3" w:rsidRDefault="00EA151B" w:rsidP="00BD256C">
            <w:pPr>
              <w:suppressLineNumbers/>
              <w:spacing w:before="57" w:after="57" w:line="360" w:lineRule="auto"/>
              <w:jc w:val="center"/>
              <w:rPr>
                <w:rFonts w:cs="Times New Roman"/>
              </w:rPr>
            </w:pPr>
            <w:r w:rsidRPr="001C1DB3">
              <w:rPr>
                <w:rFonts w:cs="Times New Roman"/>
              </w:rPr>
              <w:t>0,8%.</w:t>
            </w:r>
          </w:p>
        </w:tc>
      </w:tr>
      <w:tr w:rsidR="00EA151B" w:rsidRPr="001C1DB3" w14:paraId="7A955CE7" w14:textId="77777777" w:rsidTr="00BD256C">
        <w:tc>
          <w:tcPr>
            <w:tcW w:w="2484" w:type="dxa"/>
            <w:tcBorders>
              <w:left w:val="single" w:sz="1" w:space="0" w:color="000000"/>
              <w:bottom w:val="single" w:sz="1" w:space="0" w:color="000000"/>
            </w:tcBorders>
            <w:shd w:val="clear" w:color="auto" w:fill="auto"/>
          </w:tcPr>
          <w:p w14:paraId="22C7C76A" w14:textId="77777777" w:rsidR="00EA151B" w:rsidRPr="001C1DB3" w:rsidRDefault="00EA151B" w:rsidP="00BD256C">
            <w:pPr>
              <w:spacing w:before="57" w:after="57" w:line="360" w:lineRule="auto"/>
              <w:jc w:val="center"/>
              <w:rPr>
                <w:rFonts w:cs="Times New Roman"/>
              </w:rPr>
            </w:pPr>
            <w:r w:rsidRPr="001C1DB3">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14:paraId="6539EF11" w14:textId="77777777" w:rsidR="00EA151B" w:rsidRPr="001C1DB3" w:rsidRDefault="00EA151B" w:rsidP="00BD256C">
            <w:pPr>
              <w:suppressLineNumbers/>
              <w:spacing w:before="57" w:after="57" w:line="360" w:lineRule="auto"/>
              <w:jc w:val="center"/>
              <w:rPr>
                <w:rFonts w:cs="Times New Roman"/>
              </w:rPr>
            </w:pPr>
            <w:r w:rsidRPr="001C1DB3">
              <w:rPr>
                <w:rFonts w:cs="Times New Roman"/>
              </w:rPr>
              <w:t>1,2%.</w:t>
            </w:r>
          </w:p>
        </w:tc>
      </w:tr>
      <w:tr w:rsidR="00EA151B" w:rsidRPr="001C1DB3" w14:paraId="29BB69AD" w14:textId="77777777" w:rsidTr="00BD256C">
        <w:tc>
          <w:tcPr>
            <w:tcW w:w="2484" w:type="dxa"/>
            <w:tcBorders>
              <w:left w:val="single" w:sz="1" w:space="0" w:color="000000"/>
              <w:bottom w:val="single" w:sz="1" w:space="0" w:color="000000"/>
            </w:tcBorders>
            <w:shd w:val="clear" w:color="auto" w:fill="auto"/>
          </w:tcPr>
          <w:p w14:paraId="4F1A022D" w14:textId="77777777" w:rsidR="00EA151B" w:rsidRPr="001C1DB3" w:rsidRDefault="00EA151B" w:rsidP="00BD256C">
            <w:pPr>
              <w:spacing w:before="57" w:after="57" w:line="360" w:lineRule="auto"/>
              <w:jc w:val="center"/>
              <w:rPr>
                <w:rFonts w:cs="Times New Roman"/>
              </w:rPr>
            </w:pPr>
            <w:r w:rsidRPr="001C1DB3">
              <w:rPr>
                <w:rFonts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14:paraId="33D266B8" w14:textId="77777777" w:rsidR="00EA151B" w:rsidRPr="001C1DB3" w:rsidRDefault="00EA151B" w:rsidP="00BD256C">
            <w:pPr>
              <w:suppressLineNumbers/>
              <w:spacing w:before="57" w:after="57" w:line="360" w:lineRule="auto"/>
              <w:jc w:val="center"/>
              <w:rPr>
                <w:rFonts w:cs="Times New Roman"/>
              </w:rPr>
            </w:pPr>
            <w:r w:rsidRPr="001C1DB3">
              <w:rPr>
                <w:rFonts w:cs="Times New Roman"/>
              </w:rPr>
              <w:t>1,6%.</w:t>
            </w:r>
          </w:p>
        </w:tc>
      </w:tr>
      <w:tr w:rsidR="00EA151B" w:rsidRPr="001C1DB3" w14:paraId="04413AFE" w14:textId="77777777" w:rsidTr="00BD256C">
        <w:tc>
          <w:tcPr>
            <w:tcW w:w="2484" w:type="dxa"/>
            <w:tcBorders>
              <w:left w:val="single" w:sz="1" w:space="0" w:color="000000"/>
              <w:bottom w:val="single" w:sz="1" w:space="0" w:color="000000"/>
            </w:tcBorders>
            <w:shd w:val="clear" w:color="auto" w:fill="auto"/>
          </w:tcPr>
          <w:p w14:paraId="15D1DA9B" w14:textId="77777777" w:rsidR="00EA151B" w:rsidRPr="001C1DB3" w:rsidRDefault="00EA151B" w:rsidP="00BD256C">
            <w:pPr>
              <w:spacing w:before="57" w:after="57" w:line="360" w:lineRule="auto"/>
              <w:jc w:val="center"/>
              <w:rPr>
                <w:rFonts w:cs="Times New Roman"/>
              </w:rPr>
            </w:pPr>
            <w:r w:rsidRPr="001C1DB3">
              <w:rPr>
                <w:rFonts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14:paraId="2EBC2E19" w14:textId="77777777" w:rsidR="00EA151B" w:rsidRPr="001C1DB3" w:rsidRDefault="00EA151B" w:rsidP="00BD256C">
            <w:pPr>
              <w:suppressLineNumbers/>
              <w:spacing w:before="57" w:after="57" w:line="360" w:lineRule="auto"/>
              <w:jc w:val="center"/>
              <w:rPr>
                <w:rFonts w:cs="Times New Roman"/>
              </w:rPr>
            </w:pPr>
            <w:r w:rsidRPr="001C1DB3">
              <w:rPr>
                <w:rFonts w:cs="Times New Roman"/>
              </w:rPr>
              <w:t>2,2%.</w:t>
            </w:r>
          </w:p>
        </w:tc>
      </w:tr>
    </w:tbl>
    <w:p w14:paraId="5580E7CE" w14:textId="77777777" w:rsidR="00EA151B" w:rsidRPr="001C1DB3" w:rsidRDefault="00EA151B" w:rsidP="00EA151B">
      <w:pPr>
        <w:autoSpaceDE w:val="0"/>
        <w:spacing w:before="57" w:after="57" w:line="360" w:lineRule="auto"/>
        <w:jc w:val="both"/>
        <w:rPr>
          <w:rFonts w:cs="Times New Roman"/>
        </w:rPr>
      </w:pPr>
    </w:p>
    <w:p w14:paraId="4D49B941"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Todas as ocorrências contratuais serão registradas pelo CONTRANTE, que notificará a CONTRATADA dos registros. Serão atribuídos níveis para as ocorrências, conforme tabela abaixo:</w:t>
      </w:r>
    </w:p>
    <w:p w14:paraId="2054D047" w14:textId="77777777" w:rsidR="00EA151B" w:rsidRPr="001C1DB3" w:rsidRDefault="00EA151B" w:rsidP="00EA151B">
      <w:pPr>
        <w:autoSpaceDE w:val="0"/>
        <w:spacing w:before="57" w:after="57" w:line="360" w:lineRule="auto"/>
        <w:jc w:val="center"/>
        <w:rPr>
          <w:rFonts w:eastAsia="ZurichBT-Light" w:cs="Times New Roman"/>
          <w:b/>
        </w:rPr>
      </w:pPr>
      <w:r w:rsidRPr="001C1DB3">
        <w:rPr>
          <w:rFonts w:cs="Times New Roman"/>
          <w:b/>
          <w:bCs/>
        </w:rPr>
        <w:t>Tabela 3: Infrações e correspondentes níveis</w:t>
      </w:r>
    </w:p>
    <w:tbl>
      <w:tblPr>
        <w:tblW w:w="0" w:type="auto"/>
        <w:tblInd w:w="384" w:type="dxa"/>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EA151B" w:rsidRPr="001C1DB3" w14:paraId="19EDD061" w14:textId="77777777" w:rsidTr="00BD256C">
        <w:trPr>
          <w:trHeight w:val="328"/>
        </w:trPr>
        <w:tc>
          <w:tcPr>
            <w:tcW w:w="9075" w:type="dxa"/>
            <w:gridSpan w:val="3"/>
            <w:tcBorders>
              <w:top w:val="single" w:sz="1" w:space="0" w:color="000000"/>
              <w:left w:val="single" w:sz="1" w:space="0" w:color="000000"/>
              <w:bottom w:val="single" w:sz="1" w:space="0" w:color="000000"/>
              <w:right w:val="single" w:sz="1" w:space="0" w:color="000000"/>
            </w:tcBorders>
            <w:shd w:val="clear" w:color="auto" w:fill="999999"/>
          </w:tcPr>
          <w:p w14:paraId="70C6E937" w14:textId="77777777" w:rsidR="00EA151B" w:rsidRPr="001C1DB3" w:rsidRDefault="00EA151B" w:rsidP="00BD256C">
            <w:pPr>
              <w:spacing w:before="57" w:after="57" w:line="360" w:lineRule="auto"/>
              <w:jc w:val="center"/>
              <w:rPr>
                <w:rFonts w:cs="Times New Roman"/>
              </w:rPr>
            </w:pPr>
            <w:r w:rsidRPr="001C1DB3">
              <w:rPr>
                <w:rFonts w:eastAsia="ZurichBT-Light" w:cs="Times New Roman"/>
                <w:b/>
              </w:rPr>
              <w:t>INFRAÇÃO</w:t>
            </w:r>
          </w:p>
        </w:tc>
      </w:tr>
      <w:tr w:rsidR="00EA151B" w:rsidRPr="001C1DB3" w14:paraId="679F8773" w14:textId="77777777" w:rsidTr="00BD256C">
        <w:tc>
          <w:tcPr>
            <w:tcW w:w="621" w:type="dxa"/>
            <w:tcBorders>
              <w:left w:val="single" w:sz="1" w:space="0" w:color="000000"/>
              <w:bottom w:val="single" w:sz="1" w:space="0" w:color="000000"/>
            </w:tcBorders>
            <w:shd w:val="clear" w:color="auto" w:fill="808080"/>
          </w:tcPr>
          <w:p w14:paraId="535FD435" w14:textId="77777777" w:rsidR="00EA151B" w:rsidRPr="001C1DB3" w:rsidRDefault="00EA151B" w:rsidP="00BD256C">
            <w:pPr>
              <w:spacing w:before="57" w:after="57" w:line="360" w:lineRule="auto"/>
              <w:jc w:val="center"/>
              <w:rPr>
                <w:rFonts w:eastAsia="ZurichBT-Light" w:cs="Times New Roman"/>
                <w:b/>
              </w:rPr>
            </w:pPr>
            <w:r w:rsidRPr="001C1DB3">
              <w:rPr>
                <w:rFonts w:eastAsia="ZurichBT-Light" w:cs="Times New Roman"/>
                <w:b/>
              </w:rPr>
              <w:t>Item</w:t>
            </w:r>
          </w:p>
        </w:tc>
        <w:tc>
          <w:tcPr>
            <w:tcW w:w="7764" w:type="dxa"/>
            <w:tcBorders>
              <w:left w:val="single" w:sz="1" w:space="0" w:color="000000"/>
              <w:bottom w:val="single" w:sz="1" w:space="0" w:color="000000"/>
            </w:tcBorders>
            <w:shd w:val="clear" w:color="auto" w:fill="808080"/>
          </w:tcPr>
          <w:p w14:paraId="1E5CCD39" w14:textId="77777777" w:rsidR="00EA151B" w:rsidRPr="001C1DB3" w:rsidRDefault="00EA151B" w:rsidP="00BD256C">
            <w:pPr>
              <w:spacing w:before="57" w:after="57" w:line="360" w:lineRule="auto"/>
              <w:jc w:val="center"/>
              <w:rPr>
                <w:rFonts w:eastAsia="ZurichBT-Light" w:cs="Times New Roman"/>
                <w:b/>
              </w:rPr>
            </w:pPr>
            <w:r w:rsidRPr="001C1DB3">
              <w:rPr>
                <w:rFonts w:eastAsia="ZurichBT-Light" w:cs="Times New Roman"/>
                <w:b/>
              </w:rPr>
              <w:t>Descrição</w:t>
            </w:r>
          </w:p>
        </w:tc>
        <w:tc>
          <w:tcPr>
            <w:tcW w:w="690" w:type="dxa"/>
            <w:tcBorders>
              <w:left w:val="single" w:sz="1" w:space="0" w:color="000000"/>
              <w:bottom w:val="single" w:sz="1" w:space="0" w:color="000000"/>
              <w:right w:val="single" w:sz="1" w:space="0" w:color="000000"/>
            </w:tcBorders>
            <w:shd w:val="clear" w:color="auto" w:fill="808080"/>
          </w:tcPr>
          <w:p w14:paraId="6939C09F" w14:textId="77777777" w:rsidR="00EA151B" w:rsidRPr="001C1DB3" w:rsidRDefault="00EA151B" w:rsidP="00BD256C">
            <w:pPr>
              <w:spacing w:before="57" w:after="57" w:line="360" w:lineRule="auto"/>
              <w:jc w:val="center"/>
              <w:rPr>
                <w:rFonts w:cs="Times New Roman"/>
              </w:rPr>
            </w:pPr>
            <w:r w:rsidRPr="001C1DB3">
              <w:rPr>
                <w:rFonts w:eastAsia="ZurichBT-Light" w:cs="Times New Roman"/>
                <w:b/>
              </w:rPr>
              <w:t>Nível</w:t>
            </w:r>
          </w:p>
        </w:tc>
      </w:tr>
      <w:tr w:rsidR="00EA151B" w:rsidRPr="001C1DB3" w14:paraId="3D9DBD78" w14:textId="77777777" w:rsidTr="00BD256C">
        <w:tc>
          <w:tcPr>
            <w:tcW w:w="621" w:type="dxa"/>
            <w:tcBorders>
              <w:left w:val="single" w:sz="1" w:space="0" w:color="000000"/>
              <w:bottom w:val="single" w:sz="1" w:space="0" w:color="000000"/>
            </w:tcBorders>
            <w:shd w:val="clear" w:color="auto" w:fill="auto"/>
          </w:tcPr>
          <w:p w14:paraId="6E1C31FF" w14:textId="77777777" w:rsidR="00EA151B" w:rsidRPr="001C1DB3" w:rsidRDefault="00EA151B" w:rsidP="00BD256C">
            <w:pPr>
              <w:spacing w:before="57" w:after="57" w:line="360" w:lineRule="auto"/>
              <w:jc w:val="center"/>
              <w:rPr>
                <w:rFonts w:eastAsia="ZurichBT-Light" w:cs="Times New Roman"/>
                <w:color w:val="000000"/>
              </w:rPr>
            </w:pPr>
            <w:r w:rsidRPr="001C1DB3">
              <w:rPr>
                <w:rFonts w:eastAsia="ZurichBT-Light" w:cs="Times New Roman"/>
              </w:rPr>
              <w:t>1</w:t>
            </w:r>
          </w:p>
        </w:tc>
        <w:tc>
          <w:tcPr>
            <w:tcW w:w="7764" w:type="dxa"/>
            <w:tcBorders>
              <w:left w:val="single" w:sz="1" w:space="0" w:color="000000"/>
              <w:bottom w:val="single" w:sz="1" w:space="0" w:color="000000"/>
            </w:tcBorders>
            <w:shd w:val="clear" w:color="auto" w:fill="auto"/>
          </w:tcPr>
          <w:p w14:paraId="4AB70111" w14:textId="77777777" w:rsidR="00EA151B" w:rsidRPr="001C1DB3" w:rsidRDefault="00EA151B" w:rsidP="00BD256C">
            <w:pPr>
              <w:tabs>
                <w:tab w:val="left" w:pos="426"/>
                <w:tab w:val="left" w:pos="1985"/>
              </w:tabs>
              <w:suppressAutoHyphens w:val="0"/>
              <w:spacing w:before="57" w:after="57" w:line="360" w:lineRule="auto"/>
              <w:jc w:val="both"/>
              <w:rPr>
                <w:rFonts w:eastAsia="ZurichBT-Light" w:cs="Times New Roman"/>
              </w:rPr>
            </w:pPr>
            <w:r w:rsidRPr="001C1DB3">
              <w:rPr>
                <w:rFonts w:eastAsia="ZurichBT-Light" w:cs="Times New Roman"/>
                <w:color w:val="000000"/>
              </w:rPr>
              <w:t>Transferir a outrem, no todo ou em parte, o objeto do contrato sem prévia e expresso acordo do CONTRATANTE.</w:t>
            </w:r>
          </w:p>
        </w:tc>
        <w:tc>
          <w:tcPr>
            <w:tcW w:w="690" w:type="dxa"/>
            <w:tcBorders>
              <w:left w:val="single" w:sz="1" w:space="0" w:color="000000"/>
              <w:bottom w:val="single" w:sz="1" w:space="0" w:color="000000"/>
              <w:right w:val="single" w:sz="1" w:space="0" w:color="000000"/>
            </w:tcBorders>
            <w:shd w:val="clear" w:color="auto" w:fill="auto"/>
          </w:tcPr>
          <w:p w14:paraId="69B0C5B6"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6</w:t>
            </w:r>
          </w:p>
        </w:tc>
      </w:tr>
      <w:tr w:rsidR="00EA151B" w:rsidRPr="001C1DB3" w14:paraId="4450D857" w14:textId="77777777" w:rsidTr="00BD256C">
        <w:tc>
          <w:tcPr>
            <w:tcW w:w="621" w:type="dxa"/>
            <w:tcBorders>
              <w:left w:val="single" w:sz="1" w:space="0" w:color="000000"/>
              <w:bottom w:val="single" w:sz="1" w:space="0" w:color="000000"/>
            </w:tcBorders>
            <w:shd w:val="clear" w:color="auto" w:fill="auto"/>
          </w:tcPr>
          <w:p w14:paraId="677A8314" w14:textId="77777777" w:rsidR="00EA151B" w:rsidRPr="001C1DB3" w:rsidRDefault="00EA151B" w:rsidP="00BD256C">
            <w:pPr>
              <w:spacing w:before="57" w:after="57" w:line="360" w:lineRule="auto"/>
              <w:jc w:val="center"/>
              <w:rPr>
                <w:rFonts w:eastAsia="ZurichBT-Light" w:cs="Times New Roman"/>
                <w:color w:val="000000"/>
              </w:rPr>
            </w:pPr>
            <w:r w:rsidRPr="001C1DB3">
              <w:rPr>
                <w:rFonts w:eastAsia="ZurichBT-Light" w:cs="Times New Roman"/>
              </w:rPr>
              <w:lastRenderedPageBreak/>
              <w:t>2</w:t>
            </w:r>
          </w:p>
        </w:tc>
        <w:tc>
          <w:tcPr>
            <w:tcW w:w="7764" w:type="dxa"/>
            <w:tcBorders>
              <w:left w:val="single" w:sz="1" w:space="0" w:color="000000"/>
              <w:bottom w:val="single" w:sz="1" w:space="0" w:color="000000"/>
            </w:tcBorders>
            <w:shd w:val="clear" w:color="auto" w:fill="auto"/>
          </w:tcPr>
          <w:p w14:paraId="620371FA" w14:textId="77777777" w:rsidR="00EA151B" w:rsidRPr="001C1DB3" w:rsidRDefault="00EA151B" w:rsidP="00BD256C">
            <w:pPr>
              <w:tabs>
                <w:tab w:val="left" w:pos="426"/>
                <w:tab w:val="left" w:pos="1985"/>
              </w:tabs>
              <w:suppressAutoHyphens w:val="0"/>
              <w:spacing w:before="57" w:after="57" w:line="360" w:lineRule="auto"/>
              <w:jc w:val="both"/>
              <w:rPr>
                <w:rFonts w:eastAsia="ZurichBT-Light" w:cs="Times New Roman"/>
              </w:rPr>
            </w:pPr>
            <w:r w:rsidRPr="001C1DB3">
              <w:rPr>
                <w:rFonts w:eastAsia="ZurichBT-Light" w:cs="Times New Roman"/>
                <w:color w:val="000000"/>
              </w:rPr>
              <w:t>Caucionar ou utilizar o contrato para quaisquer operações financeiras.</w:t>
            </w:r>
          </w:p>
        </w:tc>
        <w:tc>
          <w:tcPr>
            <w:tcW w:w="690" w:type="dxa"/>
            <w:tcBorders>
              <w:left w:val="single" w:sz="1" w:space="0" w:color="000000"/>
              <w:bottom w:val="single" w:sz="1" w:space="0" w:color="000000"/>
              <w:right w:val="single" w:sz="1" w:space="0" w:color="000000"/>
            </w:tcBorders>
            <w:shd w:val="clear" w:color="auto" w:fill="auto"/>
          </w:tcPr>
          <w:p w14:paraId="39386A3F"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6</w:t>
            </w:r>
          </w:p>
        </w:tc>
      </w:tr>
      <w:tr w:rsidR="00EA151B" w:rsidRPr="001C1DB3" w14:paraId="504CAEBE" w14:textId="77777777" w:rsidTr="00BD256C">
        <w:tc>
          <w:tcPr>
            <w:tcW w:w="621" w:type="dxa"/>
            <w:tcBorders>
              <w:left w:val="single" w:sz="1" w:space="0" w:color="000000"/>
              <w:bottom w:val="single" w:sz="1" w:space="0" w:color="000000"/>
            </w:tcBorders>
            <w:shd w:val="clear" w:color="auto" w:fill="auto"/>
          </w:tcPr>
          <w:p w14:paraId="6C885932" w14:textId="77777777" w:rsidR="00EA151B" w:rsidRPr="001C1DB3" w:rsidRDefault="00EA151B" w:rsidP="00BD256C">
            <w:pPr>
              <w:spacing w:before="57" w:after="57" w:line="360" w:lineRule="auto"/>
              <w:jc w:val="center"/>
              <w:rPr>
                <w:rStyle w:val="Fontepargpadro1"/>
                <w:rFonts w:eastAsia="ZurichBT-Light" w:cs="Times New Roman"/>
                <w:color w:val="000000"/>
              </w:rPr>
            </w:pPr>
            <w:r w:rsidRPr="001C1DB3">
              <w:rPr>
                <w:rFonts w:eastAsia="ZurichBT-Light" w:cs="Times New Roman"/>
              </w:rPr>
              <w:t>3</w:t>
            </w:r>
          </w:p>
        </w:tc>
        <w:tc>
          <w:tcPr>
            <w:tcW w:w="7764" w:type="dxa"/>
            <w:tcBorders>
              <w:left w:val="single" w:sz="1" w:space="0" w:color="000000"/>
              <w:bottom w:val="single" w:sz="1" w:space="0" w:color="000000"/>
            </w:tcBorders>
            <w:shd w:val="clear" w:color="auto" w:fill="auto"/>
          </w:tcPr>
          <w:p w14:paraId="45D2B9F7" w14:textId="77777777" w:rsidR="00EA151B" w:rsidRPr="001C1DB3" w:rsidRDefault="00EA151B" w:rsidP="00BD256C">
            <w:pPr>
              <w:tabs>
                <w:tab w:val="left" w:pos="284"/>
              </w:tabs>
              <w:suppressAutoHyphens w:val="0"/>
              <w:autoSpaceDE w:val="0"/>
              <w:spacing w:before="57" w:after="57" w:line="360" w:lineRule="auto"/>
              <w:jc w:val="both"/>
              <w:rPr>
                <w:rFonts w:eastAsia="ZurichBT-Light" w:cs="Times New Roman"/>
              </w:rPr>
            </w:pPr>
            <w:r w:rsidRPr="001C1DB3">
              <w:rPr>
                <w:rStyle w:val="Fontepargpadro1"/>
                <w:rFonts w:eastAsia="ZurichBT-Light" w:cs="Times New Roman"/>
                <w:color w:val="000000"/>
              </w:rPr>
              <w:t>R</w:t>
            </w:r>
            <w:r w:rsidRPr="001C1DB3">
              <w:rPr>
                <w:rStyle w:val="Fontepargpadro1"/>
                <w:rFonts w:eastAsia="Lucida Sans Unicode" w:cs="Times New Roman"/>
                <w:color w:val="000000"/>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1" w:space="0" w:color="000000"/>
              <w:bottom w:val="single" w:sz="1" w:space="0" w:color="000000"/>
              <w:right w:val="single" w:sz="1" w:space="0" w:color="000000"/>
            </w:tcBorders>
            <w:shd w:val="clear" w:color="auto" w:fill="auto"/>
          </w:tcPr>
          <w:p w14:paraId="40351AA9"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5</w:t>
            </w:r>
          </w:p>
        </w:tc>
      </w:tr>
      <w:tr w:rsidR="00EA151B" w:rsidRPr="001C1DB3" w14:paraId="04819811" w14:textId="77777777" w:rsidTr="00BD256C">
        <w:tc>
          <w:tcPr>
            <w:tcW w:w="621" w:type="dxa"/>
            <w:tcBorders>
              <w:left w:val="single" w:sz="1" w:space="0" w:color="000000"/>
              <w:bottom w:val="single" w:sz="1" w:space="0" w:color="000000"/>
            </w:tcBorders>
            <w:shd w:val="clear" w:color="auto" w:fill="auto"/>
          </w:tcPr>
          <w:p w14:paraId="28D897B3" w14:textId="77777777" w:rsidR="00EA151B" w:rsidRPr="001C1DB3" w:rsidRDefault="00EA151B" w:rsidP="00BD256C">
            <w:pPr>
              <w:spacing w:before="57" w:after="57" w:line="360" w:lineRule="auto"/>
              <w:jc w:val="center"/>
              <w:rPr>
                <w:rFonts w:eastAsia="Lucida Sans Unicode" w:cs="Times New Roman"/>
                <w:color w:val="000000"/>
              </w:rPr>
            </w:pPr>
            <w:r w:rsidRPr="001C1DB3">
              <w:rPr>
                <w:rFonts w:eastAsia="ZurichBT-Light" w:cs="Times New Roman"/>
              </w:rPr>
              <w:t>4</w:t>
            </w:r>
          </w:p>
        </w:tc>
        <w:tc>
          <w:tcPr>
            <w:tcW w:w="7764" w:type="dxa"/>
            <w:tcBorders>
              <w:left w:val="single" w:sz="1" w:space="0" w:color="000000"/>
              <w:bottom w:val="single" w:sz="1" w:space="0" w:color="000000"/>
            </w:tcBorders>
            <w:shd w:val="clear" w:color="auto" w:fill="auto"/>
          </w:tcPr>
          <w:p w14:paraId="18407E5A" w14:textId="77777777" w:rsidR="00EA151B" w:rsidRPr="001C1DB3" w:rsidRDefault="00EA151B" w:rsidP="00BD256C">
            <w:pPr>
              <w:tabs>
                <w:tab w:val="left" w:pos="284"/>
              </w:tabs>
              <w:suppressAutoHyphens w:val="0"/>
              <w:autoSpaceDE w:val="0"/>
              <w:spacing w:before="57" w:after="57" w:line="360" w:lineRule="auto"/>
              <w:jc w:val="both"/>
              <w:rPr>
                <w:rFonts w:eastAsia="ZurichBT-Light" w:cs="Times New Roman"/>
              </w:rPr>
            </w:pPr>
            <w:r w:rsidRPr="001C1DB3">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0" w:type="dxa"/>
            <w:tcBorders>
              <w:left w:val="single" w:sz="1" w:space="0" w:color="000000"/>
              <w:bottom w:val="single" w:sz="1" w:space="0" w:color="000000"/>
              <w:right w:val="single" w:sz="1" w:space="0" w:color="000000"/>
            </w:tcBorders>
            <w:shd w:val="clear" w:color="auto" w:fill="auto"/>
          </w:tcPr>
          <w:p w14:paraId="7D3C11BE"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5</w:t>
            </w:r>
          </w:p>
        </w:tc>
      </w:tr>
      <w:tr w:rsidR="00EA151B" w:rsidRPr="001C1DB3" w14:paraId="6E2DB974" w14:textId="77777777" w:rsidTr="00BD256C">
        <w:trPr>
          <w:trHeight w:val="525"/>
        </w:trPr>
        <w:tc>
          <w:tcPr>
            <w:tcW w:w="621" w:type="dxa"/>
            <w:tcBorders>
              <w:left w:val="single" w:sz="1" w:space="0" w:color="000000"/>
              <w:bottom w:val="single" w:sz="1" w:space="0" w:color="000000"/>
            </w:tcBorders>
            <w:shd w:val="clear" w:color="auto" w:fill="auto"/>
          </w:tcPr>
          <w:p w14:paraId="7AB38955" w14:textId="77777777" w:rsidR="00EA151B" w:rsidRPr="001C1DB3" w:rsidRDefault="00EA151B" w:rsidP="00BD256C">
            <w:pPr>
              <w:spacing w:before="57" w:after="57" w:line="360" w:lineRule="auto"/>
              <w:jc w:val="center"/>
              <w:rPr>
                <w:rFonts w:eastAsia="ZurichBT-Light" w:cs="Times New Roman"/>
                <w:color w:val="000000"/>
              </w:rPr>
            </w:pPr>
            <w:r w:rsidRPr="001C1DB3">
              <w:rPr>
                <w:rFonts w:eastAsia="ZurichBT-Light" w:cs="Times New Roman"/>
              </w:rPr>
              <w:t>6</w:t>
            </w:r>
          </w:p>
        </w:tc>
        <w:tc>
          <w:tcPr>
            <w:tcW w:w="7764" w:type="dxa"/>
            <w:tcBorders>
              <w:left w:val="single" w:sz="1" w:space="0" w:color="000000"/>
              <w:bottom w:val="single" w:sz="1" w:space="0" w:color="000000"/>
            </w:tcBorders>
            <w:shd w:val="clear" w:color="auto" w:fill="auto"/>
          </w:tcPr>
          <w:p w14:paraId="54A874D1" w14:textId="77777777" w:rsidR="00EA151B" w:rsidRPr="001C1DB3" w:rsidRDefault="00EA151B" w:rsidP="00BD256C">
            <w:pPr>
              <w:tabs>
                <w:tab w:val="left" w:pos="284"/>
              </w:tabs>
              <w:suppressAutoHyphens w:val="0"/>
              <w:spacing w:before="57" w:after="57" w:line="360" w:lineRule="auto"/>
              <w:jc w:val="both"/>
              <w:rPr>
                <w:rFonts w:eastAsia="ZurichBT-Light" w:cs="Times New Roman"/>
              </w:rPr>
            </w:pPr>
            <w:r w:rsidRPr="001C1DB3">
              <w:rPr>
                <w:rFonts w:eastAsia="ZurichBT-Light" w:cs="Times New Roman"/>
                <w:color w:val="000000"/>
              </w:rPr>
              <w:t>Deixar de relacionar-se com o CONTRATANTE, exclusivamente, por meio do fiscal do contrato</w:t>
            </w:r>
          </w:p>
        </w:tc>
        <w:tc>
          <w:tcPr>
            <w:tcW w:w="690" w:type="dxa"/>
            <w:tcBorders>
              <w:left w:val="single" w:sz="1" w:space="0" w:color="000000"/>
              <w:bottom w:val="single" w:sz="1" w:space="0" w:color="000000"/>
              <w:right w:val="single" w:sz="1" w:space="0" w:color="000000"/>
            </w:tcBorders>
            <w:shd w:val="clear" w:color="auto" w:fill="auto"/>
          </w:tcPr>
          <w:p w14:paraId="5D966857"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3</w:t>
            </w:r>
          </w:p>
        </w:tc>
      </w:tr>
      <w:tr w:rsidR="00EA151B" w:rsidRPr="001C1DB3" w14:paraId="109EC089" w14:textId="77777777" w:rsidTr="00BD256C">
        <w:trPr>
          <w:trHeight w:val="525"/>
        </w:trPr>
        <w:tc>
          <w:tcPr>
            <w:tcW w:w="621" w:type="dxa"/>
            <w:tcBorders>
              <w:left w:val="single" w:sz="1" w:space="0" w:color="000000"/>
              <w:bottom w:val="single" w:sz="1" w:space="0" w:color="000000"/>
            </w:tcBorders>
            <w:shd w:val="clear" w:color="auto" w:fill="auto"/>
          </w:tcPr>
          <w:p w14:paraId="6B308DE6" w14:textId="77777777" w:rsidR="00EA151B" w:rsidRPr="001C1DB3" w:rsidRDefault="00EA151B" w:rsidP="00BD256C">
            <w:pPr>
              <w:spacing w:before="57" w:after="57" w:line="360" w:lineRule="auto"/>
              <w:jc w:val="center"/>
              <w:rPr>
                <w:rFonts w:eastAsia="ZurichBT-Light" w:cs="Times New Roman"/>
                <w:color w:val="000000"/>
              </w:rPr>
            </w:pPr>
            <w:r w:rsidRPr="001C1DB3">
              <w:rPr>
                <w:rFonts w:eastAsia="ZurichBT-Light" w:cs="Times New Roman"/>
              </w:rPr>
              <w:t>7</w:t>
            </w:r>
          </w:p>
        </w:tc>
        <w:tc>
          <w:tcPr>
            <w:tcW w:w="7764" w:type="dxa"/>
            <w:tcBorders>
              <w:left w:val="single" w:sz="1" w:space="0" w:color="000000"/>
              <w:bottom w:val="single" w:sz="1" w:space="0" w:color="000000"/>
            </w:tcBorders>
            <w:shd w:val="clear" w:color="auto" w:fill="auto"/>
          </w:tcPr>
          <w:p w14:paraId="40C0AD03" w14:textId="77777777" w:rsidR="00EA151B" w:rsidRPr="001C1DB3" w:rsidRDefault="00EA151B" w:rsidP="00BD256C">
            <w:pPr>
              <w:tabs>
                <w:tab w:val="left" w:pos="284"/>
              </w:tabs>
              <w:suppressAutoHyphens w:val="0"/>
              <w:spacing w:before="57" w:after="57" w:line="360" w:lineRule="auto"/>
              <w:jc w:val="both"/>
              <w:rPr>
                <w:rFonts w:eastAsia="ZurichBT-Light" w:cs="Times New Roman"/>
              </w:rPr>
            </w:pPr>
            <w:r w:rsidRPr="001C1DB3">
              <w:rPr>
                <w:rFonts w:eastAsia="ZurichBT-Light" w:cs="Times New Roman"/>
                <w:color w:val="000000"/>
              </w:rPr>
              <w:t>Deixar de sujeitar-se à fiscalização do CONTRATANTE, que inclui o atendimento às orientações do fiscal do contrato e a prestação dos esclarecimentos formulados.</w:t>
            </w:r>
          </w:p>
        </w:tc>
        <w:tc>
          <w:tcPr>
            <w:tcW w:w="690" w:type="dxa"/>
            <w:tcBorders>
              <w:left w:val="single" w:sz="1" w:space="0" w:color="000000"/>
              <w:bottom w:val="single" w:sz="1" w:space="0" w:color="000000"/>
              <w:right w:val="single" w:sz="1" w:space="0" w:color="000000"/>
            </w:tcBorders>
            <w:shd w:val="clear" w:color="auto" w:fill="auto"/>
          </w:tcPr>
          <w:p w14:paraId="3ABA1AB1"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4</w:t>
            </w:r>
          </w:p>
        </w:tc>
      </w:tr>
      <w:tr w:rsidR="00EA151B" w:rsidRPr="001C1DB3" w14:paraId="3964A660" w14:textId="77777777" w:rsidTr="00BD256C">
        <w:tc>
          <w:tcPr>
            <w:tcW w:w="621" w:type="dxa"/>
            <w:tcBorders>
              <w:left w:val="single" w:sz="1" w:space="0" w:color="000000"/>
              <w:bottom w:val="single" w:sz="1" w:space="0" w:color="000000"/>
            </w:tcBorders>
            <w:shd w:val="clear" w:color="auto" w:fill="auto"/>
          </w:tcPr>
          <w:p w14:paraId="354CFF24" w14:textId="77777777" w:rsidR="00EA151B" w:rsidRPr="001C1DB3" w:rsidRDefault="00EA151B" w:rsidP="00BD256C">
            <w:pPr>
              <w:spacing w:before="57" w:after="57" w:line="360" w:lineRule="auto"/>
              <w:jc w:val="center"/>
              <w:rPr>
                <w:rStyle w:val="Fontepargpadro1"/>
                <w:rFonts w:eastAsia="ZurichBT-Light" w:cs="Times New Roman"/>
                <w:color w:val="000000"/>
              </w:rPr>
            </w:pPr>
            <w:r w:rsidRPr="001C1DB3">
              <w:rPr>
                <w:rFonts w:eastAsia="ZurichBT-Light" w:cs="Times New Roman"/>
              </w:rPr>
              <w:t>8</w:t>
            </w:r>
          </w:p>
        </w:tc>
        <w:tc>
          <w:tcPr>
            <w:tcW w:w="7764" w:type="dxa"/>
            <w:tcBorders>
              <w:left w:val="single" w:sz="1" w:space="0" w:color="000000"/>
              <w:bottom w:val="single" w:sz="1" w:space="0" w:color="000000"/>
            </w:tcBorders>
            <w:shd w:val="clear" w:color="auto" w:fill="auto"/>
          </w:tcPr>
          <w:p w14:paraId="65E4EAD5" w14:textId="77777777" w:rsidR="00EA151B" w:rsidRPr="001C1DB3" w:rsidRDefault="00EA151B" w:rsidP="00BD256C">
            <w:pPr>
              <w:tabs>
                <w:tab w:val="left" w:pos="284"/>
                <w:tab w:val="left" w:pos="1985"/>
              </w:tabs>
              <w:suppressAutoHyphens w:val="0"/>
              <w:spacing w:before="57" w:after="57" w:line="360" w:lineRule="auto"/>
              <w:jc w:val="both"/>
              <w:rPr>
                <w:rFonts w:eastAsia="ZurichBT-Light" w:cs="Times New Roman"/>
              </w:rPr>
            </w:pPr>
            <w:r w:rsidRPr="001C1DB3">
              <w:rPr>
                <w:rStyle w:val="Fontepargpadro1"/>
                <w:rFonts w:eastAsia="ZurichBT-Light"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tcBorders>
              <w:left w:val="single" w:sz="1" w:space="0" w:color="000000"/>
              <w:bottom w:val="single" w:sz="1" w:space="0" w:color="000000"/>
              <w:right w:val="single" w:sz="1" w:space="0" w:color="000000"/>
            </w:tcBorders>
            <w:shd w:val="clear" w:color="auto" w:fill="auto"/>
          </w:tcPr>
          <w:p w14:paraId="1A11D6A8"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6</w:t>
            </w:r>
          </w:p>
        </w:tc>
      </w:tr>
      <w:tr w:rsidR="00EA151B" w:rsidRPr="001C1DB3" w14:paraId="70785A93" w14:textId="77777777" w:rsidTr="00BD256C">
        <w:tc>
          <w:tcPr>
            <w:tcW w:w="621" w:type="dxa"/>
            <w:tcBorders>
              <w:left w:val="single" w:sz="1" w:space="0" w:color="000000"/>
              <w:bottom w:val="single" w:sz="1" w:space="0" w:color="000000"/>
            </w:tcBorders>
            <w:shd w:val="clear" w:color="auto" w:fill="auto"/>
          </w:tcPr>
          <w:p w14:paraId="654F8551" w14:textId="77777777" w:rsidR="00EA151B" w:rsidRPr="001C1DB3" w:rsidRDefault="00EA151B" w:rsidP="00BD256C">
            <w:pPr>
              <w:spacing w:before="57" w:after="57" w:line="360" w:lineRule="auto"/>
              <w:jc w:val="center"/>
              <w:rPr>
                <w:rFonts w:eastAsia="ZurichBT-Light" w:cs="Times New Roman"/>
                <w:color w:val="000000"/>
              </w:rPr>
            </w:pPr>
            <w:r w:rsidRPr="001C1DB3">
              <w:rPr>
                <w:rFonts w:eastAsia="ZurichBT-Light" w:cs="Times New Roman"/>
              </w:rPr>
              <w:t>9</w:t>
            </w:r>
          </w:p>
        </w:tc>
        <w:tc>
          <w:tcPr>
            <w:tcW w:w="7764" w:type="dxa"/>
            <w:tcBorders>
              <w:left w:val="single" w:sz="1" w:space="0" w:color="000000"/>
              <w:bottom w:val="single" w:sz="1" w:space="0" w:color="000000"/>
            </w:tcBorders>
            <w:shd w:val="clear" w:color="auto" w:fill="auto"/>
          </w:tcPr>
          <w:p w14:paraId="36BA6977" w14:textId="77777777" w:rsidR="00EA151B" w:rsidRPr="001C1DB3" w:rsidRDefault="00EA151B" w:rsidP="00BD256C">
            <w:pPr>
              <w:tabs>
                <w:tab w:val="left" w:pos="284"/>
              </w:tabs>
              <w:suppressAutoHyphens w:val="0"/>
              <w:spacing w:before="57" w:after="57" w:line="360" w:lineRule="auto"/>
              <w:jc w:val="both"/>
              <w:rPr>
                <w:rFonts w:eastAsia="ZurichBT-Light" w:cs="Times New Roman"/>
              </w:rPr>
            </w:pPr>
            <w:r w:rsidRPr="001C1DB3">
              <w:rPr>
                <w:rFonts w:eastAsia="ZurichBT-Light" w:cs="Times New Roman"/>
                <w:color w:val="000000"/>
              </w:rPr>
              <w:t>Deixar de zelar pelas instalações do CONTRATANTE</w:t>
            </w:r>
          </w:p>
        </w:tc>
        <w:tc>
          <w:tcPr>
            <w:tcW w:w="690" w:type="dxa"/>
            <w:tcBorders>
              <w:left w:val="single" w:sz="1" w:space="0" w:color="000000"/>
              <w:bottom w:val="single" w:sz="1" w:space="0" w:color="000000"/>
              <w:right w:val="single" w:sz="1" w:space="0" w:color="000000"/>
            </w:tcBorders>
            <w:shd w:val="clear" w:color="auto" w:fill="auto"/>
          </w:tcPr>
          <w:p w14:paraId="286CC96E"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3</w:t>
            </w:r>
          </w:p>
        </w:tc>
      </w:tr>
      <w:tr w:rsidR="00EA151B" w:rsidRPr="001C1DB3" w14:paraId="31A2CEFF" w14:textId="77777777" w:rsidTr="00BD256C">
        <w:tc>
          <w:tcPr>
            <w:tcW w:w="621" w:type="dxa"/>
            <w:tcBorders>
              <w:left w:val="single" w:sz="1" w:space="0" w:color="000000"/>
              <w:bottom w:val="single" w:sz="1" w:space="0" w:color="000000"/>
            </w:tcBorders>
            <w:shd w:val="clear" w:color="auto" w:fill="auto"/>
          </w:tcPr>
          <w:p w14:paraId="54379C88" w14:textId="77777777" w:rsidR="00EA151B" w:rsidRPr="001C1DB3" w:rsidRDefault="00EA151B" w:rsidP="00BD256C">
            <w:pPr>
              <w:spacing w:before="57" w:after="57" w:line="360" w:lineRule="auto"/>
              <w:jc w:val="center"/>
              <w:rPr>
                <w:rStyle w:val="Fontepargpadro1"/>
                <w:rFonts w:eastAsia="ZurichBT-Light" w:cs="Times New Roman"/>
                <w:color w:val="000000"/>
              </w:rPr>
            </w:pPr>
            <w:r w:rsidRPr="001C1DB3">
              <w:rPr>
                <w:rFonts w:eastAsia="ZurichBT-Light" w:cs="Times New Roman"/>
              </w:rPr>
              <w:t>10</w:t>
            </w:r>
          </w:p>
        </w:tc>
        <w:tc>
          <w:tcPr>
            <w:tcW w:w="7764" w:type="dxa"/>
            <w:tcBorders>
              <w:left w:val="single" w:sz="1" w:space="0" w:color="000000"/>
              <w:bottom w:val="single" w:sz="1" w:space="0" w:color="000000"/>
            </w:tcBorders>
            <w:shd w:val="clear" w:color="auto" w:fill="auto"/>
          </w:tcPr>
          <w:p w14:paraId="747CF33B" w14:textId="77777777" w:rsidR="00EA151B" w:rsidRPr="001C1DB3" w:rsidRDefault="00EA151B" w:rsidP="00BD256C">
            <w:pPr>
              <w:tabs>
                <w:tab w:val="left" w:pos="284"/>
              </w:tabs>
              <w:suppressAutoHyphens w:val="0"/>
              <w:spacing w:before="57" w:after="57" w:line="360" w:lineRule="auto"/>
              <w:jc w:val="both"/>
              <w:rPr>
                <w:rFonts w:eastAsia="ZurichBT-Light" w:cs="Times New Roman"/>
              </w:rPr>
            </w:pPr>
            <w:r w:rsidRPr="001C1DB3">
              <w:rPr>
                <w:rStyle w:val="Fontepargpadro1"/>
                <w:rFonts w:eastAsia="ZurichBT-Light" w:cs="Times New Roman"/>
                <w:color w:val="000000"/>
              </w:rPr>
              <w:t>Deixar de r</w:t>
            </w:r>
            <w:r w:rsidRPr="001C1DB3">
              <w:rPr>
                <w:rStyle w:val="Fontepargpadro1"/>
                <w:rFonts w:eastAsia="Arial" w:cs="Times New Roman"/>
                <w:color w:val="000000"/>
              </w:rPr>
              <w:t>esponsabilizar-se por quaisquer acidentes de trabalho sofridos pelos seus empregados quando em serviço.</w:t>
            </w:r>
          </w:p>
        </w:tc>
        <w:tc>
          <w:tcPr>
            <w:tcW w:w="690" w:type="dxa"/>
            <w:tcBorders>
              <w:left w:val="single" w:sz="1" w:space="0" w:color="000000"/>
              <w:bottom w:val="single" w:sz="1" w:space="0" w:color="000000"/>
              <w:right w:val="single" w:sz="1" w:space="0" w:color="000000"/>
            </w:tcBorders>
            <w:shd w:val="clear" w:color="auto" w:fill="auto"/>
          </w:tcPr>
          <w:p w14:paraId="788C18DD"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6</w:t>
            </w:r>
          </w:p>
        </w:tc>
      </w:tr>
      <w:tr w:rsidR="00EA151B" w:rsidRPr="001C1DB3" w14:paraId="5D29E520" w14:textId="77777777" w:rsidTr="00BD256C">
        <w:tc>
          <w:tcPr>
            <w:tcW w:w="621" w:type="dxa"/>
            <w:tcBorders>
              <w:left w:val="single" w:sz="1" w:space="0" w:color="000000"/>
              <w:bottom w:val="single" w:sz="1" w:space="0" w:color="000000"/>
            </w:tcBorders>
            <w:shd w:val="clear" w:color="auto" w:fill="auto"/>
          </w:tcPr>
          <w:p w14:paraId="4DEBD817" w14:textId="77777777" w:rsidR="00EA151B" w:rsidRPr="001C1DB3" w:rsidRDefault="00EA151B" w:rsidP="00BD256C">
            <w:pPr>
              <w:spacing w:before="57" w:after="57" w:line="360" w:lineRule="auto"/>
              <w:jc w:val="center"/>
              <w:rPr>
                <w:rStyle w:val="Fontepargpadro1"/>
                <w:rFonts w:eastAsia="ZurichBT-Light" w:cs="Times New Roman"/>
                <w:color w:val="000000"/>
              </w:rPr>
            </w:pPr>
            <w:r w:rsidRPr="001C1DB3">
              <w:rPr>
                <w:rFonts w:eastAsia="ZurichBT-Light" w:cs="Times New Roman"/>
              </w:rPr>
              <w:t>11</w:t>
            </w:r>
          </w:p>
        </w:tc>
        <w:tc>
          <w:tcPr>
            <w:tcW w:w="7764" w:type="dxa"/>
            <w:tcBorders>
              <w:left w:val="single" w:sz="1" w:space="0" w:color="000000"/>
              <w:bottom w:val="single" w:sz="1" w:space="0" w:color="000000"/>
            </w:tcBorders>
            <w:shd w:val="clear" w:color="auto" w:fill="auto"/>
          </w:tcPr>
          <w:p w14:paraId="6BCDC0D2" w14:textId="77777777" w:rsidR="00EA151B" w:rsidRPr="001C1DB3" w:rsidRDefault="00EA151B" w:rsidP="00BD256C">
            <w:pPr>
              <w:tabs>
                <w:tab w:val="left" w:pos="284"/>
              </w:tabs>
              <w:suppressAutoHyphens w:val="0"/>
              <w:spacing w:before="57" w:after="57" w:line="360" w:lineRule="auto"/>
              <w:jc w:val="both"/>
              <w:rPr>
                <w:rFonts w:eastAsia="ZurichBT-Light" w:cs="Times New Roman"/>
              </w:rPr>
            </w:pPr>
            <w:r w:rsidRPr="001C1DB3">
              <w:rPr>
                <w:rStyle w:val="Fontepargpadro1"/>
                <w:rFonts w:eastAsia="ZurichBT-Light" w:cs="Times New Roman"/>
                <w:color w:val="000000"/>
              </w:rPr>
              <w:t>Deixar de r</w:t>
            </w:r>
            <w:r w:rsidRPr="001C1DB3">
              <w:rPr>
                <w:rStyle w:val="Fontepargpadro1"/>
                <w:rFonts w:eastAsia="Arial" w:cs="Times New Roman"/>
                <w:color w:val="000000"/>
              </w:rPr>
              <w:t>esponsabilizar-se pelos encargos trabalhista, fiscal e comercial, pelos seguros de acidente e quaisquer outros encargos resultantes da prestação do serviço.</w:t>
            </w:r>
          </w:p>
        </w:tc>
        <w:tc>
          <w:tcPr>
            <w:tcW w:w="690" w:type="dxa"/>
            <w:tcBorders>
              <w:left w:val="single" w:sz="1" w:space="0" w:color="000000"/>
              <w:bottom w:val="single" w:sz="1" w:space="0" w:color="000000"/>
              <w:right w:val="single" w:sz="1" w:space="0" w:color="000000"/>
            </w:tcBorders>
            <w:shd w:val="clear" w:color="auto" w:fill="auto"/>
          </w:tcPr>
          <w:p w14:paraId="4F6B29A8"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6</w:t>
            </w:r>
          </w:p>
        </w:tc>
      </w:tr>
      <w:tr w:rsidR="00EA151B" w:rsidRPr="001C1DB3" w14:paraId="0C48E18D" w14:textId="77777777" w:rsidTr="00BD256C">
        <w:tc>
          <w:tcPr>
            <w:tcW w:w="621" w:type="dxa"/>
            <w:tcBorders>
              <w:left w:val="single" w:sz="1" w:space="0" w:color="000000"/>
              <w:bottom w:val="single" w:sz="1" w:space="0" w:color="000000"/>
            </w:tcBorders>
            <w:shd w:val="clear" w:color="auto" w:fill="auto"/>
          </w:tcPr>
          <w:p w14:paraId="2B47E753" w14:textId="77777777" w:rsidR="00EA151B" w:rsidRPr="001C1DB3" w:rsidRDefault="00EA151B" w:rsidP="00BD256C">
            <w:pPr>
              <w:spacing w:before="57" w:after="57" w:line="360" w:lineRule="auto"/>
              <w:jc w:val="center"/>
              <w:rPr>
                <w:rFonts w:eastAsia="ZurichBT-Light" w:cs="Times New Roman"/>
                <w:color w:val="000000"/>
              </w:rPr>
            </w:pPr>
            <w:r w:rsidRPr="001C1DB3">
              <w:rPr>
                <w:rFonts w:eastAsia="ZurichBT-Light" w:cs="Times New Roman"/>
              </w:rPr>
              <w:t>12</w:t>
            </w:r>
          </w:p>
        </w:tc>
        <w:tc>
          <w:tcPr>
            <w:tcW w:w="7764" w:type="dxa"/>
            <w:tcBorders>
              <w:left w:val="single" w:sz="1" w:space="0" w:color="000000"/>
              <w:bottom w:val="single" w:sz="1" w:space="0" w:color="000000"/>
            </w:tcBorders>
            <w:shd w:val="clear" w:color="auto" w:fill="auto"/>
          </w:tcPr>
          <w:p w14:paraId="008227CF" w14:textId="77777777" w:rsidR="00EA151B" w:rsidRPr="001C1DB3" w:rsidRDefault="00EA151B" w:rsidP="00BD256C">
            <w:pPr>
              <w:tabs>
                <w:tab w:val="left" w:pos="284"/>
              </w:tabs>
              <w:suppressAutoHyphens w:val="0"/>
              <w:spacing w:before="57" w:after="57" w:line="360" w:lineRule="auto"/>
              <w:jc w:val="both"/>
              <w:rPr>
                <w:rFonts w:eastAsia="ZurichBT-Light" w:cs="Times New Roman"/>
              </w:rPr>
            </w:pPr>
            <w:r w:rsidRPr="001C1DB3">
              <w:rPr>
                <w:rFonts w:eastAsia="ZurichBT-Light" w:cs="Times New Roman"/>
                <w:color w:val="000000"/>
              </w:rPr>
              <w:t>Deixar de observar rigorosamente as normas regulamentadoras de segurança do trabalho.</w:t>
            </w:r>
          </w:p>
        </w:tc>
        <w:tc>
          <w:tcPr>
            <w:tcW w:w="690" w:type="dxa"/>
            <w:tcBorders>
              <w:left w:val="single" w:sz="1" w:space="0" w:color="000000"/>
              <w:bottom w:val="single" w:sz="1" w:space="0" w:color="000000"/>
              <w:right w:val="single" w:sz="1" w:space="0" w:color="000000"/>
            </w:tcBorders>
            <w:shd w:val="clear" w:color="auto" w:fill="auto"/>
          </w:tcPr>
          <w:p w14:paraId="1C3DDCB6"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6</w:t>
            </w:r>
          </w:p>
        </w:tc>
      </w:tr>
      <w:tr w:rsidR="00EA151B" w:rsidRPr="001C1DB3" w14:paraId="0F8E00EE" w14:textId="77777777" w:rsidTr="00BD256C">
        <w:tc>
          <w:tcPr>
            <w:tcW w:w="621" w:type="dxa"/>
            <w:tcBorders>
              <w:left w:val="single" w:sz="1" w:space="0" w:color="000000"/>
              <w:bottom w:val="single" w:sz="1" w:space="0" w:color="000000"/>
            </w:tcBorders>
            <w:shd w:val="clear" w:color="auto" w:fill="auto"/>
          </w:tcPr>
          <w:p w14:paraId="63019C60" w14:textId="77777777" w:rsidR="00EA151B" w:rsidRPr="001C1DB3" w:rsidRDefault="00EA151B" w:rsidP="00BD256C">
            <w:pPr>
              <w:spacing w:before="57" w:after="57" w:line="360" w:lineRule="auto"/>
              <w:jc w:val="center"/>
              <w:rPr>
                <w:rStyle w:val="Fontepargpadro1"/>
                <w:rFonts w:eastAsia="ZurichBT-Light" w:cs="Times New Roman"/>
                <w:color w:val="000000"/>
              </w:rPr>
            </w:pPr>
            <w:r w:rsidRPr="001C1DB3">
              <w:rPr>
                <w:rFonts w:eastAsia="ZurichBT-Light" w:cs="Times New Roman"/>
              </w:rPr>
              <w:lastRenderedPageBreak/>
              <w:t>13</w:t>
            </w:r>
          </w:p>
        </w:tc>
        <w:tc>
          <w:tcPr>
            <w:tcW w:w="7764" w:type="dxa"/>
            <w:tcBorders>
              <w:left w:val="single" w:sz="1" w:space="0" w:color="000000"/>
              <w:bottom w:val="single" w:sz="1" w:space="0" w:color="000000"/>
            </w:tcBorders>
            <w:shd w:val="clear" w:color="auto" w:fill="auto"/>
          </w:tcPr>
          <w:p w14:paraId="4FD8EF45" w14:textId="77777777" w:rsidR="00EA151B" w:rsidRPr="001C1DB3" w:rsidRDefault="00EA151B" w:rsidP="00BD256C">
            <w:pPr>
              <w:tabs>
                <w:tab w:val="left" w:pos="426"/>
                <w:tab w:val="left" w:pos="1985"/>
              </w:tabs>
              <w:suppressAutoHyphens w:val="0"/>
              <w:spacing w:before="57" w:after="57" w:line="360" w:lineRule="auto"/>
              <w:jc w:val="both"/>
              <w:rPr>
                <w:rFonts w:eastAsia="ZurichBT-Light" w:cs="Times New Roman"/>
              </w:rPr>
            </w:pPr>
            <w:r w:rsidRPr="001C1DB3">
              <w:rPr>
                <w:rStyle w:val="Fontepargpadro1"/>
                <w:rFonts w:eastAsia="ZurichBT-Light" w:cs="Times New Roman"/>
                <w:color w:val="000000"/>
              </w:rPr>
              <w:t>Deixar de m</w:t>
            </w:r>
            <w:r w:rsidRPr="001C1DB3">
              <w:rPr>
                <w:rStyle w:val="Fontepargpadro1"/>
                <w:rFonts w:eastAsia="Arial" w:cs="Times New Roman"/>
                <w:color w:val="000000"/>
              </w:rPr>
              <w:t>anter nas dependências do CONTRATANTE, os funcionários identificados e uniformizados de maneira condizente com o serviço, observando ainda as normas internas e de segurança.</w:t>
            </w:r>
          </w:p>
        </w:tc>
        <w:tc>
          <w:tcPr>
            <w:tcW w:w="690" w:type="dxa"/>
            <w:tcBorders>
              <w:left w:val="single" w:sz="1" w:space="0" w:color="000000"/>
              <w:bottom w:val="single" w:sz="1" w:space="0" w:color="000000"/>
              <w:right w:val="single" w:sz="1" w:space="0" w:color="000000"/>
            </w:tcBorders>
            <w:shd w:val="clear" w:color="auto" w:fill="auto"/>
          </w:tcPr>
          <w:p w14:paraId="50600AE0"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2</w:t>
            </w:r>
          </w:p>
        </w:tc>
      </w:tr>
      <w:tr w:rsidR="00EA151B" w:rsidRPr="001C1DB3" w14:paraId="25F44116" w14:textId="77777777" w:rsidTr="00BD256C">
        <w:tc>
          <w:tcPr>
            <w:tcW w:w="621" w:type="dxa"/>
            <w:tcBorders>
              <w:left w:val="single" w:sz="1" w:space="0" w:color="000000"/>
              <w:bottom w:val="single" w:sz="1" w:space="0" w:color="000000"/>
            </w:tcBorders>
            <w:shd w:val="clear" w:color="auto" w:fill="auto"/>
          </w:tcPr>
          <w:p w14:paraId="55C65DDC" w14:textId="77777777" w:rsidR="00EA151B" w:rsidRPr="001C1DB3" w:rsidRDefault="00EA151B" w:rsidP="00BD256C">
            <w:pPr>
              <w:spacing w:before="57" w:after="57" w:line="360" w:lineRule="auto"/>
              <w:jc w:val="center"/>
              <w:rPr>
                <w:rStyle w:val="Fontepargpadro1"/>
                <w:rFonts w:eastAsia="ZurichBT-Light" w:cs="Times New Roman"/>
                <w:color w:val="000000"/>
              </w:rPr>
            </w:pPr>
            <w:r w:rsidRPr="001C1DB3">
              <w:rPr>
                <w:rFonts w:eastAsia="ZurichBT-Light" w:cs="Times New Roman"/>
              </w:rPr>
              <w:t>14</w:t>
            </w:r>
          </w:p>
        </w:tc>
        <w:tc>
          <w:tcPr>
            <w:tcW w:w="7764" w:type="dxa"/>
            <w:tcBorders>
              <w:left w:val="single" w:sz="1" w:space="0" w:color="000000"/>
              <w:bottom w:val="single" w:sz="1" w:space="0" w:color="000000"/>
            </w:tcBorders>
            <w:shd w:val="clear" w:color="auto" w:fill="auto"/>
          </w:tcPr>
          <w:p w14:paraId="360BB1FD" w14:textId="77777777" w:rsidR="00EA151B" w:rsidRPr="001C1DB3" w:rsidRDefault="00EA151B" w:rsidP="00BD256C">
            <w:pPr>
              <w:tabs>
                <w:tab w:val="left" w:pos="426"/>
                <w:tab w:val="left" w:pos="1985"/>
              </w:tabs>
              <w:suppressAutoHyphens w:val="0"/>
              <w:spacing w:before="57" w:after="57" w:line="360" w:lineRule="auto"/>
              <w:jc w:val="both"/>
              <w:rPr>
                <w:rFonts w:cs="Times New Roman"/>
              </w:rPr>
            </w:pPr>
            <w:r w:rsidRPr="001C1DB3">
              <w:rPr>
                <w:rStyle w:val="Fontepargpadro1"/>
                <w:rFonts w:eastAsia="ZurichBT-Light" w:cs="Times New Roman"/>
                <w:color w:val="000000"/>
              </w:rPr>
              <w:t>Deixar de m</w:t>
            </w:r>
            <w:r w:rsidRPr="001C1DB3">
              <w:rPr>
                <w:rStyle w:val="Fontepargpadro1"/>
                <w:rFonts w:eastAsia="Lucida Sans Unicode" w:cs="Times New Roman"/>
              </w:rPr>
              <w:t>anter, durante todo o período de vigência contratual, todas as condições de habilitação e qualificação que permitiram sua contratação</w:t>
            </w:r>
          </w:p>
        </w:tc>
        <w:tc>
          <w:tcPr>
            <w:tcW w:w="690" w:type="dxa"/>
            <w:tcBorders>
              <w:left w:val="single" w:sz="1" w:space="0" w:color="000000"/>
              <w:bottom w:val="single" w:sz="1" w:space="0" w:color="000000"/>
              <w:right w:val="single" w:sz="1" w:space="0" w:color="000000"/>
            </w:tcBorders>
            <w:shd w:val="clear" w:color="auto" w:fill="auto"/>
          </w:tcPr>
          <w:p w14:paraId="79B8146B" w14:textId="77777777" w:rsidR="00EA151B" w:rsidRPr="001C1DB3" w:rsidRDefault="00EA151B" w:rsidP="00BD256C">
            <w:pPr>
              <w:spacing w:before="57" w:after="57" w:line="360" w:lineRule="auto"/>
              <w:jc w:val="center"/>
              <w:rPr>
                <w:rFonts w:cs="Times New Roman"/>
              </w:rPr>
            </w:pPr>
            <w:r w:rsidRPr="001C1DB3">
              <w:rPr>
                <w:rFonts w:cs="Times New Roman"/>
              </w:rPr>
              <w:t>6</w:t>
            </w:r>
          </w:p>
        </w:tc>
      </w:tr>
      <w:tr w:rsidR="00EA151B" w:rsidRPr="001C1DB3" w14:paraId="3A6F9573" w14:textId="77777777" w:rsidTr="00BD256C">
        <w:tc>
          <w:tcPr>
            <w:tcW w:w="621" w:type="dxa"/>
            <w:tcBorders>
              <w:left w:val="single" w:sz="1" w:space="0" w:color="000000"/>
              <w:bottom w:val="single" w:sz="1" w:space="0" w:color="000000"/>
            </w:tcBorders>
            <w:shd w:val="clear" w:color="auto" w:fill="auto"/>
          </w:tcPr>
          <w:p w14:paraId="2671B858" w14:textId="77777777" w:rsidR="00EA151B" w:rsidRPr="001C1DB3" w:rsidRDefault="00EA151B" w:rsidP="00BD256C">
            <w:pPr>
              <w:spacing w:before="57" w:after="57" w:line="360" w:lineRule="auto"/>
              <w:jc w:val="center"/>
              <w:rPr>
                <w:rStyle w:val="Fontepargpadro1"/>
                <w:rFonts w:eastAsia="ZurichBT-Light" w:cs="Times New Roman"/>
                <w:color w:val="000000"/>
              </w:rPr>
            </w:pPr>
            <w:r w:rsidRPr="001C1DB3">
              <w:rPr>
                <w:rFonts w:eastAsia="ZurichBT-Light" w:cs="Times New Roman"/>
              </w:rPr>
              <w:t>15</w:t>
            </w:r>
          </w:p>
        </w:tc>
        <w:tc>
          <w:tcPr>
            <w:tcW w:w="7764" w:type="dxa"/>
            <w:tcBorders>
              <w:left w:val="single" w:sz="1" w:space="0" w:color="000000"/>
              <w:bottom w:val="single" w:sz="1" w:space="0" w:color="000000"/>
            </w:tcBorders>
            <w:shd w:val="clear" w:color="auto" w:fill="auto"/>
          </w:tcPr>
          <w:p w14:paraId="73B9C927" w14:textId="77777777" w:rsidR="00EA151B" w:rsidRPr="001C1DB3" w:rsidRDefault="00EA151B" w:rsidP="00BD256C">
            <w:pPr>
              <w:tabs>
                <w:tab w:val="left" w:pos="426"/>
              </w:tabs>
              <w:spacing w:before="57" w:after="57" w:line="360" w:lineRule="auto"/>
              <w:jc w:val="both"/>
              <w:rPr>
                <w:rFonts w:cs="Times New Roman"/>
              </w:rPr>
            </w:pPr>
            <w:r w:rsidRPr="001C1DB3">
              <w:rPr>
                <w:rStyle w:val="Fontepargpadro1"/>
                <w:rFonts w:eastAsia="ZurichBT-Light" w:cs="Times New Roman"/>
                <w:color w:val="000000"/>
              </w:rPr>
              <w:t>Deixar de d</w:t>
            </w:r>
            <w:r w:rsidRPr="001C1DB3">
              <w:rPr>
                <w:rStyle w:val="Fontepargpadro1"/>
                <w:rFonts w:eastAsia="Lucida Sans Unicode" w:cs="Times New Roman"/>
              </w:rPr>
              <w:t xml:space="preserve">isponibilizar e manter atualizados conta de </w:t>
            </w:r>
            <w:r w:rsidRPr="001C1DB3">
              <w:rPr>
                <w:rStyle w:val="Fontepargpadro1"/>
                <w:rFonts w:eastAsia="Lucida Sans Unicode" w:cs="Times New Roman"/>
                <w:i/>
              </w:rPr>
              <w:t xml:space="preserve">e-mail, </w:t>
            </w:r>
            <w:r w:rsidRPr="001C1DB3">
              <w:rPr>
                <w:rStyle w:val="Fontepargpadro1"/>
                <w:rFonts w:eastAsia="Lucida Sans Unicode" w:cs="Times New Roman"/>
              </w:rPr>
              <w:t>endereço e telefones comerciais</w:t>
            </w:r>
            <w:r w:rsidRPr="001C1DB3">
              <w:rPr>
                <w:rStyle w:val="Fontepargpadro1"/>
                <w:rFonts w:eastAsia="Lucida Sans Unicode" w:cs="Times New Roman"/>
                <w:i/>
              </w:rPr>
              <w:t xml:space="preserve"> </w:t>
            </w:r>
            <w:r w:rsidRPr="001C1DB3">
              <w:rPr>
                <w:rStyle w:val="Fontepargpadro1"/>
                <w:rFonts w:eastAsia="Lucida Sans Unicode" w:cs="Times New Roman"/>
              </w:rPr>
              <w:t>para fins de comunicação formal entre as partes.</w:t>
            </w:r>
          </w:p>
        </w:tc>
        <w:tc>
          <w:tcPr>
            <w:tcW w:w="690" w:type="dxa"/>
            <w:tcBorders>
              <w:left w:val="single" w:sz="1" w:space="0" w:color="000000"/>
              <w:bottom w:val="single" w:sz="1" w:space="0" w:color="000000"/>
              <w:right w:val="single" w:sz="1" w:space="0" w:color="000000"/>
            </w:tcBorders>
            <w:shd w:val="clear" w:color="auto" w:fill="auto"/>
          </w:tcPr>
          <w:p w14:paraId="3966DE6C" w14:textId="77777777" w:rsidR="00EA151B" w:rsidRPr="001C1DB3" w:rsidRDefault="00EA151B" w:rsidP="00BD256C">
            <w:pPr>
              <w:spacing w:before="57" w:after="57" w:line="360" w:lineRule="auto"/>
              <w:jc w:val="center"/>
              <w:rPr>
                <w:rFonts w:cs="Times New Roman"/>
              </w:rPr>
            </w:pPr>
            <w:r w:rsidRPr="001C1DB3">
              <w:rPr>
                <w:rFonts w:cs="Times New Roman"/>
              </w:rPr>
              <w:t>2</w:t>
            </w:r>
          </w:p>
        </w:tc>
      </w:tr>
      <w:tr w:rsidR="00EA151B" w:rsidRPr="001C1DB3" w14:paraId="1DF32A04" w14:textId="77777777" w:rsidTr="00BD256C">
        <w:tc>
          <w:tcPr>
            <w:tcW w:w="621" w:type="dxa"/>
            <w:tcBorders>
              <w:left w:val="single" w:sz="1" w:space="0" w:color="000000"/>
              <w:bottom w:val="single" w:sz="1" w:space="0" w:color="000000"/>
            </w:tcBorders>
            <w:shd w:val="clear" w:color="auto" w:fill="auto"/>
          </w:tcPr>
          <w:p w14:paraId="65C529CD" w14:textId="77777777" w:rsidR="00EA151B" w:rsidRPr="001C1DB3" w:rsidRDefault="00EA151B" w:rsidP="00BD256C">
            <w:pPr>
              <w:spacing w:before="57" w:after="57" w:line="360" w:lineRule="auto"/>
              <w:jc w:val="center"/>
              <w:rPr>
                <w:rStyle w:val="Fontepargpadro1"/>
                <w:rFonts w:eastAsia="ZurichBT-Light" w:cs="Times New Roman"/>
                <w:color w:val="000000"/>
              </w:rPr>
            </w:pPr>
            <w:r w:rsidRPr="001C1DB3">
              <w:rPr>
                <w:rFonts w:eastAsia="ZurichBT-Light" w:cs="Times New Roman"/>
              </w:rPr>
              <w:t>16</w:t>
            </w:r>
          </w:p>
        </w:tc>
        <w:tc>
          <w:tcPr>
            <w:tcW w:w="7764" w:type="dxa"/>
            <w:tcBorders>
              <w:left w:val="single" w:sz="1" w:space="0" w:color="000000"/>
              <w:bottom w:val="single" w:sz="1" w:space="0" w:color="000000"/>
            </w:tcBorders>
            <w:shd w:val="clear" w:color="auto" w:fill="auto"/>
          </w:tcPr>
          <w:p w14:paraId="57E1932F" w14:textId="77777777" w:rsidR="00EA151B" w:rsidRPr="001C1DB3" w:rsidRDefault="00EA151B" w:rsidP="00BD256C">
            <w:pPr>
              <w:tabs>
                <w:tab w:val="left" w:pos="284"/>
              </w:tabs>
              <w:suppressAutoHyphens w:val="0"/>
              <w:autoSpaceDE w:val="0"/>
              <w:spacing w:before="57" w:after="57" w:line="360" w:lineRule="auto"/>
              <w:jc w:val="both"/>
              <w:rPr>
                <w:rFonts w:eastAsia="ZurichBT-Light" w:cs="Times New Roman"/>
              </w:rPr>
            </w:pPr>
            <w:r w:rsidRPr="001C1DB3">
              <w:rPr>
                <w:rStyle w:val="Fontepargpadro1"/>
                <w:rFonts w:eastAsia="ZurichBT-Light" w:cs="Times New Roman"/>
                <w:color w:val="000000"/>
              </w:rPr>
              <w:t>Deixar de r</w:t>
            </w:r>
            <w:r w:rsidRPr="001C1DB3">
              <w:rPr>
                <w:rStyle w:val="Fontepargpadro1"/>
                <w:rFonts w:eastAsia="Arial" w:cs="Times New Roman"/>
                <w:color w:val="000000"/>
              </w:rPr>
              <w:t>esponsabilizar-se pela idoneidade e pelo comportamento de seus prestadores de serviço e por quaisquer prejuízos que sejam causados à CONTRATANTE e a terceiros.</w:t>
            </w:r>
          </w:p>
        </w:tc>
        <w:tc>
          <w:tcPr>
            <w:tcW w:w="690" w:type="dxa"/>
            <w:tcBorders>
              <w:left w:val="single" w:sz="1" w:space="0" w:color="000000"/>
              <w:bottom w:val="single" w:sz="1" w:space="0" w:color="000000"/>
              <w:right w:val="single" w:sz="1" w:space="0" w:color="000000"/>
            </w:tcBorders>
            <w:shd w:val="clear" w:color="auto" w:fill="auto"/>
          </w:tcPr>
          <w:p w14:paraId="03D859A1"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6</w:t>
            </w:r>
          </w:p>
        </w:tc>
      </w:tr>
      <w:tr w:rsidR="00EA151B" w:rsidRPr="001C1DB3" w14:paraId="087FE885" w14:textId="77777777" w:rsidTr="00BD256C">
        <w:tc>
          <w:tcPr>
            <w:tcW w:w="621" w:type="dxa"/>
            <w:tcBorders>
              <w:left w:val="single" w:sz="1" w:space="0" w:color="000000"/>
              <w:bottom w:val="single" w:sz="1" w:space="0" w:color="000000"/>
            </w:tcBorders>
            <w:shd w:val="clear" w:color="auto" w:fill="auto"/>
          </w:tcPr>
          <w:p w14:paraId="149F9B98" w14:textId="77777777" w:rsidR="00EA151B" w:rsidRPr="001C1DB3" w:rsidRDefault="00EA151B" w:rsidP="00BD256C">
            <w:pPr>
              <w:spacing w:before="57" w:after="57" w:line="360" w:lineRule="auto"/>
              <w:jc w:val="center"/>
              <w:rPr>
                <w:rFonts w:eastAsia="ZurichBT-Light" w:cs="Times New Roman"/>
                <w:color w:val="000000"/>
              </w:rPr>
            </w:pPr>
            <w:r w:rsidRPr="001C1DB3">
              <w:rPr>
                <w:rFonts w:eastAsia="ZurichBT-Light" w:cs="Times New Roman"/>
              </w:rPr>
              <w:t>17</w:t>
            </w:r>
          </w:p>
        </w:tc>
        <w:tc>
          <w:tcPr>
            <w:tcW w:w="7764" w:type="dxa"/>
            <w:tcBorders>
              <w:left w:val="single" w:sz="1" w:space="0" w:color="000000"/>
              <w:bottom w:val="single" w:sz="1" w:space="0" w:color="000000"/>
            </w:tcBorders>
            <w:shd w:val="clear" w:color="auto" w:fill="auto"/>
          </w:tcPr>
          <w:p w14:paraId="4A20DC47" w14:textId="77777777" w:rsidR="00EA151B" w:rsidRPr="001C1DB3" w:rsidRDefault="00EA151B" w:rsidP="00BD256C">
            <w:pPr>
              <w:tabs>
                <w:tab w:val="left" w:pos="284"/>
              </w:tabs>
              <w:suppressAutoHyphens w:val="0"/>
              <w:autoSpaceDE w:val="0"/>
              <w:spacing w:before="57" w:after="57" w:line="360" w:lineRule="auto"/>
              <w:jc w:val="both"/>
              <w:rPr>
                <w:rFonts w:eastAsia="ZurichBT-Light" w:cs="Times New Roman"/>
              </w:rPr>
            </w:pPr>
            <w:r w:rsidRPr="001C1DB3">
              <w:rPr>
                <w:rFonts w:eastAsia="ZurichBT-Light" w:cs="Times New Roman"/>
                <w:color w:val="000000"/>
              </w:rPr>
              <w:t>Deixar de encaminhar documentos fiscais e todas documentações determinadas pelo fiscal do contrato para efeitos de atestar os serviços e comprovar regularizações.</w:t>
            </w:r>
          </w:p>
        </w:tc>
        <w:tc>
          <w:tcPr>
            <w:tcW w:w="690" w:type="dxa"/>
            <w:tcBorders>
              <w:left w:val="single" w:sz="1" w:space="0" w:color="000000"/>
              <w:bottom w:val="single" w:sz="1" w:space="0" w:color="000000"/>
              <w:right w:val="single" w:sz="1" w:space="0" w:color="000000"/>
            </w:tcBorders>
            <w:shd w:val="clear" w:color="auto" w:fill="auto"/>
          </w:tcPr>
          <w:p w14:paraId="69AF6343"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4</w:t>
            </w:r>
          </w:p>
        </w:tc>
      </w:tr>
      <w:tr w:rsidR="00EA151B" w:rsidRPr="001C1DB3" w14:paraId="6A7B80EF" w14:textId="77777777" w:rsidTr="00BD256C">
        <w:tc>
          <w:tcPr>
            <w:tcW w:w="621" w:type="dxa"/>
            <w:tcBorders>
              <w:left w:val="single" w:sz="1" w:space="0" w:color="000000"/>
              <w:bottom w:val="single" w:sz="1" w:space="0" w:color="000000"/>
            </w:tcBorders>
            <w:shd w:val="clear" w:color="auto" w:fill="auto"/>
          </w:tcPr>
          <w:p w14:paraId="2E07EE5D" w14:textId="77777777" w:rsidR="00EA151B" w:rsidRPr="001C1DB3" w:rsidRDefault="00EA151B" w:rsidP="00BD256C">
            <w:pPr>
              <w:spacing w:before="57" w:after="57" w:line="360" w:lineRule="auto"/>
              <w:jc w:val="center"/>
              <w:rPr>
                <w:rFonts w:eastAsia="ZurichBT-Light" w:cs="Times New Roman"/>
                <w:color w:val="000000"/>
              </w:rPr>
            </w:pPr>
            <w:r w:rsidRPr="001C1DB3">
              <w:rPr>
                <w:rFonts w:eastAsia="ZurichBT-Light" w:cs="Times New Roman"/>
              </w:rPr>
              <w:t>18</w:t>
            </w:r>
          </w:p>
        </w:tc>
        <w:tc>
          <w:tcPr>
            <w:tcW w:w="7764" w:type="dxa"/>
            <w:tcBorders>
              <w:left w:val="single" w:sz="1" w:space="0" w:color="000000"/>
              <w:bottom w:val="single" w:sz="1" w:space="0" w:color="000000"/>
            </w:tcBorders>
            <w:shd w:val="clear" w:color="auto" w:fill="auto"/>
          </w:tcPr>
          <w:p w14:paraId="01503A89" w14:textId="77777777" w:rsidR="00EA151B" w:rsidRPr="001C1DB3" w:rsidRDefault="00EA151B" w:rsidP="00BD256C">
            <w:pPr>
              <w:tabs>
                <w:tab w:val="left" w:pos="284"/>
              </w:tabs>
              <w:suppressAutoHyphens w:val="0"/>
              <w:autoSpaceDE w:val="0"/>
              <w:spacing w:before="57" w:after="57" w:line="360" w:lineRule="auto"/>
              <w:jc w:val="both"/>
              <w:rPr>
                <w:rFonts w:eastAsia="ZurichBT-Light" w:cs="Times New Roman"/>
              </w:rPr>
            </w:pPr>
            <w:r w:rsidRPr="001C1DB3">
              <w:rPr>
                <w:rFonts w:eastAsia="ZurichBT-Light" w:cs="Times New Roman"/>
                <w:color w:val="000000"/>
              </w:rPr>
              <w:t>Deixar de assumir todas as responsabilidades e tomar as medidas necessárias para o atendimento dos prestadores de serviço acidentados ou com mal súbito.</w:t>
            </w:r>
          </w:p>
        </w:tc>
        <w:tc>
          <w:tcPr>
            <w:tcW w:w="690" w:type="dxa"/>
            <w:tcBorders>
              <w:left w:val="single" w:sz="1" w:space="0" w:color="000000"/>
              <w:bottom w:val="single" w:sz="1" w:space="0" w:color="000000"/>
              <w:right w:val="single" w:sz="1" w:space="0" w:color="000000"/>
            </w:tcBorders>
            <w:shd w:val="clear" w:color="auto" w:fill="auto"/>
          </w:tcPr>
          <w:p w14:paraId="7DE23796"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6</w:t>
            </w:r>
          </w:p>
        </w:tc>
      </w:tr>
      <w:tr w:rsidR="00EA151B" w:rsidRPr="001C1DB3" w14:paraId="5C2CC3DF" w14:textId="77777777" w:rsidTr="00BD256C">
        <w:tc>
          <w:tcPr>
            <w:tcW w:w="621" w:type="dxa"/>
            <w:tcBorders>
              <w:left w:val="single" w:sz="1" w:space="0" w:color="000000"/>
              <w:bottom w:val="single" w:sz="1" w:space="0" w:color="000000"/>
            </w:tcBorders>
            <w:shd w:val="clear" w:color="auto" w:fill="auto"/>
          </w:tcPr>
          <w:p w14:paraId="1F0E378E" w14:textId="77777777" w:rsidR="00EA151B" w:rsidRPr="001C1DB3" w:rsidRDefault="00EA151B" w:rsidP="00BD256C">
            <w:pPr>
              <w:spacing w:before="57" w:after="57" w:line="360" w:lineRule="auto"/>
              <w:jc w:val="center"/>
              <w:rPr>
                <w:rFonts w:eastAsia="ZurichBT-Light" w:cs="Times New Roman"/>
                <w:color w:val="000000"/>
              </w:rPr>
            </w:pPr>
            <w:r w:rsidRPr="001C1DB3">
              <w:rPr>
                <w:rFonts w:eastAsia="ZurichBT-Light" w:cs="Times New Roman"/>
              </w:rPr>
              <w:t>19</w:t>
            </w:r>
          </w:p>
        </w:tc>
        <w:tc>
          <w:tcPr>
            <w:tcW w:w="7764" w:type="dxa"/>
            <w:tcBorders>
              <w:left w:val="single" w:sz="1" w:space="0" w:color="000000"/>
              <w:bottom w:val="single" w:sz="1" w:space="0" w:color="000000"/>
            </w:tcBorders>
            <w:shd w:val="clear" w:color="auto" w:fill="auto"/>
          </w:tcPr>
          <w:p w14:paraId="7F75F72F" w14:textId="77777777" w:rsidR="00EA151B" w:rsidRPr="001C1DB3" w:rsidRDefault="00EA151B" w:rsidP="00BD256C">
            <w:pPr>
              <w:tabs>
                <w:tab w:val="left" w:pos="284"/>
              </w:tabs>
              <w:suppressAutoHyphens w:val="0"/>
              <w:autoSpaceDE w:val="0"/>
              <w:spacing w:before="57" w:after="57" w:line="360" w:lineRule="auto"/>
              <w:jc w:val="both"/>
              <w:rPr>
                <w:rFonts w:eastAsia="ZurichBT-Light" w:cs="Times New Roman"/>
              </w:rPr>
            </w:pPr>
            <w:r w:rsidRPr="001C1DB3">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1" w:space="0" w:color="000000"/>
              <w:bottom w:val="single" w:sz="1" w:space="0" w:color="000000"/>
              <w:right w:val="single" w:sz="1" w:space="0" w:color="000000"/>
            </w:tcBorders>
            <w:shd w:val="clear" w:color="auto" w:fill="auto"/>
          </w:tcPr>
          <w:p w14:paraId="6B98B38B"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5</w:t>
            </w:r>
          </w:p>
        </w:tc>
      </w:tr>
      <w:tr w:rsidR="00EA151B" w:rsidRPr="001C1DB3" w14:paraId="4CB979B2" w14:textId="77777777" w:rsidTr="00BD256C">
        <w:tc>
          <w:tcPr>
            <w:tcW w:w="621" w:type="dxa"/>
            <w:tcBorders>
              <w:left w:val="single" w:sz="1" w:space="0" w:color="000000"/>
              <w:bottom w:val="single" w:sz="1" w:space="0" w:color="000000"/>
            </w:tcBorders>
            <w:shd w:val="clear" w:color="auto" w:fill="auto"/>
          </w:tcPr>
          <w:p w14:paraId="3C631CE6" w14:textId="77777777" w:rsidR="00EA151B" w:rsidRPr="001C1DB3" w:rsidRDefault="00EA151B" w:rsidP="00BD256C">
            <w:pPr>
              <w:spacing w:before="57" w:after="57" w:line="360" w:lineRule="auto"/>
              <w:jc w:val="center"/>
              <w:rPr>
                <w:rFonts w:eastAsia="Lucida Sans Unicode" w:cs="Times New Roman"/>
                <w:color w:val="000000"/>
              </w:rPr>
            </w:pPr>
            <w:r w:rsidRPr="001C1DB3">
              <w:rPr>
                <w:rFonts w:eastAsia="ZurichBT-Light" w:cs="Times New Roman"/>
              </w:rPr>
              <w:t>20</w:t>
            </w:r>
          </w:p>
        </w:tc>
        <w:tc>
          <w:tcPr>
            <w:tcW w:w="7764" w:type="dxa"/>
            <w:tcBorders>
              <w:left w:val="single" w:sz="1" w:space="0" w:color="000000"/>
              <w:bottom w:val="single" w:sz="1" w:space="0" w:color="000000"/>
            </w:tcBorders>
            <w:shd w:val="clear" w:color="auto" w:fill="auto"/>
          </w:tcPr>
          <w:p w14:paraId="41588A0F" w14:textId="77777777" w:rsidR="00EA151B" w:rsidRPr="001C1DB3" w:rsidRDefault="00EA151B" w:rsidP="00BD256C">
            <w:pPr>
              <w:tabs>
                <w:tab w:val="left" w:pos="284"/>
              </w:tabs>
              <w:suppressAutoHyphens w:val="0"/>
              <w:autoSpaceDE w:val="0"/>
              <w:spacing w:before="57" w:after="57" w:line="360" w:lineRule="auto"/>
              <w:jc w:val="both"/>
              <w:rPr>
                <w:rFonts w:eastAsia="ZurichBT-Light" w:cs="Times New Roman"/>
              </w:rPr>
            </w:pPr>
            <w:r w:rsidRPr="001C1DB3">
              <w:rPr>
                <w:rFonts w:eastAsia="Lucida Sans Unicode" w:cs="Times New Roman"/>
                <w:color w:val="000000"/>
              </w:rPr>
              <w:t>Suspender ou interromper, salvo motivo de força maior ou caso fortuito, a execução do objeto.</w:t>
            </w:r>
          </w:p>
        </w:tc>
        <w:tc>
          <w:tcPr>
            <w:tcW w:w="690" w:type="dxa"/>
            <w:tcBorders>
              <w:left w:val="single" w:sz="1" w:space="0" w:color="000000"/>
              <w:bottom w:val="single" w:sz="1" w:space="0" w:color="000000"/>
              <w:right w:val="single" w:sz="1" w:space="0" w:color="000000"/>
            </w:tcBorders>
            <w:shd w:val="clear" w:color="auto" w:fill="auto"/>
          </w:tcPr>
          <w:p w14:paraId="7CB52781"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5</w:t>
            </w:r>
          </w:p>
        </w:tc>
      </w:tr>
      <w:tr w:rsidR="00EA151B" w:rsidRPr="001C1DB3" w14:paraId="5C1DE89F" w14:textId="77777777" w:rsidTr="00BD256C">
        <w:tc>
          <w:tcPr>
            <w:tcW w:w="621" w:type="dxa"/>
            <w:tcBorders>
              <w:left w:val="single" w:sz="1" w:space="0" w:color="000000"/>
              <w:bottom w:val="single" w:sz="1" w:space="0" w:color="000000"/>
            </w:tcBorders>
            <w:shd w:val="clear" w:color="auto" w:fill="auto"/>
          </w:tcPr>
          <w:p w14:paraId="027E88FF" w14:textId="77777777" w:rsidR="00EA151B" w:rsidRPr="001C1DB3" w:rsidRDefault="00EA151B" w:rsidP="00BD256C">
            <w:pPr>
              <w:spacing w:before="57" w:after="57" w:line="360" w:lineRule="auto"/>
              <w:jc w:val="center"/>
              <w:rPr>
                <w:rFonts w:eastAsia="Lucida Sans Unicode" w:cs="Times New Roman"/>
                <w:color w:val="000000"/>
              </w:rPr>
            </w:pPr>
            <w:r w:rsidRPr="001C1DB3">
              <w:rPr>
                <w:rFonts w:eastAsia="ZurichBT-Light" w:cs="Times New Roman"/>
              </w:rPr>
              <w:t>21</w:t>
            </w:r>
          </w:p>
        </w:tc>
        <w:tc>
          <w:tcPr>
            <w:tcW w:w="7764" w:type="dxa"/>
            <w:tcBorders>
              <w:left w:val="single" w:sz="1" w:space="0" w:color="000000"/>
              <w:bottom w:val="single" w:sz="1" w:space="0" w:color="000000"/>
            </w:tcBorders>
            <w:shd w:val="clear" w:color="auto" w:fill="auto"/>
          </w:tcPr>
          <w:p w14:paraId="4B5A3E42" w14:textId="77777777" w:rsidR="00EA151B" w:rsidRPr="001C1DB3" w:rsidRDefault="00EA151B" w:rsidP="00BD256C">
            <w:pPr>
              <w:tabs>
                <w:tab w:val="left" w:pos="284"/>
              </w:tabs>
              <w:suppressAutoHyphens w:val="0"/>
              <w:autoSpaceDE w:val="0"/>
              <w:spacing w:before="57" w:after="57" w:line="360" w:lineRule="auto"/>
              <w:jc w:val="both"/>
              <w:rPr>
                <w:rFonts w:eastAsia="ZurichBT-Light" w:cs="Times New Roman"/>
              </w:rPr>
            </w:pPr>
            <w:r w:rsidRPr="001C1DB3">
              <w:rPr>
                <w:rFonts w:eastAsia="Lucida Sans Unicode" w:cs="Times New Roman"/>
                <w:color w:val="000000"/>
              </w:rPr>
              <w:t>Recusar fornecimento determinado pela fiscalização sem motivo justificado.</w:t>
            </w:r>
          </w:p>
        </w:tc>
        <w:tc>
          <w:tcPr>
            <w:tcW w:w="690" w:type="dxa"/>
            <w:tcBorders>
              <w:left w:val="single" w:sz="1" w:space="0" w:color="000000"/>
              <w:bottom w:val="single" w:sz="1" w:space="0" w:color="000000"/>
              <w:right w:val="single" w:sz="1" w:space="0" w:color="000000"/>
            </w:tcBorders>
            <w:shd w:val="clear" w:color="auto" w:fill="auto"/>
          </w:tcPr>
          <w:p w14:paraId="6013367B"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3</w:t>
            </w:r>
          </w:p>
        </w:tc>
      </w:tr>
      <w:tr w:rsidR="00EA151B" w:rsidRPr="001C1DB3" w14:paraId="39D5116F" w14:textId="77777777" w:rsidTr="00BD256C">
        <w:tc>
          <w:tcPr>
            <w:tcW w:w="621" w:type="dxa"/>
            <w:tcBorders>
              <w:left w:val="single" w:sz="1" w:space="0" w:color="000000"/>
              <w:bottom w:val="single" w:sz="1" w:space="0" w:color="000000"/>
            </w:tcBorders>
            <w:shd w:val="clear" w:color="auto" w:fill="auto"/>
          </w:tcPr>
          <w:p w14:paraId="0271F0BC" w14:textId="77777777" w:rsidR="00EA151B" w:rsidRPr="001C1DB3" w:rsidRDefault="00EA151B" w:rsidP="00BD256C">
            <w:pPr>
              <w:spacing w:before="57" w:after="57" w:line="360" w:lineRule="auto"/>
              <w:jc w:val="center"/>
              <w:rPr>
                <w:rFonts w:eastAsia="Lucida Sans Unicode" w:cs="Times New Roman"/>
                <w:color w:val="000000"/>
              </w:rPr>
            </w:pPr>
            <w:r w:rsidRPr="001C1DB3">
              <w:rPr>
                <w:rFonts w:eastAsia="ZurichBT-Light" w:cs="Times New Roman"/>
              </w:rPr>
              <w:t>22</w:t>
            </w:r>
          </w:p>
        </w:tc>
        <w:tc>
          <w:tcPr>
            <w:tcW w:w="7764" w:type="dxa"/>
            <w:tcBorders>
              <w:left w:val="single" w:sz="1" w:space="0" w:color="000000"/>
              <w:bottom w:val="single" w:sz="1" w:space="0" w:color="000000"/>
            </w:tcBorders>
            <w:shd w:val="clear" w:color="auto" w:fill="auto"/>
          </w:tcPr>
          <w:p w14:paraId="682D0F05" w14:textId="77777777" w:rsidR="00EA151B" w:rsidRPr="001C1DB3" w:rsidRDefault="00EA151B" w:rsidP="00BD256C">
            <w:pPr>
              <w:tabs>
                <w:tab w:val="left" w:pos="284"/>
              </w:tabs>
              <w:suppressAutoHyphens w:val="0"/>
              <w:autoSpaceDE w:val="0"/>
              <w:spacing w:before="57" w:after="57" w:line="360" w:lineRule="auto"/>
              <w:jc w:val="both"/>
              <w:rPr>
                <w:rFonts w:eastAsia="ZurichBT-Light" w:cs="Times New Roman"/>
              </w:rPr>
            </w:pPr>
            <w:r w:rsidRPr="001C1DB3">
              <w:rPr>
                <w:rFonts w:eastAsia="Lucida Sans Unicode" w:cs="Times New Roman"/>
                <w:color w:val="000000"/>
              </w:rPr>
              <w:t>Retirar das dependências do CNMP quaisquer equipamentos ou materiais de consumo sem autorização prévia.</w:t>
            </w:r>
          </w:p>
        </w:tc>
        <w:tc>
          <w:tcPr>
            <w:tcW w:w="690" w:type="dxa"/>
            <w:tcBorders>
              <w:left w:val="single" w:sz="1" w:space="0" w:color="000000"/>
              <w:bottom w:val="single" w:sz="1" w:space="0" w:color="000000"/>
              <w:right w:val="single" w:sz="1" w:space="0" w:color="000000"/>
            </w:tcBorders>
            <w:shd w:val="clear" w:color="auto" w:fill="auto"/>
          </w:tcPr>
          <w:p w14:paraId="23A631E6"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3</w:t>
            </w:r>
          </w:p>
        </w:tc>
      </w:tr>
      <w:tr w:rsidR="00EA151B" w:rsidRPr="001C1DB3" w14:paraId="12FB3752" w14:textId="77777777" w:rsidTr="00BD256C">
        <w:tc>
          <w:tcPr>
            <w:tcW w:w="621" w:type="dxa"/>
            <w:tcBorders>
              <w:left w:val="single" w:sz="1" w:space="0" w:color="000000"/>
              <w:bottom w:val="single" w:sz="1" w:space="0" w:color="000000"/>
            </w:tcBorders>
            <w:shd w:val="clear" w:color="auto" w:fill="auto"/>
          </w:tcPr>
          <w:p w14:paraId="3E0A90BD" w14:textId="77777777" w:rsidR="00EA151B" w:rsidRPr="001C1DB3" w:rsidRDefault="00EA151B" w:rsidP="00BD256C">
            <w:pPr>
              <w:spacing w:before="57" w:after="57" w:line="360" w:lineRule="auto"/>
              <w:jc w:val="center"/>
              <w:rPr>
                <w:rFonts w:eastAsia="Lucida Sans Unicode" w:cs="Times New Roman"/>
                <w:color w:val="000000"/>
              </w:rPr>
            </w:pPr>
            <w:r w:rsidRPr="001C1DB3">
              <w:rPr>
                <w:rFonts w:eastAsia="ZurichBT-Light" w:cs="Times New Roman"/>
              </w:rPr>
              <w:lastRenderedPageBreak/>
              <w:t>23</w:t>
            </w:r>
          </w:p>
        </w:tc>
        <w:tc>
          <w:tcPr>
            <w:tcW w:w="7764" w:type="dxa"/>
            <w:tcBorders>
              <w:left w:val="single" w:sz="1" w:space="0" w:color="000000"/>
              <w:bottom w:val="single" w:sz="1" w:space="0" w:color="000000"/>
            </w:tcBorders>
            <w:shd w:val="clear" w:color="auto" w:fill="auto"/>
          </w:tcPr>
          <w:p w14:paraId="365F6C17" w14:textId="77777777" w:rsidR="00EA151B" w:rsidRPr="001C1DB3" w:rsidRDefault="00EA151B" w:rsidP="00BD256C">
            <w:pPr>
              <w:tabs>
                <w:tab w:val="left" w:pos="284"/>
              </w:tabs>
              <w:suppressAutoHyphens w:val="0"/>
              <w:autoSpaceDE w:val="0"/>
              <w:spacing w:before="57" w:after="57" w:line="360" w:lineRule="auto"/>
              <w:jc w:val="both"/>
              <w:rPr>
                <w:rFonts w:eastAsia="ZurichBT-Light" w:cs="Times New Roman"/>
              </w:rPr>
            </w:pPr>
            <w:r w:rsidRPr="001C1DB3">
              <w:rPr>
                <w:rFonts w:eastAsia="Lucida Sans Unicode" w:cs="Times New Roman"/>
                <w:color w:val="000000"/>
              </w:rPr>
              <w:t>Destruir ou danificar documentos por culpa ou dolo de seus agentes.</w:t>
            </w:r>
          </w:p>
        </w:tc>
        <w:tc>
          <w:tcPr>
            <w:tcW w:w="690" w:type="dxa"/>
            <w:tcBorders>
              <w:left w:val="single" w:sz="1" w:space="0" w:color="000000"/>
              <w:bottom w:val="single" w:sz="1" w:space="0" w:color="000000"/>
              <w:right w:val="single" w:sz="1" w:space="0" w:color="000000"/>
            </w:tcBorders>
            <w:shd w:val="clear" w:color="auto" w:fill="auto"/>
          </w:tcPr>
          <w:p w14:paraId="05C28880" w14:textId="77777777" w:rsidR="00EA151B" w:rsidRPr="001C1DB3" w:rsidRDefault="00EA151B" w:rsidP="00BD256C">
            <w:pPr>
              <w:spacing w:before="57" w:after="57" w:line="360" w:lineRule="auto"/>
              <w:jc w:val="center"/>
              <w:rPr>
                <w:rFonts w:cs="Times New Roman"/>
              </w:rPr>
            </w:pPr>
            <w:r w:rsidRPr="001C1DB3">
              <w:rPr>
                <w:rFonts w:eastAsia="ZurichBT-Light" w:cs="Times New Roman"/>
              </w:rPr>
              <w:t>6</w:t>
            </w:r>
          </w:p>
        </w:tc>
      </w:tr>
    </w:tbl>
    <w:p w14:paraId="4A860DB2" w14:textId="77777777" w:rsidR="00EA151B" w:rsidRPr="001C1DB3" w:rsidRDefault="00EA151B" w:rsidP="00EA151B">
      <w:pPr>
        <w:autoSpaceDE w:val="0"/>
        <w:spacing w:before="57" w:after="57" w:line="360" w:lineRule="auto"/>
        <w:jc w:val="both"/>
        <w:rPr>
          <w:rFonts w:cs="Times New Roman"/>
        </w:rPr>
      </w:pPr>
    </w:p>
    <w:p w14:paraId="13C83564"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Em caso de registro de infração na qual a CONTRATADA apresente justificativa razoável e aceita pelo fiscal do contrato, o nível da infração poderá ser desconsiderado ou inserido em uma categoria de menor gravidade.</w:t>
      </w:r>
    </w:p>
    <w:p w14:paraId="02B4FB00"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inexecução parcial ou total do contrato será configurada, entre outras hipóteses, na ocorrência de, pelo menos, uma das seguintes situações:</w:t>
      </w:r>
    </w:p>
    <w:p w14:paraId="740DCEEB" w14:textId="77777777" w:rsidR="00EA151B" w:rsidRPr="001C1DB3" w:rsidRDefault="00EA151B" w:rsidP="00EA151B">
      <w:pPr>
        <w:autoSpaceDE w:val="0"/>
        <w:spacing w:before="57" w:after="57" w:line="360" w:lineRule="auto"/>
        <w:jc w:val="center"/>
        <w:rPr>
          <w:rFonts w:eastAsia="TTE4D8A148t00" w:cs="Times New Roman"/>
          <w:b/>
          <w:bCs/>
        </w:rPr>
      </w:pPr>
      <w:r w:rsidRPr="001C1DB3">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EA151B" w:rsidRPr="001C1DB3" w14:paraId="6E7EB36C" w14:textId="77777777" w:rsidTr="00BD256C">
        <w:tc>
          <w:tcPr>
            <w:tcW w:w="1141" w:type="dxa"/>
            <w:vMerge w:val="restart"/>
            <w:tcBorders>
              <w:top w:val="single" w:sz="1" w:space="0" w:color="000000"/>
              <w:left w:val="single" w:sz="1" w:space="0" w:color="000000"/>
              <w:bottom w:val="single" w:sz="1" w:space="0" w:color="000000"/>
            </w:tcBorders>
            <w:shd w:val="clear" w:color="auto" w:fill="999999"/>
          </w:tcPr>
          <w:p w14:paraId="50C7F5BF" w14:textId="77777777" w:rsidR="00EA151B" w:rsidRPr="001C1DB3" w:rsidRDefault="00EA151B" w:rsidP="00BD256C">
            <w:pPr>
              <w:spacing w:before="57" w:after="57" w:line="360" w:lineRule="auto"/>
              <w:jc w:val="center"/>
              <w:rPr>
                <w:rFonts w:eastAsia="TTE4D8A148t00" w:cs="Times New Roman"/>
                <w:b/>
                <w:bCs/>
              </w:rPr>
            </w:pPr>
          </w:p>
          <w:p w14:paraId="222B9234" w14:textId="77777777" w:rsidR="00EA151B" w:rsidRPr="001C1DB3" w:rsidRDefault="00EA151B" w:rsidP="00BD256C">
            <w:pPr>
              <w:suppressLineNumbers/>
              <w:spacing w:before="57" w:after="57" w:line="360" w:lineRule="auto"/>
              <w:jc w:val="center"/>
              <w:rPr>
                <w:rFonts w:eastAsia="TTE4D8A148t00" w:cs="Times New Roman"/>
                <w:b/>
                <w:bCs/>
              </w:rPr>
            </w:pPr>
            <w:r w:rsidRPr="001C1DB3">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7C94AB5B" w14:textId="77777777" w:rsidR="00EA151B" w:rsidRPr="001C1DB3" w:rsidRDefault="00EA151B" w:rsidP="00BD256C">
            <w:pPr>
              <w:suppressLineNumbers/>
              <w:spacing w:before="57" w:after="57" w:line="360" w:lineRule="auto"/>
              <w:jc w:val="center"/>
              <w:rPr>
                <w:rFonts w:cs="Times New Roman"/>
              </w:rPr>
            </w:pPr>
            <w:r w:rsidRPr="001C1DB3">
              <w:rPr>
                <w:rFonts w:eastAsia="TTE4D8A148t00" w:cs="Times New Roman"/>
                <w:b/>
                <w:bCs/>
              </w:rPr>
              <w:t>QUANTIDADE DE INFRAÇÕES</w:t>
            </w:r>
          </w:p>
        </w:tc>
      </w:tr>
      <w:tr w:rsidR="00EA151B" w:rsidRPr="001C1DB3" w14:paraId="5906036E" w14:textId="77777777" w:rsidTr="00BD256C">
        <w:trPr>
          <w:trHeight w:val="701"/>
        </w:trPr>
        <w:tc>
          <w:tcPr>
            <w:tcW w:w="1141" w:type="dxa"/>
            <w:vMerge/>
            <w:tcBorders>
              <w:top w:val="single" w:sz="1" w:space="0" w:color="000000"/>
              <w:left w:val="single" w:sz="1" w:space="0" w:color="000000"/>
              <w:bottom w:val="single" w:sz="1" w:space="0" w:color="000000"/>
            </w:tcBorders>
            <w:shd w:val="clear" w:color="auto" w:fill="999999"/>
          </w:tcPr>
          <w:p w14:paraId="0DB62FB2" w14:textId="77777777" w:rsidR="00EA151B" w:rsidRPr="001C1DB3" w:rsidRDefault="00EA151B" w:rsidP="00BD256C">
            <w:pPr>
              <w:rPr>
                <w:rFonts w:cs="Times New Roman"/>
              </w:rPr>
            </w:pPr>
          </w:p>
        </w:tc>
        <w:tc>
          <w:tcPr>
            <w:tcW w:w="2235" w:type="dxa"/>
            <w:tcBorders>
              <w:left w:val="single" w:sz="1" w:space="0" w:color="000000"/>
              <w:bottom w:val="single" w:sz="1" w:space="0" w:color="000000"/>
            </w:tcBorders>
            <w:shd w:val="clear" w:color="auto" w:fill="999999"/>
          </w:tcPr>
          <w:p w14:paraId="21508413" w14:textId="77777777" w:rsidR="00EA151B" w:rsidRPr="001C1DB3" w:rsidRDefault="00EA151B" w:rsidP="00BD256C">
            <w:pPr>
              <w:suppressLineNumbers/>
              <w:spacing w:before="57" w:after="57" w:line="360" w:lineRule="auto"/>
              <w:jc w:val="center"/>
              <w:rPr>
                <w:rFonts w:eastAsia="TTE4D8A148t00" w:cs="Times New Roman"/>
                <w:b/>
                <w:bCs/>
              </w:rPr>
            </w:pPr>
            <w:r w:rsidRPr="001C1DB3">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28E7A086" w14:textId="77777777" w:rsidR="00EA151B" w:rsidRPr="001C1DB3" w:rsidRDefault="00EA151B" w:rsidP="00BD256C">
            <w:pPr>
              <w:suppressLineNumbers/>
              <w:spacing w:before="57" w:after="57" w:line="360" w:lineRule="auto"/>
              <w:jc w:val="center"/>
              <w:rPr>
                <w:rFonts w:cs="Times New Roman"/>
              </w:rPr>
            </w:pPr>
            <w:r w:rsidRPr="001C1DB3">
              <w:rPr>
                <w:rFonts w:eastAsia="TTE4D8A148t00" w:cs="Times New Roman"/>
                <w:b/>
                <w:bCs/>
              </w:rPr>
              <w:t>Inexecução Total</w:t>
            </w:r>
          </w:p>
        </w:tc>
      </w:tr>
      <w:tr w:rsidR="00EA151B" w:rsidRPr="001C1DB3" w14:paraId="744129AA" w14:textId="77777777" w:rsidTr="00BD256C">
        <w:tc>
          <w:tcPr>
            <w:tcW w:w="1141" w:type="dxa"/>
            <w:tcBorders>
              <w:left w:val="single" w:sz="1" w:space="0" w:color="000000"/>
              <w:bottom w:val="single" w:sz="1" w:space="0" w:color="000000"/>
            </w:tcBorders>
            <w:shd w:val="clear" w:color="auto" w:fill="auto"/>
          </w:tcPr>
          <w:p w14:paraId="56BE6921" w14:textId="77777777" w:rsidR="00EA151B" w:rsidRPr="001C1DB3" w:rsidRDefault="00EA151B" w:rsidP="00BD256C">
            <w:pPr>
              <w:suppressLineNumbers/>
              <w:spacing w:before="57" w:after="57" w:line="360" w:lineRule="auto"/>
              <w:jc w:val="center"/>
              <w:rPr>
                <w:rFonts w:eastAsia="TTE4D8A148t00" w:cs="Times New Roman"/>
              </w:rPr>
            </w:pPr>
            <w:r w:rsidRPr="001C1DB3">
              <w:rPr>
                <w:rFonts w:eastAsia="TTE4D8A148t00" w:cs="Times New Roman"/>
              </w:rPr>
              <w:t>1</w:t>
            </w:r>
          </w:p>
        </w:tc>
        <w:tc>
          <w:tcPr>
            <w:tcW w:w="2235" w:type="dxa"/>
            <w:tcBorders>
              <w:left w:val="single" w:sz="1" w:space="0" w:color="000000"/>
              <w:bottom w:val="single" w:sz="1" w:space="0" w:color="000000"/>
            </w:tcBorders>
            <w:shd w:val="clear" w:color="auto" w:fill="auto"/>
          </w:tcPr>
          <w:p w14:paraId="61D3EC7B" w14:textId="77777777" w:rsidR="00EA151B" w:rsidRPr="001C1DB3" w:rsidRDefault="00EA151B" w:rsidP="00BD256C">
            <w:pPr>
              <w:suppressLineNumbers/>
              <w:spacing w:before="57" w:after="57" w:line="360" w:lineRule="auto"/>
              <w:jc w:val="center"/>
              <w:rPr>
                <w:rFonts w:eastAsia="TTE4D8A148t00" w:cs="Times New Roman"/>
              </w:rPr>
            </w:pPr>
            <w:r w:rsidRPr="001C1DB3">
              <w:rPr>
                <w:rFonts w:eastAsia="TTE4D8A148t00" w:cs="Times New Roman"/>
              </w:rPr>
              <w:t>7 a 11</w:t>
            </w:r>
          </w:p>
        </w:tc>
        <w:tc>
          <w:tcPr>
            <w:tcW w:w="2103" w:type="dxa"/>
            <w:tcBorders>
              <w:left w:val="single" w:sz="1" w:space="0" w:color="000000"/>
              <w:bottom w:val="single" w:sz="1" w:space="0" w:color="000000"/>
              <w:right w:val="single" w:sz="1" w:space="0" w:color="000000"/>
            </w:tcBorders>
            <w:shd w:val="clear" w:color="auto" w:fill="auto"/>
          </w:tcPr>
          <w:p w14:paraId="1A240E31" w14:textId="77777777" w:rsidR="00EA151B" w:rsidRPr="001C1DB3" w:rsidRDefault="00EA151B" w:rsidP="00BD256C">
            <w:pPr>
              <w:suppressLineNumbers/>
              <w:spacing w:before="57" w:after="57" w:line="360" w:lineRule="auto"/>
              <w:jc w:val="center"/>
              <w:rPr>
                <w:rFonts w:cs="Times New Roman"/>
              </w:rPr>
            </w:pPr>
            <w:r w:rsidRPr="001C1DB3">
              <w:rPr>
                <w:rFonts w:eastAsia="TTE4D8A148t00" w:cs="Times New Roman"/>
              </w:rPr>
              <w:t>12 ou mais</w:t>
            </w:r>
          </w:p>
        </w:tc>
      </w:tr>
      <w:tr w:rsidR="00EA151B" w:rsidRPr="001C1DB3" w14:paraId="752F2EC6" w14:textId="77777777" w:rsidTr="00BD256C">
        <w:tc>
          <w:tcPr>
            <w:tcW w:w="1141" w:type="dxa"/>
            <w:tcBorders>
              <w:left w:val="single" w:sz="1" w:space="0" w:color="000000"/>
              <w:bottom w:val="single" w:sz="1" w:space="0" w:color="000000"/>
            </w:tcBorders>
            <w:shd w:val="clear" w:color="auto" w:fill="auto"/>
          </w:tcPr>
          <w:p w14:paraId="02E863FC" w14:textId="77777777" w:rsidR="00EA151B" w:rsidRPr="001C1DB3" w:rsidRDefault="00EA151B" w:rsidP="00BD256C">
            <w:pPr>
              <w:suppressLineNumbers/>
              <w:spacing w:before="57" w:after="57" w:line="360" w:lineRule="auto"/>
              <w:jc w:val="center"/>
              <w:rPr>
                <w:rFonts w:eastAsia="TTE4D8A148t00" w:cs="Times New Roman"/>
              </w:rPr>
            </w:pPr>
            <w:r w:rsidRPr="001C1DB3">
              <w:rPr>
                <w:rFonts w:eastAsia="TTE4D8A148t00" w:cs="Times New Roman"/>
              </w:rPr>
              <w:t>2</w:t>
            </w:r>
          </w:p>
        </w:tc>
        <w:tc>
          <w:tcPr>
            <w:tcW w:w="2235" w:type="dxa"/>
            <w:tcBorders>
              <w:left w:val="single" w:sz="1" w:space="0" w:color="000000"/>
              <w:bottom w:val="single" w:sz="1" w:space="0" w:color="000000"/>
            </w:tcBorders>
            <w:shd w:val="clear" w:color="auto" w:fill="auto"/>
          </w:tcPr>
          <w:p w14:paraId="28506C87" w14:textId="77777777" w:rsidR="00EA151B" w:rsidRPr="001C1DB3" w:rsidRDefault="00EA151B" w:rsidP="00BD256C">
            <w:pPr>
              <w:suppressLineNumbers/>
              <w:spacing w:before="57" w:after="57" w:line="360" w:lineRule="auto"/>
              <w:jc w:val="center"/>
              <w:rPr>
                <w:rFonts w:eastAsia="TTE4D8A148t00" w:cs="Times New Roman"/>
              </w:rPr>
            </w:pPr>
            <w:r w:rsidRPr="001C1DB3">
              <w:rPr>
                <w:rFonts w:eastAsia="TTE4D8A148t00" w:cs="Times New Roman"/>
              </w:rPr>
              <w:t>6 a 10</w:t>
            </w:r>
          </w:p>
        </w:tc>
        <w:tc>
          <w:tcPr>
            <w:tcW w:w="2103" w:type="dxa"/>
            <w:tcBorders>
              <w:left w:val="single" w:sz="1" w:space="0" w:color="000000"/>
              <w:bottom w:val="single" w:sz="1" w:space="0" w:color="000000"/>
              <w:right w:val="single" w:sz="1" w:space="0" w:color="000000"/>
            </w:tcBorders>
            <w:shd w:val="clear" w:color="auto" w:fill="auto"/>
          </w:tcPr>
          <w:p w14:paraId="30603071" w14:textId="77777777" w:rsidR="00EA151B" w:rsidRPr="001C1DB3" w:rsidRDefault="00EA151B" w:rsidP="00BD256C">
            <w:pPr>
              <w:suppressLineNumbers/>
              <w:spacing w:before="57" w:after="57" w:line="360" w:lineRule="auto"/>
              <w:jc w:val="center"/>
              <w:rPr>
                <w:rFonts w:cs="Times New Roman"/>
              </w:rPr>
            </w:pPr>
            <w:r w:rsidRPr="001C1DB3">
              <w:rPr>
                <w:rFonts w:eastAsia="TTE4D8A148t00" w:cs="Times New Roman"/>
              </w:rPr>
              <w:t>11 ou mais</w:t>
            </w:r>
          </w:p>
        </w:tc>
      </w:tr>
      <w:tr w:rsidR="00EA151B" w:rsidRPr="001C1DB3" w14:paraId="29BA5411" w14:textId="77777777" w:rsidTr="00BD256C">
        <w:tc>
          <w:tcPr>
            <w:tcW w:w="1141" w:type="dxa"/>
            <w:tcBorders>
              <w:left w:val="single" w:sz="1" w:space="0" w:color="000000"/>
              <w:bottom w:val="single" w:sz="1" w:space="0" w:color="000000"/>
            </w:tcBorders>
            <w:shd w:val="clear" w:color="auto" w:fill="auto"/>
          </w:tcPr>
          <w:p w14:paraId="2E2245F6" w14:textId="77777777" w:rsidR="00EA151B" w:rsidRPr="001C1DB3" w:rsidRDefault="00EA151B" w:rsidP="00BD256C">
            <w:pPr>
              <w:suppressLineNumbers/>
              <w:spacing w:before="57" w:after="57" w:line="360" w:lineRule="auto"/>
              <w:jc w:val="center"/>
              <w:rPr>
                <w:rFonts w:eastAsia="TTE4D8A148t00" w:cs="Times New Roman"/>
              </w:rPr>
            </w:pPr>
            <w:r w:rsidRPr="001C1DB3">
              <w:rPr>
                <w:rFonts w:eastAsia="TTE4D8A148t00" w:cs="Times New Roman"/>
              </w:rPr>
              <w:t>3</w:t>
            </w:r>
          </w:p>
        </w:tc>
        <w:tc>
          <w:tcPr>
            <w:tcW w:w="2235" w:type="dxa"/>
            <w:tcBorders>
              <w:left w:val="single" w:sz="1" w:space="0" w:color="000000"/>
              <w:bottom w:val="single" w:sz="1" w:space="0" w:color="000000"/>
            </w:tcBorders>
            <w:shd w:val="clear" w:color="auto" w:fill="auto"/>
          </w:tcPr>
          <w:p w14:paraId="73E2B4B9" w14:textId="77777777" w:rsidR="00EA151B" w:rsidRPr="001C1DB3" w:rsidRDefault="00EA151B" w:rsidP="00BD256C">
            <w:pPr>
              <w:suppressLineNumbers/>
              <w:spacing w:before="57" w:after="57" w:line="360" w:lineRule="auto"/>
              <w:jc w:val="center"/>
              <w:rPr>
                <w:rFonts w:eastAsia="TTE4D8A148t00" w:cs="Times New Roman"/>
              </w:rPr>
            </w:pPr>
            <w:r w:rsidRPr="001C1DB3">
              <w:rPr>
                <w:rFonts w:eastAsia="TTE4D8A148t00" w:cs="Times New Roman"/>
              </w:rPr>
              <w:t>5 a 9</w:t>
            </w:r>
          </w:p>
        </w:tc>
        <w:tc>
          <w:tcPr>
            <w:tcW w:w="2103" w:type="dxa"/>
            <w:tcBorders>
              <w:left w:val="single" w:sz="1" w:space="0" w:color="000000"/>
              <w:bottom w:val="single" w:sz="1" w:space="0" w:color="000000"/>
              <w:right w:val="single" w:sz="1" w:space="0" w:color="000000"/>
            </w:tcBorders>
            <w:shd w:val="clear" w:color="auto" w:fill="auto"/>
          </w:tcPr>
          <w:p w14:paraId="5B3C0C8D" w14:textId="77777777" w:rsidR="00EA151B" w:rsidRPr="001C1DB3" w:rsidRDefault="00EA151B" w:rsidP="00BD256C">
            <w:pPr>
              <w:suppressLineNumbers/>
              <w:spacing w:before="57" w:after="57" w:line="360" w:lineRule="auto"/>
              <w:jc w:val="center"/>
              <w:rPr>
                <w:rFonts w:cs="Times New Roman"/>
              </w:rPr>
            </w:pPr>
            <w:r w:rsidRPr="001C1DB3">
              <w:rPr>
                <w:rFonts w:eastAsia="TTE4D8A148t00" w:cs="Times New Roman"/>
              </w:rPr>
              <w:t>10 ou mais</w:t>
            </w:r>
          </w:p>
        </w:tc>
      </w:tr>
      <w:tr w:rsidR="00EA151B" w:rsidRPr="001C1DB3" w14:paraId="0B5E0BE0" w14:textId="77777777" w:rsidTr="00BD256C">
        <w:tc>
          <w:tcPr>
            <w:tcW w:w="1141" w:type="dxa"/>
            <w:tcBorders>
              <w:left w:val="single" w:sz="1" w:space="0" w:color="000000"/>
              <w:bottom w:val="single" w:sz="1" w:space="0" w:color="000000"/>
            </w:tcBorders>
            <w:shd w:val="clear" w:color="auto" w:fill="auto"/>
          </w:tcPr>
          <w:p w14:paraId="6C37D7A8" w14:textId="77777777" w:rsidR="00EA151B" w:rsidRPr="001C1DB3" w:rsidRDefault="00EA151B" w:rsidP="00BD256C">
            <w:pPr>
              <w:suppressLineNumbers/>
              <w:spacing w:before="57" w:after="57" w:line="360" w:lineRule="auto"/>
              <w:jc w:val="center"/>
              <w:rPr>
                <w:rFonts w:eastAsia="TTE4D8A148t00" w:cs="Times New Roman"/>
              </w:rPr>
            </w:pPr>
            <w:r w:rsidRPr="001C1DB3">
              <w:rPr>
                <w:rFonts w:eastAsia="TTE4D8A148t00" w:cs="Times New Roman"/>
              </w:rPr>
              <w:t>4</w:t>
            </w:r>
          </w:p>
        </w:tc>
        <w:tc>
          <w:tcPr>
            <w:tcW w:w="2235" w:type="dxa"/>
            <w:tcBorders>
              <w:left w:val="single" w:sz="1" w:space="0" w:color="000000"/>
              <w:bottom w:val="single" w:sz="1" w:space="0" w:color="000000"/>
            </w:tcBorders>
            <w:shd w:val="clear" w:color="auto" w:fill="auto"/>
          </w:tcPr>
          <w:p w14:paraId="35592CD0" w14:textId="77777777" w:rsidR="00EA151B" w:rsidRPr="001C1DB3" w:rsidRDefault="00EA151B" w:rsidP="00BD256C">
            <w:pPr>
              <w:suppressLineNumbers/>
              <w:spacing w:before="57" w:after="57" w:line="360" w:lineRule="auto"/>
              <w:jc w:val="center"/>
              <w:rPr>
                <w:rFonts w:eastAsia="TTE4D8A148t00" w:cs="Times New Roman"/>
              </w:rPr>
            </w:pPr>
            <w:r w:rsidRPr="001C1DB3">
              <w:rPr>
                <w:rFonts w:eastAsia="TTE4D8A148t00" w:cs="Times New Roman"/>
              </w:rPr>
              <w:t>4 a 6</w:t>
            </w:r>
          </w:p>
        </w:tc>
        <w:tc>
          <w:tcPr>
            <w:tcW w:w="2103" w:type="dxa"/>
            <w:tcBorders>
              <w:left w:val="single" w:sz="1" w:space="0" w:color="000000"/>
              <w:bottom w:val="single" w:sz="1" w:space="0" w:color="000000"/>
              <w:right w:val="single" w:sz="1" w:space="0" w:color="000000"/>
            </w:tcBorders>
            <w:shd w:val="clear" w:color="auto" w:fill="auto"/>
          </w:tcPr>
          <w:p w14:paraId="3918E6E1" w14:textId="77777777" w:rsidR="00EA151B" w:rsidRPr="001C1DB3" w:rsidRDefault="00EA151B" w:rsidP="00BD256C">
            <w:pPr>
              <w:suppressLineNumbers/>
              <w:spacing w:before="57" w:after="57" w:line="360" w:lineRule="auto"/>
              <w:jc w:val="center"/>
              <w:rPr>
                <w:rFonts w:cs="Times New Roman"/>
              </w:rPr>
            </w:pPr>
            <w:r w:rsidRPr="001C1DB3">
              <w:rPr>
                <w:rFonts w:eastAsia="TTE4D8A148t00" w:cs="Times New Roman"/>
              </w:rPr>
              <w:t>7 ou mais</w:t>
            </w:r>
          </w:p>
        </w:tc>
      </w:tr>
      <w:tr w:rsidR="00EA151B" w:rsidRPr="001C1DB3" w14:paraId="1423607C" w14:textId="77777777" w:rsidTr="00BD256C">
        <w:tc>
          <w:tcPr>
            <w:tcW w:w="1141" w:type="dxa"/>
            <w:tcBorders>
              <w:left w:val="single" w:sz="1" w:space="0" w:color="000000"/>
              <w:bottom w:val="single" w:sz="1" w:space="0" w:color="000000"/>
            </w:tcBorders>
            <w:shd w:val="clear" w:color="auto" w:fill="auto"/>
          </w:tcPr>
          <w:p w14:paraId="31FA4474" w14:textId="77777777" w:rsidR="00EA151B" w:rsidRPr="001C1DB3" w:rsidRDefault="00EA151B" w:rsidP="00BD256C">
            <w:pPr>
              <w:suppressLineNumbers/>
              <w:spacing w:before="57" w:after="57" w:line="360" w:lineRule="auto"/>
              <w:jc w:val="center"/>
              <w:rPr>
                <w:rFonts w:eastAsia="TTE4D8A148t00" w:cs="Times New Roman"/>
              </w:rPr>
            </w:pPr>
            <w:r w:rsidRPr="001C1DB3">
              <w:rPr>
                <w:rFonts w:eastAsia="TTE4D8A148t00" w:cs="Times New Roman"/>
              </w:rPr>
              <w:t>5</w:t>
            </w:r>
          </w:p>
        </w:tc>
        <w:tc>
          <w:tcPr>
            <w:tcW w:w="2235" w:type="dxa"/>
            <w:tcBorders>
              <w:left w:val="single" w:sz="1" w:space="0" w:color="000000"/>
              <w:bottom w:val="single" w:sz="1" w:space="0" w:color="000000"/>
            </w:tcBorders>
            <w:shd w:val="clear" w:color="auto" w:fill="auto"/>
          </w:tcPr>
          <w:p w14:paraId="6920D2D5" w14:textId="77777777" w:rsidR="00EA151B" w:rsidRPr="001C1DB3" w:rsidRDefault="00EA151B" w:rsidP="00BD256C">
            <w:pPr>
              <w:suppressLineNumbers/>
              <w:spacing w:before="57" w:after="57" w:line="360" w:lineRule="auto"/>
              <w:jc w:val="center"/>
              <w:rPr>
                <w:rFonts w:eastAsia="TTE4D8A148t00" w:cs="Times New Roman"/>
              </w:rPr>
            </w:pPr>
            <w:r w:rsidRPr="001C1DB3">
              <w:rPr>
                <w:rFonts w:eastAsia="TTE4D8A148t00" w:cs="Times New Roman"/>
              </w:rPr>
              <w:t>3 a 4</w:t>
            </w:r>
          </w:p>
        </w:tc>
        <w:tc>
          <w:tcPr>
            <w:tcW w:w="2103" w:type="dxa"/>
            <w:tcBorders>
              <w:left w:val="single" w:sz="1" w:space="0" w:color="000000"/>
              <w:bottom w:val="single" w:sz="1" w:space="0" w:color="000000"/>
              <w:right w:val="single" w:sz="1" w:space="0" w:color="000000"/>
            </w:tcBorders>
            <w:shd w:val="clear" w:color="auto" w:fill="auto"/>
          </w:tcPr>
          <w:p w14:paraId="2B45142A" w14:textId="77777777" w:rsidR="00EA151B" w:rsidRPr="001C1DB3" w:rsidRDefault="00EA151B" w:rsidP="00BD256C">
            <w:pPr>
              <w:suppressLineNumbers/>
              <w:spacing w:before="57" w:after="57" w:line="360" w:lineRule="auto"/>
              <w:jc w:val="center"/>
              <w:rPr>
                <w:rFonts w:cs="Times New Roman"/>
              </w:rPr>
            </w:pPr>
            <w:r w:rsidRPr="001C1DB3">
              <w:rPr>
                <w:rFonts w:eastAsia="TTE4D8A148t00" w:cs="Times New Roman"/>
              </w:rPr>
              <w:t>5 ou mais</w:t>
            </w:r>
          </w:p>
        </w:tc>
      </w:tr>
      <w:tr w:rsidR="00EA151B" w:rsidRPr="001C1DB3" w14:paraId="5DE56BAC" w14:textId="77777777" w:rsidTr="00BD256C">
        <w:tc>
          <w:tcPr>
            <w:tcW w:w="1141" w:type="dxa"/>
            <w:tcBorders>
              <w:left w:val="single" w:sz="1" w:space="0" w:color="000000"/>
              <w:bottom w:val="single" w:sz="1" w:space="0" w:color="000000"/>
            </w:tcBorders>
            <w:shd w:val="clear" w:color="auto" w:fill="auto"/>
          </w:tcPr>
          <w:p w14:paraId="2C3924A1" w14:textId="77777777" w:rsidR="00EA151B" w:rsidRPr="001C1DB3" w:rsidRDefault="00EA151B" w:rsidP="00BD256C">
            <w:pPr>
              <w:suppressLineNumbers/>
              <w:spacing w:before="57" w:after="57" w:line="360" w:lineRule="auto"/>
              <w:jc w:val="center"/>
              <w:rPr>
                <w:rFonts w:eastAsia="TTE4D8A148t00" w:cs="Times New Roman"/>
              </w:rPr>
            </w:pPr>
            <w:r w:rsidRPr="001C1DB3">
              <w:rPr>
                <w:rFonts w:eastAsia="TTE4D8A148t00" w:cs="Times New Roman"/>
              </w:rPr>
              <w:t>6</w:t>
            </w:r>
          </w:p>
        </w:tc>
        <w:tc>
          <w:tcPr>
            <w:tcW w:w="2235" w:type="dxa"/>
            <w:tcBorders>
              <w:left w:val="single" w:sz="1" w:space="0" w:color="000000"/>
              <w:bottom w:val="single" w:sz="1" w:space="0" w:color="000000"/>
            </w:tcBorders>
            <w:shd w:val="clear" w:color="auto" w:fill="auto"/>
          </w:tcPr>
          <w:p w14:paraId="273EF514" w14:textId="77777777" w:rsidR="00EA151B" w:rsidRPr="001C1DB3" w:rsidRDefault="00EA151B" w:rsidP="00BD256C">
            <w:pPr>
              <w:suppressLineNumbers/>
              <w:spacing w:before="57" w:after="57" w:line="360" w:lineRule="auto"/>
              <w:jc w:val="center"/>
              <w:rPr>
                <w:rFonts w:eastAsia="TTE4D8A148t00" w:cs="Times New Roman"/>
              </w:rPr>
            </w:pPr>
            <w:r w:rsidRPr="001C1DB3">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354CC9C5" w14:textId="77777777" w:rsidR="00EA151B" w:rsidRPr="001C1DB3" w:rsidRDefault="00EA151B" w:rsidP="00BD256C">
            <w:pPr>
              <w:suppressLineNumbers/>
              <w:spacing w:before="57" w:after="57" w:line="360" w:lineRule="auto"/>
              <w:jc w:val="center"/>
              <w:rPr>
                <w:rFonts w:cs="Times New Roman"/>
              </w:rPr>
            </w:pPr>
            <w:r w:rsidRPr="001C1DB3">
              <w:rPr>
                <w:rFonts w:eastAsia="TTE4D8A148t00" w:cs="Times New Roman"/>
              </w:rPr>
              <w:t>3 ou mais</w:t>
            </w:r>
          </w:p>
        </w:tc>
      </w:tr>
    </w:tbl>
    <w:p w14:paraId="45608EE9" w14:textId="77777777" w:rsidR="00EA151B" w:rsidRPr="001C1DB3" w:rsidRDefault="00EA151B" w:rsidP="00EA151B">
      <w:pPr>
        <w:widowControl/>
        <w:tabs>
          <w:tab w:val="left" w:pos="70"/>
        </w:tabs>
        <w:autoSpaceDE w:val="0"/>
        <w:snapToGrid w:val="0"/>
        <w:spacing w:before="57" w:after="57" w:line="360" w:lineRule="auto"/>
        <w:jc w:val="both"/>
        <w:rPr>
          <w:rFonts w:eastAsia="Times New Roman" w:cs="Times New Roman"/>
          <w:lang w:eastAsia="ar-SA" w:bidi="ar-SA"/>
        </w:rPr>
      </w:pPr>
    </w:p>
    <w:p w14:paraId="245749ED" w14:textId="77777777" w:rsidR="00EA151B" w:rsidRPr="001C1DB3" w:rsidRDefault="00EA151B" w:rsidP="00EA151B">
      <w:pPr>
        <w:numPr>
          <w:ilvl w:val="0"/>
          <w:numId w:val="2"/>
        </w:numPr>
        <w:shd w:val="clear" w:color="auto" w:fill="B3B3B3"/>
        <w:spacing w:before="57" w:after="57" w:line="360" w:lineRule="auto"/>
        <w:jc w:val="both"/>
        <w:rPr>
          <w:rFonts w:cs="Times New Roman"/>
          <w:b/>
        </w:rPr>
      </w:pPr>
      <w:r w:rsidRPr="001C1DB3">
        <w:rPr>
          <w:rFonts w:cs="Times New Roman"/>
          <w:b/>
        </w:rPr>
        <w:t>Acordo de Nível de Serviço</w:t>
      </w:r>
    </w:p>
    <w:p w14:paraId="43BBD54D"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Os descontos previstos na tabela a seguir serão aplicados em caso de descumprimento dos padrões de qualidade e de prazo estabelecidas neste Termo de Referência.</w:t>
      </w:r>
    </w:p>
    <w:p w14:paraId="17F2BA66"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A identificação de ocorrência de uma falta prevista na tabela abaixo, sempre será precedida de comunicação formal do CONTRATANTE à CONTRATADA de forma a garantir o amplo direito de defesa. </w:t>
      </w:r>
    </w:p>
    <w:p w14:paraId="55E5A336"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lastRenderedPageBreak/>
        <w:t>Caso fique comprovado a falta cometida pela CONTRATADA, o CONTRATANTE descontará do pagamento dos serviços prestados os valores resultantes da aplicação dos percentuais relacionados abaixo em relação ao valor total do objeto contratado, sem prejuízo de demais sanções e aplicação de penalidades previstas.</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828"/>
        <w:gridCol w:w="1559"/>
        <w:gridCol w:w="3685"/>
      </w:tblGrid>
      <w:tr w:rsidR="00EA151B" w:rsidRPr="001C1DB3" w14:paraId="32139E28" w14:textId="77777777" w:rsidTr="00BD256C">
        <w:tc>
          <w:tcPr>
            <w:tcW w:w="567" w:type="dxa"/>
            <w:tcBorders>
              <w:top w:val="single" w:sz="1" w:space="0" w:color="000000"/>
              <w:left w:val="single" w:sz="1" w:space="0" w:color="000000"/>
              <w:bottom w:val="single" w:sz="1" w:space="0" w:color="000000"/>
            </w:tcBorders>
            <w:shd w:val="clear" w:color="auto" w:fill="auto"/>
          </w:tcPr>
          <w:p w14:paraId="65B32562" w14:textId="77777777" w:rsidR="00EA151B" w:rsidRPr="001C1DB3" w:rsidRDefault="00EA151B" w:rsidP="00BD256C">
            <w:pPr>
              <w:pStyle w:val="Contedodetabela"/>
              <w:rPr>
                <w:rFonts w:eastAsia="Times New Roman" w:cs="Times New Roman"/>
                <w:b/>
                <w:bCs/>
                <w:i/>
                <w:iCs/>
              </w:rPr>
            </w:pPr>
            <w:r w:rsidRPr="001C1DB3">
              <w:rPr>
                <w:rFonts w:eastAsia="Times New Roman" w:cs="Times New Roman"/>
                <w:b/>
                <w:bCs/>
                <w:i/>
                <w:iCs/>
              </w:rPr>
              <w:t>Item</w:t>
            </w:r>
          </w:p>
        </w:tc>
        <w:tc>
          <w:tcPr>
            <w:tcW w:w="3828" w:type="dxa"/>
            <w:tcBorders>
              <w:top w:val="single" w:sz="1" w:space="0" w:color="000000"/>
              <w:left w:val="single" w:sz="1" w:space="0" w:color="000000"/>
              <w:bottom w:val="single" w:sz="1" w:space="0" w:color="000000"/>
            </w:tcBorders>
            <w:shd w:val="clear" w:color="auto" w:fill="auto"/>
          </w:tcPr>
          <w:p w14:paraId="24AE077B" w14:textId="77777777" w:rsidR="00EA151B" w:rsidRPr="001C1DB3" w:rsidRDefault="00EA151B" w:rsidP="00BD256C">
            <w:pPr>
              <w:pStyle w:val="Contedodetabela"/>
              <w:rPr>
                <w:rFonts w:eastAsia="Times New Roman" w:cs="Times New Roman"/>
                <w:b/>
                <w:bCs/>
                <w:i/>
                <w:iCs/>
              </w:rPr>
            </w:pPr>
            <w:r w:rsidRPr="001C1DB3">
              <w:rPr>
                <w:rFonts w:eastAsia="Times New Roman" w:cs="Times New Roman"/>
                <w:b/>
                <w:bCs/>
                <w:i/>
                <w:iCs/>
              </w:rPr>
              <w:t>Condição Estabelecida</w:t>
            </w:r>
          </w:p>
        </w:tc>
        <w:tc>
          <w:tcPr>
            <w:tcW w:w="1559" w:type="dxa"/>
            <w:tcBorders>
              <w:top w:val="single" w:sz="1" w:space="0" w:color="000000"/>
              <w:left w:val="single" w:sz="1" w:space="0" w:color="000000"/>
              <w:bottom w:val="single" w:sz="1" w:space="0" w:color="000000"/>
            </w:tcBorders>
            <w:shd w:val="clear" w:color="auto" w:fill="auto"/>
          </w:tcPr>
          <w:p w14:paraId="4361BC38" w14:textId="77777777" w:rsidR="00EA151B" w:rsidRPr="001C1DB3" w:rsidRDefault="00EA151B" w:rsidP="00BD256C">
            <w:pPr>
              <w:pStyle w:val="Contedodetabela"/>
              <w:rPr>
                <w:rFonts w:eastAsia="Times New Roman" w:cs="Times New Roman"/>
                <w:b/>
                <w:bCs/>
                <w:i/>
                <w:iCs/>
              </w:rPr>
            </w:pPr>
            <w:r w:rsidRPr="001C1DB3">
              <w:rPr>
                <w:rFonts w:eastAsia="Times New Roman" w:cs="Times New Roman"/>
                <w:b/>
                <w:bCs/>
                <w:i/>
                <w:iCs/>
              </w:rPr>
              <w:t xml:space="preserve">Incidência </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14:paraId="177E9593" w14:textId="77777777" w:rsidR="00EA151B" w:rsidRPr="001C1DB3" w:rsidRDefault="00EA151B" w:rsidP="00BD256C">
            <w:pPr>
              <w:pStyle w:val="Contedodetabela"/>
              <w:rPr>
                <w:rFonts w:eastAsia="Times New Roman" w:cs="Times New Roman"/>
                <w:b/>
                <w:bCs/>
                <w:i/>
                <w:iCs/>
              </w:rPr>
            </w:pPr>
            <w:r w:rsidRPr="001C1DB3">
              <w:rPr>
                <w:rFonts w:eastAsia="Times New Roman" w:cs="Times New Roman"/>
                <w:b/>
                <w:bCs/>
                <w:i/>
                <w:iCs/>
              </w:rPr>
              <w:t>PERCENTUAL</w:t>
            </w:r>
          </w:p>
          <w:p w14:paraId="6E3CEB16" w14:textId="77777777" w:rsidR="00EA151B" w:rsidRPr="001C1DB3" w:rsidRDefault="00EA151B" w:rsidP="00BD256C">
            <w:pPr>
              <w:pStyle w:val="Contedodetabela"/>
              <w:rPr>
                <w:rFonts w:cs="Times New Roman"/>
              </w:rPr>
            </w:pPr>
            <w:r w:rsidRPr="001C1DB3">
              <w:rPr>
                <w:rFonts w:eastAsia="Times New Roman" w:cs="Times New Roman"/>
                <w:b/>
                <w:bCs/>
                <w:i/>
                <w:iCs/>
              </w:rPr>
              <w:t>(sobre o valor total do objeto contratado)</w:t>
            </w:r>
          </w:p>
        </w:tc>
      </w:tr>
      <w:tr w:rsidR="00EA151B" w:rsidRPr="001C1DB3" w14:paraId="0A6867D1" w14:textId="77777777" w:rsidTr="00BD256C">
        <w:tc>
          <w:tcPr>
            <w:tcW w:w="567" w:type="dxa"/>
            <w:tcBorders>
              <w:top w:val="single" w:sz="1" w:space="0" w:color="000000"/>
              <w:left w:val="single" w:sz="1" w:space="0" w:color="000000"/>
              <w:bottom w:val="single" w:sz="1" w:space="0" w:color="000000"/>
            </w:tcBorders>
            <w:shd w:val="clear" w:color="auto" w:fill="auto"/>
            <w:vAlign w:val="center"/>
          </w:tcPr>
          <w:p w14:paraId="35A7456A" w14:textId="77777777" w:rsidR="00EA151B" w:rsidRPr="001C1DB3" w:rsidRDefault="00EA151B" w:rsidP="00BD256C">
            <w:pPr>
              <w:pStyle w:val="Contedodetabela"/>
              <w:jc w:val="center"/>
              <w:rPr>
                <w:rFonts w:eastAsia="Times New Roman" w:cs="Times New Roman"/>
                <w:b/>
                <w:bCs/>
                <w:i/>
                <w:iCs/>
              </w:rPr>
            </w:pPr>
            <w:r w:rsidRPr="001C1DB3">
              <w:rPr>
                <w:rFonts w:eastAsia="Times New Roman" w:cs="Times New Roman"/>
              </w:rPr>
              <w:t>1</w:t>
            </w:r>
          </w:p>
        </w:tc>
        <w:tc>
          <w:tcPr>
            <w:tcW w:w="3828" w:type="dxa"/>
            <w:tcBorders>
              <w:top w:val="single" w:sz="1" w:space="0" w:color="000000"/>
              <w:left w:val="single" w:sz="1" w:space="0" w:color="000000"/>
              <w:bottom w:val="single" w:sz="1" w:space="0" w:color="000000"/>
            </w:tcBorders>
            <w:shd w:val="clear" w:color="auto" w:fill="auto"/>
            <w:vAlign w:val="center"/>
          </w:tcPr>
          <w:p w14:paraId="6D1EC806" w14:textId="77777777" w:rsidR="00EA151B" w:rsidRPr="001C1DB3" w:rsidRDefault="00EA151B" w:rsidP="00BD256C">
            <w:pPr>
              <w:pStyle w:val="Contedodetabela"/>
              <w:rPr>
                <w:rFonts w:eastAsia="Times New Roman" w:cs="Times New Roman"/>
                <w:b/>
                <w:bCs/>
                <w:i/>
                <w:iCs/>
              </w:rPr>
            </w:pPr>
            <w:r w:rsidRPr="001C1DB3">
              <w:rPr>
                <w:rFonts w:eastAsia="ArialMT" w:cs="Times New Roman"/>
              </w:rPr>
              <w:t>Não iniciar os serviços dentro dos prazos previstos neste Termo de Referência</w:t>
            </w:r>
            <w:r w:rsidRPr="001C1DB3">
              <w:rPr>
                <w:rFonts w:eastAsia="Times New Roman" w:cs="Times New Roman"/>
              </w:rPr>
              <w:t xml:space="preserve">, </w:t>
            </w:r>
            <w:r w:rsidRPr="001C1DB3">
              <w:rPr>
                <w:rFonts w:eastAsia="ArialMT" w:cs="Times New Roman"/>
              </w:rPr>
              <w:t>sem justificativa aceita pelo CONTRANTE.</w:t>
            </w:r>
          </w:p>
        </w:tc>
        <w:tc>
          <w:tcPr>
            <w:tcW w:w="1559" w:type="dxa"/>
            <w:tcBorders>
              <w:top w:val="single" w:sz="1" w:space="0" w:color="000000"/>
              <w:left w:val="single" w:sz="1" w:space="0" w:color="000000"/>
              <w:bottom w:val="single" w:sz="1" w:space="0" w:color="000000"/>
            </w:tcBorders>
            <w:shd w:val="clear" w:color="auto" w:fill="auto"/>
            <w:vAlign w:val="center"/>
          </w:tcPr>
          <w:p w14:paraId="50EC8A2F" w14:textId="77777777" w:rsidR="00EA151B" w:rsidRPr="001C1DB3" w:rsidRDefault="00EA151B" w:rsidP="00BD256C">
            <w:pPr>
              <w:pStyle w:val="Contedodetabela"/>
              <w:rPr>
                <w:rFonts w:eastAsia="Times New Roman" w:cs="Times New Roman"/>
                <w:b/>
                <w:bCs/>
                <w:i/>
                <w:iCs/>
              </w:rPr>
            </w:pPr>
            <w:r w:rsidRPr="001C1DB3">
              <w:rPr>
                <w:rFonts w:eastAsia="Times New Roman" w:cs="Times New Roman"/>
              </w:rPr>
              <w:t>Por chamado</w:t>
            </w:r>
          </w:p>
        </w:tc>
        <w:tc>
          <w:tcPr>
            <w:tcW w:w="368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D7E1E98" w14:textId="77777777" w:rsidR="00EA151B" w:rsidRPr="001C1DB3" w:rsidRDefault="00EA151B" w:rsidP="00BD256C">
            <w:pPr>
              <w:pStyle w:val="Contedodetabela"/>
              <w:rPr>
                <w:rFonts w:eastAsia="Times New Roman" w:cs="Times New Roman"/>
                <w:b/>
                <w:bCs/>
                <w:i/>
                <w:iCs/>
              </w:rPr>
            </w:pPr>
            <w:r w:rsidRPr="001C1DB3">
              <w:rPr>
                <w:rFonts w:eastAsia="Times New Roman" w:cs="Times New Roman"/>
              </w:rPr>
              <w:t>0,15% por dia de atraso até o limite de 15 dias corridos; e em caso de atraso de mais de 15 dias corridos, será considerado descumprimento parcial do contrato.</w:t>
            </w:r>
          </w:p>
        </w:tc>
      </w:tr>
      <w:tr w:rsidR="00EA151B" w:rsidRPr="001C1DB3" w14:paraId="6FEF05E7" w14:textId="77777777" w:rsidTr="00BD256C">
        <w:tc>
          <w:tcPr>
            <w:tcW w:w="567" w:type="dxa"/>
            <w:tcBorders>
              <w:left w:val="single" w:sz="1" w:space="0" w:color="000000"/>
              <w:bottom w:val="single" w:sz="1" w:space="0" w:color="000000"/>
            </w:tcBorders>
            <w:shd w:val="clear" w:color="auto" w:fill="auto"/>
            <w:vAlign w:val="center"/>
          </w:tcPr>
          <w:p w14:paraId="6263720C" w14:textId="77777777" w:rsidR="00EA151B" w:rsidRPr="001C1DB3" w:rsidRDefault="00EA151B" w:rsidP="00BD256C">
            <w:pPr>
              <w:pStyle w:val="Contedodetabela"/>
              <w:jc w:val="center"/>
              <w:rPr>
                <w:rFonts w:eastAsia="ArialMT" w:cs="Times New Roman"/>
              </w:rPr>
            </w:pPr>
            <w:r w:rsidRPr="001C1DB3">
              <w:rPr>
                <w:rFonts w:eastAsia="Times New Roman" w:cs="Times New Roman"/>
              </w:rPr>
              <w:t>2</w:t>
            </w:r>
          </w:p>
        </w:tc>
        <w:tc>
          <w:tcPr>
            <w:tcW w:w="3828" w:type="dxa"/>
            <w:tcBorders>
              <w:left w:val="single" w:sz="1" w:space="0" w:color="000000"/>
              <w:bottom w:val="single" w:sz="1" w:space="0" w:color="000000"/>
            </w:tcBorders>
            <w:shd w:val="clear" w:color="auto" w:fill="auto"/>
            <w:vAlign w:val="center"/>
          </w:tcPr>
          <w:p w14:paraId="1C1B2E3F" w14:textId="77777777" w:rsidR="00EA151B" w:rsidRPr="001C1DB3" w:rsidRDefault="00EA151B" w:rsidP="00BD256C">
            <w:pPr>
              <w:autoSpaceDE w:val="0"/>
              <w:rPr>
                <w:rFonts w:eastAsia="ArialMT" w:cs="Times New Roman"/>
              </w:rPr>
            </w:pPr>
            <w:r w:rsidRPr="001C1DB3">
              <w:rPr>
                <w:rFonts w:eastAsia="ArialMT" w:cs="Times New Roman"/>
              </w:rPr>
              <w:t>Não reparar, corrigir, remover, reconstruir ou substituir objeto em que se verifique vícios, problemas ou avarias, dentro dos prazos previstos neste Termo de Referência</w:t>
            </w:r>
            <w:r w:rsidRPr="001C1DB3">
              <w:rPr>
                <w:rFonts w:eastAsia="Times New Roman" w:cs="Times New Roman"/>
              </w:rPr>
              <w:t xml:space="preserve">, </w:t>
            </w:r>
            <w:r w:rsidRPr="001C1DB3">
              <w:rPr>
                <w:rFonts w:eastAsia="ArialMT" w:cs="Times New Roman"/>
              </w:rPr>
              <w:t>sem justificativa aceita pelo CONTRANTE.</w:t>
            </w:r>
          </w:p>
        </w:tc>
        <w:tc>
          <w:tcPr>
            <w:tcW w:w="1559" w:type="dxa"/>
            <w:tcBorders>
              <w:left w:val="single" w:sz="1" w:space="0" w:color="000000"/>
              <w:bottom w:val="single" w:sz="1" w:space="0" w:color="000000"/>
            </w:tcBorders>
            <w:shd w:val="clear" w:color="auto" w:fill="auto"/>
            <w:vAlign w:val="center"/>
          </w:tcPr>
          <w:p w14:paraId="59C9F257" w14:textId="77777777" w:rsidR="00EA151B" w:rsidRPr="001C1DB3" w:rsidRDefault="00EA151B" w:rsidP="00BD256C">
            <w:pPr>
              <w:pStyle w:val="Contedodetabela"/>
              <w:rPr>
                <w:rFonts w:eastAsia="Times New Roman" w:cs="Times New Roman"/>
              </w:rPr>
            </w:pPr>
            <w:r w:rsidRPr="001C1DB3">
              <w:rPr>
                <w:rFonts w:eastAsia="Times New Roman" w:cs="Times New Roman"/>
              </w:rPr>
              <w:t>Por chamado</w:t>
            </w:r>
          </w:p>
        </w:tc>
        <w:tc>
          <w:tcPr>
            <w:tcW w:w="3685" w:type="dxa"/>
            <w:tcBorders>
              <w:left w:val="single" w:sz="1" w:space="0" w:color="000000"/>
              <w:bottom w:val="single" w:sz="1" w:space="0" w:color="000000"/>
              <w:right w:val="single" w:sz="1" w:space="0" w:color="000000"/>
            </w:tcBorders>
            <w:shd w:val="clear" w:color="auto" w:fill="auto"/>
            <w:vAlign w:val="center"/>
          </w:tcPr>
          <w:p w14:paraId="3362CA13" w14:textId="77777777" w:rsidR="00EA151B" w:rsidRPr="001C1DB3" w:rsidRDefault="00EA151B" w:rsidP="00BD256C">
            <w:pPr>
              <w:pStyle w:val="Contedodetabela"/>
              <w:rPr>
                <w:rFonts w:eastAsia="Times New Roman" w:cs="Times New Roman"/>
              </w:rPr>
            </w:pPr>
            <w:r w:rsidRPr="001C1DB3">
              <w:rPr>
                <w:rFonts w:eastAsia="Times New Roman" w:cs="Times New Roman"/>
              </w:rPr>
              <w:t>0,15% por dia de atraso até o limite de 15 dias corridos; e em caso de atraso de mais de 15 dias corridos, será considerado descumprimento parcial do contrato.</w:t>
            </w:r>
          </w:p>
        </w:tc>
      </w:tr>
    </w:tbl>
    <w:p w14:paraId="3FC2684D" w14:textId="77777777" w:rsidR="00EA151B" w:rsidRPr="001C1DB3" w:rsidRDefault="00EA151B" w:rsidP="00EA151B">
      <w:pPr>
        <w:pStyle w:val="western"/>
        <w:tabs>
          <w:tab w:val="left" w:pos="747"/>
          <w:tab w:val="left" w:pos="1134"/>
        </w:tabs>
        <w:spacing w:before="57" w:after="57" w:line="360" w:lineRule="auto"/>
        <w:rPr>
          <w:rFonts w:ascii="Times New Roman" w:hAnsi="Times New Roman" w:cs="Times New Roman"/>
          <w:sz w:val="24"/>
          <w:szCs w:val="24"/>
        </w:rPr>
      </w:pPr>
    </w:p>
    <w:p w14:paraId="202835B4" w14:textId="77777777" w:rsidR="00EA151B" w:rsidRPr="001C1DB3" w:rsidRDefault="00EA151B" w:rsidP="00EA151B">
      <w:pPr>
        <w:numPr>
          <w:ilvl w:val="0"/>
          <w:numId w:val="2"/>
        </w:numPr>
        <w:shd w:val="clear" w:color="auto" w:fill="B3B3B3"/>
        <w:spacing w:before="57" w:after="57" w:line="360" w:lineRule="auto"/>
        <w:jc w:val="both"/>
        <w:rPr>
          <w:rFonts w:cs="Times New Roman"/>
          <w:b/>
        </w:rPr>
      </w:pPr>
      <w:r w:rsidRPr="001C1DB3">
        <w:rPr>
          <w:rFonts w:cs="Times New Roman"/>
          <w:b/>
        </w:rPr>
        <w:t>Da Subcontratação</w:t>
      </w:r>
    </w:p>
    <w:p w14:paraId="41A10B2A"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Não será admitida a subcontratação do objeto licitatório.</w:t>
      </w:r>
    </w:p>
    <w:p w14:paraId="5A361CC1" w14:textId="77777777" w:rsidR="00EA151B" w:rsidRPr="001C1DB3" w:rsidRDefault="00EA151B" w:rsidP="00EA151B">
      <w:pPr>
        <w:tabs>
          <w:tab w:val="left" w:pos="-6491"/>
          <w:tab w:val="left" w:pos="-5782"/>
        </w:tabs>
        <w:snapToGrid w:val="0"/>
        <w:spacing w:before="57" w:after="57" w:line="360" w:lineRule="auto"/>
        <w:ind w:left="1440"/>
        <w:jc w:val="both"/>
        <w:rPr>
          <w:rFonts w:cs="Times New Roman"/>
        </w:rPr>
      </w:pPr>
    </w:p>
    <w:p w14:paraId="68F9F16D" w14:textId="77777777" w:rsidR="00EA151B" w:rsidRPr="001C1DB3" w:rsidRDefault="00EA151B" w:rsidP="00EA151B">
      <w:pPr>
        <w:numPr>
          <w:ilvl w:val="0"/>
          <w:numId w:val="2"/>
        </w:numPr>
        <w:shd w:val="clear" w:color="auto" w:fill="B3B3B3"/>
        <w:spacing w:before="57" w:after="57" w:line="360" w:lineRule="auto"/>
        <w:jc w:val="both"/>
        <w:rPr>
          <w:rFonts w:cs="Times New Roman"/>
          <w:b/>
          <w:bCs/>
        </w:rPr>
      </w:pPr>
      <w:r w:rsidRPr="001C1DB3">
        <w:rPr>
          <w:rFonts w:cs="Times New Roman"/>
          <w:b/>
          <w:bCs/>
        </w:rPr>
        <w:t>Regime De Execução e Critérios para Julgamento das Propostas</w:t>
      </w:r>
    </w:p>
    <w:p w14:paraId="57AFD037"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 regime de execução a ser adotado é o da execução indireta empreitada por preço unitário, nos termos do art. 6º, inciso VIII, alínea "b" da Lei 8.666/93. De outro lado, o julgamento das propostas se dará pelo critério do MENOR PREÇO POR ITEM, com fulcro no art. 4º, inciso X da Lei 10520/2002.</w:t>
      </w:r>
    </w:p>
    <w:p w14:paraId="0ED3C438"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proposta apresentada deverá conter o CNPJ da proponente, prazo de validade, ser endereçada ao Conselho Nacional do Ministério Público – CNMP e obedecer às seguintes condições:</w:t>
      </w:r>
    </w:p>
    <w:p w14:paraId="6D1B63F2"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Nos preços da proposta, sempre em moeda nacional, deverão estar inclusas todas </w:t>
      </w:r>
      <w:r w:rsidRPr="001C1DB3">
        <w:rPr>
          <w:rFonts w:cs="Times New Roman"/>
        </w:rPr>
        <w:lastRenderedPageBreak/>
        <w:t>as despesas e custos diretos e indiretos, tais como impostos, taxas, fretes, seguros, transportes, despesas com mão de obra, materiais, equipamentos, peças, componentes, equipamentos de proteção individual, testes e outras despesas incidentes que possam influir direta ou indiretamente nos custos de execução dos serviços, deduzidos descontos eventualmente concedidos;</w:t>
      </w:r>
    </w:p>
    <w:p w14:paraId="4ED61F51"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As proponentes deverão apresentar preço unitário e total em Reais (R$), mediante preenchimento da tabela de preço presente no ANEXO I deste Termo de Referência.</w:t>
      </w:r>
    </w:p>
    <w:p w14:paraId="077C4F8E" w14:textId="77777777" w:rsidR="00EA151B" w:rsidRPr="001C1DB3" w:rsidRDefault="00EA151B" w:rsidP="00EA151B">
      <w:pPr>
        <w:tabs>
          <w:tab w:val="left" w:pos="1249"/>
          <w:tab w:val="left" w:pos="1958"/>
        </w:tabs>
        <w:snapToGrid w:val="0"/>
        <w:spacing w:before="57" w:after="57" w:line="360" w:lineRule="auto"/>
        <w:ind w:left="540"/>
        <w:jc w:val="both"/>
        <w:rPr>
          <w:rFonts w:cs="Times New Roman"/>
        </w:rPr>
      </w:pPr>
    </w:p>
    <w:p w14:paraId="4704A7FE" w14:textId="77777777" w:rsidR="00EA151B" w:rsidRPr="001C1DB3" w:rsidRDefault="00EA151B" w:rsidP="00EA151B">
      <w:pPr>
        <w:numPr>
          <w:ilvl w:val="0"/>
          <w:numId w:val="2"/>
        </w:numPr>
        <w:shd w:val="clear" w:color="auto" w:fill="B3B3B3"/>
        <w:spacing w:before="57" w:after="57" w:line="360" w:lineRule="auto"/>
        <w:jc w:val="both"/>
        <w:rPr>
          <w:rFonts w:cs="Times New Roman"/>
          <w:b/>
        </w:rPr>
      </w:pPr>
      <w:r w:rsidRPr="001C1DB3">
        <w:rPr>
          <w:rFonts w:cs="Times New Roman"/>
          <w:b/>
        </w:rPr>
        <w:t>Controle Da Execução</w:t>
      </w:r>
    </w:p>
    <w:p w14:paraId="18AD97F6"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56AB864B"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As decisões e providências que ultrapassarem a competência do representante deverão ser solicitadas ao seu gestor, em tempo hábil para adoção das medidas convenientes (Art. 67, §2º Lei 8.666/93).</w:t>
      </w:r>
    </w:p>
    <w:p w14:paraId="0D4BC17E"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 contrato Assinado ou a ordem de serviço acompanhada da Nota de Empenho constituirão documentos de autorização para a execução dos serviços.</w:t>
      </w:r>
    </w:p>
    <w:p w14:paraId="2E4AB4E0"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309AE66"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 Conselho Nacional do Ministério Público, poderá rejeitar, no todo ou em parte, se em desacordo com o Termo de Referência.</w:t>
      </w:r>
    </w:p>
    <w:p w14:paraId="25743B4D"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Quaisquer exigências da Fiscalização, inerentes ao Objeto da presente contratação, deverão ser prontamente atendidas pela Contratada.</w:t>
      </w:r>
    </w:p>
    <w:p w14:paraId="7713ADF2" w14:textId="77777777" w:rsidR="00EA151B" w:rsidRPr="001C1DB3" w:rsidRDefault="00EA151B" w:rsidP="00EA151B">
      <w:pPr>
        <w:pStyle w:val="western"/>
        <w:tabs>
          <w:tab w:val="left" w:pos="705"/>
          <w:tab w:val="left" w:pos="720"/>
        </w:tabs>
        <w:spacing w:before="57" w:after="57" w:line="360" w:lineRule="auto"/>
        <w:rPr>
          <w:rFonts w:ascii="Times New Roman" w:hAnsi="Times New Roman" w:cs="Times New Roman"/>
          <w:b/>
          <w:bCs/>
          <w:sz w:val="24"/>
          <w:szCs w:val="24"/>
          <w:u w:val="single"/>
        </w:rPr>
      </w:pPr>
    </w:p>
    <w:p w14:paraId="49051DDE" w14:textId="77777777" w:rsidR="00EA151B" w:rsidRPr="001C1DB3" w:rsidRDefault="00EA151B" w:rsidP="00EA151B">
      <w:pPr>
        <w:numPr>
          <w:ilvl w:val="0"/>
          <w:numId w:val="2"/>
        </w:numPr>
        <w:shd w:val="clear" w:color="auto" w:fill="B3B3B3"/>
        <w:spacing w:before="57" w:after="57" w:line="360" w:lineRule="auto"/>
        <w:jc w:val="both"/>
        <w:rPr>
          <w:rFonts w:cs="Times New Roman"/>
          <w:b/>
        </w:rPr>
      </w:pPr>
      <w:r w:rsidRPr="001C1DB3">
        <w:rPr>
          <w:rFonts w:cs="Times New Roman"/>
          <w:b/>
        </w:rPr>
        <w:lastRenderedPageBreak/>
        <w:t>Das Obrigações</w:t>
      </w:r>
    </w:p>
    <w:p w14:paraId="6457985A" w14:textId="77777777" w:rsidR="00EA151B" w:rsidRPr="001C1DB3" w:rsidRDefault="00EA151B" w:rsidP="00EA151B">
      <w:pPr>
        <w:pStyle w:val="WW-Padro"/>
        <w:spacing w:before="57" w:after="57" w:line="360" w:lineRule="auto"/>
        <w:rPr>
          <w:rFonts w:cs="Times New Roman"/>
          <w:b/>
          <w:bCs/>
          <w:u w:val="single"/>
        </w:rPr>
      </w:pPr>
      <w:r w:rsidRPr="001C1DB3">
        <w:rPr>
          <w:rFonts w:cs="Times New Roman"/>
          <w:b/>
          <w:bCs/>
          <w:u w:val="single"/>
        </w:rPr>
        <w:t>Da Contratante</w:t>
      </w:r>
    </w:p>
    <w:p w14:paraId="0F7C9236"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Proporcionar as facilidades indispensáveis à boa execução das obrigações contratuais.</w:t>
      </w:r>
    </w:p>
    <w:p w14:paraId="3901C91B"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 Receber o objeto no prazo e condições estabelecidas no Edital e seus anexos.</w:t>
      </w:r>
    </w:p>
    <w:p w14:paraId="148CE016"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Verificar minuciosamente, no prazo fixado, a conformidade dos serviços realizados provisoriamente com as especificações constantes do Edital e da proposta, para fins de aceitação e recebimentos.</w:t>
      </w:r>
    </w:p>
    <w:p w14:paraId="7B7D6635"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 Comunicar à CONTRATADA, por escrito, sobre imperfeições, falhas ou irregularidades verificadas no serviço realizado, fixando prazo para que seja substituído, reparado ou corrigido.</w:t>
      </w:r>
    </w:p>
    <w:p w14:paraId="14C704A1"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 Efetuar o pagamento à CONTRATADA no valor correspondente ao serviço, no prazo e forma estabelecidos no termo de referência.</w:t>
      </w:r>
    </w:p>
    <w:p w14:paraId="32095441"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2AF20B32"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Aplicar as sanções, conforme previsto no termo de referência.</w:t>
      </w:r>
    </w:p>
    <w:p w14:paraId="22A43EE1"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120CFCAE"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Prestar todas as informações e esclarecimentos pertinentes ao objeto contratado, que venham a ser solicitadas pelos técnicos da CONTRATADA.</w:t>
      </w:r>
    </w:p>
    <w:p w14:paraId="174668DE"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14:paraId="0331D555"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Anotar em registro próprio e notificar à CONTRATADA, por escrito, a </w:t>
      </w:r>
      <w:r w:rsidRPr="001C1DB3">
        <w:rPr>
          <w:rFonts w:cs="Times New Roman"/>
        </w:rPr>
        <w:lastRenderedPageBreak/>
        <w:t>ocorrência de eventuais imperfeições no curso de execução do serviço, fixando prazo para a sua correção.</w:t>
      </w:r>
    </w:p>
    <w:p w14:paraId="29D1D8B3"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Rejeitar no todo ou em parte os serviços realizados em desacordo com as especificações constantes neste termo de referência;</w:t>
      </w:r>
    </w:p>
    <w:p w14:paraId="7273150E"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Comunicar à contratada, por escrito, quando verificar condições inadequadas ou iminência de ocorrência de falhas, para a adoção das providências saneadoras, em todo o período de garantia e onde quer que se faça necessária a intervenção;</w:t>
      </w:r>
    </w:p>
    <w:p w14:paraId="43FBBC9C" w14:textId="77777777" w:rsidR="00EA151B" w:rsidRPr="001C1DB3" w:rsidRDefault="00EA151B" w:rsidP="00EA151B">
      <w:pPr>
        <w:pStyle w:val="western"/>
        <w:tabs>
          <w:tab w:val="left" w:pos="38"/>
          <w:tab w:val="left" w:pos="425"/>
        </w:tabs>
        <w:spacing w:before="57" w:after="57" w:line="360" w:lineRule="auto"/>
        <w:rPr>
          <w:rFonts w:ascii="Times New Roman" w:hAnsi="Times New Roman" w:cs="Times New Roman"/>
          <w:b/>
          <w:bCs/>
          <w:sz w:val="24"/>
          <w:szCs w:val="24"/>
          <w:u w:val="single"/>
        </w:rPr>
      </w:pPr>
      <w:r w:rsidRPr="001C1DB3">
        <w:rPr>
          <w:rFonts w:ascii="Times New Roman" w:hAnsi="Times New Roman" w:cs="Times New Roman"/>
          <w:b/>
          <w:bCs/>
          <w:sz w:val="24"/>
          <w:szCs w:val="24"/>
          <w:u w:val="single"/>
        </w:rPr>
        <w:t>Da Contratada</w:t>
      </w:r>
    </w:p>
    <w:p w14:paraId="2B7F96B2"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Contratada deve cumprir todas as obrigações constantes no termo de referência e sua proposta, assumindo como exclusivamente seus os riscos e as despesas decorrentes da boa e perfeita execução do objeto e, ainda:</w:t>
      </w:r>
    </w:p>
    <w:p w14:paraId="58C50553"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CONTRATADA deve relacionar-se com o CONTRATANTE, exclusivamente, por meio do fiscal do contrato, e preferencialmente, por escrito.</w:t>
      </w:r>
    </w:p>
    <w:p w14:paraId="196A391D"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CONTRATADA deverá prestar esclarecimentos ao CNMP e sujeitar-se às orientações do fiscal do contrato.</w:t>
      </w:r>
    </w:p>
    <w:p w14:paraId="1B1DDFF5"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CONTRATADA é obrigada a reparar, corrigir, remover, reconstruir ou substituir, às suas expensas, no total ou em parte, o objeto do contrato em que se verificarem vícios, defeitos, avarias ou incorreções resultantes da execução ou de materiais empregados, no prazo de 05 dias úteis (Art. 69 Lei 8.666/93).</w:t>
      </w:r>
    </w:p>
    <w:p w14:paraId="64258C59"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Relatar ao CONTRATANTE, no prazo máximo de 1 dia, irregularidades ocorridas que impeçam, alterem ou retardem a execução do objeto, efetuando o registro da ocorrência com todos os dados e circunstâncias necessárias a seu esclarecimento, sem prejuízo da análise da administração e das sanções previstas.</w:t>
      </w:r>
    </w:p>
    <w:p w14:paraId="0F862414"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Manter, durante toda a execução do contrato, em compatibilidade com as obrigações por ele assumidas, todas as condições de habilitação e qualificação exigidas na licitação (Art. 55, XVIII Lei 8.666/93).</w:t>
      </w:r>
    </w:p>
    <w:p w14:paraId="2822BC67"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 xml:space="preserve">A CONTRATADA é responsável pelos danos causados diretamente à Administração ou a terceiros, decorrentes de sua culpa ou dolo na execução do contrato (Art. </w:t>
      </w:r>
      <w:r w:rsidRPr="001C1DB3">
        <w:rPr>
          <w:rFonts w:cs="Times New Roman"/>
        </w:rPr>
        <w:lastRenderedPageBreak/>
        <w:t>70 Lei 8.666/93).</w:t>
      </w:r>
    </w:p>
    <w:p w14:paraId="57A28A8B"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CONTRATADA deve zelar pelas instalações do CONTRATANTE.</w:t>
      </w:r>
    </w:p>
    <w:p w14:paraId="11A9C925"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39965154"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CONTRATADA deve responsabilizar-se por quaisquer acidentes de trabalho sofridos pelos seus empregados quando em serviço.</w:t>
      </w:r>
    </w:p>
    <w:p w14:paraId="56BAE8E4"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CONTRATADA deve observar rigorosamente as normas regulamentadoras de segurança do trabalho.</w:t>
      </w:r>
    </w:p>
    <w:p w14:paraId="5B8569D0"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CONTRATADA obriga-se a manter, nas dependências do CONTRATANTE, os funcionários identificados e uniformizados de maneira condizente com o serviço, observando ainda as normas internas e de segurança.</w:t>
      </w:r>
    </w:p>
    <w:p w14:paraId="28393B7D"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A CONTRATADA é obrigada a disponibilizar e manter atualizados conta de e-mail, endereço e telefones comerciais para fins de comunicação formal entre as partes.</w:t>
      </w:r>
    </w:p>
    <w:p w14:paraId="36ABE59B"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É vedado à CONTRATADA caucionar ou utilizar o contrato para quaisquer operações financeiras.</w:t>
      </w:r>
    </w:p>
    <w:p w14:paraId="7B9431D0"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É vedado à CONTRATADA utilizar o nome do CONTRATANTE, ou sua qualidade de CONTRATADA, em quaisquer atividades de divulgação empresarial, como, por exemplo, em cartões de visita, anúncios e impressos.</w:t>
      </w:r>
    </w:p>
    <w:p w14:paraId="7F47F5D7"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14:paraId="06AF2DEC" w14:textId="77777777" w:rsidR="00EA151B" w:rsidRPr="001C1DB3" w:rsidRDefault="00EA151B" w:rsidP="00EA151B">
      <w:pPr>
        <w:numPr>
          <w:ilvl w:val="1"/>
          <w:numId w:val="2"/>
        </w:numPr>
        <w:tabs>
          <w:tab w:val="left" w:pos="1249"/>
          <w:tab w:val="left" w:pos="1958"/>
        </w:tabs>
        <w:snapToGrid w:val="0"/>
        <w:spacing w:before="57" w:after="57" w:line="360" w:lineRule="auto"/>
        <w:ind w:left="540" w:firstLine="0"/>
        <w:jc w:val="both"/>
        <w:rPr>
          <w:rFonts w:cs="Times New Roman"/>
        </w:rPr>
      </w:pPr>
      <w:r w:rsidRPr="001C1DB3">
        <w:rPr>
          <w:rFonts w:cs="Times New Roman"/>
        </w:rPr>
        <w:t>Prestar garantia e suporte técnico conforme estabelecido neste Termo de Referência.</w:t>
      </w:r>
    </w:p>
    <w:p w14:paraId="69509BF9" w14:textId="527A988D" w:rsidR="003261F0" w:rsidRPr="00E41D2C" w:rsidRDefault="00EA151B" w:rsidP="00E41D2C">
      <w:pPr>
        <w:pStyle w:val="western"/>
        <w:tabs>
          <w:tab w:val="left" w:pos="747"/>
          <w:tab w:val="left" w:pos="1134"/>
        </w:tabs>
        <w:spacing w:before="57" w:after="57" w:line="360" w:lineRule="auto"/>
        <w:ind w:left="709"/>
        <w:rPr>
          <w:rFonts w:ascii="Times New Roman" w:hAnsi="Times New Roman" w:cs="Times New Roman"/>
          <w:b/>
          <w:sz w:val="24"/>
          <w:szCs w:val="24"/>
        </w:rPr>
      </w:pPr>
      <w:r w:rsidRPr="001C1DB3">
        <w:rPr>
          <w:rFonts w:ascii="Times New Roman" w:hAnsi="Times New Roman" w:cs="Times New Roman"/>
          <w:b/>
          <w:sz w:val="24"/>
          <w:szCs w:val="24"/>
        </w:rPr>
        <w:br w:type="page"/>
      </w:r>
    </w:p>
    <w:p w14:paraId="275534CC" w14:textId="6C092885" w:rsidR="006163E8" w:rsidRDefault="006163E8">
      <w:pPr>
        <w:spacing w:line="360" w:lineRule="auto"/>
        <w:jc w:val="center"/>
      </w:pPr>
      <w:r>
        <w:rPr>
          <w:b/>
          <w:u w:val="single"/>
        </w:rPr>
        <w:lastRenderedPageBreak/>
        <w:t xml:space="preserve">EDITAL DE LICITAÇÃO </w:t>
      </w:r>
      <w:r w:rsidR="0048594A">
        <w:rPr>
          <w:b/>
          <w:u w:val="single"/>
        </w:rPr>
        <w:t xml:space="preserve">Nº </w:t>
      </w:r>
      <w:r w:rsidR="000020F3">
        <w:rPr>
          <w:b/>
          <w:u w:val="single"/>
        </w:rPr>
        <w:t>12/2020</w:t>
      </w:r>
    </w:p>
    <w:p w14:paraId="013AEBC7" w14:textId="77777777" w:rsidR="006163E8" w:rsidRDefault="006163E8">
      <w:pPr>
        <w:spacing w:line="360" w:lineRule="auto"/>
        <w:jc w:val="center"/>
      </w:pPr>
      <w:r>
        <w:rPr>
          <w:b/>
          <w:u w:val="single"/>
        </w:rPr>
        <w:t>MODALIDADE – PREGÃO ELETRÔNICO</w:t>
      </w:r>
    </w:p>
    <w:p w14:paraId="79624DEF" w14:textId="387F0C17" w:rsidR="006163E8" w:rsidRDefault="006163E8">
      <w:pPr>
        <w:spacing w:line="360" w:lineRule="auto"/>
        <w:jc w:val="center"/>
        <w:rPr>
          <w:b/>
          <w:bCs/>
          <w:spacing w:val="-3"/>
          <w:u w:val="single"/>
        </w:rPr>
      </w:pPr>
      <w:r>
        <w:rPr>
          <w:b/>
          <w:bCs/>
          <w:u w:val="single"/>
        </w:rPr>
        <w:t xml:space="preserve">SEI </w:t>
      </w:r>
      <w:hyperlink r:id="rId25" w:anchor="_blank" w:history="1">
        <w:r w:rsidR="00F10B0B">
          <w:rPr>
            <w:rStyle w:val="Hyperlink"/>
            <w:rFonts w:cs="Times New Roman"/>
            <w:b/>
            <w:color w:val="000000"/>
          </w:rPr>
          <w:t>19.00.6160.0002394/2020-25</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421F9F38" w:rsidR="006163E8" w:rsidRDefault="006163E8">
      <w:pPr>
        <w:jc w:val="both"/>
      </w:pPr>
      <w:r>
        <w:rPr>
          <w:b/>
        </w:rPr>
        <w:t xml:space="preserve">AO CONSELHO NACIONAL DO MINISTÉRIO PÚBLICO – PREGÃO ELETRÔNICO </w:t>
      </w:r>
      <w:r w:rsidR="0048594A">
        <w:rPr>
          <w:b/>
        </w:rPr>
        <w:t xml:space="preserve">Nº </w:t>
      </w:r>
      <w:r w:rsidR="000020F3">
        <w:rPr>
          <w:b/>
        </w:rPr>
        <w:t>12/2020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r>
        <w:rPr>
          <w:rFonts w:eastAsia="Arial" w:cs="Arial"/>
          <w:bCs/>
          <w:sz w:val="24"/>
          <w:szCs w:val="24"/>
        </w:rPr>
        <w:t>Tel/Fax: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Pr>
          <w:sz w:val="24"/>
          <w:szCs w:val="24"/>
        </w:rPr>
        <w:t>Banco: Agência: C/C:</w:t>
      </w:r>
    </w:p>
    <w:p w14:paraId="3DD355C9" w14:textId="77777777" w:rsidR="006163E8" w:rsidRDefault="006163E8">
      <w:pPr>
        <w:pStyle w:val="Standard"/>
        <w:rPr>
          <w:sz w:val="24"/>
          <w:szCs w:val="24"/>
        </w:rPr>
      </w:pP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14:paraId="1A81F0B1" w14:textId="77777777" w:rsidR="006163E8" w:rsidRDefault="006163E8">
      <w:pPr>
        <w:pStyle w:val="Standard"/>
        <w:spacing w:line="360" w:lineRule="auto"/>
        <w:rPr>
          <w:b/>
          <w:sz w:val="24"/>
          <w:szCs w:val="24"/>
          <w:u w:val="single"/>
        </w:rPr>
      </w:pPr>
    </w:p>
    <w:tbl>
      <w:tblPr>
        <w:tblW w:w="9080" w:type="dxa"/>
        <w:tblInd w:w="80" w:type="dxa"/>
        <w:tblCellMar>
          <w:left w:w="70" w:type="dxa"/>
          <w:right w:w="70" w:type="dxa"/>
        </w:tblCellMar>
        <w:tblLook w:val="04A0" w:firstRow="1" w:lastRow="0" w:firstColumn="1" w:lastColumn="0" w:noHBand="0" w:noVBand="1"/>
      </w:tblPr>
      <w:tblGrid>
        <w:gridCol w:w="919"/>
        <w:gridCol w:w="4094"/>
        <w:gridCol w:w="917"/>
        <w:gridCol w:w="1267"/>
        <w:gridCol w:w="948"/>
        <w:gridCol w:w="935"/>
      </w:tblGrid>
      <w:tr w:rsidR="00D50360" w:rsidRPr="00CE3EF3" w14:paraId="772837E0" w14:textId="77777777" w:rsidTr="00BD256C">
        <w:trPr>
          <w:trHeight w:val="315"/>
        </w:trPr>
        <w:tc>
          <w:tcPr>
            <w:tcW w:w="9080" w:type="dxa"/>
            <w:gridSpan w:val="6"/>
            <w:tcBorders>
              <w:top w:val="single" w:sz="8" w:space="0" w:color="auto"/>
              <w:left w:val="single" w:sz="8" w:space="0" w:color="auto"/>
              <w:bottom w:val="single" w:sz="8" w:space="0" w:color="auto"/>
              <w:right w:val="single" w:sz="8" w:space="0" w:color="000000"/>
            </w:tcBorders>
            <w:shd w:val="clear" w:color="000000" w:fill="A5A5A5"/>
            <w:vAlign w:val="center"/>
            <w:hideMark/>
          </w:tcPr>
          <w:p w14:paraId="6BB418CC" w14:textId="0D8CE71A" w:rsidR="00D50360" w:rsidRPr="00CE3EF3" w:rsidRDefault="00D50360" w:rsidP="00BD256C">
            <w:pPr>
              <w:widowControl/>
              <w:suppressAutoHyphens w:val="0"/>
              <w:jc w:val="center"/>
              <w:textAlignment w:val="auto"/>
              <w:rPr>
                <w:rFonts w:eastAsia="Times New Roman" w:cs="Times New Roman"/>
                <w:b/>
                <w:bCs/>
                <w:color w:val="000000"/>
                <w:kern w:val="0"/>
                <w:lang w:eastAsia="pt-BR" w:bidi="ar-SA"/>
              </w:rPr>
            </w:pPr>
            <w:r w:rsidRPr="00CE3EF3">
              <w:rPr>
                <w:rFonts w:eastAsia="Times New Roman" w:cs="Times New Roman"/>
                <w:b/>
                <w:bCs/>
                <w:color w:val="000000"/>
                <w:lang w:eastAsia="pt-BR"/>
              </w:rPr>
              <w:t>SERVIÇOS DE MANUTENÇÃO DE PERSIANAS</w:t>
            </w:r>
          </w:p>
        </w:tc>
      </w:tr>
      <w:tr w:rsidR="00D50360" w:rsidRPr="00CE3EF3" w14:paraId="3FC49B8D" w14:textId="77777777" w:rsidTr="00BD256C">
        <w:trPr>
          <w:trHeight w:val="810"/>
        </w:trPr>
        <w:tc>
          <w:tcPr>
            <w:tcW w:w="935" w:type="dxa"/>
            <w:tcBorders>
              <w:top w:val="nil"/>
              <w:left w:val="single" w:sz="8" w:space="0" w:color="auto"/>
              <w:bottom w:val="single" w:sz="8" w:space="0" w:color="auto"/>
              <w:right w:val="single" w:sz="8" w:space="0" w:color="auto"/>
            </w:tcBorders>
            <w:shd w:val="clear" w:color="000000" w:fill="A5A5A5"/>
            <w:vAlign w:val="center"/>
            <w:hideMark/>
          </w:tcPr>
          <w:p w14:paraId="5CF4909F" w14:textId="77777777" w:rsidR="00D50360" w:rsidRPr="00CE3EF3" w:rsidRDefault="00D50360"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Item</w:t>
            </w:r>
          </w:p>
        </w:tc>
        <w:tc>
          <w:tcPr>
            <w:tcW w:w="4169" w:type="dxa"/>
            <w:tcBorders>
              <w:top w:val="nil"/>
              <w:left w:val="nil"/>
              <w:bottom w:val="single" w:sz="8" w:space="0" w:color="auto"/>
              <w:right w:val="single" w:sz="8" w:space="0" w:color="auto"/>
            </w:tcBorders>
            <w:shd w:val="clear" w:color="000000" w:fill="A5A5A5"/>
            <w:vAlign w:val="center"/>
            <w:hideMark/>
          </w:tcPr>
          <w:p w14:paraId="2D5D1488" w14:textId="77777777" w:rsidR="00D50360" w:rsidRPr="00CE3EF3" w:rsidRDefault="00D50360"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Descrição/Especificação</w:t>
            </w:r>
          </w:p>
        </w:tc>
        <w:tc>
          <w:tcPr>
            <w:tcW w:w="934" w:type="dxa"/>
            <w:tcBorders>
              <w:top w:val="nil"/>
              <w:left w:val="nil"/>
              <w:bottom w:val="single" w:sz="8" w:space="0" w:color="auto"/>
              <w:right w:val="single" w:sz="8" w:space="0" w:color="auto"/>
            </w:tcBorders>
            <w:shd w:val="clear" w:color="000000" w:fill="A5A5A5"/>
            <w:vAlign w:val="center"/>
            <w:hideMark/>
          </w:tcPr>
          <w:p w14:paraId="66E9670B" w14:textId="77777777" w:rsidR="00D50360" w:rsidRPr="00CE3EF3" w:rsidRDefault="00D50360"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Uni.</w:t>
            </w:r>
          </w:p>
        </w:tc>
        <w:tc>
          <w:tcPr>
            <w:tcW w:w="1147" w:type="dxa"/>
            <w:tcBorders>
              <w:top w:val="nil"/>
              <w:left w:val="nil"/>
              <w:bottom w:val="single" w:sz="8" w:space="0" w:color="auto"/>
              <w:right w:val="single" w:sz="8" w:space="0" w:color="auto"/>
            </w:tcBorders>
            <w:shd w:val="clear" w:color="000000" w:fill="A5A5A5"/>
            <w:vAlign w:val="center"/>
            <w:hideMark/>
          </w:tcPr>
          <w:p w14:paraId="2322EF55" w14:textId="77777777" w:rsidR="00D50360" w:rsidRPr="00CE3EF3" w:rsidRDefault="00D50360"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Quant.</w:t>
            </w:r>
          </w:p>
          <w:p w14:paraId="0E445DA8" w14:textId="77777777" w:rsidR="00D50360" w:rsidRPr="00CE3EF3" w:rsidRDefault="00D50360" w:rsidP="00BD256C">
            <w:pPr>
              <w:widowControl/>
              <w:suppressAutoHyphens w:val="0"/>
              <w:jc w:val="center"/>
              <w:textAlignment w:val="auto"/>
              <w:rPr>
                <w:rFonts w:eastAsia="Times New Roman" w:cs="Times New Roman"/>
                <w:color w:val="000000"/>
                <w:kern w:val="0"/>
                <w:highlight w:val="yellow"/>
                <w:lang w:eastAsia="pt-BR" w:bidi="ar-SA"/>
              </w:rPr>
            </w:pPr>
            <w:r w:rsidRPr="00CE3EF3">
              <w:rPr>
                <w:rFonts w:eastAsia="Times New Roman" w:cs="Times New Roman"/>
                <w:color w:val="000000"/>
                <w:kern w:val="0"/>
                <w:lang w:eastAsia="pt-BR" w:bidi="ar-SA"/>
              </w:rPr>
              <w:t>(Estimado) </w:t>
            </w:r>
          </w:p>
        </w:tc>
        <w:tc>
          <w:tcPr>
            <w:tcW w:w="951" w:type="dxa"/>
            <w:tcBorders>
              <w:top w:val="nil"/>
              <w:left w:val="nil"/>
              <w:bottom w:val="single" w:sz="8" w:space="0" w:color="auto"/>
              <w:right w:val="single" w:sz="8" w:space="0" w:color="auto"/>
            </w:tcBorders>
            <w:shd w:val="clear" w:color="000000" w:fill="A5A5A5"/>
            <w:vAlign w:val="center"/>
            <w:hideMark/>
          </w:tcPr>
          <w:p w14:paraId="6FC9BE56" w14:textId="77777777" w:rsidR="00D50360" w:rsidRPr="00CE3EF3" w:rsidRDefault="00D50360"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Preço unitário</w:t>
            </w:r>
          </w:p>
        </w:tc>
        <w:tc>
          <w:tcPr>
            <w:tcW w:w="944" w:type="dxa"/>
            <w:tcBorders>
              <w:top w:val="nil"/>
              <w:left w:val="nil"/>
              <w:bottom w:val="single" w:sz="8" w:space="0" w:color="auto"/>
              <w:right w:val="single" w:sz="8" w:space="0" w:color="auto"/>
            </w:tcBorders>
            <w:shd w:val="clear" w:color="000000" w:fill="A5A5A5"/>
            <w:vAlign w:val="center"/>
            <w:hideMark/>
          </w:tcPr>
          <w:p w14:paraId="2997CDF3" w14:textId="77777777" w:rsidR="00D50360" w:rsidRPr="00CE3EF3" w:rsidRDefault="00D50360"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Preço global</w:t>
            </w:r>
          </w:p>
        </w:tc>
      </w:tr>
      <w:tr w:rsidR="00D50360" w:rsidRPr="00CE3EF3" w14:paraId="53A22CAF" w14:textId="77777777" w:rsidTr="00BD256C">
        <w:trPr>
          <w:trHeight w:val="2535"/>
        </w:trPr>
        <w:tc>
          <w:tcPr>
            <w:tcW w:w="935" w:type="dxa"/>
            <w:tcBorders>
              <w:top w:val="nil"/>
              <w:left w:val="single" w:sz="8" w:space="0" w:color="auto"/>
              <w:bottom w:val="single" w:sz="8" w:space="0" w:color="auto"/>
              <w:right w:val="single" w:sz="8" w:space="0" w:color="auto"/>
            </w:tcBorders>
            <w:shd w:val="clear" w:color="auto" w:fill="auto"/>
            <w:vAlign w:val="center"/>
            <w:hideMark/>
          </w:tcPr>
          <w:p w14:paraId="74903381" w14:textId="77777777" w:rsidR="00D50360" w:rsidRPr="00CE3EF3" w:rsidRDefault="00D50360"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lastRenderedPageBreak/>
              <w:t>1</w:t>
            </w:r>
          </w:p>
        </w:tc>
        <w:tc>
          <w:tcPr>
            <w:tcW w:w="4169" w:type="dxa"/>
            <w:tcBorders>
              <w:top w:val="nil"/>
              <w:left w:val="nil"/>
              <w:bottom w:val="single" w:sz="8" w:space="0" w:color="auto"/>
              <w:right w:val="single" w:sz="8" w:space="0" w:color="auto"/>
            </w:tcBorders>
            <w:shd w:val="clear" w:color="auto" w:fill="auto"/>
            <w:vAlign w:val="center"/>
            <w:hideMark/>
          </w:tcPr>
          <w:p w14:paraId="5B14E069" w14:textId="77777777" w:rsidR="00D50360" w:rsidRPr="00CE3EF3" w:rsidRDefault="00D50360" w:rsidP="00BD256C">
            <w:pPr>
              <w:widowControl/>
              <w:suppressAutoHyphens w:val="0"/>
              <w:jc w:val="both"/>
              <w:textAlignment w:val="auto"/>
              <w:rPr>
                <w:rFonts w:eastAsia="Times New Roman" w:cs="Times New Roman"/>
                <w:color w:val="000000"/>
                <w:kern w:val="0"/>
                <w:lang w:eastAsia="pt-BR" w:bidi="ar-SA"/>
              </w:rPr>
            </w:pPr>
            <w:r w:rsidRPr="00CE3EF3">
              <w:rPr>
                <w:rFonts w:eastAsia="Times New Roman" w:cs="Times New Roman"/>
                <w:b/>
                <w:bCs/>
                <w:color w:val="000000"/>
                <w:kern w:val="0"/>
                <w:lang w:eastAsia="pt-BR" w:bidi="ar-SA"/>
              </w:rPr>
              <w:t>Manutenção de persianas já existentes no órgão</w:t>
            </w:r>
            <w:r w:rsidRPr="00CE3EF3">
              <w:rPr>
                <w:rFonts w:eastAsia="Times New Roman" w:cs="Times New Roman"/>
                <w:color w:val="000000"/>
                <w:kern w:val="0"/>
                <w:lang w:eastAsia="pt-BR" w:bidi="ar-SA"/>
              </w:rPr>
              <w:t>, com fornecimento de mão de obra e equipamentos necessários à execução do serviço e com aproveitamento de material, quando necessário, a ser fornecido pelo CNMP. O serviço de manutenção inclui reparos; substituição de peças com defeito; lubrificação; substituição de faixas; correção nos trilhos; ajuste de tamanho de trilhos e faixas; desinstalação e reinstalação das persianas quando necessário para se adaptar às condições do local; visando o correto funcionamento dos mecanismos.</w:t>
            </w:r>
          </w:p>
        </w:tc>
        <w:tc>
          <w:tcPr>
            <w:tcW w:w="934" w:type="dxa"/>
            <w:tcBorders>
              <w:top w:val="nil"/>
              <w:left w:val="nil"/>
              <w:bottom w:val="single" w:sz="8" w:space="0" w:color="auto"/>
              <w:right w:val="single" w:sz="8" w:space="0" w:color="auto"/>
            </w:tcBorders>
            <w:shd w:val="clear" w:color="auto" w:fill="auto"/>
            <w:vAlign w:val="center"/>
            <w:hideMark/>
          </w:tcPr>
          <w:p w14:paraId="4AF2026C" w14:textId="77777777" w:rsidR="00D50360" w:rsidRPr="00CE3EF3" w:rsidRDefault="00D50360"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m²</w:t>
            </w:r>
          </w:p>
        </w:tc>
        <w:tc>
          <w:tcPr>
            <w:tcW w:w="1147" w:type="dxa"/>
            <w:tcBorders>
              <w:top w:val="nil"/>
              <w:left w:val="nil"/>
              <w:bottom w:val="single" w:sz="8" w:space="0" w:color="auto"/>
              <w:right w:val="single" w:sz="8" w:space="0" w:color="auto"/>
            </w:tcBorders>
            <w:shd w:val="clear" w:color="auto" w:fill="auto"/>
            <w:vAlign w:val="center"/>
            <w:hideMark/>
          </w:tcPr>
          <w:p w14:paraId="4153C0C0" w14:textId="77777777" w:rsidR="00D50360" w:rsidRPr="00CE3EF3" w:rsidRDefault="00D50360"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 600</w:t>
            </w:r>
          </w:p>
        </w:tc>
        <w:tc>
          <w:tcPr>
            <w:tcW w:w="951" w:type="dxa"/>
            <w:tcBorders>
              <w:top w:val="nil"/>
              <w:left w:val="nil"/>
              <w:bottom w:val="single" w:sz="8" w:space="0" w:color="auto"/>
              <w:right w:val="single" w:sz="8" w:space="0" w:color="auto"/>
            </w:tcBorders>
            <w:shd w:val="clear" w:color="auto" w:fill="auto"/>
            <w:vAlign w:val="center"/>
            <w:hideMark/>
          </w:tcPr>
          <w:p w14:paraId="45166595" w14:textId="77777777" w:rsidR="00D50360" w:rsidRPr="00CE3EF3" w:rsidRDefault="00D50360"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 </w:t>
            </w:r>
          </w:p>
        </w:tc>
        <w:tc>
          <w:tcPr>
            <w:tcW w:w="944" w:type="dxa"/>
            <w:tcBorders>
              <w:top w:val="nil"/>
              <w:left w:val="nil"/>
              <w:bottom w:val="single" w:sz="8" w:space="0" w:color="auto"/>
              <w:right w:val="single" w:sz="8" w:space="0" w:color="auto"/>
            </w:tcBorders>
            <w:shd w:val="clear" w:color="auto" w:fill="auto"/>
            <w:vAlign w:val="center"/>
            <w:hideMark/>
          </w:tcPr>
          <w:p w14:paraId="0743EB2F" w14:textId="77777777" w:rsidR="00D50360" w:rsidRPr="00CE3EF3" w:rsidRDefault="00D50360"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 </w:t>
            </w:r>
          </w:p>
        </w:tc>
      </w:tr>
      <w:tr w:rsidR="00D50360" w:rsidRPr="00CE3EF3" w14:paraId="30DC4050" w14:textId="77777777" w:rsidTr="00BD256C">
        <w:trPr>
          <w:trHeight w:val="315"/>
        </w:trPr>
        <w:tc>
          <w:tcPr>
            <w:tcW w:w="81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9921C6" w14:textId="01646E20" w:rsidR="00D50360" w:rsidRPr="00CE3EF3" w:rsidRDefault="00EA151B" w:rsidP="00BD256C">
            <w:pPr>
              <w:widowControl/>
              <w:suppressAutoHyphens w:val="0"/>
              <w:jc w:val="right"/>
              <w:textAlignment w:val="auto"/>
              <w:rPr>
                <w:rFonts w:eastAsia="Times New Roman" w:cs="Times New Roman"/>
                <w:color w:val="000000"/>
                <w:kern w:val="0"/>
                <w:lang w:eastAsia="pt-BR" w:bidi="ar-SA"/>
              </w:rPr>
            </w:pPr>
            <w:r>
              <w:rPr>
                <w:rFonts w:eastAsia="Times New Roman" w:cs="Times New Roman"/>
                <w:color w:val="000000"/>
                <w:kern w:val="0"/>
                <w:lang w:eastAsia="pt-BR" w:bidi="ar-SA"/>
              </w:rPr>
              <w:t>Valor total do Item</w:t>
            </w:r>
          </w:p>
        </w:tc>
        <w:tc>
          <w:tcPr>
            <w:tcW w:w="944" w:type="dxa"/>
            <w:tcBorders>
              <w:top w:val="nil"/>
              <w:left w:val="nil"/>
              <w:bottom w:val="single" w:sz="8" w:space="0" w:color="auto"/>
              <w:right w:val="single" w:sz="8" w:space="0" w:color="auto"/>
            </w:tcBorders>
            <w:shd w:val="clear" w:color="auto" w:fill="auto"/>
            <w:vAlign w:val="center"/>
            <w:hideMark/>
          </w:tcPr>
          <w:p w14:paraId="00B16780" w14:textId="77777777" w:rsidR="00D50360" w:rsidRPr="00CE3EF3" w:rsidRDefault="00D50360" w:rsidP="00BD256C">
            <w:pPr>
              <w:widowControl/>
              <w:suppressAutoHyphens w:val="0"/>
              <w:jc w:val="right"/>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 </w:t>
            </w:r>
          </w:p>
        </w:tc>
      </w:tr>
    </w:tbl>
    <w:p w14:paraId="121FD38A" w14:textId="77777777" w:rsidR="00A523DC" w:rsidRDefault="00A523DC">
      <w:pPr>
        <w:pStyle w:val="Standard"/>
        <w:autoSpaceDE w:val="0"/>
        <w:spacing w:before="57" w:after="57" w:line="360" w:lineRule="auto"/>
        <w:jc w:val="both"/>
      </w:pPr>
    </w:p>
    <w:p w14:paraId="4E513E8E" w14:textId="77777777" w:rsidR="006163E8" w:rsidRDefault="006163E8">
      <w:pPr>
        <w:pStyle w:val="Standard"/>
        <w:autoSpaceDE w:val="0"/>
        <w:spacing w:before="57" w:after="57" w:line="360" w:lineRule="auto"/>
        <w:jc w:val="both"/>
      </w:pPr>
      <w:r>
        <w:t>Obs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07F023C8" w14:textId="77777777" w:rsidR="006163E8" w:rsidRDefault="006163E8">
      <w:pPr>
        <w:pStyle w:val="Standard"/>
        <w:spacing w:line="360" w:lineRule="auto"/>
        <w:rPr>
          <w:rFonts w:ascii="Arial" w:hAnsi="Arial" w:cs="Arial"/>
          <w:b/>
          <w:sz w:val="24"/>
          <w:szCs w:val="24"/>
          <w:u w:val="single"/>
        </w:rPr>
      </w:pPr>
    </w:p>
    <w:p w14:paraId="4BDB5498" w14:textId="77777777" w:rsidR="006163E8" w:rsidRDefault="006163E8">
      <w:pPr>
        <w:pStyle w:val="Standard"/>
        <w:spacing w:line="360" w:lineRule="auto"/>
        <w:rPr>
          <w:b/>
          <w:sz w:val="24"/>
          <w:szCs w:val="24"/>
          <w:u w:val="single"/>
        </w:rPr>
      </w:pPr>
    </w:p>
    <w:p w14:paraId="2916C19D" w14:textId="77777777" w:rsidR="006163E8" w:rsidRDefault="006163E8">
      <w:pPr>
        <w:pStyle w:val="Standard"/>
        <w:spacing w:line="360" w:lineRule="auto"/>
        <w:rPr>
          <w:b/>
          <w:sz w:val="24"/>
          <w:szCs w:val="24"/>
          <w:u w:val="single"/>
        </w:rPr>
      </w:pPr>
    </w:p>
    <w:p w14:paraId="74869460" w14:textId="77777777" w:rsidR="006163E8" w:rsidRDefault="006163E8">
      <w:pPr>
        <w:pStyle w:val="Standard"/>
        <w:spacing w:line="360" w:lineRule="auto"/>
        <w:rPr>
          <w:b/>
          <w:sz w:val="24"/>
          <w:szCs w:val="24"/>
          <w:u w:val="single"/>
        </w:rPr>
      </w:pPr>
    </w:p>
    <w:p w14:paraId="187F57B8" w14:textId="77777777" w:rsidR="006163E8" w:rsidRDefault="006163E8">
      <w:pPr>
        <w:pStyle w:val="Standard"/>
        <w:spacing w:line="360" w:lineRule="auto"/>
        <w:rPr>
          <w:b/>
          <w:sz w:val="24"/>
          <w:szCs w:val="24"/>
          <w:u w:val="single"/>
        </w:rPr>
      </w:pPr>
    </w:p>
    <w:p w14:paraId="54738AF4" w14:textId="77777777" w:rsidR="006163E8" w:rsidRDefault="006163E8">
      <w:pPr>
        <w:pStyle w:val="Standard"/>
        <w:spacing w:line="360" w:lineRule="auto"/>
        <w:rPr>
          <w:b/>
          <w:sz w:val="24"/>
          <w:szCs w:val="24"/>
          <w:u w:val="single"/>
        </w:rPr>
      </w:pPr>
    </w:p>
    <w:p w14:paraId="46ABBD8F" w14:textId="77777777" w:rsidR="006163E8" w:rsidRDefault="006163E8">
      <w:pPr>
        <w:pStyle w:val="Standard"/>
        <w:spacing w:line="360" w:lineRule="auto"/>
        <w:rPr>
          <w:b/>
          <w:sz w:val="24"/>
          <w:szCs w:val="24"/>
          <w:u w:val="single"/>
        </w:rPr>
      </w:pPr>
    </w:p>
    <w:p w14:paraId="06BBA33E" w14:textId="77777777" w:rsidR="006163E8" w:rsidRDefault="006163E8">
      <w:pPr>
        <w:pStyle w:val="Standard"/>
        <w:spacing w:line="360" w:lineRule="auto"/>
        <w:rPr>
          <w:b/>
          <w:sz w:val="24"/>
          <w:szCs w:val="24"/>
          <w:u w:val="single"/>
        </w:rPr>
      </w:pPr>
    </w:p>
    <w:p w14:paraId="464FCBC1" w14:textId="77777777" w:rsidR="006163E8" w:rsidRDefault="006163E8">
      <w:pPr>
        <w:pStyle w:val="Standard"/>
        <w:spacing w:line="360" w:lineRule="auto"/>
        <w:rPr>
          <w:b/>
          <w:sz w:val="24"/>
          <w:szCs w:val="24"/>
          <w:u w:val="single"/>
        </w:rPr>
      </w:pPr>
    </w:p>
    <w:p w14:paraId="5C8C6B09" w14:textId="77777777" w:rsidR="006163E8" w:rsidRDefault="006163E8">
      <w:pPr>
        <w:pStyle w:val="Standard"/>
        <w:spacing w:line="360" w:lineRule="auto"/>
        <w:rPr>
          <w:b/>
          <w:sz w:val="24"/>
          <w:szCs w:val="24"/>
          <w:u w:val="single"/>
        </w:rPr>
      </w:pPr>
    </w:p>
    <w:p w14:paraId="3382A365" w14:textId="77777777" w:rsidR="006163E8" w:rsidRDefault="006163E8">
      <w:pPr>
        <w:pStyle w:val="Standard"/>
        <w:spacing w:line="360" w:lineRule="auto"/>
        <w:rPr>
          <w:b/>
          <w:sz w:val="24"/>
          <w:szCs w:val="24"/>
          <w:u w:val="single"/>
        </w:rPr>
      </w:pPr>
    </w:p>
    <w:p w14:paraId="5C71F136" w14:textId="77777777" w:rsidR="006163E8" w:rsidRDefault="006163E8">
      <w:pPr>
        <w:pStyle w:val="Standard"/>
        <w:spacing w:line="360" w:lineRule="auto"/>
        <w:rPr>
          <w:b/>
          <w:sz w:val="24"/>
          <w:szCs w:val="24"/>
          <w:u w:val="single"/>
        </w:rPr>
      </w:pPr>
    </w:p>
    <w:p w14:paraId="3F76B0BA" w14:textId="406A0FEE" w:rsidR="00E800FD" w:rsidRDefault="00E800FD">
      <w:pPr>
        <w:pStyle w:val="Standard"/>
        <w:spacing w:line="360" w:lineRule="auto"/>
        <w:rPr>
          <w:b/>
          <w:sz w:val="24"/>
          <w:szCs w:val="24"/>
          <w:u w:val="single"/>
        </w:rPr>
      </w:pPr>
    </w:p>
    <w:p w14:paraId="0C38CD50" w14:textId="3D8EFD3F"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0020F3">
        <w:rPr>
          <w:b/>
          <w:sz w:val="24"/>
          <w:szCs w:val="24"/>
          <w:u w:val="single"/>
        </w:rPr>
        <w:t>12/2020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0A0B7DA6"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6" w:anchor="_blank" w:history="1">
        <w:r w:rsidR="00F10B0B">
          <w:rPr>
            <w:rStyle w:val="Hyperlink"/>
            <w:rFonts w:cs="Times New Roman"/>
            <w:b/>
            <w:color w:val="000000"/>
            <w:sz w:val="24"/>
            <w:szCs w:val="24"/>
          </w:rPr>
          <w:t>19.00.6160.0002394/2020-25</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sz w:val="24"/>
          <w:szCs w:val="24"/>
        </w:rPr>
        <w:lastRenderedPageBreak/>
        <w:t>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_____ de _______________ de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27"/>
          <w:headerReference w:type="default" r:id="rId28"/>
          <w:footerReference w:type="even" r:id="rId29"/>
          <w:footerReference w:type="default" r:id="rId30"/>
          <w:headerReference w:type="first" r:id="rId31"/>
          <w:footerReference w:type="first" r:id="rId32"/>
          <w:pgSz w:w="11906" w:h="16838"/>
          <w:pgMar w:top="1746" w:right="1134" w:bottom="1740" w:left="1134" w:header="720" w:footer="720" w:gutter="0"/>
          <w:cols w:space="720"/>
          <w:docGrid w:linePitch="360"/>
        </w:sectPr>
      </w:pPr>
    </w:p>
    <w:p w14:paraId="6234E5A0" w14:textId="791EB9C3"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0020F3">
        <w:rPr>
          <w:b/>
          <w:sz w:val="24"/>
          <w:szCs w:val="24"/>
          <w:u w:val="single"/>
        </w:rPr>
        <w:t>12/2020</w:t>
      </w:r>
    </w:p>
    <w:p w14:paraId="713DB348" w14:textId="77777777" w:rsidR="006163E8" w:rsidRDefault="006163E8">
      <w:pPr>
        <w:pStyle w:val="Standard"/>
        <w:spacing w:line="360" w:lineRule="auto"/>
        <w:jc w:val="center"/>
      </w:pPr>
      <w:r>
        <w:rPr>
          <w:b/>
          <w:sz w:val="24"/>
          <w:szCs w:val="24"/>
          <w:u w:val="single"/>
        </w:rPr>
        <w:t>MODALIDADE – PREGÃO ELETRÔNICO</w:t>
      </w:r>
    </w:p>
    <w:p w14:paraId="31048180" w14:textId="0E979ACF"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33" w:anchor="_blank" w:history="1">
        <w:r w:rsidR="00F10B0B">
          <w:rPr>
            <w:rStyle w:val="Hyperlink"/>
            <w:rFonts w:cs="Times New Roman"/>
            <w:b/>
            <w:color w:val="000000"/>
            <w:sz w:val="24"/>
            <w:szCs w:val="24"/>
          </w:rPr>
          <w:t>19.00.6160.0002394/2020-25</w:t>
        </w:r>
      </w:hyperlink>
    </w:p>
    <w:p w14:paraId="1B7A654E" w14:textId="77777777" w:rsidR="006163E8" w:rsidRDefault="006163E8">
      <w:pPr>
        <w:pStyle w:val="Standard"/>
        <w:autoSpaceDE w:val="0"/>
        <w:spacing w:line="100" w:lineRule="atLeast"/>
        <w:jc w:val="center"/>
      </w:pPr>
      <w:r>
        <w:rPr>
          <w:b/>
          <w:sz w:val="24"/>
          <w:szCs w:val="24"/>
          <w:u w:val="single"/>
        </w:rPr>
        <w:t>UASG – 590001</w:t>
      </w:r>
    </w:p>
    <w:p w14:paraId="36AF6883" w14:textId="77777777" w:rsidR="006163E8" w:rsidRDefault="006163E8">
      <w:pPr>
        <w:pStyle w:val="Standard"/>
        <w:autoSpaceDE w:val="0"/>
        <w:spacing w:line="100" w:lineRule="atLeast"/>
        <w:jc w:val="center"/>
        <w:rPr>
          <w:b/>
          <w:bCs/>
          <w:sz w:val="24"/>
          <w:szCs w:val="24"/>
          <w:u w:val="single"/>
        </w:rPr>
      </w:pPr>
    </w:p>
    <w:p w14:paraId="54C529ED" w14:textId="77777777" w:rsidR="006163E8" w:rsidRDefault="006163E8">
      <w:pPr>
        <w:pStyle w:val="Standard"/>
        <w:tabs>
          <w:tab w:val="left" w:pos="0"/>
        </w:tabs>
        <w:spacing w:line="360" w:lineRule="auto"/>
        <w:jc w:val="center"/>
        <w:rPr>
          <w:b/>
          <w:bCs/>
          <w:spacing w:val="-3"/>
          <w:sz w:val="24"/>
          <w:szCs w:val="24"/>
          <w:u w:val="single"/>
        </w:rPr>
      </w:pPr>
    </w:p>
    <w:p w14:paraId="0A2B0C0C" w14:textId="77777777" w:rsidR="006163E8" w:rsidRDefault="006163E8">
      <w:pPr>
        <w:pStyle w:val="Standard"/>
        <w:spacing w:line="360" w:lineRule="auto"/>
        <w:jc w:val="center"/>
      </w:pPr>
      <w:r>
        <w:rPr>
          <w:rFonts w:eastAsia="Arial" w:cs="Arial"/>
          <w:b/>
          <w:bCs/>
          <w:color w:val="000000"/>
          <w:spacing w:val="-3"/>
          <w:sz w:val="24"/>
          <w:szCs w:val="24"/>
          <w:u w:val="single"/>
        </w:rPr>
        <w:t>ANEXO IV</w:t>
      </w:r>
    </w:p>
    <w:p w14:paraId="1C0157D6" w14:textId="77777777" w:rsidR="006163E8" w:rsidRDefault="006163E8">
      <w:pPr>
        <w:pStyle w:val="Standard"/>
        <w:spacing w:line="360" w:lineRule="auto"/>
        <w:jc w:val="center"/>
        <w:rPr>
          <w:rFonts w:eastAsia="Arial" w:cs="Arial"/>
          <w:b/>
          <w:bCs/>
          <w:color w:val="000000"/>
          <w:spacing w:val="-3"/>
          <w:sz w:val="24"/>
          <w:szCs w:val="24"/>
          <w:u w:val="single"/>
        </w:rPr>
      </w:pPr>
    </w:p>
    <w:p w14:paraId="407FF19B" w14:textId="77777777" w:rsidR="006163E8" w:rsidRDefault="006163E8">
      <w:pPr>
        <w:pStyle w:val="Standard"/>
        <w:spacing w:line="360" w:lineRule="auto"/>
        <w:jc w:val="center"/>
      </w:pPr>
      <w:r>
        <w:rPr>
          <w:rFonts w:eastAsia="Arial-BoldMT" w:cs="Arial-BoldMT"/>
          <w:b/>
          <w:bCs/>
          <w:sz w:val="24"/>
          <w:szCs w:val="24"/>
          <w:u w:val="single"/>
        </w:rPr>
        <w:t>MINUTA DE CONTRATO</w:t>
      </w:r>
    </w:p>
    <w:p w14:paraId="3691E7B2" w14:textId="77777777" w:rsidR="006163E8" w:rsidRDefault="006163E8">
      <w:pPr>
        <w:pStyle w:val="Standard"/>
        <w:spacing w:line="360" w:lineRule="auto"/>
        <w:jc w:val="center"/>
        <w:rPr>
          <w:rFonts w:eastAsia="Times New Roman" w:cs="Trebuchet MS"/>
          <w:b/>
          <w:bCs/>
          <w:color w:val="000000"/>
          <w:sz w:val="24"/>
          <w:szCs w:val="24"/>
          <w:u w:val="single"/>
        </w:rPr>
      </w:pPr>
    </w:p>
    <w:p w14:paraId="4CA4C926" w14:textId="77777777" w:rsidR="006163E8" w:rsidRDefault="00A523DC">
      <w:pPr>
        <w:pStyle w:val="Standard"/>
        <w:spacing w:line="360" w:lineRule="auto"/>
        <w:jc w:val="center"/>
      </w:pPr>
      <w:r>
        <w:rPr>
          <w:rFonts w:eastAsia="Times New Roman" w:cs="Trebuchet MS"/>
          <w:b/>
          <w:bCs/>
          <w:color w:val="000000"/>
          <w:sz w:val="24"/>
          <w:szCs w:val="24"/>
          <w:u w:val="single"/>
        </w:rPr>
        <w:t>CONTRATO CNMP Nº        /2020</w:t>
      </w:r>
    </w:p>
    <w:p w14:paraId="526770CE" w14:textId="77777777" w:rsidR="006163E8" w:rsidRDefault="006163E8">
      <w:pPr>
        <w:pStyle w:val="Standard"/>
        <w:spacing w:line="360" w:lineRule="auto"/>
        <w:jc w:val="center"/>
        <w:rPr>
          <w:rFonts w:eastAsia="Times New Roman" w:cs="Trebuchet MS"/>
          <w:b/>
          <w:bCs/>
          <w:color w:val="000000"/>
          <w:sz w:val="24"/>
          <w:szCs w:val="24"/>
          <w:u w:val="single"/>
        </w:rPr>
      </w:pPr>
    </w:p>
    <w:p w14:paraId="18EB9816" w14:textId="77777777" w:rsidR="006163E8" w:rsidRDefault="006163E8">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7CBEED82" w14:textId="77777777" w:rsidR="006163E8" w:rsidRDefault="006163E8">
      <w:pPr>
        <w:pStyle w:val="Standard"/>
        <w:spacing w:line="360" w:lineRule="auto"/>
        <w:jc w:val="both"/>
        <w:rPr>
          <w:rFonts w:eastAsia="Times New Roman" w:cs="Trebuchet MS"/>
          <w:bCs/>
          <w:color w:val="000000"/>
          <w:sz w:val="24"/>
          <w:szCs w:val="24"/>
        </w:rPr>
      </w:pPr>
    </w:p>
    <w:p w14:paraId="57D13856" w14:textId="77777777" w:rsidR="006163E8" w:rsidRDefault="006163E8">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de ______ de 201_, ou, nas ausências e impedimentos desta, pelo(a) seu(ua) substituto(a), Sr(a). _________________________, brasileiro(a), servidor(a) público(a), RG: _________ – _____, CPF: ______________, conforme Portaria  nº __, de _________ de 201_, ambos(as) residentes e domiciliados(as) nesta Capital, doravante denominado simplesmente </w:t>
      </w:r>
      <w:r>
        <w:rPr>
          <w:rFonts w:eastAsia="Times New Roman" w:cs="Trebuchet MS"/>
          <w:b/>
          <w:bCs/>
          <w:color w:val="000000"/>
          <w:sz w:val="24"/>
          <w:szCs w:val="24"/>
        </w:rPr>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w:t>
      </w:r>
      <w:r>
        <w:rPr>
          <w:rFonts w:eastAsia="Times New Roman" w:cs="Trebuchet MS"/>
          <w:color w:val="000000"/>
          <w:sz w:val="24"/>
          <w:szCs w:val="24"/>
        </w:rPr>
        <w:lastRenderedPageBreak/>
        <w:t xml:space="preserve">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6E36661F" w14:textId="77777777" w:rsidR="006163E8" w:rsidRDefault="006163E8">
      <w:pPr>
        <w:pStyle w:val="Standard"/>
        <w:spacing w:line="360" w:lineRule="auto"/>
        <w:ind w:left="708" w:firstLine="709"/>
        <w:jc w:val="both"/>
        <w:rPr>
          <w:rFonts w:eastAsia="Arial" w:cs="Trebuchet MS"/>
          <w:b/>
          <w:bCs/>
          <w:sz w:val="24"/>
          <w:szCs w:val="24"/>
          <w:u w:val="single"/>
        </w:rPr>
      </w:pPr>
    </w:p>
    <w:p w14:paraId="6C148250" w14:textId="77777777" w:rsidR="006163E8" w:rsidRDefault="006163E8">
      <w:pPr>
        <w:pStyle w:val="Standard"/>
        <w:spacing w:line="360" w:lineRule="auto"/>
        <w:ind w:left="708" w:firstLine="709"/>
        <w:jc w:val="both"/>
      </w:pPr>
      <w:r>
        <w:rPr>
          <w:rFonts w:eastAsia="Arial" w:cs="Trebuchet MS"/>
          <w:b/>
          <w:bCs/>
          <w:sz w:val="24"/>
          <w:szCs w:val="24"/>
          <w:u w:val="single"/>
        </w:rPr>
        <w:t>CLÁUSULA PRIMEIRA – DO OBJETO</w:t>
      </w:r>
    </w:p>
    <w:p w14:paraId="38645DC7" w14:textId="77777777" w:rsidR="006163E8" w:rsidRDefault="006163E8">
      <w:pPr>
        <w:pStyle w:val="Standard"/>
        <w:spacing w:line="360" w:lineRule="auto"/>
        <w:ind w:left="708" w:firstLine="709"/>
        <w:jc w:val="both"/>
        <w:rPr>
          <w:rFonts w:eastAsia="Arial" w:cs="Trebuchet MS"/>
          <w:b/>
          <w:bCs/>
          <w:sz w:val="24"/>
          <w:szCs w:val="24"/>
          <w:u w:val="single"/>
        </w:rPr>
      </w:pPr>
    </w:p>
    <w:p w14:paraId="4EB5BBDB" w14:textId="77777777" w:rsidR="006163E8" w:rsidRDefault="006163E8">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14:paraId="135E58C4" w14:textId="77777777" w:rsidR="006163E8" w:rsidRDefault="006163E8">
      <w:pPr>
        <w:pStyle w:val="Standard"/>
        <w:tabs>
          <w:tab w:val="left" w:pos="2118"/>
        </w:tabs>
        <w:spacing w:line="360" w:lineRule="auto"/>
        <w:ind w:firstLine="1436"/>
        <w:jc w:val="both"/>
        <w:rPr>
          <w:rFonts w:cs="Trebuchet MS"/>
          <w:sz w:val="24"/>
          <w:szCs w:val="24"/>
        </w:rPr>
      </w:pPr>
    </w:p>
    <w:p w14:paraId="4BE8535A" w14:textId="77777777" w:rsidR="006163E8" w:rsidRDefault="006163E8">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07B13F85" w14:textId="77777777" w:rsidR="006163E8" w:rsidRDefault="006163E8">
      <w:pPr>
        <w:pStyle w:val="Standard"/>
        <w:tabs>
          <w:tab w:val="left" w:pos="2118"/>
        </w:tabs>
        <w:spacing w:line="360" w:lineRule="auto"/>
        <w:ind w:firstLine="1436"/>
        <w:jc w:val="both"/>
      </w:pPr>
      <w:r>
        <w:rPr>
          <w:rFonts w:cs="Trebuchet MS"/>
          <w:sz w:val="24"/>
          <w:szCs w:val="24"/>
        </w:rPr>
        <w:t xml:space="preserve">a) Edital de Pregão  nº XX /XX;  </w:t>
      </w:r>
    </w:p>
    <w:p w14:paraId="2EA71C34" w14:textId="77777777" w:rsidR="006163E8" w:rsidRDefault="006163E8">
      <w:pPr>
        <w:pStyle w:val="Standard"/>
        <w:tabs>
          <w:tab w:val="left" w:pos="2118"/>
        </w:tabs>
        <w:spacing w:line="360" w:lineRule="auto"/>
        <w:ind w:firstLine="1436"/>
        <w:jc w:val="both"/>
      </w:pPr>
      <w:r>
        <w:rPr>
          <w:rFonts w:cs="Trebuchet MS"/>
          <w:sz w:val="24"/>
          <w:szCs w:val="24"/>
        </w:rPr>
        <w:t>b) Ata da Sessão do Pregão, datada de ...../..../...;</w:t>
      </w:r>
    </w:p>
    <w:p w14:paraId="10111F10" w14:textId="77777777" w:rsidR="006163E8" w:rsidRDefault="006163E8">
      <w:pPr>
        <w:pStyle w:val="Standard"/>
        <w:tabs>
          <w:tab w:val="left" w:pos="2118"/>
        </w:tabs>
        <w:spacing w:line="360" w:lineRule="auto"/>
        <w:ind w:firstLine="1436"/>
        <w:jc w:val="both"/>
      </w:pPr>
      <w:r>
        <w:rPr>
          <w:rFonts w:cs="Trebuchet MS"/>
          <w:sz w:val="24"/>
          <w:szCs w:val="24"/>
        </w:rPr>
        <w:t>c) Proposta final firmada pela CONTRATADA em ...../......./........, contendo o valor global dos serviços a serem executados.</w:t>
      </w:r>
    </w:p>
    <w:p w14:paraId="1C2E13AA" w14:textId="77777777" w:rsidR="006163E8" w:rsidRDefault="006163E8">
      <w:pPr>
        <w:pStyle w:val="Standard"/>
        <w:tabs>
          <w:tab w:val="left" w:pos="2118"/>
        </w:tabs>
        <w:spacing w:line="360" w:lineRule="auto"/>
        <w:ind w:firstLine="1436"/>
        <w:jc w:val="both"/>
      </w:pPr>
      <w:r>
        <w:rPr>
          <w:rFonts w:eastAsia="Times New Roman" w:cs="Times New Roman"/>
          <w:sz w:val="24"/>
          <w:szCs w:val="24"/>
        </w:rPr>
        <w:t xml:space="preserve">                       </w:t>
      </w:r>
    </w:p>
    <w:p w14:paraId="28DC0AE4" w14:textId="77777777" w:rsidR="006163E8" w:rsidRDefault="006163E8">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14:paraId="62EBF9A1" w14:textId="77777777" w:rsidR="006163E8" w:rsidRDefault="006163E8">
      <w:pPr>
        <w:pStyle w:val="Standard"/>
        <w:tabs>
          <w:tab w:val="left" w:pos="2118"/>
        </w:tabs>
        <w:spacing w:line="360" w:lineRule="auto"/>
        <w:ind w:firstLine="1417"/>
        <w:jc w:val="both"/>
        <w:rPr>
          <w:rFonts w:eastAsia="Arial" w:cs="Trebuchet MS"/>
          <w:b/>
          <w:bCs/>
          <w:sz w:val="24"/>
          <w:szCs w:val="24"/>
          <w:u w:val="single"/>
        </w:rPr>
      </w:pPr>
    </w:p>
    <w:p w14:paraId="1011D2BD" w14:textId="77777777" w:rsidR="006163E8" w:rsidRDefault="006163E8">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unitário, conforme disposto na Lei n° 8.666/1993.</w:t>
      </w:r>
    </w:p>
    <w:p w14:paraId="0C6C2CD5" w14:textId="77777777" w:rsidR="006163E8" w:rsidRDefault="006163E8">
      <w:pPr>
        <w:pStyle w:val="Standard"/>
        <w:tabs>
          <w:tab w:val="left" w:pos="2118"/>
        </w:tabs>
        <w:spacing w:line="360" w:lineRule="auto"/>
        <w:ind w:firstLine="1436"/>
        <w:jc w:val="both"/>
        <w:rPr>
          <w:rFonts w:cs="Trebuchet MS"/>
          <w:sz w:val="24"/>
          <w:szCs w:val="24"/>
        </w:rPr>
      </w:pPr>
    </w:p>
    <w:p w14:paraId="612B17A7" w14:textId="77777777" w:rsidR="006163E8" w:rsidRDefault="006163E8">
      <w:pPr>
        <w:pStyle w:val="courier"/>
        <w:tabs>
          <w:tab w:val="left" w:pos="993"/>
        </w:tabs>
        <w:spacing w:line="360" w:lineRule="auto"/>
        <w:ind w:firstLine="1417"/>
      </w:pPr>
      <w:r>
        <w:rPr>
          <w:rFonts w:cs="Trebuchet MS"/>
          <w:b/>
          <w:bCs/>
          <w:sz w:val="24"/>
          <w:szCs w:val="24"/>
          <w:u w:val="single"/>
        </w:rPr>
        <w:t>CLÁUSULA TERCEIRA – DAS OBRIGAÇÕES DO CONTRATANTE</w:t>
      </w:r>
    </w:p>
    <w:p w14:paraId="709E88E4" w14:textId="77777777" w:rsidR="006163E8" w:rsidRDefault="006163E8">
      <w:pPr>
        <w:pStyle w:val="courier"/>
        <w:tabs>
          <w:tab w:val="left" w:pos="993"/>
        </w:tabs>
        <w:spacing w:line="360" w:lineRule="auto"/>
        <w:ind w:firstLine="1417"/>
        <w:rPr>
          <w:rFonts w:cs="Trebuchet MS"/>
          <w:b/>
          <w:bCs/>
          <w:sz w:val="24"/>
          <w:szCs w:val="24"/>
          <w:u w:val="single"/>
        </w:rPr>
      </w:pPr>
    </w:p>
    <w:p w14:paraId="25A5F8B9" w14:textId="77777777" w:rsidR="006163E8" w:rsidRDefault="006163E8">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414E1C1E" w14:textId="77777777" w:rsidR="006163E8" w:rsidRDefault="006163E8">
      <w:pPr>
        <w:pStyle w:val="Standard"/>
        <w:numPr>
          <w:ilvl w:val="0"/>
          <w:numId w:val="17"/>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14:paraId="3FE45C4E"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361A291E"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2598056C"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6A916E55"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508C98E9" w14:textId="77777777" w:rsidR="006163E8" w:rsidRDefault="006163E8">
      <w:pPr>
        <w:pStyle w:val="Standard"/>
        <w:spacing w:line="360" w:lineRule="auto"/>
        <w:ind w:firstLine="1418"/>
        <w:jc w:val="both"/>
        <w:rPr>
          <w:rFonts w:ascii="Trebuchet MS" w:hAnsi="Trebuchet MS" w:cs="Trebuchet MS"/>
          <w:sz w:val="24"/>
          <w:szCs w:val="24"/>
        </w:rPr>
      </w:pPr>
    </w:p>
    <w:p w14:paraId="5E847879" w14:textId="77777777" w:rsidR="006163E8" w:rsidRDefault="006163E8">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779F8E76" w14:textId="77777777" w:rsidR="006163E8" w:rsidRDefault="006163E8">
      <w:pPr>
        <w:pStyle w:val="Standard"/>
        <w:spacing w:line="360" w:lineRule="auto"/>
        <w:ind w:firstLine="1418"/>
        <w:jc w:val="both"/>
        <w:rPr>
          <w:rFonts w:cs="Trebuchet MS"/>
          <w:sz w:val="24"/>
          <w:szCs w:val="24"/>
        </w:rPr>
      </w:pPr>
    </w:p>
    <w:p w14:paraId="2A4B4CBB" w14:textId="77777777" w:rsidR="006163E8" w:rsidRDefault="006163E8">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7818863E" w14:textId="77777777" w:rsidR="006163E8" w:rsidRDefault="006163E8">
      <w:pPr>
        <w:pStyle w:val="Standard"/>
        <w:tabs>
          <w:tab w:val="left" w:pos="993"/>
        </w:tabs>
        <w:spacing w:line="360" w:lineRule="auto"/>
        <w:ind w:firstLine="1418"/>
        <w:jc w:val="both"/>
        <w:rPr>
          <w:rFonts w:cs="Trebuchet MS"/>
          <w:sz w:val="24"/>
          <w:szCs w:val="24"/>
        </w:rPr>
      </w:pPr>
    </w:p>
    <w:p w14:paraId="445BD837" w14:textId="77777777" w:rsidR="006163E8" w:rsidRDefault="006163E8">
      <w:pPr>
        <w:pStyle w:val="Standard"/>
        <w:tabs>
          <w:tab w:val="left" w:pos="993"/>
        </w:tabs>
        <w:spacing w:line="360" w:lineRule="auto"/>
        <w:ind w:firstLine="1418"/>
        <w:jc w:val="both"/>
      </w:pPr>
      <w:r>
        <w:rPr>
          <w:rFonts w:cs="Trebuchet MS"/>
          <w:b/>
          <w:bCs/>
          <w:sz w:val="24"/>
          <w:szCs w:val="24"/>
          <w:u w:val="single"/>
        </w:rPr>
        <w:t>CLÁUSULA QUARTA – DAS OBRIGAÇÕES DA CONTRATADA</w:t>
      </w:r>
    </w:p>
    <w:p w14:paraId="44F69B9A" w14:textId="77777777" w:rsidR="006163E8" w:rsidRDefault="006163E8">
      <w:pPr>
        <w:pStyle w:val="Standard"/>
        <w:tabs>
          <w:tab w:val="left" w:pos="993"/>
        </w:tabs>
        <w:spacing w:line="360" w:lineRule="auto"/>
        <w:ind w:firstLine="1418"/>
        <w:jc w:val="both"/>
        <w:rPr>
          <w:rFonts w:cs="Trebuchet MS"/>
          <w:b/>
          <w:bCs/>
          <w:sz w:val="24"/>
          <w:szCs w:val="24"/>
          <w:u w:val="single"/>
        </w:rPr>
      </w:pPr>
    </w:p>
    <w:p w14:paraId="001FCF27" w14:textId="77777777" w:rsidR="006163E8" w:rsidRDefault="006163E8">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5F07D11E" w14:textId="77777777" w:rsidR="006163E8" w:rsidRDefault="006163E8">
      <w:pPr>
        <w:pStyle w:val="Standard"/>
        <w:spacing w:line="360" w:lineRule="auto"/>
        <w:ind w:firstLine="1418"/>
        <w:jc w:val="both"/>
        <w:rPr>
          <w:rFonts w:ascii="Trebuchet MS" w:hAnsi="Trebuchet MS" w:cs="Trebuchet MS"/>
          <w:sz w:val="24"/>
          <w:szCs w:val="24"/>
        </w:rPr>
      </w:pPr>
    </w:p>
    <w:p w14:paraId="4C048888" w14:textId="77777777" w:rsidR="006163E8" w:rsidRDefault="006163E8">
      <w:pPr>
        <w:pStyle w:val="Standard"/>
        <w:numPr>
          <w:ilvl w:val="0"/>
          <w:numId w:val="20"/>
        </w:numPr>
        <w:tabs>
          <w:tab w:val="left" w:pos="284"/>
        </w:tabs>
        <w:suppressAutoHyphens w:val="0"/>
        <w:spacing w:line="360" w:lineRule="auto"/>
        <w:ind w:left="0" w:firstLine="1417"/>
        <w:jc w:val="both"/>
      </w:pPr>
      <w:r>
        <w:rPr>
          <w:sz w:val="24"/>
          <w:szCs w:val="24"/>
        </w:rPr>
        <w:lastRenderedPageBreak/>
        <w:t>Executar os serviços contratados em conformidade com o Termo de Referência – Anexo I do Edital, o qual fornece todas as orientações do CONTRATANTE;</w:t>
      </w:r>
    </w:p>
    <w:p w14:paraId="65C72416" w14:textId="77777777" w:rsidR="006163E8" w:rsidRDefault="006163E8">
      <w:pPr>
        <w:pStyle w:val="Standard"/>
        <w:numPr>
          <w:ilvl w:val="0"/>
          <w:numId w:val="20"/>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14:paraId="327E01C7"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2D2A6D74"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50776895"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4F0BB8C1"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60EE9332"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1AA370B1"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35BED13F"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56ED480"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09BF754"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14:paraId="30949948"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54805D60"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14:paraId="503B29A1"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3E7E680A"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F460610"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6A73326D"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7D3C4248"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16CFA339"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imes New Roman"/>
          <w:sz w:val="24"/>
          <w:szCs w:val="24"/>
        </w:rPr>
        <w:t>Independente de declaração expressa, cientificar-se e submeter-se, no que couber, ao disposto no CÓDIGO DE ÉTICA DO CNMP, estabelecido pela Portaria CNMP-PRESI Nº 44, de 9 de abril de 2018.</w:t>
      </w:r>
    </w:p>
    <w:p w14:paraId="41508A3C" w14:textId="77777777" w:rsidR="006163E8" w:rsidRDefault="006163E8">
      <w:pPr>
        <w:pStyle w:val="Standard"/>
        <w:tabs>
          <w:tab w:val="left" w:pos="284"/>
        </w:tabs>
        <w:suppressAutoHyphens w:val="0"/>
        <w:spacing w:line="360" w:lineRule="auto"/>
        <w:jc w:val="both"/>
        <w:rPr>
          <w:rFonts w:cs="Trebuchet MS"/>
          <w:sz w:val="24"/>
          <w:szCs w:val="24"/>
        </w:rPr>
      </w:pPr>
    </w:p>
    <w:p w14:paraId="565BC7FD" w14:textId="77777777" w:rsidR="006163E8" w:rsidRDefault="006163E8">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14:paraId="43D6B1D6" w14:textId="77777777" w:rsidR="006163E8" w:rsidRDefault="006163E8">
      <w:pPr>
        <w:pStyle w:val="Standard"/>
        <w:tabs>
          <w:tab w:val="left" w:pos="426"/>
        </w:tabs>
        <w:spacing w:line="360" w:lineRule="auto"/>
        <w:rPr>
          <w:rFonts w:cs="Trebuchet MS"/>
          <w:sz w:val="24"/>
          <w:szCs w:val="24"/>
        </w:rPr>
      </w:pPr>
    </w:p>
    <w:p w14:paraId="4ABC1F46" w14:textId="77777777" w:rsidR="00D709B6" w:rsidRPr="00CE3EF3" w:rsidRDefault="006163E8" w:rsidP="00D709B6">
      <w:pPr>
        <w:numPr>
          <w:ilvl w:val="1"/>
          <w:numId w:val="2"/>
        </w:numPr>
        <w:tabs>
          <w:tab w:val="left" w:pos="1249"/>
          <w:tab w:val="left" w:pos="1958"/>
        </w:tabs>
        <w:snapToGrid w:val="0"/>
        <w:spacing w:before="57" w:after="57" w:line="360" w:lineRule="auto"/>
        <w:ind w:left="540" w:firstLine="0"/>
        <w:jc w:val="both"/>
        <w:rPr>
          <w:rFonts w:cs="Times New Roman"/>
        </w:rPr>
      </w:pPr>
      <w:r>
        <w:rPr>
          <w:rFonts w:eastAsia="Arial" w:cs="Times New Roman"/>
        </w:rPr>
        <w:t>O contrato terá vigência de</w:t>
      </w:r>
      <w:r w:rsidR="00021B58" w:rsidRPr="00021B58">
        <w:rPr>
          <w:rFonts w:cs="Times New Roman"/>
        </w:rPr>
        <w:t xml:space="preserve"> 12 (doze) meses, a contar da assinatura, </w:t>
      </w:r>
      <w:r w:rsidR="00D709B6" w:rsidRPr="00CE3EF3">
        <w:rPr>
          <w:rFonts w:cs="Times New Roman"/>
        </w:rPr>
        <w:t>podendo ser prorrogado por períodos sucessivos, limitadas sua duração a 60 (sessenta) meses, nos termos do artigo 57, inciso II da Lei 8.666/93.</w:t>
      </w:r>
    </w:p>
    <w:p w14:paraId="17DBC151" w14:textId="7229DACF" w:rsidR="006163E8" w:rsidRDefault="006163E8" w:rsidP="00D709B6">
      <w:pPr>
        <w:pStyle w:val="western"/>
        <w:spacing w:before="58" w:after="0"/>
        <w:ind w:firstLine="1418"/>
        <w:jc w:val="both"/>
        <w:rPr>
          <w:rFonts w:cs="Trebuchet MS"/>
          <w:b/>
          <w:bCs/>
          <w:sz w:val="24"/>
          <w:szCs w:val="24"/>
          <w:u w:val="single"/>
        </w:rPr>
      </w:pPr>
    </w:p>
    <w:p w14:paraId="166105B5" w14:textId="77777777" w:rsidR="006163E8" w:rsidRDefault="006163E8">
      <w:pPr>
        <w:pStyle w:val="Standard"/>
        <w:spacing w:line="360" w:lineRule="auto"/>
        <w:ind w:firstLine="1417"/>
        <w:jc w:val="both"/>
      </w:pPr>
      <w:r>
        <w:rPr>
          <w:rFonts w:cs="Trebuchet MS"/>
          <w:b/>
          <w:bCs/>
          <w:sz w:val="24"/>
          <w:szCs w:val="24"/>
          <w:u w:val="single"/>
        </w:rPr>
        <w:t>CLÁUSULA SEXTA – DO VALOR</w:t>
      </w:r>
    </w:p>
    <w:p w14:paraId="6F8BD81B" w14:textId="77777777" w:rsidR="006163E8" w:rsidRDefault="006163E8">
      <w:pPr>
        <w:pStyle w:val="Standard"/>
        <w:spacing w:line="360" w:lineRule="auto"/>
        <w:ind w:firstLine="1417"/>
        <w:jc w:val="both"/>
        <w:rPr>
          <w:rFonts w:eastAsia="Arial" w:cs="Trebuchet MS"/>
          <w:b/>
          <w:bCs/>
          <w:sz w:val="24"/>
          <w:szCs w:val="24"/>
          <w:u w:val="single"/>
        </w:rPr>
      </w:pPr>
    </w:p>
    <w:p w14:paraId="0B2AC207" w14:textId="77777777" w:rsidR="006163E8" w:rsidRDefault="006163E8">
      <w:pPr>
        <w:pStyle w:val="Standard"/>
        <w:autoSpaceDE w:val="0"/>
        <w:spacing w:line="360" w:lineRule="auto"/>
        <w:ind w:firstLine="1417"/>
        <w:jc w:val="both"/>
      </w:pPr>
      <w:r>
        <w:rPr>
          <w:rFonts w:eastAsia="Arial-BoldMT" w:cs="Trebuchet MS"/>
          <w:sz w:val="24"/>
          <w:szCs w:val="24"/>
        </w:rPr>
        <w:t>O valor estimado da contratação será conforme tabela abaixo:</w:t>
      </w:r>
    </w:p>
    <w:p w14:paraId="2613E9C1" w14:textId="77777777" w:rsidR="006163E8" w:rsidRDefault="006163E8">
      <w:pPr>
        <w:pStyle w:val="Standard"/>
        <w:autoSpaceDE w:val="0"/>
        <w:spacing w:line="360" w:lineRule="auto"/>
        <w:ind w:firstLine="1417"/>
        <w:jc w:val="both"/>
        <w:rPr>
          <w:rFonts w:eastAsia="Arial-BoldMT" w:cs="Trebuchet MS"/>
          <w:sz w:val="24"/>
          <w:szCs w:val="24"/>
        </w:rPr>
      </w:pPr>
    </w:p>
    <w:p w14:paraId="1037B8A3" w14:textId="77777777" w:rsidR="006163E8" w:rsidRDefault="006163E8">
      <w:pPr>
        <w:pStyle w:val="Standard"/>
        <w:autoSpaceDE w:val="0"/>
        <w:spacing w:line="360" w:lineRule="auto"/>
        <w:jc w:val="both"/>
        <w:rPr>
          <w:rFonts w:eastAsia="Arial-BoldMT" w:cs="Trebuchet MS"/>
          <w:sz w:val="24"/>
          <w:szCs w:val="24"/>
        </w:rPr>
      </w:pPr>
    </w:p>
    <w:tbl>
      <w:tblPr>
        <w:tblW w:w="9080" w:type="dxa"/>
        <w:tblInd w:w="80" w:type="dxa"/>
        <w:tblCellMar>
          <w:left w:w="70" w:type="dxa"/>
          <w:right w:w="70" w:type="dxa"/>
        </w:tblCellMar>
        <w:tblLook w:val="04A0" w:firstRow="1" w:lastRow="0" w:firstColumn="1" w:lastColumn="0" w:noHBand="0" w:noVBand="1"/>
      </w:tblPr>
      <w:tblGrid>
        <w:gridCol w:w="919"/>
        <w:gridCol w:w="4094"/>
        <w:gridCol w:w="917"/>
        <w:gridCol w:w="1267"/>
        <w:gridCol w:w="948"/>
        <w:gridCol w:w="935"/>
      </w:tblGrid>
      <w:tr w:rsidR="00D709B6" w:rsidRPr="00CE3EF3" w14:paraId="35C55903" w14:textId="77777777" w:rsidTr="00BD256C">
        <w:trPr>
          <w:trHeight w:val="315"/>
        </w:trPr>
        <w:tc>
          <w:tcPr>
            <w:tcW w:w="9080" w:type="dxa"/>
            <w:gridSpan w:val="6"/>
            <w:tcBorders>
              <w:top w:val="single" w:sz="8" w:space="0" w:color="auto"/>
              <w:left w:val="single" w:sz="8" w:space="0" w:color="auto"/>
              <w:bottom w:val="single" w:sz="8" w:space="0" w:color="auto"/>
              <w:right w:val="single" w:sz="8" w:space="0" w:color="000000"/>
            </w:tcBorders>
            <w:shd w:val="clear" w:color="000000" w:fill="A5A5A5"/>
            <w:vAlign w:val="center"/>
            <w:hideMark/>
          </w:tcPr>
          <w:p w14:paraId="70382A8D" w14:textId="2E3440FD" w:rsidR="00D709B6" w:rsidRPr="00CE3EF3" w:rsidRDefault="00D709B6" w:rsidP="00BD256C">
            <w:pPr>
              <w:widowControl/>
              <w:suppressAutoHyphens w:val="0"/>
              <w:jc w:val="center"/>
              <w:textAlignment w:val="auto"/>
              <w:rPr>
                <w:rFonts w:eastAsia="Times New Roman" w:cs="Times New Roman"/>
                <w:b/>
                <w:bCs/>
                <w:color w:val="000000"/>
                <w:kern w:val="0"/>
                <w:lang w:eastAsia="pt-BR" w:bidi="ar-SA"/>
              </w:rPr>
            </w:pPr>
            <w:r w:rsidRPr="00CE3EF3">
              <w:rPr>
                <w:rFonts w:eastAsia="Times New Roman" w:cs="Times New Roman"/>
                <w:b/>
                <w:bCs/>
                <w:color w:val="000000"/>
                <w:lang w:eastAsia="pt-BR"/>
              </w:rPr>
              <w:t>SERVIÇOS DE MANUTENÇÃO DE PERSIANAS</w:t>
            </w:r>
          </w:p>
        </w:tc>
      </w:tr>
      <w:tr w:rsidR="00D709B6" w:rsidRPr="00CE3EF3" w14:paraId="655303E4" w14:textId="77777777" w:rsidTr="00BD256C">
        <w:trPr>
          <w:trHeight w:val="810"/>
        </w:trPr>
        <w:tc>
          <w:tcPr>
            <w:tcW w:w="935" w:type="dxa"/>
            <w:tcBorders>
              <w:top w:val="nil"/>
              <w:left w:val="single" w:sz="8" w:space="0" w:color="auto"/>
              <w:bottom w:val="single" w:sz="8" w:space="0" w:color="auto"/>
              <w:right w:val="single" w:sz="8" w:space="0" w:color="auto"/>
            </w:tcBorders>
            <w:shd w:val="clear" w:color="000000" w:fill="A5A5A5"/>
            <w:vAlign w:val="center"/>
            <w:hideMark/>
          </w:tcPr>
          <w:p w14:paraId="6EF4903E" w14:textId="77777777" w:rsidR="00D709B6" w:rsidRPr="00CE3EF3" w:rsidRDefault="00D709B6"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Item</w:t>
            </w:r>
          </w:p>
        </w:tc>
        <w:tc>
          <w:tcPr>
            <w:tcW w:w="4169" w:type="dxa"/>
            <w:tcBorders>
              <w:top w:val="nil"/>
              <w:left w:val="nil"/>
              <w:bottom w:val="single" w:sz="8" w:space="0" w:color="auto"/>
              <w:right w:val="single" w:sz="8" w:space="0" w:color="auto"/>
            </w:tcBorders>
            <w:shd w:val="clear" w:color="000000" w:fill="A5A5A5"/>
            <w:vAlign w:val="center"/>
            <w:hideMark/>
          </w:tcPr>
          <w:p w14:paraId="374E97A8" w14:textId="77777777" w:rsidR="00D709B6" w:rsidRPr="00CE3EF3" w:rsidRDefault="00D709B6"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Descrição/Especificação</w:t>
            </w:r>
          </w:p>
        </w:tc>
        <w:tc>
          <w:tcPr>
            <w:tcW w:w="934" w:type="dxa"/>
            <w:tcBorders>
              <w:top w:val="nil"/>
              <w:left w:val="nil"/>
              <w:bottom w:val="single" w:sz="8" w:space="0" w:color="auto"/>
              <w:right w:val="single" w:sz="8" w:space="0" w:color="auto"/>
            </w:tcBorders>
            <w:shd w:val="clear" w:color="000000" w:fill="A5A5A5"/>
            <w:vAlign w:val="center"/>
            <w:hideMark/>
          </w:tcPr>
          <w:p w14:paraId="5D1CC8B1" w14:textId="77777777" w:rsidR="00D709B6" w:rsidRPr="00CE3EF3" w:rsidRDefault="00D709B6"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Uni.</w:t>
            </w:r>
          </w:p>
        </w:tc>
        <w:tc>
          <w:tcPr>
            <w:tcW w:w="1147" w:type="dxa"/>
            <w:tcBorders>
              <w:top w:val="nil"/>
              <w:left w:val="nil"/>
              <w:bottom w:val="single" w:sz="8" w:space="0" w:color="auto"/>
              <w:right w:val="single" w:sz="8" w:space="0" w:color="auto"/>
            </w:tcBorders>
            <w:shd w:val="clear" w:color="000000" w:fill="A5A5A5"/>
            <w:vAlign w:val="center"/>
            <w:hideMark/>
          </w:tcPr>
          <w:p w14:paraId="344C2523" w14:textId="77777777" w:rsidR="00D709B6" w:rsidRPr="00CE3EF3" w:rsidRDefault="00D709B6"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Quant.</w:t>
            </w:r>
          </w:p>
          <w:p w14:paraId="68398CB3" w14:textId="77777777" w:rsidR="00D709B6" w:rsidRPr="00CE3EF3" w:rsidRDefault="00D709B6" w:rsidP="00BD256C">
            <w:pPr>
              <w:widowControl/>
              <w:suppressAutoHyphens w:val="0"/>
              <w:jc w:val="center"/>
              <w:textAlignment w:val="auto"/>
              <w:rPr>
                <w:rFonts w:eastAsia="Times New Roman" w:cs="Times New Roman"/>
                <w:color w:val="000000"/>
                <w:kern w:val="0"/>
                <w:highlight w:val="yellow"/>
                <w:lang w:eastAsia="pt-BR" w:bidi="ar-SA"/>
              </w:rPr>
            </w:pPr>
            <w:r w:rsidRPr="00CE3EF3">
              <w:rPr>
                <w:rFonts w:eastAsia="Times New Roman" w:cs="Times New Roman"/>
                <w:color w:val="000000"/>
                <w:kern w:val="0"/>
                <w:lang w:eastAsia="pt-BR" w:bidi="ar-SA"/>
              </w:rPr>
              <w:t>(Estimado) </w:t>
            </w:r>
          </w:p>
        </w:tc>
        <w:tc>
          <w:tcPr>
            <w:tcW w:w="951" w:type="dxa"/>
            <w:tcBorders>
              <w:top w:val="nil"/>
              <w:left w:val="nil"/>
              <w:bottom w:val="single" w:sz="8" w:space="0" w:color="auto"/>
              <w:right w:val="single" w:sz="8" w:space="0" w:color="auto"/>
            </w:tcBorders>
            <w:shd w:val="clear" w:color="000000" w:fill="A5A5A5"/>
            <w:vAlign w:val="center"/>
            <w:hideMark/>
          </w:tcPr>
          <w:p w14:paraId="02D798D5" w14:textId="77777777" w:rsidR="00D709B6" w:rsidRPr="00CE3EF3" w:rsidRDefault="00D709B6"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Preço unitário</w:t>
            </w:r>
          </w:p>
        </w:tc>
        <w:tc>
          <w:tcPr>
            <w:tcW w:w="944" w:type="dxa"/>
            <w:tcBorders>
              <w:top w:val="nil"/>
              <w:left w:val="nil"/>
              <w:bottom w:val="single" w:sz="8" w:space="0" w:color="auto"/>
              <w:right w:val="single" w:sz="8" w:space="0" w:color="auto"/>
            </w:tcBorders>
            <w:shd w:val="clear" w:color="000000" w:fill="A5A5A5"/>
            <w:vAlign w:val="center"/>
            <w:hideMark/>
          </w:tcPr>
          <w:p w14:paraId="240EC2C7" w14:textId="77777777" w:rsidR="00D709B6" w:rsidRPr="00CE3EF3" w:rsidRDefault="00D709B6"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Preço global</w:t>
            </w:r>
          </w:p>
        </w:tc>
      </w:tr>
      <w:tr w:rsidR="00D709B6" w:rsidRPr="00CE3EF3" w14:paraId="706D89D4" w14:textId="77777777" w:rsidTr="00BD256C">
        <w:trPr>
          <w:trHeight w:val="2535"/>
        </w:trPr>
        <w:tc>
          <w:tcPr>
            <w:tcW w:w="935" w:type="dxa"/>
            <w:tcBorders>
              <w:top w:val="nil"/>
              <w:left w:val="single" w:sz="8" w:space="0" w:color="auto"/>
              <w:bottom w:val="single" w:sz="8" w:space="0" w:color="auto"/>
              <w:right w:val="single" w:sz="8" w:space="0" w:color="auto"/>
            </w:tcBorders>
            <w:shd w:val="clear" w:color="auto" w:fill="auto"/>
            <w:vAlign w:val="center"/>
            <w:hideMark/>
          </w:tcPr>
          <w:p w14:paraId="3CC92A21" w14:textId="77777777" w:rsidR="00D709B6" w:rsidRPr="00CE3EF3" w:rsidRDefault="00D709B6"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1</w:t>
            </w:r>
          </w:p>
        </w:tc>
        <w:tc>
          <w:tcPr>
            <w:tcW w:w="4169" w:type="dxa"/>
            <w:tcBorders>
              <w:top w:val="nil"/>
              <w:left w:val="nil"/>
              <w:bottom w:val="single" w:sz="8" w:space="0" w:color="auto"/>
              <w:right w:val="single" w:sz="8" w:space="0" w:color="auto"/>
            </w:tcBorders>
            <w:shd w:val="clear" w:color="auto" w:fill="auto"/>
            <w:vAlign w:val="center"/>
            <w:hideMark/>
          </w:tcPr>
          <w:p w14:paraId="0C6207D6" w14:textId="77777777" w:rsidR="00D709B6" w:rsidRPr="00CE3EF3" w:rsidRDefault="00D709B6" w:rsidP="00BD256C">
            <w:pPr>
              <w:widowControl/>
              <w:suppressAutoHyphens w:val="0"/>
              <w:jc w:val="both"/>
              <w:textAlignment w:val="auto"/>
              <w:rPr>
                <w:rFonts w:eastAsia="Times New Roman" w:cs="Times New Roman"/>
                <w:color w:val="000000"/>
                <w:kern w:val="0"/>
                <w:lang w:eastAsia="pt-BR" w:bidi="ar-SA"/>
              </w:rPr>
            </w:pPr>
            <w:r w:rsidRPr="00CE3EF3">
              <w:rPr>
                <w:rFonts w:eastAsia="Times New Roman" w:cs="Times New Roman"/>
                <w:b/>
                <w:bCs/>
                <w:color w:val="000000"/>
                <w:kern w:val="0"/>
                <w:lang w:eastAsia="pt-BR" w:bidi="ar-SA"/>
              </w:rPr>
              <w:t>Manutenção de persianas já existentes no órgão</w:t>
            </w:r>
            <w:r w:rsidRPr="00CE3EF3">
              <w:rPr>
                <w:rFonts w:eastAsia="Times New Roman" w:cs="Times New Roman"/>
                <w:color w:val="000000"/>
                <w:kern w:val="0"/>
                <w:lang w:eastAsia="pt-BR" w:bidi="ar-SA"/>
              </w:rPr>
              <w:t>, com fornecimento de mão de obra e equipamentos necessários à execução do serviço e com aproveitamento de material, quando necessário, a ser fornecido pelo CNMP. O serviço de manutenção inclui reparos; substituição de peças com defeito; lubrificação; substituição de faixas; correção nos trilhos; ajuste de tamanho de trilhos e faixas; desinstalação e reinstalação das persianas quando necessário para se adaptar às condições do local; visando o correto funcionamento dos mecanismos.</w:t>
            </w:r>
          </w:p>
        </w:tc>
        <w:tc>
          <w:tcPr>
            <w:tcW w:w="934" w:type="dxa"/>
            <w:tcBorders>
              <w:top w:val="nil"/>
              <w:left w:val="nil"/>
              <w:bottom w:val="single" w:sz="8" w:space="0" w:color="auto"/>
              <w:right w:val="single" w:sz="8" w:space="0" w:color="auto"/>
            </w:tcBorders>
            <w:shd w:val="clear" w:color="auto" w:fill="auto"/>
            <w:vAlign w:val="center"/>
            <w:hideMark/>
          </w:tcPr>
          <w:p w14:paraId="27D35A09" w14:textId="77777777" w:rsidR="00D709B6" w:rsidRPr="00CE3EF3" w:rsidRDefault="00D709B6"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m²</w:t>
            </w:r>
          </w:p>
        </w:tc>
        <w:tc>
          <w:tcPr>
            <w:tcW w:w="1147" w:type="dxa"/>
            <w:tcBorders>
              <w:top w:val="nil"/>
              <w:left w:val="nil"/>
              <w:bottom w:val="single" w:sz="8" w:space="0" w:color="auto"/>
              <w:right w:val="single" w:sz="8" w:space="0" w:color="auto"/>
            </w:tcBorders>
            <w:shd w:val="clear" w:color="auto" w:fill="auto"/>
            <w:vAlign w:val="center"/>
            <w:hideMark/>
          </w:tcPr>
          <w:p w14:paraId="7231D512" w14:textId="77777777" w:rsidR="00D709B6" w:rsidRPr="00CE3EF3" w:rsidRDefault="00D709B6"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 600</w:t>
            </w:r>
          </w:p>
        </w:tc>
        <w:tc>
          <w:tcPr>
            <w:tcW w:w="951" w:type="dxa"/>
            <w:tcBorders>
              <w:top w:val="nil"/>
              <w:left w:val="nil"/>
              <w:bottom w:val="single" w:sz="8" w:space="0" w:color="auto"/>
              <w:right w:val="single" w:sz="8" w:space="0" w:color="auto"/>
            </w:tcBorders>
            <w:shd w:val="clear" w:color="auto" w:fill="auto"/>
            <w:vAlign w:val="center"/>
            <w:hideMark/>
          </w:tcPr>
          <w:p w14:paraId="7CC81084" w14:textId="77777777" w:rsidR="00D709B6" w:rsidRPr="00CE3EF3" w:rsidRDefault="00D709B6"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 </w:t>
            </w:r>
          </w:p>
        </w:tc>
        <w:tc>
          <w:tcPr>
            <w:tcW w:w="944" w:type="dxa"/>
            <w:tcBorders>
              <w:top w:val="nil"/>
              <w:left w:val="nil"/>
              <w:bottom w:val="single" w:sz="8" w:space="0" w:color="auto"/>
              <w:right w:val="single" w:sz="8" w:space="0" w:color="auto"/>
            </w:tcBorders>
            <w:shd w:val="clear" w:color="auto" w:fill="auto"/>
            <w:vAlign w:val="center"/>
            <w:hideMark/>
          </w:tcPr>
          <w:p w14:paraId="222E9742" w14:textId="77777777" w:rsidR="00D709B6" w:rsidRPr="00CE3EF3" w:rsidRDefault="00D709B6" w:rsidP="00BD256C">
            <w:pPr>
              <w:widowControl/>
              <w:suppressAutoHyphens w:val="0"/>
              <w:jc w:val="center"/>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 </w:t>
            </w:r>
          </w:p>
        </w:tc>
      </w:tr>
      <w:tr w:rsidR="00D709B6" w:rsidRPr="00CE3EF3" w14:paraId="545E96DF" w14:textId="77777777" w:rsidTr="00BD256C">
        <w:trPr>
          <w:trHeight w:val="315"/>
        </w:trPr>
        <w:tc>
          <w:tcPr>
            <w:tcW w:w="81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54D7577" w14:textId="0E44241D" w:rsidR="00D709B6" w:rsidRPr="00CE3EF3" w:rsidRDefault="00AB26BE" w:rsidP="00BD256C">
            <w:pPr>
              <w:widowControl/>
              <w:suppressAutoHyphens w:val="0"/>
              <w:jc w:val="right"/>
              <w:textAlignment w:val="auto"/>
              <w:rPr>
                <w:rFonts w:eastAsia="Times New Roman" w:cs="Times New Roman"/>
                <w:color w:val="000000"/>
                <w:kern w:val="0"/>
                <w:lang w:eastAsia="pt-BR" w:bidi="ar-SA"/>
              </w:rPr>
            </w:pPr>
            <w:r>
              <w:rPr>
                <w:rFonts w:eastAsia="Times New Roman" w:cs="Times New Roman"/>
                <w:color w:val="000000"/>
                <w:kern w:val="0"/>
                <w:lang w:eastAsia="pt-BR" w:bidi="ar-SA"/>
              </w:rPr>
              <w:t>Valor total do Item</w:t>
            </w:r>
          </w:p>
        </w:tc>
        <w:tc>
          <w:tcPr>
            <w:tcW w:w="944" w:type="dxa"/>
            <w:tcBorders>
              <w:top w:val="nil"/>
              <w:left w:val="nil"/>
              <w:bottom w:val="single" w:sz="8" w:space="0" w:color="auto"/>
              <w:right w:val="single" w:sz="8" w:space="0" w:color="auto"/>
            </w:tcBorders>
            <w:shd w:val="clear" w:color="auto" w:fill="auto"/>
            <w:vAlign w:val="center"/>
            <w:hideMark/>
          </w:tcPr>
          <w:p w14:paraId="77A01BFC" w14:textId="77777777" w:rsidR="00D709B6" w:rsidRPr="00CE3EF3" w:rsidRDefault="00D709B6" w:rsidP="00BD256C">
            <w:pPr>
              <w:widowControl/>
              <w:suppressAutoHyphens w:val="0"/>
              <w:jc w:val="right"/>
              <w:textAlignment w:val="auto"/>
              <w:rPr>
                <w:rFonts w:eastAsia="Times New Roman" w:cs="Times New Roman"/>
                <w:color w:val="000000"/>
                <w:kern w:val="0"/>
                <w:lang w:eastAsia="pt-BR" w:bidi="ar-SA"/>
              </w:rPr>
            </w:pPr>
            <w:r w:rsidRPr="00CE3EF3">
              <w:rPr>
                <w:rFonts w:eastAsia="Times New Roman" w:cs="Times New Roman"/>
                <w:color w:val="000000"/>
                <w:kern w:val="0"/>
                <w:lang w:eastAsia="pt-BR" w:bidi="ar-SA"/>
              </w:rPr>
              <w:t> </w:t>
            </w:r>
          </w:p>
        </w:tc>
      </w:tr>
    </w:tbl>
    <w:p w14:paraId="7D3BEE8F" w14:textId="77777777" w:rsidR="006163E8" w:rsidRDefault="006163E8">
      <w:pPr>
        <w:pStyle w:val="Standard"/>
        <w:spacing w:line="360" w:lineRule="auto"/>
        <w:ind w:firstLine="1417"/>
        <w:jc w:val="both"/>
        <w:rPr>
          <w:rFonts w:eastAsia="Arial-BoldMT" w:cs="Trebuchet MS"/>
          <w:b/>
          <w:bCs/>
          <w:sz w:val="24"/>
          <w:szCs w:val="24"/>
          <w:u w:val="single"/>
        </w:rPr>
      </w:pPr>
    </w:p>
    <w:p w14:paraId="0DA5EAC0" w14:textId="787E480C" w:rsidR="006163E8" w:rsidRDefault="006163E8">
      <w:pPr>
        <w:pStyle w:val="Standard"/>
        <w:spacing w:line="360" w:lineRule="auto"/>
        <w:ind w:firstLine="1417"/>
        <w:jc w:val="both"/>
      </w:pPr>
      <w:r>
        <w:rPr>
          <w:rFonts w:eastAsia="Arial-BoldMT" w:cs="Trebuchet MS"/>
          <w:b/>
          <w:bCs/>
          <w:sz w:val="24"/>
          <w:szCs w:val="24"/>
          <w:u w:val="single"/>
        </w:rPr>
        <w:t xml:space="preserve">CLÁUSULA SÉTIMA </w:t>
      </w:r>
      <w:r w:rsidR="00E800FD">
        <w:rPr>
          <w:rFonts w:eastAsia="Arial-BoldMT" w:cs="Trebuchet MS"/>
          <w:b/>
          <w:bCs/>
          <w:sz w:val="24"/>
          <w:szCs w:val="24"/>
          <w:u w:val="single"/>
        </w:rPr>
        <w:t>- DO</w:t>
      </w:r>
      <w:r>
        <w:rPr>
          <w:rFonts w:eastAsia="Arial-BoldMT" w:cs="Trebuchet MS"/>
          <w:b/>
          <w:bCs/>
          <w:sz w:val="24"/>
          <w:szCs w:val="24"/>
          <w:u w:val="single"/>
        </w:rPr>
        <w:t xml:space="preserve"> PAGAMENTO</w:t>
      </w:r>
    </w:p>
    <w:p w14:paraId="3B88899E" w14:textId="77777777" w:rsidR="006163E8" w:rsidRDefault="006163E8">
      <w:pPr>
        <w:pStyle w:val="Standard"/>
        <w:spacing w:line="360" w:lineRule="auto"/>
        <w:ind w:firstLine="1417"/>
        <w:jc w:val="both"/>
        <w:rPr>
          <w:rFonts w:eastAsia="Arial-BoldMT" w:cs="Trebuchet MS"/>
          <w:b/>
          <w:bCs/>
          <w:sz w:val="24"/>
          <w:szCs w:val="24"/>
          <w:u w:val="single"/>
        </w:rPr>
      </w:pPr>
    </w:p>
    <w:p w14:paraId="32946DDC" w14:textId="77777777" w:rsidR="006163E8" w:rsidRDefault="006163E8">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14:paraId="69E2BB2B" w14:textId="77777777" w:rsidR="006163E8" w:rsidRDefault="006163E8">
      <w:pPr>
        <w:pStyle w:val="Standard"/>
        <w:tabs>
          <w:tab w:val="left" w:pos="2127"/>
        </w:tabs>
        <w:autoSpaceDE w:val="0"/>
        <w:spacing w:line="360" w:lineRule="auto"/>
        <w:ind w:firstLine="1417"/>
        <w:jc w:val="both"/>
        <w:rPr>
          <w:rFonts w:cs="Trebuchet MS"/>
          <w:sz w:val="24"/>
          <w:szCs w:val="24"/>
        </w:rPr>
      </w:pPr>
    </w:p>
    <w:p w14:paraId="13B93D4B" w14:textId="77777777" w:rsidR="006163E8" w:rsidRDefault="006163E8">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57C0D796" w14:textId="77777777" w:rsidR="006163E8" w:rsidRDefault="006163E8">
      <w:pPr>
        <w:pStyle w:val="Standard"/>
        <w:tabs>
          <w:tab w:val="left" w:pos="2127"/>
        </w:tabs>
        <w:autoSpaceDE w:val="0"/>
        <w:spacing w:line="360" w:lineRule="auto"/>
        <w:ind w:firstLine="1417"/>
        <w:jc w:val="both"/>
        <w:rPr>
          <w:rFonts w:cs="Trebuchet MS"/>
          <w:sz w:val="24"/>
          <w:szCs w:val="24"/>
        </w:rPr>
      </w:pPr>
    </w:p>
    <w:p w14:paraId="0F8E559B" w14:textId="77777777" w:rsidR="006163E8" w:rsidRDefault="006163E8">
      <w:pPr>
        <w:pStyle w:val="Standard"/>
        <w:tabs>
          <w:tab w:val="left" w:pos="2127"/>
        </w:tabs>
        <w:autoSpaceDE w:val="0"/>
        <w:spacing w:line="360" w:lineRule="auto"/>
        <w:ind w:firstLine="1417"/>
        <w:jc w:val="both"/>
      </w:pPr>
      <w:r>
        <w:rPr>
          <w:rFonts w:cs="Trebuchet MS"/>
          <w:sz w:val="24"/>
          <w:szCs w:val="24"/>
        </w:rPr>
        <w:lastRenderedPageBreak/>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29A7C3FC" w14:textId="77777777" w:rsidR="006163E8" w:rsidRDefault="006163E8">
      <w:pPr>
        <w:pStyle w:val="Standard"/>
        <w:autoSpaceDE w:val="0"/>
        <w:spacing w:line="360" w:lineRule="auto"/>
        <w:ind w:firstLine="1417"/>
        <w:jc w:val="both"/>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0D142F6F" w14:textId="77777777" w:rsidR="006163E8" w:rsidRDefault="006163E8">
      <w:pPr>
        <w:pStyle w:val="Standard"/>
        <w:autoSpaceDE w:val="0"/>
        <w:spacing w:line="360" w:lineRule="auto"/>
        <w:ind w:firstLine="1417"/>
        <w:jc w:val="both"/>
        <w:rPr>
          <w:rFonts w:cs="Trebuchet MS"/>
          <w:sz w:val="24"/>
          <w:szCs w:val="24"/>
        </w:rPr>
      </w:pPr>
    </w:p>
    <w:p w14:paraId="0E305F5D" w14:textId="77777777" w:rsidR="006163E8" w:rsidRDefault="006163E8">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14:paraId="4475AD14" w14:textId="77777777" w:rsidR="006163E8" w:rsidRDefault="006163E8">
      <w:pPr>
        <w:pStyle w:val="Standard"/>
        <w:tabs>
          <w:tab w:val="left" w:pos="2127"/>
        </w:tabs>
        <w:autoSpaceDE w:val="0"/>
        <w:spacing w:line="360" w:lineRule="auto"/>
        <w:ind w:firstLine="1417"/>
        <w:jc w:val="both"/>
        <w:rPr>
          <w:rFonts w:cs="Trebuchet MS"/>
          <w:sz w:val="24"/>
          <w:szCs w:val="24"/>
        </w:rPr>
      </w:pPr>
    </w:p>
    <w:p w14:paraId="31090BCB" w14:textId="77777777" w:rsidR="006163E8" w:rsidRDefault="006163E8">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20C4E94" w14:textId="77777777" w:rsidR="006163E8" w:rsidRDefault="006163E8">
      <w:pPr>
        <w:pStyle w:val="Standard"/>
        <w:autoSpaceDE w:val="0"/>
        <w:spacing w:line="360" w:lineRule="auto"/>
        <w:ind w:firstLine="1417"/>
        <w:jc w:val="both"/>
        <w:rPr>
          <w:rFonts w:eastAsia="Arial" w:cs="Trebuchet MS"/>
          <w:b/>
          <w:bCs/>
          <w:sz w:val="24"/>
          <w:szCs w:val="24"/>
          <w:u w:val="single"/>
        </w:rPr>
      </w:pPr>
    </w:p>
    <w:p w14:paraId="1F42603C" w14:textId="77777777" w:rsidR="006163E8" w:rsidRDefault="006163E8">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42AFC42D" w14:textId="77777777" w:rsidR="006163E8" w:rsidRDefault="006163E8">
      <w:pPr>
        <w:pStyle w:val="Standard"/>
        <w:autoSpaceDE w:val="0"/>
        <w:spacing w:line="360" w:lineRule="auto"/>
        <w:ind w:firstLine="1417"/>
        <w:jc w:val="both"/>
        <w:rPr>
          <w:rFonts w:eastAsia="Arial" w:cs="Trebuchet MS"/>
          <w:b/>
          <w:bCs/>
          <w:sz w:val="24"/>
          <w:szCs w:val="24"/>
          <w:u w:val="single"/>
        </w:rPr>
      </w:pPr>
    </w:p>
    <w:p w14:paraId="78BBA1C5" w14:textId="77777777" w:rsidR="006163E8" w:rsidRDefault="006163E8">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14:paraId="7B1A8FA0"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49BAC434"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68BF5723" w14:textId="77777777" w:rsidR="006163E8" w:rsidRDefault="006163E8">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14:paraId="5109ABDB"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lastRenderedPageBreak/>
        <w:t>Em que:</w:t>
      </w:r>
    </w:p>
    <w:p w14:paraId="21EBBAEE"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0AF4A847"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0EB00F9F"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14:paraId="477167A0"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121F8E56"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271CA723" w14:textId="77777777" w:rsidR="006163E8" w:rsidRDefault="006163E8">
      <w:pPr>
        <w:pStyle w:val="Standard"/>
        <w:spacing w:line="360" w:lineRule="auto"/>
        <w:ind w:firstLine="1417"/>
        <w:jc w:val="both"/>
        <w:rPr>
          <w:rFonts w:cs="Trebuchet MS"/>
          <w:sz w:val="24"/>
          <w:szCs w:val="24"/>
        </w:rPr>
      </w:pPr>
    </w:p>
    <w:p w14:paraId="31054C69" w14:textId="77777777" w:rsidR="006163E8" w:rsidRDefault="006163E8">
      <w:pPr>
        <w:pStyle w:val="Standard"/>
        <w:spacing w:line="360" w:lineRule="auto"/>
        <w:ind w:firstLine="1417"/>
        <w:jc w:val="both"/>
      </w:pPr>
      <w:r>
        <w:rPr>
          <w:rFonts w:cs="Trebuchet MS"/>
          <w:sz w:val="24"/>
          <w:szCs w:val="24"/>
        </w:rPr>
        <w:t>Parágrafo oitavo. Aplica-se a mesma regra disposta no parágrafo anterior, na hipótese de eventual pagamento antecipado, observado o disposto no art. 38 do Decreto nº 93.872/86.</w:t>
      </w:r>
    </w:p>
    <w:p w14:paraId="75FBE423" w14:textId="77777777" w:rsidR="006163E8" w:rsidRDefault="006163E8">
      <w:pPr>
        <w:pStyle w:val="Standard"/>
        <w:autoSpaceDE w:val="0"/>
        <w:spacing w:line="360" w:lineRule="auto"/>
        <w:jc w:val="both"/>
        <w:rPr>
          <w:rFonts w:eastAsia="Arial" w:cs="Trebuchet MS"/>
          <w:b/>
          <w:bCs/>
          <w:sz w:val="24"/>
          <w:szCs w:val="24"/>
          <w:u w:val="single"/>
        </w:rPr>
      </w:pPr>
    </w:p>
    <w:p w14:paraId="0F031B80" w14:textId="77777777" w:rsidR="006163E8" w:rsidRDefault="006163E8">
      <w:pPr>
        <w:pStyle w:val="Standard"/>
        <w:ind w:firstLine="709"/>
      </w:pPr>
      <w:r>
        <w:rPr>
          <w:b/>
          <w:sz w:val="24"/>
          <w:szCs w:val="24"/>
          <w:u w:val="single"/>
        </w:rPr>
        <w:t>CLÁUSULA OITAVA – DA DOTAÇÃO ORÇAMENTÁRIA</w:t>
      </w:r>
    </w:p>
    <w:p w14:paraId="2D3F0BEC" w14:textId="77777777" w:rsidR="006163E8" w:rsidRDefault="006163E8">
      <w:pPr>
        <w:pStyle w:val="Standard"/>
        <w:ind w:firstLine="709"/>
        <w:rPr>
          <w:b/>
          <w:sz w:val="24"/>
          <w:szCs w:val="24"/>
          <w:u w:val="single"/>
        </w:rPr>
      </w:pPr>
    </w:p>
    <w:p w14:paraId="75CF4315" w14:textId="77777777" w:rsidR="006163E8" w:rsidRDefault="006163E8">
      <w:pPr>
        <w:pStyle w:val="Standard"/>
      </w:pPr>
    </w:p>
    <w:p w14:paraId="2D749039" w14:textId="77777777" w:rsidR="006163E8" w:rsidRDefault="006163E8">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3CB648E9" w14:textId="77777777" w:rsidR="006163E8" w:rsidRDefault="006163E8">
      <w:pPr>
        <w:pStyle w:val="Standard"/>
        <w:spacing w:line="360" w:lineRule="auto"/>
        <w:ind w:firstLine="1417"/>
        <w:jc w:val="both"/>
        <w:rPr>
          <w:rFonts w:cs="Trebuchet MS"/>
          <w:color w:val="000000"/>
          <w:sz w:val="24"/>
          <w:szCs w:val="24"/>
        </w:rPr>
      </w:pPr>
    </w:p>
    <w:p w14:paraId="117764BE" w14:textId="77777777" w:rsidR="00BD0E5E" w:rsidRDefault="006163E8" w:rsidP="00BD0E5E">
      <w:pPr>
        <w:pStyle w:val="Standard"/>
        <w:spacing w:line="360" w:lineRule="auto"/>
        <w:ind w:firstLine="1417"/>
        <w:jc w:val="both"/>
        <w:rPr>
          <w:rFonts w:cs="Trebuchet MS"/>
          <w:color w:val="000000"/>
          <w:sz w:val="24"/>
          <w:szCs w:val="24"/>
        </w:rPr>
      </w:pPr>
      <w:r>
        <w:rPr>
          <w:rFonts w:cs="Trebuchet MS"/>
          <w:color w:val="000000"/>
          <w:sz w:val="24"/>
          <w:szCs w:val="24"/>
        </w:rPr>
        <w:t>Parágrafo único. Para cobertura da despesa foi emitida Nota de Empenho nº ......................, de ....../....../......, no valor de R$..............................., à conta da dotação orçamentária especificada nesta Cláusula.</w:t>
      </w:r>
      <w:r w:rsidR="00BD0E5E">
        <w:rPr>
          <w:rFonts w:cs="Trebuchet MS"/>
          <w:color w:val="000000"/>
          <w:sz w:val="24"/>
          <w:szCs w:val="24"/>
        </w:rPr>
        <w:t xml:space="preserve"> </w:t>
      </w:r>
    </w:p>
    <w:p w14:paraId="0ED792CF" w14:textId="77777777" w:rsidR="00BD0E5E" w:rsidRDefault="00BD0E5E" w:rsidP="00BD0E5E">
      <w:pPr>
        <w:pStyle w:val="Standard"/>
        <w:spacing w:line="360" w:lineRule="auto"/>
        <w:ind w:firstLine="1417"/>
        <w:jc w:val="both"/>
        <w:rPr>
          <w:rFonts w:cs="Trebuchet MS"/>
          <w:color w:val="000000"/>
          <w:sz w:val="24"/>
          <w:szCs w:val="24"/>
        </w:rPr>
      </w:pPr>
    </w:p>
    <w:p w14:paraId="4E305FAC" w14:textId="3C07B5D5" w:rsidR="00BD0E5E" w:rsidRPr="00BD0E5E" w:rsidRDefault="00BD0E5E" w:rsidP="00BD0E5E">
      <w:pPr>
        <w:pStyle w:val="Standard"/>
        <w:spacing w:line="360" w:lineRule="auto"/>
        <w:ind w:firstLine="1417"/>
        <w:jc w:val="both"/>
        <w:rPr>
          <w:rFonts w:cs="Trebuchet MS"/>
          <w:b/>
          <w:color w:val="000000"/>
          <w:sz w:val="24"/>
          <w:szCs w:val="24"/>
          <w:u w:val="single"/>
        </w:rPr>
      </w:pPr>
      <w:r w:rsidRPr="00BD0E5E">
        <w:rPr>
          <w:rFonts w:cs="Trebuchet MS"/>
          <w:b/>
          <w:color w:val="000000"/>
          <w:sz w:val="24"/>
          <w:szCs w:val="24"/>
          <w:u w:val="single"/>
        </w:rPr>
        <w:t xml:space="preserve">CLÁUSULA NONA – DO REAJUSTAMENTO DO CONTRATO </w:t>
      </w:r>
    </w:p>
    <w:p w14:paraId="559AED29" w14:textId="77777777" w:rsidR="00BD0E5E" w:rsidRPr="00BD0E5E" w:rsidRDefault="00BD0E5E" w:rsidP="00BD0E5E">
      <w:pPr>
        <w:pStyle w:val="Standard"/>
        <w:spacing w:line="360" w:lineRule="auto"/>
        <w:ind w:firstLine="1417"/>
        <w:jc w:val="both"/>
        <w:rPr>
          <w:rFonts w:cs="Trebuchet MS"/>
          <w:color w:val="000000"/>
          <w:sz w:val="24"/>
          <w:szCs w:val="24"/>
        </w:rPr>
      </w:pPr>
    </w:p>
    <w:p w14:paraId="33892BE4" w14:textId="77777777" w:rsidR="00BD0E5E" w:rsidRPr="00BD0E5E" w:rsidRDefault="00BD0E5E" w:rsidP="00BD0E5E">
      <w:pPr>
        <w:pStyle w:val="Standard"/>
        <w:spacing w:line="360" w:lineRule="auto"/>
        <w:ind w:firstLine="1417"/>
        <w:jc w:val="both"/>
        <w:rPr>
          <w:rFonts w:cs="Trebuchet MS"/>
          <w:color w:val="000000"/>
          <w:sz w:val="24"/>
          <w:szCs w:val="24"/>
        </w:rPr>
      </w:pPr>
      <w:r w:rsidRPr="00BD0E5E">
        <w:rPr>
          <w:rFonts w:cs="Trebuchet MS"/>
          <w:color w:val="000000"/>
          <w:sz w:val="24"/>
          <w:szCs w:val="24"/>
        </w:rPr>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IPCA, ou, na insubsistência deste, por outro índice que vier a substituí-lo. </w:t>
      </w:r>
    </w:p>
    <w:p w14:paraId="3065962E" w14:textId="77777777" w:rsidR="00BD0E5E" w:rsidRPr="00BD0E5E" w:rsidRDefault="00BD0E5E" w:rsidP="00BD0E5E">
      <w:pPr>
        <w:pStyle w:val="Standard"/>
        <w:spacing w:line="360" w:lineRule="auto"/>
        <w:ind w:firstLine="1417"/>
        <w:jc w:val="both"/>
        <w:rPr>
          <w:rFonts w:cs="Trebuchet MS"/>
          <w:color w:val="000000"/>
          <w:sz w:val="24"/>
          <w:szCs w:val="24"/>
        </w:rPr>
      </w:pPr>
    </w:p>
    <w:p w14:paraId="443F4012" w14:textId="77777777" w:rsidR="00BD0E5E" w:rsidRPr="00BD0E5E" w:rsidRDefault="00BD0E5E" w:rsidP="00BD0E5E">
      <w:pPr>
        <w:pStyle w:val="Standard"/>
        <w:spacing w:line="360" w:lineRule="auto"/>
        <w:ind w:firstLine="1417"/>
        <w:jc w:val="both"/>
        <w:rPr>
          <w:rFonts w:cs="Trebuchet MS"/>
          <w:color w:val="000000"/>
          <w:sz w:val="24"/>
          <w:szCs w:val="24"/>
        </w:rPr>
      </w:pPr>
      <w:r w:rsidRPr="00BD0E5E">
        <w:rPr>
          <w:rFonts w:cs="Trebuchet MS"/>
          <w:color w:val="000000"/>
          <w:sz w:val="24"/>
          <w:szCs w:val="24"/>
        </w:rPr>
        <w:t xml:space="preserve"> </w:t>
      </w:r>
    </w:p>
    <w:p w14:paraId="4989D8D1" w14:textId="77777777" w:rsidR="00BD0E5E" w:rsidRPr="00BD0E5E" w:rsidRDefault="00BD0E5E" w:rsidP="00BD0E5E">
      <w:pPr>
        <w:pStyle w:val="Standard"/>
        <w:spacing w:line="360" w:lineRule="auto"/>
        <w:ind w:firstLine="1417"/>
        <w:jc w:val="both"/>
        <w:rPr>
          <w:rFonts w:cs="Trebuchet MS"/>
          <w:color w:val="000000"/>
          <w:sz w:val="24"/>
          <w:szCs w:val="24"/>
        </w:rPr>
      </w:pPr>
    </w:p>
    <w:p w14:paraId="484FA171" w14:textId="77777777" w:rsidR="00BD0E5E" w:rsidRPr="00BD0E5E" w:rsidRDefault="00BD0E5E" w:rsidP="00BD0E5E">
      <w:pPr>
        <w:pStyle w:val="Standard"/>
        <w:spacing w:line="360" w:lineRule="auto"/>
        <w:ind w:firstLine="1417"/>
        <w:jc w:val="both"/>
        <w:rPr>
          <w:rFonts w:cs="Trebuchet MS"/>
          <w:color w:val="000000"/>
          <w:sz w:val="24"/>
          <w:szCs w:val="24"/>
        </w:rPr>
      </w:pPr>
      <w:r w:rsidRPr="00BD0E5E">
        <w:rPr>
          <w:rFonts w:cs="Trebuchet MS"/>
          <w:color w:val="000000"/>
          <w:sz w:val="24"/>
          <w:szCs w:val="24"/>
        </w:rPr>
        <w:t xml:space="preserve">Parágrafo primeiro. A contratada poderá exercer seu direito ao reajuste dos preços até a data da prorrogação contratual subsequente. </w:t>
      </w:r>
    </w:p>
    <w:p w14:paraId="3BFAD825" w14:textId="2F01664D" w:rsidR="00BD0E5E" w:rsidRPr="00BD0E5E" w:rsidRDefault="00BD0E5E" w:rsidP="00BD0E5E">
      <w:pPr>
        <w:pStyle w:val="Standard"/>
        <w:spacing w:line="360" w:lineRule="auto"/>
        <w:ind w:firstLine="1417"/>
        <w:jc w:val="both"/>
        <w:rPr>
          <w:rFonts w:cs="Trebuchet MS"/>
          <w:color w:val="000000"/>
          <w:sz w:val="24"/>
          <w:szCs w:val="24"/>
        </w:rPr>
      </w:pPr>
      <w:r w:rsidRPr="00BD0E5E">
        <w:rPr>
          <w:rFonts w:cs="Trebuchet MS"/>
          <w:color w:val="000000"/>
          <w:sz w:val="24"/>
          <w:szCs w:val="24"/>
        </w:rPr>
        <w:t xml:space="preserve"> </w:t>
      </w:r>
    </w:p>
    <w:p w14:paraId="38E888FB" w14:textId="2142C947" w:rsidR="006163E8" w:rsidRPr="00BD0E5E" w:rsidRDefault="00BD0E5E" w:rsidP="00BD0E5E">
      <w:pPr>
        <w:pStyle w:val="Standard"/>
        <w:spacing w:line="360" w:lineRule="auto"/>
        <w:ind w:firstLine="1417"/>
        <w:jc w:val="both"/>
        <w:rPr>
          <w:rFonts w:cs="Trebuchet MS"/>
          <w:color w:val="000000"/>
          <w:sz w:val="24"/>
          <w:szCs w:val="24"/>
        </w:rPr>
      </w:pPr>
      <w:r w:rsidRPr="00BD0E5E">
        <w:rPr>
          <w:rFonts w:cs="Trebuchet MS"/>
          <w:color w:val="000000"/>
          <w:sz w:val="24"/>
          <w:szCs w:val="24"/>
        </w:rPr>
        <w:t>Parágrafo segundo. Caso a contratada não solicite o reajuste no prazo estipulado no Parágrafo anterior, ocorrerá a preclusão do direito de repactuar.</w:t>
      </w:r>
    </w:p>
    <w:p w14:paraId="0C178E9E" w14:textId="77777777" w:rsidR="006163E8" w:rsidRDefault="006163E8">
      <w:pPr>
        <w:pStyle w:val="Standard"/>
        <w:tabs>
          <w:tab w:val="left" w:pos="0"/>
        </w:tabs>
        <w:autoSpaceDE w:val="0"/>
        <w:spacing w:line="360" w:lineRule="auto"/>
        <w:ind w:firstLine="1417"/>
        <w:jc w:val="both"/>
        <w:rPr>
          <w:rFonts w:eastAsia="Arial" w:cs="Trebuchet MS"/>
          <w:b/>
          <w:bCs/>
          <w:color w:val="000000"/>
          <w:sz w:val="24"/>
          <w:szCs w:val="24"/>
          <w:u w:val="single"/>
        </w:rPr>
      </w:pPr>
    </w:p>
    <w:p w14:paraId="311429C8" w14:textId="77777777" w:rsidR="00BD0E5E" w:rsidRDefault="00BD0E5E">
      <w:pPr>
        <w:pStyle w:val="Standard"/>
        <w:tabs>
          <w:tab w:val="left" w:pos="0"/>
        </w:tabs>
        <w:spacing w:line="360" w:lineRule="auto"/>
        <w:ind w:firstLine="1417"/>
        <w:jc w:val="both"/>
        <w:rPr>
          <w:rFonts w:eastAsia="Arial" w:cs="Trebuchet MS"/>
          <w:b/>
          <w:bCs/>
          <w:color w:val="000000"/>
          <w:sz w:val="24"/>
          <w:szCs w:val="24"/>
          <w:u w:val="single"/>
        </w:rPr>
      </w:pPr>
    </w:p>
    <w:p w14:paraId="2D35569A" w14:textId="41357777" w:rsidR="006163E8" w:rsidRDefault="006163E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BD0E5E">
        <w:rPr>
          <w:rFonts w:eastAsia="Arial" w:cs="Trebuchet MS"/>
          <w:b/>
          <w:bCs/>
          <w:color w:val="000000"/>
          <w:sz w:val="24"/>
          <w:szCs w:val="24"/>
          <w:u w:val="single"/>
        </w:rPr>
        <w:t>DEZ</w:t>
      </w:r>
      <w:r>
        <w:rPr>
          <w:rFonts w:eastAsia="Arial" w:cs="Trebuchet MS"/>
          <w:b/>
          <w:bCs/>
          <w:color w:val="000000"/>
          <w:sz w:val="24"/>
          <w:szCs w:val="24"/>
          <w:u w:val="single"/>
        </w:rPr>
        <w:t xml:space="preserve"> - DAS RESPONSABILIDADES</w:t>
      </w:r>
    </w:p>
    <w:p w14:paraId="3C0395D3"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3A523830"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3254BC2F"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0F992447"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651E9592"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08A50563"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269E314A"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106F1FAA"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47341341"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79D51A9B" w14:textId="68C978A4" w:rsidR="006163E8" w:rsidRDefault="006163E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BD0E5E">
        <w:rPr>
          <w:rFonts w:eastAsia="Arial" w:cs="Trebuchet MS"/>
          <w:b/>
          <w:bCs/>
          <w:color w:val="000000"/>
          <w:sz w:val="24"/>
          <w:szCs w:val="24"/>
          <w:u w:val="single"/>
        </w:rPr>
        <w:t>ONZE</w:t>
      </w:r>
      <w:r>
        <w:rPr>
          <w:rFonts w:eastAsia="Arial" w:cs="Trebuchet MS"/>
          <w:b/>
          <w:bCs/>
          <w:color w:val="000000"/>
          <w:sz w:val="24"/>
          <w:szCs w:val="24"/>
          <w:u w:val="single"/>
        </w:rPr>
        <w:t xml:space="preserve"> – DO RECURSO</w:t>
      </w:r>
    </w:p>
    <w:p w14:paraId="42EF2083"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270029EE" w14:textId="77777777" w:rsidR="006163E8" w:rsidRDefault="006163E8">
      <w:pPr>
        <w:pStyle w:val="Standard"/>
        <w:tabs>
          <w:tab w:val="left" w:pos="0"/>
        </w:tabs>
        <w:spacing w:line="360" w:lineRule="auto"/>
        <w:ind w:firstLine="1417"/>
        <w:jc w:val="both"/>
      </w:pPr>
      <w:r>
        <w:rPr>
          <w:rFonts w:eastAsia="Arial" w:cs="Trebuchet MS"/>
          <w:color w:val="000000"/>
          <w:sz w:val="24"/>
          <w:szCs w:val="24"/>
        </w:rPr>
        <w:lastRenderedPageBreak/>
        <w:tab/>
        <w:t>É admissível recurso dos atos do CONTRATANTE, decorrentes da execução deste Contrato, no prazo de 05 (cinco) dias úteis a contar da data da respectiva ciência, conforme art. 109, da Lei nº 8.666/93.</w:t>
      </w:r>
    </w:p>
    <w:p w14:paraId="7B40C951"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376BE0B1" w14:textId="3C17383E" w:rsidR="006163E8" w:rsidRDefault="006163E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BD0E5E">
        <w:rPr>
          <w:rFonts w:eastAsia="Arial" w:cs="Trebuchet MS"/>
          <w:b/>
          <w:bCs/>
          <w:color w:val="000000"/>
          <w:sz w:val="24"/>
          <w:szCs w:val="24"/>
          <w:u w:val="single"/>
        </w:rPr>
        <w:t>DOZE</w:t>
      </w:r>
      <w:r>
        <w:rPr>
          <w:rFonts w:eastAsia="Arial" w:cs="Trebuchet MS"/>
          <w:b/>
          <w:bCs/>
          <w:color w:val="000000"/>
          <w:sz w:val="24"/>
          <w:szCs w:val="24"/>
          <w:u w:val="single"/>
        </w:rPr>
        <w:t xml:space="preserve"> – DAS PENALIDADES E RECURSOS</w:t>
      </w:r>
    </w:p>
    <w:p w14:paraId="4B4D7232"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5F6E44FC"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14:paraId="2093CA67" w14:textId="77777777" w:rsidR="006163E8" w:rsidRDefault="006163E8">
      <w:pPr>
        <w:pStyle w:val="Standard"/>
        <w:tabs>
          <w:tab w:val="left" w:pos="0"/>
        </w:tabs>
        <w:spacing w:line="360" w:lineRule="auto"/>
        <w:ind w:firstLine="1417"/>
        <w:jc w:val="both"/>
        <w:rPr>
          <w:rFonts w:cs="Trebuchet MS"/>
          <w:sz w:val="24"/>
          <w:szCs w:val="24"/>
        </w:rPr>
      </w:pPr>
    </w:p>
    <w:p w14:paraId="76BD8073" w14:textId="77777777" w:rsidR="006163E8" w:rsidRDefault="006163E8">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2503B197" w14:textId="77777777" w:rsidR="006163E8" w:rsidRDefault="006163E8">
      <w:pPr>
        <w:pStyle w:val="Standard"/>
        <w:tabs>
          <w:tab w:val="left" w:pos="0"/>
        </w:tabs>
        <w:spacing w:line="360" w:lineRule="auto"/>
        <w:ind w:firstLine="1417"/>
        <w:jc w:val="both"/>
        <w:rPr>
          <w:rFonts w:cs="Trebuchet MS"/>
          <w:sz w:val="24"/>
          <w:szCs w:val="24"/>
        </w:rPr>
      </w:pPr>
    </w:p>
    <w:p w14:paraId="4AA5749E" w14:textId="77777777" w:rsidR="006163E8" w:rsidRDefault="006163E8">
      <w:pPr>
        <w:pStyle w:val="Standard"/>
        <w:tabs>
          <w:tab w:val="left" w:pos="0"/>
        </w:tabs>
        <w:spacing w:line="360" w:lineRule="auto"/>
        <w:ind w:firstLine="1417"/>
        <w:jc w:val="both"/>
      </w:pPr>
      <w:r>
        <w:rPr>
          <w:rFonts w:cs="Trebuchet MS"/>
          <w:sz w:val="24"/>
          <w:szCs w:val="24"/>
        </w:rPr>
        <w:tab/>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413A40E3" w14:textId="77777777" w:rsidR="006163E8" w:rsidRDefault="006163E8">
      <w:pPr>
        <w:pStyle w:val="Standard"/>
        <w:tabs>
          <w:tab w:val="left" w:pos="0"/>
        </w:tabs>
        <w:spacing w:line="360" w:lineRule="auto"/>
        <w:ind w:firstLine="1417"/>
        <w:jc w:val="both"/>
      </w:pPr>
      <w:r>
        <w:rPr>
          <w:rFonts w:cs="Trebuchet MS"/>
          <w:sz w:val="24"/>
          <w:szCs w:val="24"/>
        </w:rPr>
        <w:tab/>
        <w:t>a) advertência;</w:t>
      </w:r>
    </w:p>
    <w:p w14:paraId="68873998" w14:textId="4B587988"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55635">
        <w:rPr>
          <w:rFonts w:ascii="Times New Roman" w:hAnsi="Times New Roman" w:cs="Times New Roman"/>
          <w:sz w:val="24"/>
          <w:szCs w:val="24"/>
        </w:rPr>
        <w:t xml:space="preserve">s hipóteses previstas no </w:t>
      </w:r>
      <w:r w:rsidR="00327E3D">
        <w:rPr>
          <w:rFonts w:ascii="Times New Roman" w:hAnsi="Times New Roman" w:cs="Times New Roman"/>
          <w:sz w:val="24"/>
          <w:szCs w:val="24"/>
        </w:rPr>
        <w:t>item 1</w:t>
      </w:r>
      <w:r w:rsidR="00D709B6">
        <w:rPr>
          <w:rFonts w:ascii="Times New Roman" w:hAnsi="Times New Roman" w:cs="Times New Roman"/>
          <w:sz w:val="24"/>
          <w:szCs w:val="24"/>
        </w:rPr>
        <w:t>3</w:t>
      </w:r>
      <w:r w:rsidR="00327E3D">
        <w:rPr>
          <w:rFonts w:ascii="Times New Roman" w:hAnsi="Times New Roman" w:cs="Times New Roman"/>
          <w:sz w:val="24"/>
          <w:szCs w:val="24"/>
        </w:rPr>
        <w:t xml:space="preserve"> – Sanções </w:t>
      </w:r>
      <w:r w:rsidR="00D709B6">
        <w:rPr>
          <w:rFonts w:ascii="Times New Roman" w:hAnsi="Times New Roman" w:cs="Times New Roman"/>
          <w:sz w:val="24"/>
          <w:szCs w:val="24"/>
        </w:rPr>
        <w:t>administrativas e item 14 tabela d</w:t>
      </w:r>
      <w:r w:rsidR="00327E3D">
        <w:rPr>
          <w:rFonts w:ascii="Times New Roman" w:hAnsi="Times New Roman" w:cs="Times New Roman"/>
          <w:sz w:val="24"/>
          <w:szCs w:val="24"/>
        </w:rPr>
        <w:t>e penalidades</w:t>
      </w:r>
      <w:r>
        <w:rPr>
          <w:rFonts w:ascii="Times New Roman" w:hAnsi="Times New Roman" w:cs="Times New Roman"/>
          <w:sz w:val="24"/>
          <w:szCs w:val="24"/>
        </w:rPr>
        <w:t>, do Termo de Referência – Anexo I do Edital.</w:t>
      </w:r>
    </w:p>
    <w:p w14:paraId="18E4A741" w14:textId="77777777" w:rsidR="006163E8" w:rsidRDefault="006163E8">
      <w:pPr>
        <w:pStyle w:val="PADRAO"/>
        <w:spacing w:line="360" w:lineRule="auto"/>
        <w:ind w:firstLine="1417"/>
      </w:pPr>
      <w:r>
        <w:rPr>
          <w:rFonts w:ascii="Times New Roman" w:hAnsi="Times New Roman" w:cs="Trebuchet MS"/>
          <w:sz w:val="24"/>
          <w:szCs w:val="24"/>
        </w:rPr>
        <w:lastRenderedPageBreak/>
        <w:t>c) suspensão temporária de participação em licitação e impedimento de contratar com a Administração, por até 2 (dois) anos;</w:t>
      </w:r>
    </w:p>
    <w:p w14:paraId="0029FC0F"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1AC9EC3"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14:paraId="5D2388EA" w14:textId="77777777" w:rsidR="006163E8" w:rsidRDefault="006163E8">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38288749"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3445A4ED"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20BD9A1A"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1C333D43"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14:paraId="0C136CF1"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174367EC"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14:paraId="1DE0E409"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6DBF596D" w14:textId="77777777" w:rsidR="006163E8" w:rsidRDefault="006163E8">
      <w:pPr>
        <w:pStyle w:val="Standard"/>
        <w:tabs>
          <w:tab w:val="left" w:pos="0"/>
        </w:tabs>
        <w:spacing w:line="360" w:lineRule="auto"/>
        <w:ind w:firstLine="1417"/>
        <w:jc w:val="both"/>
      </w:pPr>
      <w:r>
        <w:rPr>
          <w:rFonts w:eastAsia="Arial" w:cs="Trebuchet MS"/>
          <w:color w:val="000000"/>
          <w:sz w:val="24"/>
          <w:szCs w:val="24"/>
        </w:rPr>
        <w:lastRenderedPageBreak/>
        <w:t>b) tenham praticado atos ilícitos visando a frustrar os objetivos da licitação;</w:t>
      </w:r>
    </w:p>
    <w:p w14:paraId="7DC2C0F3"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0A392C6A"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450E889E"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oitavo. Da aplicação das penas definidas no § 1º e no art. 87, da Lei n.º 8.666/93, exceto para aquela definida no inciso IV, caberá recurso no prazo de 05(cinco) dias úteis da data de intimação do ato.</w:t>
      </w:r>
    </w:p>
    <w:p w14:paraId="290583F9"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3691E08B"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68F21D90"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0DBF3709"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14:paraId="13C326F3"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24EFDF05"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8BEFD2A" w14:textId="77777777" w:rsidR="006163E8" w:rsidRDefault="006163E8" w:rsidP="00912123">
      <w:pPr>
        <w:pStyle w:val="Standard"/>
        <w:tabs>
          <w:tab w:val="left" w:pos="0"/>
        </w:tabs>
        <w:spacing w:line="360" w:lineRule="auto"/>
        <w:jc w:val="both"/>
        <w:rPr>
          <w:rFonts w:eastAsia="Arial" w:cs="Trebuchet MS"/>
          <w:color w:val="000000"/>
          <w:sz w:val="24"/>
          <w:szCs w:val="24"/>
        </w:rPr>
      </w:pPr>
    </w:p>
    <w:p w14:paraId="59894E48" w14:textId="725278BB" w:rsidR="006163E8" w:rsidRDefault="006163E8">
      <w:pPr>
        <w:pStyle w:val="Corpodetexto"/>
        <w:ind w:left="708" w:firstLine="709"/>
      </w:pPr>
      <w:r>
        <w:rPr>
          <w:b/>
          <w:u w:val="single"/>
        </w:rPr>
        <w:t xml:space="preserve">CLÁUSULA  </w:t>
      </w:r>
      <w:r w:rsidR="00BD0E5E">
        <w:rPr>
          <w:b/>
          <w:u w:val="single"/>
        </w:rPr>
        <w:t>TREZE</w:t>
      </w:r>
      <w:r>
        <w:rPr>
          <w:b/>
          <w:u w:val="single"/>
        </w:rPr>
        <w:t xml:space="preserve"> – DA RESCISÃO</w:t>
      </w:r>
    </w:p>
    <w:p w14:paraId="27A76422" w14:textId="77777777" w:rsidR="006163E8" w:rsidRDefault="006163E8">
      <w:pPr>
        <w:pStyle w:val="Standard"/>
        <w:tabs>
          <w:tab w:val="left" w:pos="0"/>
        </w:tabs>
        <w:spacing w:line="360" w:lineRule="auto"/>
        <w:ind w:firstLine="1417"/>
        <w:jc w:val="both"/>
        <w:rPr>
          <w:rFonts w:cs="Trebuchet MS"/>
          <w:b/>
          <w:color w:val="000000"/>
          <w:sz w:val="24"/>
          <w:szCs w:val="24"/>
          <w:u w:val="single"/>
        </w:rPr>
      </w:pPr>
    </w:p>
    <w:p w14:paraId="7A407C7C" w14:textId="77777777" w:rsidR="006163E8" w:rsidRDefault="006163E8">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32AE004A" w14:textId="77777777" w:rsidR="006163E8" w:rsidRDefault="006163E8">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49206A88" w14:textId="77777777" w:rsidR="006163E8" w:rsidRDefault="006163E8">
      <w:pPr>
        <w:pStyle w:val="Standard"/>
        <w:tabs>
          <w:tab w:val="left" w:pos="0"/>
        </w:tabs>
        <w:spacing w:line="360" w:lineRule="auto"/>
        <w:ind w:firstLine="1417"/>
        <w:jc w:val="both"/>
        <w:rPr>
          <w:rFonts w:cs="Trebuchet MS"/>
          <w:color w:val="000000"/>
          <w:sz w:val="24"/>
          <w:szCs w:val="24"/>
        </w:rPr>
      </w:pPr>
    </w:p>
    <w:p w14:paraId="17F7AD25" w14:textId="77777777" w:rsidR="006163E8" w:rsidRDefault="006163E8">
      <w:pPr>
        <w:pStyle w:val="Standard"/>
        <w:tabs>
          <w:tab w:val="left" w:pos="0"/>
        </w:tabs>
        <w:spacing w:line="360" w:lineRule="auto"/>
        <w:ind w:firstLine="1417"/>
        <w:jc w:val="both"/>
      </w:pPr>
      <w:r>
        <w:rPr>
          <w:rFonts w:cs="Trebuchet MS"/>
          <w:color w:val="000000"/>
          <w:sz w:val="24"/>
          <w:szCs w:val="24"/>
        </w:rPr>
        <w:lastRenderedPageBreak/>
        <w:t>Parágrafo segundo. A rescisão do Contrato poderá ser:</w:t>
      </w:r>
    </w:p>
    <w:p w14:paraId="67B7A70C" w14:textId="77777777" w:rsidR="006163E8" w:rsidRDefault="006163E8">
      <w:pPr>
        <w:pStyle w:val="Standard"/>
        <w:tabs>
          <w:tab w:val="left" w:pos="0"/>
        </w:tabs>
        <w:spacing w:line="360" w:lineRule="auto"/>
        <w:ind w:firstLine="1417"/>
        <w:jc w:val="both"/>
        <w:rPr>
          <w:sz w:val="24"/>
          <w:szCs w:val="24"/>
        </w:rPr>
      </w:pPr>
    </w:p>
    <w:p w14:paraId="700B32AE" w14:textId="77777777" w:rsidR="006163E8" w:rsidRDefault="006163E8">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14:paraId="536DC020" w14:textId="77777777" w:rsidR="006163E8" w:rsidRDefault="006163E8">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b) Amigável, por acordo entre as partes, mediante a assinatura de termo aditivo ao contrato, desde que haja conveniência para o CONTRATANTE; e</w:t>
      </w:r>
    </w:p>
    <w:p w14:paraId="661A0B51" w14:textId="77777777" w:rsidR="006163E8" w:rsidRDefault="006163E8">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c) Judicial, nos termos da legislação.</w:t>
      </w:r>
    </w:p>
    <w:p w14:paraId="71887C79" w14:textId="77777777" w:rsidR="006163E8" w:rsidRDefault="006163E8">
      <w:pPr>
        <w:pStyle w:val="Standard"/>
        <w:tabs>
          <w:tab w:val="left" w:pos="0"/>
        </w:tabs>
        <w:spacing w:line="360" w:lineRule="auto"/>
        <w:ind w:firstLine="1445"/>
        <w:jc w:val="both"/>
        <w:rPr>
          <w:rFonts w:cs="Trebuchet MS"/>
          <w:color w:val="000000"/>
          <w:sz w:val="24"/>
          <w:szCs w:val="24"/>
        </w:rPr>
      </w:pPr>
    </w:p>
    <w:p w14:paraId="677EF3CB" w14:textId="77777777" w:rsidR="006163E8" w:rsidRDefault="006163E8">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3B7FD67C" w14:textId="77777777" w:rsidR="006163E8" w:rsidRDefault="006163E8">
      <w:pPr>
        <w:pStyle w:val="Standard"/>
        <w:tabs>
          <w:tab w:val="left" w:pos="0"/>
        </w:tabs>
        <w:spacing w:line="360" w:lineRule="auto"/>
        <w:ind w:firstLine="1445"/>
        <w:jc w:val="both"/>
        <w:rPr>
          <w:rFonts w:cs="Trebuchet MS"/>
          <w:color w:val="000000"/>
          <w:sz w:val="24"/>
          <w:szCs w:val="24"/>
        </w:rPr>
      </w:pPr>
    </w:p>
    <w:p w14:paraId="10A44E8C" w14:textId="77777777" w:rsidR="006163E8" w:rsidRDefault="006163E8">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385E15D9"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Devolução de garantia, se houver;</w:t>
      </w:r>
    </w:p>
    <w:p w14:paraId="038FFE22"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Pagamentos devidos pela execução do contrato até a data da rescisão;</w:t>
      </w:r>
    </w:p>
    <w:p w14:paraId="1A65442E" w14:textId="77777777" w:rsidR="006163E8" w:rsidRDefault="006163E8">
      <w:pPr>
        <w:pStyle w:val="Standard"/>
        <w:tabs>
          <w:tab w:val="left" w:pos="0"/>
        </w:tabs>
        <w:spacing w:line="360" w:lineRule="auto"/>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t>c) Pagamento do custo de desmobilização.</w:t>
      </w:r>
    </w:p>
    <w:p w14:paraId="38D6B9B6" w14:textId="77777777" w:rsidR="006163E8" w:rsidRDefault="006163E8">
      <w:pPr>
        <w:pStyle w:val="Standard"/>
        <w:tabs>
          <w:tab w:val="left" w:pos="0"/>
        </w:tabs>
        <w:spacing w:line="360" w:lineRule="auto"/>
        <w:ind w:firstLine="1445"/>
        <w:jc w:val="both"/>
        <w:rPr>
          <w:rFonts w:cs="Trebuchet MS"/>
          <w:color w:val="000000"/>
          <w:sz w:val="24"/>
          <w:szCs w:val="24"/>
        </w:rPr>
      </w:pPr>
    </w:p>
    <w:p w14:paraId="5189BC4C" w14:textId="77777777" w:rsidR="006163E8" w:rsidRDefault="006163E8">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722C6C18"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Execução da garantia contratual para ressarcimento, ao CONTRATANTE, dos valores das multas aplicadas ou de quaisquer outras quantias ou indenizações a ela devidas;</w:t>
      </w:r>
    </w:p>
    <w:p w14:paraId="5F8F17D4"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Retenção dos créditos decorrentes do Contrato, até o limite dos prejuízos causados ao CONTRATANTE.</w:t>
      </w:r>
    </w:p>
    <w:p w14:paraId="22F860BB" w14:textId="77777777" w:rsidR="006163E8" w:rsidRDefault="006163E8">
      <w:pPr>
        <w:pStyle w:val="Standard"/>
        <w:tabs>
          <w:tab w:val="left" w:pos="0"/>
        </w:tabs>
        <w:spacing w:line="360" w:lineRule="auto"/>
        <w:ind w:firstLine="1445"/>
        <w:jc w:val="both"/>
        <w:rPr>
          <w:rFonts w:cs="Trebuchet MS"/>
          <w:color w:val="000000"/>
          <w:sz w:val="24"/>
          <w:szCs w:val="24"/>
        </w:rPr>
      </w:pPr>
    </w:p>
    <w:p w14:paraId="13FD3CC3" w14:textId="53DD2474" w:rsidR="006163E8" w:rsidRDefault="006163E8">
      <w:pPr>
        <w:pStyle w:val="Standard"/>
        <w:spacing w:line="360" w:lineRule="auto"/>
        <w:ind w:firstLine="1417"/>
        <w:jc w:val="both"/>
      </w:pPr>
      <w:r>
        <w:rPr>
          <w:rFonts w:cs="Trebuchet MS"/>
          <w:b/>
          <w:sz w:val="24"/>
          <w:szCs w:val="24"/>
          <w:u w:val="single"/>
        </w:rPr>
        <w:t>CLÁUSULA</w:t>
      </w:r>
      <w:r w:rsidR="002A36EB">
        <w:rPr>
          <w:rFonts w:cs="Trebuchet MS"/>
          <w:b/>
          <w:sz w:val="24"/>
          <w:szCs w:val="24"/>
          <w:u w:val="single"/>
        </w:rPr>
        <w:t xml:space="preserve"> </w:t>
      </w:r>
      <w:r w:rsidR="00BD0E5E">
        <w:rPr>
          <w:rFonts w:cs="Trebuchet MS"/>
          <w:b/>
          <w:sz w:val="24"/>
          <w:szCs w:val="24"/>
          <w:u w:val="single"/>
        </w:rPr>
        <w:t>QUATORZE</w:t>
      </w:r>
      <w:r w:rsidR="002A36EB">
        <w:rPr>
          <w:rFonts w:cs="Trebuchet MS"/>
          <w:b/>
          <w:sz w:val="24"/>
          <w:szCs w:val="24"/>
          <w:u w:val="single"/>
        </w:rPr>
        <w:t xml:space="preserve"> </w:t>
      </w:r>
      <w:r>
        <w:rPr>
          <w:rFonts w:cs="Trebuchet MS"/>
          <w:b/>
          <w:sz w:val="24"/>
          <w:szCs w:val="24"/>
          <w:u w:val="single"/>
        </w:rPr>
        <w:t>– DA ALTERAÇÃO</w:t>
      </w:r>
    </w:p>
    <w:p w14:paraId="698536F5" w14:textId="77777777" w:rsidR="006163E8" w:rsidRDefault="006163E8">
      <w:pPr>
        <w:pStyle w:val="Standard"/>
        <w:spacing w:line="360" w:lineRule="auto"/>
        <w:ind w:firstLine="1417"/>
        <w:jc w:val="both"/>
        <w:rPr>
          <w:rFonts w:cs="Trebuchet MS"/>
          <w:b/>
          <w:sz w:val="24"/>
          <w:szCs w:val="24"/>
          <w:u w:val="single"/>
        </w:rPr>
      </w:pPr>
    </w:p>
    <w:p w14:paraId="70469AE2" w14:textId="77777777" w:rsidR="006163E8" w:rsidRDefault="006163E8">
      <w:pPr>
        <w:pStyle w:val="Standard"/>
        <w:spacing w:line="360" w:lineRule="auto"/>
        <w:ind w:firstLine="1417"/>
        <w:jc w:val="both"/>
      </w:pPr>
      <w:r>
        <w:rPr>
          <w:rFonts w:cs="Trebuchet MS"/>
          <w:sz w:val="24"/>
          <w:szCs w:val="24"/>
        </w:rPr>
        <w:lastRenderedPageBreak/>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14:paraId="5A85719F" w14:textId="77777777" w:rsidR="006163E8" w:rsidRDefault="006163E8">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8.666/93, salvo as supressões resultantes de acordos celebrados entre os contratantes.</w:t>
      </w:r>
    </w:p>
    <w:p w14:paraId="7BC1BAF2" w14:textId="77777777" w:rsidR="006163E8" w:rsidRDefault="006163E8">
      <w:pPr>
        <w:pStyle w:val="Standard"/>
        <w:spacing w:line="360" w:lineRule="auto"/>
        <w:ind w:firstLine="1417"/>
        <w:jc w:val="both"/>
        <w:rPr>
          <w:rFonts w:eastAsia="Arial" w:cs="Trebuchet MS"/>
          <w:sz w:val="24"/>
          <w:szCs w:val="24"/>
        </w:rPr>
      </w:pPr>
    </w:p>
    <w:p w14:paraId="5E808CF5" w14:textId="7B4C5B18" w:rsidR="006163E8" w:rsidRDefault="006163E8">
      <w:pPr>
        <w:pStyle w:val="Standard"/>
        <w:spacing w:line="360" w:lineRule="auto"/>
        <w:ind w:firstLine="1417"/>
        <w:jc w:val="both"/>
      </w:pPr>
      <w:r>
        <w:rPr>
          <w:rFonts w:cs="Trebuchet MS"/>
          <w:b/>
          <w:sz w:val="24"/>
          <w:szCs w:val="24"/>
          <w:u w:val="single"/>
        </w:rPr>
        <w:t>CLÁUSULA</w:t>
      </w:r>
      <w:r w:rsidR="002A36EB">
        <w:rPr>
          <w:rFonts w:cs="Trebuchet MS"/>
          <w:b/>
          <w:sz w:val="24"/>
          <w:szCs w:val="24"/>
          <w:u w:val="single"/>
        </w:rPr>
        <w:t xml:space="preserve"> QU</w:t>
      </w:r>
      <w:r w:rsidR="00BD0E5E">
        <w:rPr>
          <w:rFonts w:cs="Trebuchet MS"/>
          <w:b/>
          <w:sz w:val="24"/>
          <w:szCs w:val="24"/>
          <w:u w:val="single"/>
        </w:rPr>
        <w:t>INZE</w:t>
      </w:r>
      <w:r>
        <w:rPr>
          <w:rFonts w:cs="Trebuchet MS"/>
          <w:b/>
          <w:sz w:val="24"/>
          <w:szCs w:val="24"/>
          <w:u w:val="single"/>
        </w:rPr>
        <w:t xml:space="preserve"> –  DA PUBLICIDADE</w:t>
      </w:r>
    </w:p>
    <w:p w14:paraId="61C988F9" w14:textId="77777777" w:rsidR="006163E8" w:rsidRDefault="006163E8">
      <w:pPr>
        <w:pStyle w:val="Textbody"/>
        <w:spacing w:after="0" w:line="360" w:lineRule="auto"/>
        <w:ind w:firstLine="1417"/>
        <w:jc w:val="both"/>
        <w:rPr>
          <w:rFonts w:ascii="Times New Roman" w:hAnsi="Times New Roman" w:cs="Trebuchet MS"/>
          <w:b/>
          <w:sz w:val="24"/>
          <w:szCs w:val="24"/>
          <w:u w:val="single"/>
        </w:rPr>
      </w:pPr>
    </w:p>
    <w:p w14:paraId="3343BF89" w14:textId="77777777" w:rsidR="006163E8" w:rsidRDefault="006163E8">
      <w:pPr>
        <w:pStyle w:val="Textbody"/>
        <w:spacing w:after="0" w:line="360" w:lineRule="auto"/>
        <w:ind w:firstLine="1417"/>
        <w:jc w:val="both"/>
      </w:pPr>
      <w:r>
        <w:rPr>
          <w:rFonts w:ascii="Times New Roman" w:hAnsi="Times New Roman" w:cs="Times New Roman"/>
          <w:sz w:val="24"/>
        </w:rPr>
        <w:t>Incumbirá ao CONTRATANTE à sua conta e no prazo estipulado no Parágrafo único do Art 61, da Lei 8.666/1993, a publicação do Extrato deste Contrato e dos Termos Aditivos no Diário Oficial da União.</w:t>
      </w:r>
    </w:p>
    <w:p w14:paraId="3B22BB7D" w14:textId="77777777" w:rsidR="006163E8" w:rsidRDefault="006163E8">
      <w:pPr>
        <w:pStyle w:val="Standard"/>
        <w:spacing w:line="360" w:lineRule="auto"/>
        <w:ind w:firstLine="1417"/>
        <w:jc w:val="both"/>
        <w:rPr>
          <w:rFonts w:eastAsia="Arial" w:cs="Trebuchet MS"/>
          <w:sz w:val="24"/>
          <w:szCs w:val="24"/>
        </w:rPr>
      </w:pPr>
    </w:p>
    <w:p w14:paraId="18F32DEF" w14:textId="160F92F4" w:rsidR="006163E8" w:rsidRDefault="006163E8">
      <w:pPr>
        <w:pStyle w:val="Standard"/>
        <w:spacing w:line="360" w:lineRule="auto"/>
        <w:ind w:firstLine="1417"/>
        <w:jc w:val="both"/>
      </w:pPr>
      <w:r>
        <w:rPr>
          <w:rFonts w:cs="Trebuchet MS"/>
          <w:b/>
          <w:bCs/>
          <w:sz w:val="24"/>
          <w:szCs w:val="24"/>
          <w:u w:val="single"/>
        </w:rPr>
        <w:t xml:space="preserve">CLÁUSULA </w:t>
      </w:r>
      <w:r w:rsidR="00BD0E5E">
        <w:rPr>
          <w:rFonts w:cs="Trebuchet MS"/>
          <w:b/>
          <w:bCs/>
          <w:sz w:val="24"/>
          <w:szCs w:val="24"/>
          <w:u w:val="single"/>
        </w:rPr>
        <w:t>DEZESSEIS</w:t>
      </w:r>
      <w:r w:rsidR="002A36EB">
        <w:rPr>
          <w:rFonts w:cs="Trebuchet MS"/>
          <w:b/>
          <w:bCs/>
          <w:sz w:val="24"/>
          <w:szCs w:val="24"/>
          <w:u w:val="single"/>
        </w:rPr>
        <w:t xml:space="preserve"> </w:t>
      </w:r>
      <w:r>
        <w:rPr>
          <w:rFonts w:cs="Trebuchet MS"/>
          <w:b/>
          <w:bCs/>
          <w:sz w:val="24"/>
          <w:szCs w:val="24"/>
          <w:u w:val="single"/>
        </w:rPr>
        <w:t>– DO FORO</w:t>
      </w:r>
    </w:p>
    <w:p w14:paraId="17B246DD" w14:textId="77777777" w:rsidR="006163E8" w:rsidRDefault="006163E8">
      <w:pPr>
        <w:pStyle w:val="Standard"/>
        <w:spacing w:line="360" w:lineRule="auto"/>
        <w:ind w:firstLine="1417"/>
        <w:jc w:val="both"/>
        <w:rPr>
          <w:rFonts w:cs="Trebuchet MS"/>
          <w:b/>
          <w:bCs/>
          <w:sz w:val="24"/>
          <w:szCs w:val="24"/>
          <w:u w:val="single"/>
        </w:rPr>
      </w:pPr>
    </w:p>
    <w:p w14:paraId="2D52DBDF" w14:textId="77777777" w:rsidR="006163E8" w:rsidRDefault="006163E8">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6BF89DA3" w14:textId="77777777" w:rsidR="006163E8" w:rsidRDefault="006163E8">
      <w:pPr>
        <w:pStyle w:val="Standard"/>
        <w:spacing w:line="360" w:lineRule="auto"/>
        <w:ind w:firstLine="1417"/>
        <w:jc w:val="both"/>
        <w:rPr>
          <w:rFonts w:cs="Trebuchet MS"/>
          <w:sz w:val="24"/>
          <w:szCs w:val="24"/>
        </w:rPr>
      </w:pPr>
    </w:p>
    <w:p w14:paraId="5C3E0E74" w14:textId="77777777" w:rsidR="006163E8" w:rsidRDefault="006163E8">
      <w:pPr>
        <w:pStyle w:val="Ttulo5"/>
        <w:shd w:val="clear" w:color="auto" w:fill="FFFFFF"/>
        <w:tabs>
          <w:tab w:val="left" w:pos="0"/>
        </w:tabs>
        <w:spacing w:before="0" w:line="360" w:lineRule="auto"/>
        <w:ind w:left="0" w:firstLine="1417"/>
        <w:rPr>
          <w:rFonts w:cs="Trebuchet MS"/>
          <w:sz w:val="24"/>
          <w:szCs w:val="24"/>
        </w:rPr>
      </w:pPr>
    </w:p>
    <w:p w14:paraId="7DA6D1B3" w14:textId="77777777" w:rsidR="006163E8" w:rsidRDefault="006163E8">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1" w:name="Texto4"/>
      <w:bookmarkStart w:id="2" w:name="Texto5"/>
      <w:bookmarkEnd w:id="1"/>
      <w:bookmarkEnd w:id="2"/>
      <w:r>
        <w:rPr>
          <w:rFonts w:cs="Trebuchet MS"/>
          <w:sz w:val="24"/>
          <w:szCs w:val="24"/>
        </w:rPr>
        <w:t xml:space="preserve">                             de 20___.</w:t>
      </w:r>
    </w:p>
    <w:p w14:paraId="66A1FAB9" w14:textId="77777777" w:rsidR="006163E8" w:rsidRDefault="006163E8">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6163E8" w14:paraId="244F8EC5" w14:textId="77777777">
        <w:tc>
          <w:tcPr>
            <w:tcW w:w="4822" w:type="dxa"/>
            <w:shd w:val="clear" w:color="auto" w:fill="auto"/>
          </w:tcPr>
          <w:p w14:paraId="2470E11C" w14:textId="77777777" w:rsidR="006163E8" w:rsidRDefault="006163E8">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0CF51258" w14:textId="77777777" w:rsidR="006163E8" w:rsidRDefault="006163E8">
            <w:pPr>
              <w:pStyle w:val="Standard"/>
              <w:spacing w:line="360" w:lineRule="auto"/>
              <w:jc w:val="center"/>
            </w:pPr>
            <w:r>
              <w:rPr>
                <w:rFonts w:eastAsia="Times New Roman" w:cs="Trebuchet MS"/>
                <w:color w:val="000000"/>
                <w:sz w:val="24"/>
                <w:szCs w:val="24"/>
              </w:rPr>
              <w:t>CONTRATADA</w:t>
            </w:r>
          </w:p>
        </w:tc>
      </w:tr>
    </w:tbl>
    <w:p w14:paraId="75CAC6F5" w14:textId="77777777" w:rsidR="006163E8" w:rsidRDefault="006163E8" w:rsidP="00CD49DD">
      <w:pPr>
        <w:pStyle w:val="WW-Recuodecorpodetexto21"/>
        <w:spacing w:line="360" w:lineRule="auto"/>
        <w:ind w:firstLine="0"/>
      </w:pPr>
    </w:p>
    <w:sectPr w:rsidR="006163E8">
      <w:headerReference w:type="even" r:id="rId34"/>
      <w:headerReference w:type="default" r:id="rId35"/>
      <w:footerReference w:type="even" r:id="rId36"/>
      <w:footerReference w:type="default" r:id="rId37"/>
      <w:headerReference w:type="first" r:id="rId38"/>
      <w:footerReference w:type="first" r:id="rId39"/>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21425" w14:textId="77777777" w:rsidR="00C531B3" w:rsidRDefault="00C531B3">
      <w:r>
        <w:separator/>
      </w:r>
    </w:p>
  </w:endnote>
  <w:endnote w:type="continuationSeparator" w:id="0">
    <w:p w14:paraId="71DC7B06" w14:textId="77777777" w:rsidR="00C531B3" w:rsidRDefault="00C5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tar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BD256C" w:rsidRDefault="00BD256C">
    <w:pPr>
      <w:pStyle w:val="Rodap"/>
      <w:jc w:val="both"/>
    </w:pPr>
  </w:p>
  <w:p w14:paraId="0036EAE5" w14:textId="5782754B" w:rsidR="00BD256C" w:rsidRDefault="00BD256C">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19.00.6160.0002394/2020-25</w:t>
      </w:r>
    </w:hyperlink>
    <w:r>
      <w:rPr>
        <w:rFonts w:ascii="Trebuchet MS" w:hAnsi="Trebuchet MS" w:cs="Tahoma"/>
        <w:sz w:val="16"/>
        <w:szCs w:val="16"/>
      </w:rPr>
      <w:tab/>
      <w:t>Pregão Eletrônico CNMP nº 12/2020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68</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0428" w14:textId="77777777" w:rsidR="00BD256C" w:rsidRDefault="00BD25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8BA2" w14:textId="77777777" w:rsidR="00BD256C" w:rsidRDefault="00BD256C">
    <w:pPr>
      <w:pStyle w:val="Rodap"/>
      <w:jc w:val="both"/>
    </w:pPr>
  </w:p>
  <w:p w14:paraId="4AE5D798" w14:textId="4DD14BED" w:rsidR="00BD256C" w:rsidRDefault="00BD256C">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19.00.6160.0002394/2020-25</w:t>
      </w:r>
    </w:hyperlink>
    <w:r>
      <w:rPr>
        <w:rFonts w:ascii="Trebuchet MS" w:hAnsi="Trebuchet MS" w:cs="Tahoma"/>
        <w:sz w:val="16"/>
        <w:szCs w:val="16"/>
      </w:rPr>
      <w:tab/>
      <w:t>Pregão Eletrônico CNMP nº 12/2020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68</w:t>
    </w:r>
    <w:r>
      <w:rPr>
        <w:rFonts w:cs="Trebuchet MS"/>
        <w:sz w:val="16"/>
        <w:szCs w:val="16"/>
      </w:rPr>
      <w:fldChar w:fldCharType="end"/>
    </w:r>
    <w:r>
      <w:rPr>
        <w:rFonts w:ascii="Trebuchet MS" w:hAnsi="Trebuchet MS" w:cs="Tahoma"/>
        <w:sz w:val="16"/>
        <w:szCs w:val="16"/>
      </w:rPr>
      <w:t>.</w:t>
    </w:r>
  </w:p>
  <w:p w14:paraId="4357A966" w14:textId="77777777" w:rsidR="00BD256C" w:rsidRDefault="00BD256C">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E24A" w14:textId="77777777" w:rsidR="00BD256C" w:rsidRDefault="00BD256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BD256C" w:rsidRDefault="00BD256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BD256C" w:rsidRDefault="00BD256C">
    <w:pPr>
      <w:pStyle w:val="Rodap"/>
      <w:jc w:val="both"/>
    </w:pPr>
  </w:p>
  <w:p w14:paraId="448CBBD8" w14:textId="71B50EC4" w:rsidR="00BD256C" w:rsidRDefault="00BD256C">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19.00.6160.0002394/2020-25</w:t>
      </w:r>
    </w:hyperlink>
    <w:r>
      <w:rPr>
        <w:rFonts w:ascii="Trebuchet MS" w:hAnsi="Trebuchet MS" w:cs="Tahoma"/>
        <w:sz w:val="16"/>
        <w:szCs w:val="16"/>
      </w:rPr>
      <w:tab/>
      <w:t>Pregão Eletrônico CNMP nº 12/2020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60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68</w:t>
    </w:r>
    <w:r>
      <w:rPr>
        <w:rFonts w:cs="Trebuchet MS"/>
        <w:sz w:val="16"/>
        <w:szCs w:val="16"/>
      </w:rPr>
      <w:fldChar w:fldCharType="end"/>
    </w:r>
    <w:r>
      <w:rPr>
        <w:rFonts w:ascii="Trebuchet MS" w:hAnsi="Trebuchet MS" w:cs="Tahoma"/>
        <w:sz w:val="16"/>
        <w:szCs w:val="16"/>
      </w:rPr>
      <w:t>.</w:t>
    </w:r>
  </w:p>
  <w:p w14:paraId="7B37605A" w14:textId="77777777" w:rsidR="00BD256C" w:rsidRDefault="00BD256C">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BD256C" w:rsidRDefault="00BD25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BA54C" w14:textId="77777777" w:rsidR="00C531B3" w:rsidRDefault="00C531B3">
      <w:r>
        <w:separator/>
      </w:r>
    </w:p>
  </w:footnote>
  <w:footnote w:type="continuationSeparator" w:id="0">
    <w:p w14:paraId="2642885E" w14:textId="77777777" w:rsidR="00C531B3" w:rsidRDefault="00C5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BD256C" w:rsidRDefault="00BD256C">
    <w:pPr>
      <w:pStyle w:val="Standard"/>
    </w:pPr>
  </w:p>
  <w:p w14:paraId="53387908" w14:textId="77777777" w:rsidR="00BD256C" w:rsidRDefault="00BD256C">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BD256C" w:rsidRDefault="00BD256C">
    <w:pPr>
      <w:pStyle w:val="Standard"/>
    </w:pPr>
  </w:p>
  <w:p w14:paraId="37EFA3E3" w14:textId="77777777" w:rsidR="00BD256C" w:rsidRDefault="00BD256C">
    <w:pPr>
      <w:pStyle w:val="Standard"/>
    </w:pPr>
  </w:p>
  <w:p w14:paraId="41C6AC2A" w14:textId="77777777" w:rsidR="00BD256C" w:rsidRDefault="00BD256C">
    <w:pPr>
      <w:pStyle w:val="Standard"/>
    </w:pPr>
  </w:p>
  <w:p w14:paraId="2DC44586" w14:textId="77777777" w:rsidR="00BD256C" w:rsidRDefault="00BD256C">
    <w:pPr>
      <w:pStyle w:val="Standard"/>
    </w:pPr>
  </w:p>
  <w:p w14:paraId="4FFCBC07" w14:textId="77777777" w:rsidR="00BD256C" w:rsidRDefault="00BD256C">
    <w:pPr>
      <w:pStyle w:val="Standard"/>
    </w:pPr>
  </w:p>
  <w:p w14:paraId="31F211AE" w14:textId="77777777" w:rsidR="00BD256C" w:rsidRDefault="00BD256C">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BD256C" w:rsidRDefault="00BD256C">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615A" w14:textId="77777777" w:rsidR="00BD256C" w:rsidRDefault="00BD25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98F2" w14:textId="77777777" w:rsidR="00BD256C" w:rsidRDefault="00BD256C">
    <w:pPr>
      <w:pStyle w:val="Standard"/>
    </w:pPr>
  </w:p>
  <w:p w14:paraId="3889A505" w14:textId="77777777" w:rsidR="00BD256C" w:rsidRDefault="00BD256C">
    <w:pPr>
      <w:pStyle w:val="Standard"/>
    </w:pPr>
  </w:p>
  <w:p w14:paraId="29079D35" w14:textId="77777777" w:rsidR="00BD256C" w:rsidRDefault="00BD256C">
    <w:pPr>
      <w:pStyle w:val="Standard"/>
    </w:pPr>
  </w:p>
  <w:p w14:paraId="503E0D82" w14:textId="77777777" w:rsidR="00BD256C" w:rsidRDefault="00BD256C">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BD256C" w:rsidRDefault="00BD256C">
    <w:pPr>
      <w:pStyle w:val="Standard"/>
    </w:pPr>
  </w:p>
  <w:p w14:paraId="53BD644D" w14:textId="77777777" w:rsidR="00BD256C" w:rsidRDefault="00BD256C">
    <w:pPr>
      <w:pStyle w:val="Standard"/>
    </w:pPr>
  </w:p>
  <w:p w14:paraId="1A3FAC43" w14:textId="77777777" w:rsidR="00BD256C" w:rsidRDefault="00BD256C">
    <w:pPr>
      <w:pStyle w:val="Standard"/>
    </w:pPr>
  </w:p>
  <w:p w14:paraId="3220F671" w14:textId="77777777" w:rsidR="00BD256C" w:rsidRDefault="00BD256C">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BD256C" w:rsidRDefault="00BD256C">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60F4" w14:textId="77777777" w:rsidR="00BD256C" w:rsidRDefault="00BD256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BD256C" w:rsidRDefault="00BD256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BD256C" w:rsidRDefault="00BD256C">
    <w:pPr>
      <w:pStyle w:val="Standard"/>
    </w:pPr>
  </w:p>
  <w:p w14:paraId="1A499DFC" w14:textId="77777777" w:rsidR="00BD256C" w:rsidRDefault="00BD256C">
    <w:pPr>
      <w:pStyle w:val="Standard"/>
    </w:pPr>
  </w:p>
  <w:p w14:paraId="5E7E3C41" w14:textId="77777777" w:rsidR="00BD256C" w:rsidRDefault="00BD256C">
    <w:pPr>
      <w:pStyle w:val="Standard"/>
    </w:pPr>
  </w:p>
  <w:p w14:paraId="03F828E4" w14:textId="77777777" w:rsidR="00BD256C" w:rsidRDefault="00BD256C">
    <w:pPr>
      <w:pStyle w:val="Standard"/>
    </w:pPr>
  </w:p>
  <w:p w14:paraId="2AC57CB0" w14:textId="77777777" w:rsidR="00BD256C" w:rsidRDefault="00BD256C">
    <w:pPr>
      <w:pStyle w:val="Standard"/>
    </w:pPr>
  </w:p>
  <w:p w14:paraId="6665AF0E" w14:textId="77777777" w:rsidR="00BD256C" w:rsidRDefault="00BD256C">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BD256C" w:rsidRDefault="00BD256C">
    <w:pPr>
      <w:pStyle w:val="Standard"/>
    </w:pPr>
  </w:p>
  <w:p w14:paraId="77E36463" w14:textId="77777777" w:rsidR="00BD256C" w:rsidRDefault="00BD256C">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BD256C" w:rsidRDefault="00BD256C">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BD256C" w:rsidRDefault="00BD25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ED53D5"/>
    <w:multiLevelType w:val="multilevel"/>
    <w:tmpl w:val="A7607AB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 w15:restartNumberingAfterBreak="0">
    <w:nsid w:val="0F671BA5"/>
    <w:multiLevelType w:val="multilevel"/>
    <w:tmpl w:val="5AB065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2" w15:restartNumberingAfterBreak="0">
    <w:nsid w:val="15580065"/>
    <w:multiLevelType w:val="multilevel"/>
    <w:tmpl w:val="2C9489D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AF1199"/>
    <w:multiLevelType w:val="multilevel"/>
    <w:tmpl w:val="C6067236"/>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24" w15:restartNumberingAfterBreak="0">
    <w:nsid w:val="35774717"/>
    <w:multiLevelType w:val="multilevel"/>
    <w:tmpl w:val="DE3A1B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5" w15:restartNumberingAfterBreak="0">
    <w:nsid w:val="3D940FE9"/>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7E5A43"/>
    <w:multiLevelType w:val="multilevel"/>
    <w:tmpl w:val="0602F8BE"/>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7" w15:restartNumberingAfterBreak="0">
    <w:nsid w:val="555445B3"/>
    <w:multiLevelType w:val="multilevel"/>
    <w:tmpl w:val="2968DFC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5"/>
  </w:num>
  <w:num w:numId="23">
    <w:abstractNumId w:val="22"/>
  </w:num>
  <w:num w:numId="24">
    <w:abstractNumId w:val="21"/>
  </w:num>
  <w:num w:numId="25">
    <w:abstractNumId w:val="26"/>
  </w:num>
  <w:num w:numId="26">
    <w:abstractNumId w:val="20"/>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11143"/>
    <w:rsid w:val="00021B58"/>
    <w:rsid w:val="00037C56"/>
    <w:rsid w:val="0004370A"/>
    <w:rsid w:val="00055635"/>
    <w:rsid w:val="0007272D"/>
    <w:rsid w:val="000F316F"/>
    <w:rsid w:val="000F4404"/>
    <w:rsid w:val="00121C0C"/>
    <w:rsid w:val="00161954"/>
    <w:rsid w:val="00173D7B"/>
    <w:rsid w:val="00174B48"/>
    <w:rsid w:val="001A3BAC"/>
    <w:rsid w:val="001C4D87"/>
    <w:rsid w:val="001D71E5"/>
    <w:rsid w:val="001DACBE"/>
    <w:rsid w:val="001F2D95"/>
    <w:rsid w:val="00200684"/>
    <w:rsid w:val="00216C38"/>
    <w:rsid w:val="00226C61"/>
    <w:rsid w:val="00234021"/>
    <w:rsid w:val="00260182"/>
    <w:rsid w:val="002602CF"/>
    <w:rsid w:val="002A36EB"/>
    <w:rsid w:val="002D4E81"/>
    <w:rsid w:val="003261F0"/>
    <w:rsid w:val="00327E3D"/>
    <w:rsid w:val="0033752F"/>
    <w:rsid w:val="00337D0B"/>
    <w:rsid w:val="004243C8"/>
    <w:rsid w:val="00435FA1"/>
    <w:rsid w:val="0048594A"/>
    <w:rsid w:val="005509C1"/>
    <w:rsid w:val="005A78FE"/>
    <w:rsid w:val="005D36EB"/>
    <w:rsid w:val="006163E8"/>
    <w:rsid w:val="00677853"/>
    <w:rsid w:val="006D42BB"/>
    <w:rsid w:val="006D7DBB"/>
    <w:rsid w:val="007311B9"/>
    <w:rsid w:val="007B0F6D"/>
    <w:rsid w:val="008711BA"/>
    <w:rsid w:val="008726B3"/>
    <w:rsid w:val="0087D439"/>
    <w:rsid w:val="008C7B0C"/>
    <w:rsid w:val="00900288"/>
    <w:rsid w:val="00905C92"/>
    <w:rsid w:val="00912123"/>
    <w:rsid w:val="009303F7"/>
    <w:rsid w:val="009611A0"/>
    <w:rsid w:val="00980774"/>
    <w:rsid w:val="00A352C5"/>
    <w:rsid w:val="00A523DC"/>
    <w:rsid w:val="00A721C7"/>
    <w:rsid w:val="00AB26BE"/>
    <w:rsid w:val="00AD7451"/>
    <w:rsid w:val="00AF58E7"/>
    <w:rsid w:val="00B13E6B"/>
    <w:rsid w:val="00B24A61"/>
    <w:rsid w:val="00BD0E5E"/>
    <w:rsid w:val="00BD256C"/>
    <w:rsid w:val="00BD47AD"/>
    <w:rsid w:val="00C23AB1"/>
    <w:rsid w:val="00C531B3"/>
    <w:rsid w:val="00C6742E"/>
    <w:rsid w:val="00CD49DD"/>
    <w:rsid w:val="00CD78B8"/>
    <w:rsid w:val="00D50360"/>
    <w:rsid w:val="00D709B6"/>
    <w:rsid w:val="00D81F88"/>
    <w:rsid w:val="00D84D51"/>
    <w:rsid w:val="00DC4270"/>
    <w:rsid w:val="00DC5DDE"/>
    <w:rsid w:val="00E224F2"/>
    <w:rsid w:val="00E41D2C"/>
    <w:rsid w:val="00E52105"/>
    <w:rsid w:val="00E800FD"/>
    <w:rsid w:val="00EA151B"/>
    <w:rsid w:val="00F10B0B"/>
    <w:rsid w:val="00F463EB"/>
    <w:rsid w:val="00F5689A"/>
    <w:rsid w:val="00F7522F"/>
    <w:rsid w:val="00FB1C9A"/>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1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iPriority w:val="99"/>
    <w:semiHidden/>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372535594">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220364469">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9" Type="http://schemas.openxmlformats.org/officeDocument/2006/relationships/footer" Target="footer7.xml"/><Relationship Id="rId21" Type="http://schemas.openxmlformats.org/officeDocument/2006/relationships/hyperlink" Target="http://www.cnmp.gov.br/" TargetMode="External"/><Relationship Id="rId34" Type="http://schemas.openxmlformats.org/officeDocument/2006/relationships/header" Target="head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 Id="rId19" Type="http://schemas.openxmlformats.org/officeDocument/2006/relationships/hyperlink" Target="http://www.tst.jus.br/certidao"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6.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8"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3.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67</Pages>
  <Words>17707</Words>
  <Characters>95619</Characters>
  <Application>Microsoft Office Word</Application>
  <DocSecurity>0</DocSecurity>
  <Lines>796</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3</cp:revision>
  <cp:lastPrinted>2019-07-08T20:09:00Z</cp:lastPrinted>
  <dcterms:created xsi:type="dcterms:W3CDTF">2020-06-19T17:09:00Z</dcterms:created>
  <dcterms:modified xsi:type="dcterms:W3CDTF">2020-06-19T17:37:00Z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