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F339E1F"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366B13">
              <w:rPr>
                <w:rFonts w:cs="Times New Roman"/>
                <w:b/>
                <w:sz w:val="24"/>
                <w:szCs w:val="24"/>
              </w:rPr>
              <w:t>08/2021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DAFD611"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F540D8">
              <w:rPr>
                <w:rFonts w:cs="Times New Roman"/>
                <w:b/>
                <w:bCs/>
                <w:sz w:val="24"/>
                <w:szCs w:val="24"/>
              </w:rPr>
              <w:t>18/05/2021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38258D1" w:rsidR="006163E8" w:rsidRPr="00A10558" w:rsidRDefault="006F1D30" w:rsidP="00FB7358">
            <w:pPr>
              <w:pStyle w:val="Standard"/>
              <w:spacing w:before="57" w:after="57" w:line="360" w:lineRule="auto"/>
              <w:ind w:left="360"/>
              <w:jc w:val="both"/>
              <w:rPr>
                <w:rFonts w:cs="Times New Roman"/>
                <w:sz w:val="24"/>
                <w:szCs w:val="24"/>
              </w:rPr>
            </w:pPr>
            <w:r w:rsidRPr="00DB1251">
              <w:rPr>
                <w:rFonts w:cs="Times New Roman"/>
                <w:bCs/>
                <w:color w:val="000000"/>
                <w:kern w:val="0"/>
                <w:sz w:val="24"/>
                <w:szCs w:val="24"/>
              </w:rPr>
              <w:t>Contratação de empresa autorizada pelo fabricante para fornecimento de extensão do período de garantia técnica e suporte especializado para os equipamentos e softwares que compõem a solução de balanceamento de links e aplicações do CNMP, pelo período de 36 (trinta e seis) meses, conforme condições e especificações estabelecidas neste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72A2245C"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C332E2">
              <w:rPr>
                <w:b/>
                <w:bCs/>
                <w:color w:val="000000"/>
              </w:rPr>
              <w:t>360.000,00</w:t>
            </w:r>
            <w:r w:rsidR="0024601A">
              <w:rPr>
                <w:b/>
                <w:bCs/>
                <w:color w:val="000000"/>
              </w:rPr>
              <w:t xml:space="preserve"> (</w:t>
            </w:r>
            <w:r w:rsidR="00C332E2">
              <w:rPr>
                <w:b/>
                <w:bCs/>
                <w:color w:val="000000"/>
              </w:rPr>
              <w:t>trezentos e sessenta mil reais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C132EE" w:rsidR="006163E8" w:rsidRPr="00A10558" w:rsidRDefault="00B24A61" w:rsidP="00C332E2">
            <w:pPr>
              <w:pStyle w:val="Standard"/>
              <w:jc w:val="both"/>
              <w:rPr>
                <w:rFonts w:cs="Times New Roman"/>
                <w:sz w:val="24"/>
                <w:szCs w:val="24"/>
              </w:rPr>
            </w:pPr>
            <w:r w:rsidRPr="00A10558">
              <w:rPr>
                <w:rFonts w:cs="Times New Roman"/>
                <w:sz w:val="24"/>
                <w:szCs w:val="24"/>
              </w:rPr>
              <w:t>Até</w:t>
            </w:r>
            <w:r w:rsidR="0059755A">
              <w:rPr>
                <w:rFonts w:cs="Times New Roman"/>
                <w:sz w:val="24"/>
                <w:szCs w:val="24"/>
              </w:rPr>
              <w:t xml:space="preserve"> </w:t>
            </w:r>
            <w:r w:rsidR="00C332E2">
              <w:rPr>
                <w:rFonts w:cs="Times New Roman"/>
                <w:sz w:val="24"/>
                <w:szCs w:val="24"/>
              </w:rPr>
              <w:t xml:space="preserve"> /</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030E82F"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C332E2">
              <w:rPr>
                <w:rFonts w:cs="Times New Roman"/>
                <w:sz w:val="24"/>
                <w:szCs w:val="24"/>
              </w:rPr>
              <w:t xml:space="preserve"> </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6B2F217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08/2021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7EABBCA5"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19.00.6300.0000765/2021-98</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7BEFF7BE"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F540D8">
        <w:rPr>
          <w:rFonts w:cs="Times New Roman"/>
          <w:b/>
          <w:bCs/>
          <w:sz w:val="24"/>
          <w:szCs w:val="24"/>
        </w:rPr>
        <w:t>18/05</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2CCFACCC"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59755A">
        <w:rPr>
          <w:rFonts w:eastAsia="CourierNewPSMT" w:cs="Times New Roman"/>
          <w:b/>
          <w:bCs/>
          <w:szCs w:val="24"/>
        </w:rPr>
        <w:t xml:space="preserve"> </w:t>
      </w:r>
      <w:r w:rsidR="00C332E2">
        <w:rPr>
          <w:rFonts w:eastAsia="CourierNewPSMT" w:cs="Times New Roman"/>
          <w:b/>
          <w:bCs/>
          <w:szCs w:val="24"/>
        </w:rPr>
        <w:t xml:space="preserve"> </w:t>
      </w:r>
      <w:r w:rsidR="00F540D8">
        <w:rPr>
          <w:rFonts w:eastAsia="CourierNewPSMT" w:cs="Times New Roman"/>
          <w:b/>
          <w:bCs/>
          <w:szCs w:val="24"/>
        </w:rPr>
        <w:t xml:space="preserve">18 de maio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Pr="00A10558">
        <w:rPr>
          <w:rFonts w:cs="Times New Roman"/>
          <w:b/>
          <w:bCs/>
          <w:color w:val="000000"/>
          <w:szCs w:val="24"/>
        </w:rPr>
        <w:t xml:space="preserve">, na modalidade de PREGÃO ELETRÔNICO, execução indireta, empreitado por </w:t>
      </w:r>
      <w:r w:rsidR="00C9173B">
        <w:rPr>
          <w:rFonts w:cs="Times New Roman"/>
          <w:b/>
          <w:bCs/>
          <w:color w:val="000000"/>
          <w:szCs w:val="24"/>
        </w:rPr>
        <w:t>preço</w:t>
      </w:r>
      <w:r w:rsidR="005564FC" w:rsidRPr="00A10558">
        <w:rPr>
          <w:rFonts w:cs="Times New Roman"/>
          <w:b/>
          <w:bCs/>
          <w:color w:val="000000"/>
          <w:szCs w:val="24"/>
        </w:rPr>
        <w:t xml:space="preserve"> unitário</w:t>
      </w:r>
      <w:r w:rsidRPr="00A10558">
        <w:rPr>
          <w:rFonts w:cs="Times New Roman"/>
          <w:b/>
          <w:bCs/>
          <w:color w:val="000000"/>
          <w:szCs w:val="24"/>
        </w:rPr>
        <w:t>, visando</w:t>
      </w:r>
      <w:r w:rsidRPr="00A10558">
        <w:rPr>
          <w:rStyle w:val="Fontepargpadro2"/>
          <w:rFonts w:cs="Times New Roman"/>
          <w:szCs w:val="24"/>
        </w:rPr>
        <w:t xml:space="preserve"> </w:t>
      </w:r>
      <w:r w:rsidR="005C49EE" w:rsidRPr="00C332E2">
        <w:rPr>
          <w:rStyle w:val="Fontepargpadro1"/>
          <w:rFonts w:cs="Times New Roman"/>
          <w:b/>
          <w:szCs w:val="24"/>
        </w:rPr>
        <w:t xml:space="preserve">a </w:t>
      </w:r>
      <w:r w:rsidR="00C332E2">
        <w:rPr>
          <w:rFonts w:cs="Times New Roman"/>
          <w:b/>
          <w:bCs/>
          <w:color w:val="000000"/>
          <w:kern w:val="0"/>
          <w:szCs w:val="24"/>
        </w:rPr>
        <w:t>c</w:t>
      </w:r>
      <w:r w:rsidR="00C332E2" w:rsidRPr="00C332E2">
        <w:rPr>
          <w:rFonts w:cs="Times New Roman"/>
          <w:b/>
          <w:bCs/>
          <w:color w:val="000000"/>
          <w:kern w:val="0"/>
          <w:szCs w:val="24"/>
        </w:rPr>
        <w:t>ontratação de empresa autorizada pelo fabricante para fornecimento de extensão do período de garantia técnica e suporte especializado para os equipamentos e softwares que compõem a solução de balanceamento de links e aplicações do CNMP, pelo período de 36 (trinta e seis) meses</w:t>
      </w:r>
      <w:r w:rsidR="00C46701" w:rsidRPr="00C332E2">
        <w:rPr>
          <w:rStyle w:val="Fontepargpadro1"/>
          <w:rFonts w:cs="Times New Roman"/>
          <w:b/>
          <w:bCs/>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6B8FF186"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262DDE">
        <w:rPr>
          <w:rFonts w:cs="Times New Roman"/>
          <w:bCs/>
          <w:color w:val="000000"/>
          <w:kern w:val="0"/>
          <w:szCs w:val="24"/>
        </w:rPr>
        <w:t>c</w:t>
      </w:r>
      <w:r w:rsidR="00262DDE" w:rsidRPr="00DB1251">
        <w:rPr>
          <w:rFonts w:cs="Times New Roman"/>
          <w:bCs/>
          <w:color w:val="000000"/>
          <w:kern w:val="0"/>
          <w:szCs w:val="24"/>
        </w:rPr>
        <w:t>ontratação de empresa autorizada pelo fabricante para fornecimento de extensão do período de garantia técnica e suporte especializado para os equipamentos e softwares que compõem a solução de balanceamento de links e aplicações do CNMP, pelo período de 36 (trinta e seis) meses</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31BE017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366B13">
        <w:rPr>
          <w:rFonts w:cs="Times New Roman"/>
          <w:color w:val="000000"/>
          <w:sz w:val="24"/>
          <w:szCs w:val="24"/>
        </w:rPr>
        <w:t>08/2021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2F86F924"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7.1 </w:t>
      </w:r>
      <w:r w:rsidR="00DC4270" w:rsidRPr="00A10558">
        <w:rPr>
          <w:rFonts w:eastAsia="Arial" w:cs="Times New Roman"/>
          <w:b/>
          <w:bCs/>
          <w:sz w:val="24"/>
          <w:szCs w:val="24"/>
        </w:rPr>
        <w:t>Até</w:t>
      </w:r>
      <w:proofErr w:type="gramEnd"/>
      <w:r w:rsidR="00DC4270" w:rsidRPr="00A10558">
        <w:rPr>
          <w:rFonts w:eastAsia="Arial" w:cs="Times New Roman"/>
          <w:b/>
          <w:bCs/>
          <w:sz w:val="24"/>
          <w:szCs w:val="24"/>
        </w:rPr>
        <w:t xml:space="preserve"> o dia</w:t>
      </w:r>
      <w:r w:rsidR="00677853" w:rsidRPr="00A10558">
        <w:rPr>
          <w:rFonts w:eastAsia="Arial" w:cs="Times New Roman"/>
          <w:b/>
          <w:bCs/>
          <w:sz w:val="24"/>
          <w:szCs w:val="24"/>
        </w:rPr>
        <w:t xml:space="preserve"> </w:t>
      </w:r>
      <w:r w:rsidR="00F540D8">
        <w:rPr>
          <w:rFonts w:eastAsia="Arial" w:cs="Times New Roman"/>
          <w:b/>
          <w:bCs/>
          <w:sz w:val="24"/>
          <w:szCs w:val="24"/>
        </w:rPr>
        <w:t>13/05</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276B1EA3"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color w:val="000000" w:themeColor="text1"/>
          <w:sz w:val="24"/>
          <w:szCs w:val="24"/>
        </w:rPr>
        <w:t>7.2 Os</w:t>
      </w:r>
      <w:proofErr w:type="gramEnd"/>
      <w:r w:rsidRPr="00A10558">
        <w:rPr>
          <w:rFonts w:eastAsia="Arial" w:cs="Times New Roman"/>
          <w:color w:val="000000" w:themeColor="text1"/>
          <w:sz w:val="24"/>
          <w:szCs w:val="24"/>
        </w:rPr>
        <w:t xml:space="preserve"> pedidos de esclarecimentos referentes ao processo licitatório deverão ser enviados ao Pregoeiro, </w:t>
      </w:r>
      <w:r w:rsidR="00DC4270" w:rsidRPr="00A10558">
        <w:rPr>
          <w:rFonts w:eastAsia="Arial" w:cs="Times New Roman"/>
          <w:b/>
          <w:bCs/>
          <w:sz w:val="24"/>
          <w:szCs w:val="24"/>
        </w:rPr>
        <w:t xml:space="preserve">até o dia </w:t>
      </w:r>
      <w:r w:rsidR="00F540D8">
        <w:rPr>
          <w:rFonts w:eastAsia="Arial" w:cs="Times New Roman"/>
          <w:b/>
          <w:bCs/>
          <w:sz w:val="24"/>
          <w:szCs w:val="24"/>
        </w:rPr>
        <w:t>13/05</w:t>
      </w:r>
      <w:bookmarkStart w:id="0" w:name="_GoBack"/>
      <w:bookmarkEnd w:id="0"/>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08F18F55"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292837">
        <w:rPr>
          <w:rFonts w:cs="Times New Roman"/>
          <w:sz w:val="24"/>
          <w:szCs w:val="24"/>
        </w:rPr>
        <w:t>R$ 360,00</w:t>
      </w:r>
      <w:r w:rsidR="00F63FE4" w:rsidRPr="00A10558">
        <w:rPr>
          <w:rFonts w:cs="Times New Roman"/>
          <w:sz w:val="24"/>
          <w:szCs w:val="24"/>
        </w:rPr>
        <w:t xml:space="preserve"> (</w:t>
      </w:r>
      <w:r w:rsidR="00292837">
        <w:rPr>
          <w:rFonts w:cs="Times New Roman"/>
          <w:sz w:val="24"/>
          <w:szCs w:val="24"/>
        </w:rPr>
        <w:t>trezentos e sessenta reais</w:t>
      </w:r>
      <w:r w:rsidR="00F63FE4" w:rsidRPr="00A10558">
        <w:rPr>
          <w:rFonts w:cs="Times New Roman"/>
          <w:sz w:val="24"/>
          <w:szCs w:val="24"/>
        </w:rPr>
        <w:t>)</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4D0723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00973CC1">
        <w:rPr>
          <w:rFonts w:eastAsia="Arial" w:cs="Times New Roman"/>
          <w:sz w:val="24"/>
          <w:szCs w:val="24"/>
        </w:rPr>
        <w:t>/lote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D6FAAA6" w14:textId="77777777" w:rsidR="00A21D76" w:rsidRPr="00D826B7" w:rsidRDefault="00A21D76" w:rsidP="00A21D76">
      <w:pPr>
        <w:pStyle w:val="Standard"/>
        <w:rPr>
          <w:rFonts w:ascii="Arial" w:hAnsi="Arial" w:cs="Arial"/>
          <w:b/>
          <w:bCs/>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292837" w:rsidRPr="008E66B0" w14:paraId="0A55E039" w14:textId="77777777" w:rsidTr="008E66B0">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7FB41DF"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D1AF58E"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E4B37DA" w14:textId="34265780"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6AA9C48"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A3A5A2F" w14:textId="2D398438"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BA2A9B8" w14:textId="06846CF9"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PREÇO GLOBAL (R$)</w:t>
            </w:r>
          </w:p>
        </w:tc>
      </w:tr>
      <w:tr w:rsidR="00292837" w:rsidRPr="008E66B0" w14:paraId="17DB936F" w14:textId="77777777" w:rsidTr="008E66B0">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CF1A111" w14:textId="77777777"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1CBCD35B" w14:textId="10E5A83D" w:rsidR="00292837" w:rsidRPr="008E66B0" w:rsidRDefault="00292837" w:rsidP="00A21D76">
            <w:pPr>
              <w:pStyle w:val="Standard"/>
              <w:spacing w:before="57" w:after="57" w:line="360" w:lineRule="auto"/>
              <w:jc w:val="center"/>
              <w:rPr>
                <w:rFonts w:cs="Times New Roman"/>
                <w:sz w:val="24"/>
                <w:szCs w:val="24"/>
                <w:shd w:val="clear" w:color="auto" w:fill="FFFFFF" w:themeFill="background1"/>
              </w:rPr>
            </w:pPr>
            <w:r w:rsidRPr="008E66B0">
              <w:rPr>
                <w:rFonts w:eastAsia="Arial Unicode MS" w:cs="Times New Roman"/>
                <w:b/>
                <w:bCs/>
                <w:sz w:val="24"/>
                <w:szCs w:val="24"/>
              </w:rPr>
              <w:t xml:space="preserve">Extensão do período de garantia técnica e suporte especializado por empresa autorizada pelo fabricante para </w:t>
            </w:r>
            <w:r w:rsidRPr="008E66B0">
              <w:rPr>
                <w:rFonts w:eastAsia="Arial Unicode MS" w:cs="Times New Roman"/>
                <w:b/>
                <w:bCs/>
                <w:sz w:val="24"/>
                <w:szCs w:val="24"/>
              </w:rPr>
              <w:lastRenderedPageBreak/>
              <w:t>os equipamentos e softwares que compõem a solução de balanceamento de links e aplicações do CNMP, pelo período de 36 (trinta e seis) meses</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3051D28" w14:textId="54295007" w:rsidR="00292837" w:rsidRPr="008E66B0" w:rsidRDefault="00292837" w:rsidP="00A21D76">
            <w:pPr>
              <w:pStyle w:val="Standard"/>
              <w:spacing w:before="57" w:after="57" w:line="360" w:lineRule="auto"/>
              <w:jc w:val="center"/>
              <w:rPr>
                <w:rFonts w:cs="Times New Roman"/>
                <w:sz w:val="24"/>
                <w:szCs w:val="24"/>
                <w:highlight w:val="red"/>
              </w:rPr>
            </w:pPr>
            <w:r w:rsidRPr="008E66B0">
              <w:rPr>
                <w:rFonts w:cs="Times New Roman"/>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63C4BDE" w14:textId="77777777"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Subscrição</w:t>
            </w:r>
          </w:p>
          <w:p w14:paraId="1237504E" w14:textId="77777777"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106CD7" w14:textId="0CFC6BB3"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360.000,00</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2C7043" w14:textId="02BDCD40"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360.000,00</w:t>
            </w:r>
          </w:p>
        </w:tc>
      </w:tr>
    </w:tbl>
    <w:p w14:paraId="36AB7B8C" w14:textId="77777777" w:rsidR="00A21D76" w:rsidRPr="006D4411" w:rsidRDefault="00A21D76" w:rsidP="00A21D76">
      <w:pPr>
        <w:pStyle w:val="Standard"/>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9.15 No julgamento da habilitação e das propostas, o Pregoeiro poderá sanar erros ou falhas que não alterem a substância das propostas, dos documentos e sua validade jurídica, mediante </w:t>
      </w:r>
      <w:r w:rsidRPr="00A10558">
        <w:rPr>
          <w:rFonts w:cs="Times New Roman"/>
          <w:sz w:val="24"/>
          <w:szCs w:val="24"/>
        </w:rPr>
        <w:lastRenderedPageBreak/>
        <w:t>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9.18 Será</w:t>
      </w:r>
      <w:proofErr w:type="gramEnd"/>
      <w:r w:rsidRPr="00A10558">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w:t>
      </w:r>
      <w:r w:rsidRPr="00A10558">
        <w:rPr>
          <w:rFonts w:ascii="Times New Roman" w:eastAsia="Times New Roman" w:hAnsi="Times New Roman" w:cs="Times New Roman"/>
          <w:color w:val="000000"/>
          <w:sz w:val="24"/>
          <w:szCs w:val="24"/>
        </w:rPr>
        <w:lastRenderedPageBreak/>
        <w:t>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167B345E"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8 – Critérios de qualificação técnica exigidas para a CONTRATADA do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10.7.2 Por</w:t>
      </w:r>
      <w:proofErr w:type="gramEnd"/>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CE53AAD"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13</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1C71DF8A"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350F0844"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13.1</w:t>
      </w:r>
      <w:r w:rsidR="00143CE1">
        <w:rPr>
          <w:rFonts w:ascii="Times New Roman" w:hAnsi="Times New Roman" w:cs="Times New Roman"/>
          <w:sz w:val="24"/>
          <w:szCs w:val="24"/>
        </w:rPr>
        <w:t xml:space="preserve"> </w:t>
      </w:r>
      <w:r w:rsidR="00143CE1" w:rsidRPr="00143CE1">
        <w:rPr>
          <w:rFonts w:ascii="Times New Roman" w:hAnsi="Times New Roman" w:cs="Times New Roman"/>
          <w:sz w:val="24"/>
          <w:szCs w:val="24"/>
        </w:rPr>
        <w:t>O contrato terá vigência, a partir de 04/08/2021 ou de sua assinatura, por 36 (trinta e seis) meses, sem a previsão de renovação, e terá eficácia legal após a publicação do seu extrato no Diário Oficial da União</w:t>
      </w:r>
      <w:r w:rsidR="00AD59CD">
        <w:rPr>
          <w:rFonts w:ascii="Times New Roman" w:eastAsia="Arial" w:hAnsi="Times New Roman" w:cs="Times New Roman"/>
          <w:sz w:val="24"/>
          <w:szCs w:val="24"/>
        </w:rPr>
        <w:t>.</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39B6C918"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proofErr w:type="gramStart"/>
      <w:r w:rsidRPr="00A10558">
        <w:rPr>
          <w:rFonts w:cs="Times New Roman"/>
          <w:bCs/>
          <w:sz w:val="24"/>
          <w:szCs w:val="24"/>
        </w:rPr>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w:t>
      </w:r>
      <w:proofErr w:type="gramEnd"/>
      <w:r w:rsidR="002D4E81" w:rsidRPr="00A10558">
        <w:rPr>
          <w:rFonts w:cs="Times New Roman"/>
          <w:sz w:val="24"/>
          <w:szCs w:val="24"/>
        </w:rPr>
        <w:t xml:space="preserve">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33.90.40.11</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442564F"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143CE1">
        <w:rPr>
          <w:rFonts w:eastAsia="Arial" w:cs="Times New Roman"/>
          <w:bCs/>
          <w:sz w:val="24"/>
          <w:szCs w:val="24"/>
        </w:rPr>
        <w:t>a Seção 10</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20</w:t>
      </w:r>
      <w:r w:rsidR="006163E8" w:rsidRPr="00A10558">
        <w:rPr>
          <w:rFonts w:cs="Times New Roman"/>
          <w:sz w:val="24"/>
          <w:szCs w:val="24"/>
        </w:rPr>
        <w:t>.16 Os</w:t>
      </w:r>
      <w:proofErr w:type="gramEnd"/>
      <w:r w:rsidR="006163E8" w:rsidRPr="00A10558">
        <w:rPr>
          <w:rFonts w:cs="Times New Roman"/>
          <w:sz w:val="24"/>
          <w:szCs w:val="24"/>
        </w:rPr>
        <w:t xml:space="preserve">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36B466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08/2021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0529118D"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00.000765/2021-98</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639C636E" w14:textId="019F586B" w:rsidR="00564C1D" w:rsidRDefault="00564C1D">
      <w:pPr>
        <w:pStyle w:val="Standard"/>
        <w:jc w:val="both"/>
        <w:rPr>
          <w:rFonts w:cs="Times New Roman"/>
          <w:sz w:val="24"/>
          <w:szCs w:val="24"/>
        </w:rPr>
      </w:pPr>
    </w:p>
    <w:p w14:paraId="7A64B8D3" w14:textId="77777777" w:rsidR="008E66B0" w:rsidRPr="00DB1251" w:rsidRDefault="008E66B0" w:rsidP="008E66B0">
      <w:pPr>
        <w:pStyle w:val="western"/>
        <w:spacing w:before="0" w:after="0"/>
        <w:jc w:val="center"/>
        <w:rPr>
          <w:rFonts w:ascii="Times New Roman" w:hAnsi="Times New Roman" w:cs="Times New Roman"/>
          <w:b/>
          <w:i/>
          <w:iCs/>
          <w:color w:val="0000FF"/>
          <w:sz w:val="24"/>
          <w:szCs w:val="24"/>
          <w:u w:val="single"/>
        </w:rPr>
      </w:pPr>
    </w:p>
    <w:p w14:paraId="051376EF" w14:textId="77777777" w:rsidR="008E66B0" w:rsidRPr="00DB1251" w:rsidRDefault="008E66B0" w:rsidP="008E66B0">
      <w:pPr>
        <w:pStyle w:val="Standard"/>
        <w:widowControl w:val="0"/>
        <w:numPr>
          <w:ilvl w:val="0"/>
          <w:numId w:val="33"/>
        </w:numPr>
        <w:shd w:val="clear" w:color="auto" w:fill="B3B3B3"/>
        <w:autoSpaceDN w:val="0"/>
        <w:spacing w:after="240"/>
        <w:jc w:val="both"/>
        <w:rPr>
          <w:rFonts w:cs="Times New Roman"/>
          <w:b/>
          <w:bCs/>
          <w:sz w:val="24"/>
          <w:szCs w:val="24"/>
        </w:rPr>
      </w:pPr>
      <w:r w:rsidRPr="00DB1251">
        <w:rPr>
          <w:rFonts w:cs="Times New Roman"/>
          <w:b/>
          <w:bCs/>
          <w:sz w:val="24"/>
          <w:szCs w:val="24"/>
        </w:rPr>
        <w:t>Definição do Objeto</w:t>
      </w:r>
    </w:p>
    <w:p w14:paraId="56C6611A" w14:textId="5F83B683" w:rsidR="008E66B0" w:rsidRPr="00DB1251" w:rsidRDefault="008E66B0" w:rsidP="008E66B0">
      <w:pPr>
        <w:pStyle w:val="Textbody"/>
        <w:tabs>
          <w:tab w:val="left" w:pos="-7931"/>
          <w:tab w:val="left" w:pos="-7222"/>
        </w:tabs>
        <w:snapToGrid w:val="0"/>
        <w:spacing w:after="240" w:line="360" w:lineRule="auto"/>
        <w:jc w:val="both"/>
        <w:rPr>
          <w:rFonts w:ascii="Times New Roman" w:hAnsi="Times New Roman" w:cs="Times New Roman"/>
          <w:sz w:val="24"/>
          <w:szCs w:val="24"/>
        </w:rPr>
      </w:pPr>
      <w:r>
        <w:rPr>
          <w:rFonts w:ascii="Times New Roman" w:hAnsi="Times New Roman" w:cs="Times New Roman"/>
          <w:bCs/>
          <w:color w:val="000000"/>
          <w:kern w:val="0"/>
          <w:sz w:val="24"/>
          <w:szCs w:val="24"/>
        </w:rPr>
        <w:tab/>
      </w:r>
      <w:r>
        <w:rPr>
          <w:rFonts w:ascii="Times New Roman" w:hAnsi="Times New Roman" w:cs="Times New Roman"/>
          <w:bCs/>
          <w:color w:val="000000"/>
          <w:kern w:val="0"/>
          <w:sz w:val="24"/>
          <w:szCs w:val="24"/>
        </w:rPr>
        <w:tab/>
      </w:r>
      <w:r w:rsidRPr="00DB1251">
        <w:rPr>
          <w:rFonts w:ascii="Times New Roman" w:hAnsi="Times New Roman" w:cs="Times New Roman"/>
          <w:bCs/>
          <w:color w:val="000000"/>
          <w:kern w:val="0"/>
          <w:sz w:val="24"/>
          <w:szCs w:val="24"/>
        </w:rPr>
        <w:t>Contratação de empresa autorizada pelo fabricante para fornecimento de extensão do período de garantia técnica e suporte especializado para os equipamentos e softwares que compõem a solução de balanceamento de links e aplicações do CNMP, pelo período de 36 (trinta e seis) meses, conforme condições e especificações estabelecidas neste Termo de Referência.</w:t>
      </w:r>
      <w:r w:rsidRPr="00DB1251">
        <w:rPr>
          <w:rFonts w:ascii="Times New Roman" w:hAnsi="Times New Roman" w:cs="Times New Roman"/>
          <w:bCs/>
          <w:sz w:val="24"/>
          <w:szCs w:val="24"/>
        </w:rPr>
        <w:tab/>
      </w:r>
      <w:r w:rsidRPr="00DB1251">
        <w:rPr>
          <w:rFonts w:ascii="Times New Roman" w:hAnsi="Times New Roman" w:cs="Times New Roman"/>
          <w:bCs/>
          <w:sz w:val="24"/>
          <w:szCs w:val="24"/>
        </w:rPr>
        <w:tab/>
      </w:r>
    </w:p>
    <w:p w14:paraId="1387F7B7"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sz w:val="24"/>
          <w:szCs w:val="24"/>
        </w:rPr>
      </w:pPr>
      <w:r w:rsidRPr="00DB1251">
        <w:rPr>
          <w:rFonts w:cs="Times New Roman"/>
          <w:b/>
          <w:bCs/>
          <w:sz w:val="24"/>
          <w:szCs w:val="24"/>
        </w:rPr>
        <w:t>Justificativa</w:t>
      </w:r>
    </w:p>
    <w:p w14:paraId="6236F614" w14:textId="77777777" w:rsidR="008E66B0" w:rsidRPr="00DB1251" w:rsidRDefault="008E66B0" w:rsidP="008E66B0">
      <w:pPr>
        <w:pStyle w:val="Textbody"/>
        <w:tabs>
          <w:tab w:val="left" w:pos="709"/>
          <w:tab w:val="left" w:pos="1418"/>
        </w:tabs>
        <w:snapToGrid w:val="0"/>
        <w:spacing w:after="240" w:line="360" w:lineRule="auto"/>
        <w:jc w:val="both"/>
        <w:rPr>
          <w:rFonts w:ascii="Times New Roman" w:hAnsi="Times New Roman" w:cs="Times New Roman"/>
          <w:bCs/>
          <w:i/>
          <w:iCs/>
          <w:color w:val="0000FF"/>
          <w:sz w:val="24"/>
          <w:szCs w:val="24"/>
        </w:rPr>
      </w:pPr>
    </w:p>
    <w:p w14:paraId="718B4BDB"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bookmarkStart w:id="1" w:name="_Hlk64464448"/>
      <w:r w:rsidRPr="008E66B0">
        <w:rPr>
          <w:rStyle w:val="StrongEmphasis"/>
          <w:rFonts w:ascii="Times New Roman" w:hAnsi="Times New Roman" w:cs="Times New Roman"/>
          <w:b w:val="0"/>
          <w:color w:val="000000"/>
          <w:sz w:val="24"/>
          <w:szCs w:val="24"/>
        </w:rPr>
        <w:t xml:space="preserve">O Conselho Nacional do Ministério Público utiliza solução de balanceamento de links e aplicações composta por 02 (dois) equipamentos </w:t>
      </w:r>
      <w:proofErr w:type="spellStart"/>
      <w:r w:rsidRPr="008E66B0">
        <w:rPr>
          <w:rStyle w:val="StrongEmphasis"/>
          <w:rFonts w:ascii="Times New Roman" w:hAnsi="Times New Roman" w:cs="Times New Roman"/>
          <w:b w:val="0"/>
          <w:color w:val="000000"/>
          <w:sz w:val="24"/>
          <w:szCs w:val="24"/>
        </w:rPr>
        <w:t>balanceadores</w:t>
      </w:r>
      <w:proofErr w:type="spellEnd"/>
      <w:r w:rsidRPr="008E66B0">
        <w:rPr>
          <w:rStyle w:val="StrongEmphasis"/>
          <w:rFonts w:ascii="Times New Roman" w:hAnsi="Times New Roman" w:cs="Times New Roman"/>
          <w:b w:val="0"/>
          <w:color w:val="000000"/>
          <w:sz w:val="24"/>
          <w:szCs w:val="24"/>
        </w:rPr>
        <w:t xml:space="preserve"> com software do fabricante A10 Networks, adquiridos em 2015 e que mantem contrato (Contrato CNMP nº 20/2018) ativo de extensão de garantia e suporte técnico especializado com vencimento em 03 agosto de 2021, sem a possibilidade de renovação contratual.</w:t>
      </w:r>
    </w:p>
    <w:p w14:paraId="07EA14A9"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r w:rsidRPr="008E66B0">
        <w:rPr>
          <w:rStyle w:val="StrongEmphasis"/>
          <w:rFonts w:ascii="Times New Roman" w:hAnsi="Times New Roman" w:cs="Times New Roman"/>
          <w:b w:val="0"/>
          <w:color w:val="000000"/>
          <w:sz w:val="24"/>
          <w:szCs w:val="24"/>
        </w:rPr>
        <w:t xml:space="preserve">Por se tratar de solução imprescindível para as atividades institucionais, a manutenção do serviço de extensão de garantia e suporte técnico especializado para estes dispositivos, enquanto operacionais e ativos, torna-se imperativa de forma a possibilitar a continuidade da prestação do serviço, minimizando o risco de indisponibilidade em caso de falha em um dos equipamentos. </w:t>
      </w:r>
    </w:p>
    <w:p w14:paraId="3A2753DD"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r w:rsidRPr="008E66B0">
        <w:rPr>
          <w:rStyle w:val="StrongEmphasis"/>
          <w:rFonts w:ascii="Times New Roman" w:hAnsi="Times New Roman" w:cs="Times New Roman"/>
          <w:b w:val="0"/>
          <w:color w:val="000000"/>
          <w:sz w:val="24"/>
          <w:szCs w:val="24"/>
        </w:rPr>
        <w:t xml:space="preserve">O supracitado serviço de garantia e suporte técnico especializado, garante o atendimento de técnicos qualificados por empresa autorizada pelo fabricante dos </w:t>
      </w:r>
      <w:r w:rsidRPr="008E66B0">
        <w:rPr>
          <w:rStyle w:val="StrongEmphasis"/>
          <w:rFonts w:ascii="Times New Roman" w:hAnsi="Times New Roman" w:cs="Times New Roman"/>
          <w:b w:val="0"/>
          <w:color w:val="000000"/>
          <w:sz w:val="24"/>
          <w:szCs w:val="24"/>
        </w:rPr>
        <w:lastRenderedPageBreak/>
        <w:t>equipamentos para atendimento de ocorrências de mal funcionamento da solução que podem afetar todas as publicações de aplicações e sistemas do CNMP. Além disso, possibilita o acesso às novas versões do produto, fruto de evoluções contínuas no software, a fim de manter o correto funcionamento dos equipamentos e a mitigação de riscos decorrentes de vulnerabilidades e defeitos de software.</w:t>
      </w:r>
    </w:p>
    <w:p w14:paraId="11C90F2B"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r w:rsidRPr="008E66B0">
        <w:rPr>
          <w:rStyle w:val="StrongEmphasis"/>
          <w:rFonts w:ascii="Times New Roman" w:hAnsi="Times New Roman" w:cs="Times New Roman"/>
          <w:b w:val="0"/>
          <w:color w:val="000000"/>
          <w:sz w:val="24"/>
          <w:szCs w:val="24"/>
        </w:rPr>
        <w:t>O prazo de vigência da extensão da garantia técnica e suporte especializado por 36 meses coincide com o tempo informado pelo fabricante para descontinuidade do equipamento (</w:t>
      </w:r>
      <w:proofErr w:type="spellStart"/>
      <w:r w:rsidRPr="008E66B0">
        <w:rPr>
          <w:rStyle w:val="StrongEmphasis"/>
          <w:rFonts w:ascii="Times New Roman" w:hAnsi="Times New Roman" w:cs="Times New Roman"/>
          <w:b w:val="0"/>
          <w:color w:val="000000"/>
          <w:sz w:val="24"/>
          <w:szCs w:val="24"/>
        </w:rPr>
        <w:t>End</w:t>
      </w:r>
      <w:proofErr w:type="spellEnd"/>
      <w:r w:rsidRPr="008E66B0">
        <w:rPr>
          <w:rStyle w:val="StrongEmphasis"/>
          <w:rFonts w:ascii="Times New Roman" w:hAnsi="Times New Roman" w:cs="Times New Roman"/>
          <w:b w:val="0"/>
          <w:color w:val="000000"/>
          <w:sz w:val="24"/>
          <w:szCs w:val="24"/>
        </w:rPr>
        <w:t xml:space="preserve"> </w:t>
      </w:r>
      <w:proofErr w:type="spellStart"/>
      <w:r w:rsidRPr="008E66B0">
        <w:rPr>
          <w:rStyle w:val="StrongEmphasis"/>
          <w:rFonts w:ascii="Times New Roman" w:hAnsi="Times New Roman" w:cs="Times New Roman"/>
          <w:b w:val="0"/>
          <w:color w:val="000000"/>
          <w:sz w:val="24"/>
          <w:szCs w:val="24"/>
        </w:rPr>
        <w:t>of</w:t>
      </w:r>
      <w:proofErr w:type="spellEnd"/>
      <w:r w:rsidRPr="008E66B0">
        <w:rPr>
          <w:rStyle w:val="StrongEmphasis"/>
          <w:rFonts w:ascii="Times New Roman" w:hAnsi="Times New Roman" w:cs="Times New Roman"/>
          <w:b w:val="0"/>
          <w:color w:val="000000"/>
          <w:sz w:val="24"/>
          <w:szCs w:val="24"/>
        </w:rPr>
        <w:t xml:space="preserve"> </w:t>
      </w:r>
      <w:proofErr w:type="spellStart"/>
      <w:r w:rsidRPr="008E66B0">
        <w:rPr>
          <w:rStyle w:val="StrongEmphasis"/>
          <w:rFonts w:ascii="Times New Roman" w:hAnsi="Times New Roman" w:cs="Times New Roman"/>
          <w:b w:val="0"/>
          <w:color w:val="000000"/>
          <w:sz w:val="24"/>
          <w:szCs w:val="24"/>
        </w:rPr>
        <w:t>Support</w:t>
      </w:r>
      <w:proofErr w:type="spellEnd"/>
      <w:r w:rsidRPr="008E66B0">
        <w:rPr>
          <w:rStyle w:val="StrongEmphasis"/>
          <w:rFonts w:ascii="Times New Roman" w:hAnsi="Times New Roman" w:cs="Times New Roman"/>
          <w:b w:val="0"/>
          <w:color w:val="000000"/>
          <w:sz w:val="24"/>
          <w:szCs w:val="24"/>
        </w:rPr>
        <w:t xml:space="preserve">), verifica-se também </w:t>
      </w:r>
      <w:proofErr w:type="spellStart"/>
      <w:r w:rsidRPr="008E66B0">
        <w:rPr>
          <w:rStyle w:val="StrongEmphasis"/>
          <w:rFonts w:ascii="Times New Roman" w:hAnsi="Times New Roman" w:cs="Times New Roman"/>
          <w:b w:val="0"/>
          <w:color w:val="000000"/>
          <w:sz w:val="24"/>
          <w:szCs w:val="24"/>
        </w:rPr>
        <w:t>vantajosidade</w:t>
      </w:r>
      <w:proofErr w:type="spellEnd"/>
      <w:r w:rsidRPr="008E66B0">
        <w:rPr>
          <w:rStyle w:val="StrongEmphasis"/>
          <w:rFonts w:ascii="Times New Roman" w:hAnsi="Times New Roman" w:cs="Times New Roman"/>
          <w:b w:val="0"/>
          <w:color w:val="000000"/>
          <w:sz w:val="24"/>
          <w:szCs w:val="24"/>
        </w:rPr>
        <w:t xml:space="preserve"> em relação a eficiência do ponto de vista da continuidade de serviços críticos de tecnologia da informação, além de proteger toda a solução com um menor custo administrativo e financeiro, resguarda a administração de possíveis variações bruscas de mercado e o risco ao negócio nos processos de renovações anuais. Desta forma, visa-se garantir um ambiente computacional adequado às necessidades institucionais, imprescindíveis ao bom funcionamento dos serviços e sistemas de tecnologia da informação mitigando os riscos inerentes a processos de descontinuidades de serviços e insumos operacionais que eventualmente não possam ser </w:t>
      </w:r>
      <w:proofErr w:type="spellStart"/>
      <w:r w:rsidRPr="008E66B0">
        <w:rPr>
          <w:rStyle w:val="StrongEmphasis"/>
          <w:rFonts w:ascii="Times New Roman" w:hAnsi="Times New Roman" w:cs="Times New Roman"/>
          <w:b w:val="0"/>
          <w:color w:val="000000"/>
          <w:sz w:val="24"/>
          <w:szCs w:val="24"/>
        </w:rPr>
        <w:t>manutenidos</w:t>
      </w:r>
      <w:proofErr w:type="spellEnd"/>
      <w:r w:rsidRPr="008E66B0">
        <w:rPr>
          <w:rStyle w:val="StrongEmphasis"/>
          <w:rFonts w:ascii="Times New Roman" w:hAnsi="Times New Roman" w:cs="Times New Roman"/>
          <w:b w:val="0"/>
          <w:color w:val="000000"/>
          <w:sz w:val="24"/>
          <w:szCs w:val="24"/>
        </w:rPr>
        <w:t xml:space="preserve"> ou estejam cobertos por contratos de garantia e suporte.</w:t>
      </w:r>
    </w:p>
    <w:p w14:paraId="69579BD7"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r w:rsidRPr="008E66B0">
        <w:rPr>
          <w:rStyle w:val="StrongEmphasis"/>
          <w:rFonts w:ascii="Times New Roman" w:hAnsi="Times New Roman" w:cs="Times New Roman"/>
          <w:b w:val="0"/>
          <w:color w:val="000000"/>
          <w:sz w:val="24"/>
          <w:szCs w:val="24"/>
        </w:rPr>
        <w:t>Assim e considerando que se trata da utilização de um programa de informática, o prazo fixado de 36 meses está de acordo com a norma vigente, conforme se observa no art. 57, inciso IV, Lei nº 8.666/93.</w:t>
      </w:r>
    </w:p>
    <w:p w14:paraId="61028249" w14:textId="77777777" w:rsidR="008E66B0" w:rsidRPr="008E66B0" w:rsidRDefault="008E66B0" w:rsidP="008E66B0">
      <w:pPr>
        <w:pStyle w:val="Textbody"/>
        <w:widowControl w:val="0"/>
        <w:numPr>
          <w:ilvl w:val="1"/>
          <w:numId w:val="33"/>
        </w:numPr>
        <w:autoSpaceDN w:val="0"/>
        <w:snapToGrid w:val="0"/>
        <w:spacing w:after="0" w:line="360" w:lineRule="auto"/>
        <w:jc w:val="both"/>
        <w:textAlignment w:val="auto"/>
        <w:rPr>
          <w:rStyle w:val="StrongEmphasis"/>
          <w:rFonts w:ascii="Times New Roman" w:hAnsi="Times New Roman" w:cs="Times New Roman"/>
          <w:b w:val="0"/>
          <w:color w:val="000000"/>
          <w:sz w:val="24"/>
          <w:szCs w:val="24"/>
        </w:rPr>
      </w:pPr>
      <w:r w:rsidRPr="008E66B0">
        <w:rPr>
          <w:rStyle w:val="StrongEmphasis"/>
          <w:rFonts w:ascii="Times New Roman" w:hAnsi="Times New Roman" w:cs="Times New Roman"/>
          <w:b w:val="0"/>
          <w:color w:val="000000"/>
          <w:sz w:val="24"/>
          <w:szCs w:val="24"/>
        </w:rPr>
        <w:t>Portanto, a presente aquisição tem o propósito de preservar as condições atuais de manutenção da solução de balanceamento de links e aplicações do CNMP</w:t>
      </w:r>
      <w:bookmarkEnd w:id="1"/>
      <w:r w:rsidRPr="008E66B0">
        <w:rPr>
          <w:rStyle w:val="StrongEmphasis"/>
          <w:rFonts w:ascii="Times New Roman" w:hAnsi="Times New Roman" w:cs="Times New Roman"/>
          <w:b w:val="0"/>
          <w:color w:val="000000"/>
          <w:sz w:val="24"/>
          <w:szCs w:val="24"/>
        </w:rPr>
        <w:t>.</w:t>
      </w:r>
    </w:p>
    <w:p w14:paraId="384D1C09" w14:textId="77777777" w:rsidR="008E66B0" w:rsidRPr="00DB1251" w:rsidRDefault="008E66B0" w:rsidP="008E66B0">
      <w:pPr>
        <w:pStyle w:val="Textbody"/>
        <w:widowControl w:val="0"/>
        <w:numPr>
          <w:ilvl w:val="1"/>
          <w:numId w:val="33"/>
        </w:numPr>
        <w:autoSpaceDN w:val="0"/>
        <w:snapToGrid w:val="0"/>
        <w:spacing w:after="0" w:line="360" w:lineRule="auto"/>
        <w:jc w:val="both"/>
        <w:textAlignment w:val="auto"/>
        <w:rPr>
          <w:rFonts w:ascii="Times New Roman" w:hAnsi="Times New Roman" w:cs="Times New Roman"/>
          <w:bCs/>
          <w:color w:val="000000"/>
          <w:sz w:val="24"/>
          <w:szCs w:val="24"/>
        </w:rPr>
      </w:pPr>
      <w:r w:rsidRPr="00DB1251">
        <w:rPr>
          <w:rFonts w:ascii="Times New Roman" w:hAnsi="Times New Roman" w:cs="Times New Roman"/>
          <w:sz w:val="24"/>
          <w:szCs w:val="24"/>
        </w:rPr>
        <w:t>Esta aquisição encontra-se no Plano de Gestão do CNMP 2021 como iniciativa “PG_21_STI_009 - Garantia e suporte para a solução de balanceamento de carga A10”.</w:t>
      </w:r>
    </w:p>
    <w:p w14:paraId="0139663B" w14:textId="77777777" w:rsidR="008E66B0" w:rsidRPr="00DB1251" w:rsidRDefault="008E66B0" w:rsidP="008E66B0">
      <w:pPr>
        <w:pStyle w:val="Textbody"/>
        <w:snapToGrid w:val="0"/>
        <w:spacing w:after="0" w:line="360" w:lineRule="auto"/>
        <w:ind w:left="720" w:firstLine="720"/>
        <w:jc w:val="both"/>
        <w:textAlignment w:val="auto"/>
        <w:rPr>
          <w:rStyle w:val="StrongEmphasis"/>
          <w:rFonts w:ascii="Times New Roman" w:hAnsi="Times New Roman" w:cs="Times New Roman"/>
          <w:b w:val="0"/>
          <w:color w:val="000000"/>
          <w:sz w:val="24"/>
          <w:szCs w:val="24"/>
        </w:rPr>
      </w:pPr>
    </w:p>
    <w:p w14:paraId="12139A90" w14:textId="77777777" w:rsidR="008E66B0" w:rsidRPr="00DB1251" w:rsidRDefault="008E66B0" w:rsidP="008E66B0">
      <w:pPr>
        <w:pStyle w:val="Textbody"/>
        <w:widowControl w:val="0"/>
        <w:numPr>
          <w:ilvl w:val="0"/>
          <w:numId w:val="33"/>
        </w:numPr>
        <w:shd w:val="clear" w:color="auto" w:fill="D0CECE" w:themeFill="background2" w:themeFillShade="E6"/>
        <w:autoSpaceDN w:val="0"/>
        <w:spacing w:before="113" w:line="360" w:lineRule="auto"/>
        <w:ind w:hanging="357"/>
        <w:jc w:val="both"/>
        <w:textAlignment w:val="auto"/>
        <w:rPr>
          <w:rFonts w:ascii="Times New Roman" w:hAnsi="Times New Roman" w:cs="Times New Roman"/>
          <w:b/>
          <w:bCs/>
          <w:sz w:val="24"/>
          <w:szCs w:val="24"/>
        </w:rPr>
      </w:pPr>
      <w:bookmarkStart w:id="2" w:name="_Hlk64466424"/>
      <w:r w:rsidRPr="00DB1251">
        <w:rPr>
          <w:rFonts w:ascii="Times New Roman" w:hAnsi="Times New Roman" w:cs="Times New Roman"/>
          <w:b/>
          <w:bCs/>
          <w:sz w:val="24"/>
          <w:szCs w:val="24"/>
        </w:rPr>
        <w:t>Descrição do Objeto</w:t>
      </w:r>
    </w:p>
    <w:p w14:paraId="151D317A" w14:textId="77777777" w:rsidR="008E66B0" w:rsidRPr="00DB1251" w:rsidRDefault="008E66B0" w:rsidP="008E66B0">
      <w:pPr>
        <w:pStyle w:val="PargrafodaLista"/>
        <w:numPr>
          <w:ilvl w:val="1"/>
          <w:numId w:val="33"/>
        </w:numPr>
        <w:autoSpaceDN w:val="0"/>
        <w:spacing w:after="120" w:line="360" w:lineRule="auto"/>
        <w:ind w:hanging="357"/>
        <w:jc w:val="both"/>
        <w:rPr>
          <w:rFonts w:eastAsia="Arial Unicode MS" w:cs="Times New Roman"/>
          <w:b/>
          <w:bCs/>
          <w:sz w:val="24"/>
          <w:szCs w:val="24"/>
        </w:rPr>
      </w:pPr>
      <w:r w:rsidRPr="00DB1251">
        <w:rPr>
          <w:rFonts w:eastAsia="Arial Unicode MS" w:cs="Times New Roman"/>
          <w:b/>
          <w:bCs/>
          <w:sz w:val="24"/>
          <w:szCs w:val="24"/>
        </w:rPr>
        <w:t>Extensão do período de garantia técnica e suporte especializado por empresa autorizada pelo fabricante para os equipamentos e softwares que compõem a solução de balanceamento de links e aplicações do CNMP, pelo período de 36 (trinta e seis) meses, conforme condições e especificações estabelecidas neste Termo de Referência.</w:t>
      </w:r>
    </w:p>
    <w:p w14:paraId="1BFFC5EA" w14:textId="77777777" w:rsidR="008E66B0" w:rsidRPr="00DB1251" w:rsidRDefault="008E66B0" w:rsidP="008E66B0">
      <w:pPr>
        <w:pStyle w:val="Textbody"/>
        <w:widowControl w:val="0"/>
        <w:numPr>
          <w:ilvl w:val="2"/>
          <w:numId w:val="33"/>
        </w:numPr>
        <w:autoSpaceDN w:val="0"/>
        <w:spacing w:line="360" w:lineRule="auto"/>
        <w:jc w:val="both"/>
        <w:textAlignment w:val="auto"/>
        <w:rPr>
          <w:rFonts w:ascii="Times New Roman" w:hAnsi="Times New Roman" w:cs="Times New Roman"/>
          <w:sz w:val="24"/>
          <w:szCs w:val="24"/>
        </w:rPr>
      </w:pPr>
      <w:bookmarkStart w:id="3" w:name="_Hlk64466527"/>
      <w:bookmarkEnd w:id="2"/>
      <w:r w:rsidRPr="00DB1251">
        <w:rPr>
          <w:rFonts w:ascii="Times New Roman" w:hAnsi="Times New Roman" w:cs="Times New Roman"/>
          <w:sz w:val="24"/>
          <w:szCs w:val="24"/>
        </w:rPr>
        <w:lastRenderedPageBreak/>
        <w:t>A extensão da garantia e suporte especializado por 36 meses deverá suportar todo ambiente da solução de balanceamento de links e aplicações do CNMP, composto por:</w:t>
      </w:r>
    </w:p>
    <w:bookmarkEnd w:id="3"/>
    <w:p w14:paraId="3E5860C3" w14:textId="77777777" w:rsidR="008E66B0" w:rsidRPr="00DB1251" w:rsidRDefault="008E66B0" w:rsidP="008E66B0">
      <w:pPr>
        <w:pStyle w:val="Textbody"/>
        <w:widowControl w:val="0"/>
        <w:numPr>
          <w:ilvl w:val="3"/>
          <w:numId w:val="33"/>
        </w:numPr>
        <w:autoSpaceDN w:val="0"/>
        <w:spacing w:line="360" w:lineRule="auto"/>
        <w:jc w:val="both"/>
        <w:textAlignment w:val="auto"/>
        <w:rPr>
          <w:rFonts w:ascii="Times New Roman" w:hAnsi="Times New Roman" w:cs="Times New Roman"/>
          <w:sz w:val="24"/>
          <w:szCs w:val="24"/>
        </w:rPr>
      </w:pPr>
      <w:r w:rsidRPr="00DB1251">
        <w:rPr>
          <w:rFonts w:ascii="Times New Roman" w:hAnsi="Times New Roman" w:cs="Times New Roman"/>
          <w:sz w:val="24"/>
          <w:szCs w:val="24"/>
        </w:rPr>
        <w:t>Solução de balanceamento de links e aplicações do fabricante A10 Networks TH3030S composta:</w:t>
      </w:r>
    </w:p>
    <w:p w14:paraId="5F84E441" w14:textId="77777777" w:rsidR="008E66B0" w:rsidRPr="00DB1251" w:rsidRDefault="008E66B0" w:rsidP="008E66B0">
      <w:pPr>
        <w:pStyle w:val="Textbody"/>
        <w:widowControl w:val="0"/>
        <w:numPr>
          <w:ilvl w:val="4"/>
          <w:numId w:val="33"/>
        </w:numPr>
        <w:autoSpaceDN w:val="0"/>
        <w:spacing w:line="360" w:lineRule="auto"/>
        <w:jc w:val="both"/>
        <w:textAlignment w:val="auto"/>
        <w:rPr>
          <w:rFonts w:ascii="Times New Roman" w:hAnsi="Times New Roman" w:cs="Times New Roman"/>
          <w:sz w:val="24"/>
          <w:szCs w:val="24"/>
        </w:rPr>
      </w:pPr>
      <w:bookmarkStart w:id="4" w:name="_Hlk64466557"/>
      <w:r w:rsidRPr="00DB1251">
        <w:rPr>
          <w:rFonts w:ascii="Times New Roman" w:hAnsi="Times New Roman" w:cs="Times New Roman"/>
          <w:sz w:val="24"/>
          <w:szCs w:val="24"/>
          <w:shd w:val="clear" w:color="auto" w:fill="FFFFFF" w:themeFill="background1"/>
        </w:rPr>
        <w:t>02 (dois) Dispositivos em HA</w:t>
      </w:r>
      <w:r w:rsidRPr="00DB1251">
        <w:rPr>
          <w:rFonts w:ascii="Times New Roman" w:hAnsi="Times New Roman" w:cs="Times New Roman"/>
          <w:sz w:val="24"/>
          <w:szCs w:val="24"/>
        </w:rPr>
        <w:t xml:space="preserve"> de balanceamento A10 Networks TH3030S Serial </w:t>
      </w:r>
      <w:proofErr w:type="spellStart"/>
      <w:r w:rsidRPr="00DB1251">
        <w:rPr>
          <w:rFonts w:ascii="Times New Roman" w:hAnsi="Times New Roman" w:cs="Times New Roman"/>
          <w:sz w:val="24"/>
          <w:szCs w:val="24"/>
        </w:rPr>
        <w:t>number</w:t>
      </w:r>
      <w:proofErr w:type="spellEnd"/>
      <w:r w:rsidRPr="00DB1251">
        <w:rPr>
          <w:rFonts w:ascii="Times New Roman" w:hAnsi="Times New Roman" w:cs="Times New Roman"/>
          <w:sz w:val="24"/>
          <w:szCs w:val="24"/>
        </w:rPr>
        <w:t xml:space="preserve"> TH30A83314390085</w:t>
      </w:r>
      <w:bookmarkEnd w:id="4"/>
      <w:r w:rsidRPr="00DB1251">
        <w:rPr>
          <w:rFonts w:ascii="Times New Roman" w:hAnsi="Times New Roman" w:cs="Times New Roman"/>
          <w:sz w:val="24"/>
          <w:szCs w:val="24"/>
        </w:rPr>
        <w:t xml:space="preserve"> e TH30A83314390051;</w:t>
      </w:r>
    </w:p>
    <w:p w14:paraId="083577D2" w14:textId="77777777" w:rsidR="008E66B0" w:rsidRPr="00DB1251" w:rsidRDefault="008E66B0" w:rsidP="008E66B0">
      <w:pPr>
        <w:pStyle w:val="Textbody"/>
        <w:widowControl w:val="0"/>
        <w:numPr>
          <w:ilvl w:val="4"/>
          <w:numId w:val="33"/>
        </w:numPr>
        <w:shd w:val="clear" w:color="auto" w:fill="FFFFFF" w:themeFill="background1"/>
        <w:autoSpaceDN w:val="0"/>
        <w:spacing w:line="360" w:lineRule="auto"/>
        <w:jc w:val="both"/>
        <w:textAlignment w:val="auto"/>
        <w:rPr>
          <w:rFonts w:ascii="Times New Roman" w:hAnsi="Times New Roman" w:cs="Times New Roman"/>
          <w:bCs/>
          <w:sz w:val="24"/>
          <w:szCs w:val="24"/>
          <w:lang w:val="en-US"/>
        </w:rPr>
      </w:pPr>
      <w:bookmarkStart w:id="5" w:name="_Hlk64466685"/>
      <w:r w:rsidRPr="00DB1251">
        <w:rPr>
          <w:rFonts w:ascii="Times New Roman" w:hAnsi="Times New Roman" w:cs="Times New Roman"/>
          <w:bCs/>
          <w:sz w:val="24"/>
          <w:szCs w:val="24"/>
          <w:shd w:val="clear" w:color="auto" w:fill="FFFFFF" w:themeFill="background1"/>
          <w:lang w:val="en-US"/>
        </w:rPr>
        <w:t xml:space="preserve">Software Version 2.7.2-P7-SP3 (build: 58) </w:t>
      </w:r>
      <w:proofErr w:type="spellStart"/>
      <w:r w:rsidRPr="00DB1251">
        <w:rPr>
          <w:rFonts w:ascii="Times New Roman" w:hAnsi="Times New Roman" w:cs="Times New Roman"/>
          <w:bCs/>
          <w:sz w:val="24"/>
          <w:szCs w:val="24"/>
          <w:shd w:val="clear" w:color="auto" w:fill="FFFFFF" w:themeFill="background1"/>
          <w:lang w:val="en-US"/>
        </w:rPr>
        <w:t>ou</w:t>
      </w:r>
      <w:proofErr w:type="spellEnd"/>
      <w:r w:rsidRPr="00DB1251">
        <w:rPr>
          <w:rFonts w:ascii="Times New Roman" w:hAnsi="Times New Roman" w:cs="Times New Roman"/>
          <w:bCs/>
          <w:sz w:val="24"/>
          <w:szCs w:val="24"/>
          <w:shd w:val="clear" w:color="auto" w:fill="FFFFFF" w:themeFill="background1"/>
          <w:lang w:val="en-US"/>
        </w:rPr>
        <w:t xml:space="preserve"> </w:t>
      </w:r>
      <w:bookmarkEnd w:id="5"/>
      <w:r w:rsidRPr="00DB1251">
        <w:rPr>
          <w:rFonts w:ascii="Times New Roman" w:hAnsi="Times New Roman" w:cs="Times New Roman"/>
          <w:bCs/>
          <w:sz w:val="24"/>
          <w:szCs w:val="24"/>
          <w:shd w:val="clear" w:color="auto" w:fill="FFFFFF" w:themeFill="background1"/>
          <w:lang w:val="en-US"/>
        </w:rPr>
        <w:t>superior.</w:t>
      </w:r>
    </w:p>
    <w:p w14:paraId="06425D7A" w14:textId="77777777" w:rsidR="008E66B0" w:rsidRPr="00DB1251" w:rsidRDefault="008E66B0" w:rsidP="008E66B0">
      <w:pPr>
        <w:pStyle w:val="Textbody"/>
        <w:widowControl w:val="0"/>
        <w:numPr>
          <w:ilvl w:val="4"/>
          <w:numId w:val="33"/>
        </w:numPr>
        <w:autoSpaceDN w:val="0"/>
        <w:spacing w:line="360" w:lineRule="auto"/>
        <w:jc w:val="both"/>
        <w:textAlignment w:val="auto"/>
        <w:rPr>
          <w:rFonts w:ascii="Times New Roman" w:hAnsi="Times New Roman" w:cs="Times New Roman"/>
          <w:sz w:val="24"/>
          <w:szCs w:val="24"/>
          <w:lang w:val="en-US"/>
        </w:rPr>
      </w:pPr>
      <w:r w:rsidRPr="00DB1251">
        <w:rPr>
          <w:rFonts w:ascii="Times New Roman" w:hAnsi="Times New Roman" w:cs="Times New Roman"/>
          <w:sz w:val="24"/>
          <w:szCs w:val="24"/>
          <w:lang w:val="en-US"/>
        </w:rPr>
        <w:t>64-bit Advanced Core OS: Primary/Secondary;</w:t>
      </w:r>
    </w:p>
    <w:p w14:paraId="3B08CEE9" w14:textId="77777777" w:rsidR="008E66B0" w:rsidRPr="00DB1251" w:rsidRDefault="008E66B0" w:rsidP="008E66B0">
      <w:pPr>
        <w:pStyle w:val="Textbody"/>
        <w:widowControl w:val="0"/>
        <w:numPr>
          <w:ilvl w:val="4"/>
          <w:numId w:val="33"/>
        </w:numPr>
        <w:autoSpaceDN w:val="0"/>
        <w:spacing w:line="360" w:lineRule="auto"/>
        <w:jc w:val="both"/>
        <w:textAlignment w:val="auto"/>
        <w:rPr>
          <w:rFonts w:ascii="Times New Roman" w:hAnsi="Times New Roman" w:cs="Times New Roman"/>
          <w:sz w:val="24"/>
          <w:szCs w:val="24"/>
          <w:lang w:val="en-US"/>
        </w:rPr>
      </w:pPr>
      <w:bookmarkStart w:id="6" w:name="_Hlk64466755"/>
      <w:r w:rsidRPr="00DB1251">
        <w:rPr>
          <w:rFonts w:ascii="Times New Roman" w:hAnsi="Times New Roman" w:cs="Times New Roman"/>
          <w:sz w:val="24"/>
          <w:szCs w:val="24"/>
          <w:lang w:val="en-US"/>
        </w:rPr>
        <w:t>On Disk: 2.7.2-P7-SP3(build: 58)/2.7.2-P4(build 76);</w:t>
      </w:r>
    </w:p>
    <w:bookmarkEnd w:id="6"/>
    <w:p w14:paraId="5BF6A652" w14:textId="77777777" w:rsidR="008E66B0" w:rsidRPr="00DB1251" w:rsidRDefault="008E66B0" w:rsidP="008E66B0">
      <w:pPr>
        <w:pStyle w:val="Textbody"/>
        <w:widowControl w:val="0"/>
        <w:numPr>
          <w:ilvl w:val="2"/>
          <w:numId w:val="33"/>
        </w:numPr>
        <w:shd w:val="clear" w:color="auto" w:fill="FFFFFF" w:themeFill="background1"/>
        <w:autoSpaceDN w:val="0"/>
        <w:spacing w:line="360" w:lineRule="auto"/>
        <w:jc w:val="both"/>
        <w:textAlignment w:val="auto"/>
        <w:rPr>
          <w:rFonts w:ascii="Times New Roman" w:hAnsi="Times New Roman" w:cs="Times New Roman"/>
          <w:sz w:val="24"/>
          <w:szCs w:val="24"/>
        </w:rPr>
      </w:pPr>
      <w:r w:rsidRPr="00DB1251">
        <w:rPr>
          <w:rFonts w:ascii="Times New Roman" w:hAnsi="Times New Roman" w:cs="Times New Roman"/>
          <w:sz w:val="24"/>
          <w:szCs w:val="24"/>
        </w:rPr>
        <w:t>Todos os equipamentos e software, que compõem a solução, deverão ter a extensão do período da garantia e suporte técnico por 36 (trinta e seis) meses “on-site” para equipamentos e seus componentes, sem quaisquer ônus para o CONTRATANTE contados a partir de 04/08/2021 ou posteriormente, a contar da data de assinatura do contrato, caso o processo licitatório ultrapasse a referida data. Os serviços subdividindo-se em:</w:t>
      </w:r>
    </w:p>
    <w:p w14:paraId="2057844A" w14:textId="77777777" w:rsidR="008E66B0" w:rsidRPr="00DB1251" w:rsidRDefault="008E66B0" w:rsidP="008E66B0">
      <w:pPr>
        <w:pStyle w:val="Textbody"/>
        <w:widowControl w:val="0"/>
        <w:numPr>
          <w:ilvl w:val="0"/>
          <w:numId w:val="33"/>
        </w:numPr>
        <w:shd w:val="clear" w:color="auto" w:fill="FFFFFF" w:themeFill="background1"/>
        <w:autoSpaceDN w:val="0"/>
        <w:spacing w:line="360" w:lineRule="auto"/>
        <w:jc w:val="both"/>
        <w:textAlignment w:val="auto"/>
        <w:rPr>
          <w:rFonts w:ascii="Times New Roman" w:hAnsi="Times New Roman" w:cs="Times New Roman"/>
          <w:b/>
          <w:bCs/>
          <w:sz w:val="24"/>
          <w:szCs w:val="24"/>
        </w:rPr>
      </w:pPr>
      <w:r w:rsidRPr="00DB1251">
        <w:rPr>
          <w:rFonts w:ascii="Times New Roman" w:hAnsi="Times New Roman" w:cs="Times New Roman"/>
          <w:b/>
          <w:bCs/>
          <w:sz w:val="24"/>
          <w:szCs w:val="24"/>
        </w:rPr>
        <w:t>Da Garantia e Suporte Técnico</w:t>
      </w:r>
    </w:p>
    <w:p w14:paraId="587ABEF5"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Garantia técnica evolutiva: fornecimento de novas versões e/ou releases corretivos de softwares, lançadas durante a vigência do contrato, mesmo em caso de mudança de designação do nome. A cada nova liberação de versão e release, a CONTRATADA deverá apresentar as atualizações, inclusive de manuais e demais documentos técnicos, bem como nota informativa das novas funcionalidades implementadas, se porventura existirem. Inclui também, implementações de novas funcionalidades relativas aos equipamentos;</w:t>
      </w:r>
    </w:p>
    <w:p w14:paraId="77FCA00E"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Garantia técnica corretiva: série de procedimentos executados para recolocar a solução em seu perfeito estado de uso, funcionamento e desempenho, inclusive com a substituição de componentes, partes, ajustes, reparos e demais serviços necessários de acordo com os manuais de manutenção do fabricante e normas técnicas específicas para cada caso;</w:t>
      </w:r>
    </w:p>
    <w:p w14:paraId="31953E3C" w14:textId="77777777" w:rsidR="008E66B0" w:rsidRPr="00DB1251" w:rsidRDefault="008E66B0" w:rsidP="008E66B0">
      <w:pPr>
        <w:pStyle w:val="Textbodyuser"/>
        <w:numPr>
          <w:ilvl w:val="1"/>
          <w:numId w:val="33"/>
        </w:numPr>
        <w:autoSpaceDN w:val="0"/>
        <w:spacing w:before="0" w:after="120" w:line="360" w:lineRule="auto"/>
        <w:rPr>
          <w:rFonts w:ascii="Times New Roman" w:hAnsi="Times New Roman" w:cs="Times New Roman"/>
          <w:sz w:val="24"/>
          <w:szCs w:val="24"/>
        </w:rPr>
      </w:pPr>
      <w:r w:rsidRPr="00DB1251">
        <w:rPr>
          <w:rFonts w:ascii="Times New Roman" w:hAnsi="Times New Roman" w:cs="Times New Roman"/>
          <w:sz w:val="24"/>
          <w:szCs w:val="24"/>
        </w:rPr>
        <w:lastRenderedPageBreak/>
        <w:t>Suporte técnico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em ataques cibernéticos, avaliações e resolução de problemas; ajustes finos e customização da solução; esclarecimento acerca das características da solução; e demais atividades relacionadas à correta operação e funcionamento da solução da melhor maneira possível.</w:t>
      </w:r>
    </w:p>
    <w:p w14:paraId="45815518"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CONTRATADA deverá apresentar soluções definitivas para os problemas relatados e identificados por solicitação de garantia técnica pelo CONTRATANTE, dentro dos prazos e condições estabelecidos neste Termo de Referência;</w:t>
      </w:r>
    </w:p>
    <w:p w14:paraId="0DAA56A2"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título de suporte técnico, a CONTRATANTE poderá realizar, até o final do prazo de garantia, a abertura de chamado para esclarecimentos e/ou implementação de características e/ou funcionalidades inerentes a solução e os equipamentos e demais componentes que a atendem;</w:t>
      </w:r>
    </w:p>
    <w:p w14:paraId="5ACA4151"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O atendimento de chamados de assistência técnica da garantia e suporte técnico deverá cobrir todo e qualquer defeito apresentado, incluindo o fornecimento e a substituição de peças e/ou componentes, ajustes, reparos e correções necessárias para recolocar os equipamentos e software em perfeito estado de funcionamento.  Os atendimentos poderão ser realizados, de acordo com a conveniência da CONTRATANTE, nas modalidades “</w:t>
      </w:r>
      <w:proofErr w:type="spellStart"/>
      <w:r w:rsidRPr="00DB1251">
        <w:rPr>
          <w:rFonts w:ascii="Times New Roman" w:hAnsi="Times New Roman" w:cs="Times New Roman"/>
          <w:sz w:val="24"/>
          <w:szCs w:val="24"/>
        </w:rPr>
        <w:t>on</w:t>
      </w:r>
      <w:proofErr w:type="spellEnd"/>
      <w:r w:rsidRPr="00DB1251">
        <w:rPr>
          <w:rFonts w:ascii="Times New Roman" w:hAnsi="Times New Roman" w:cs="Times New Roman"/>
          <w:sz w:val="24"/>
          <w:szCs w:val="24"/>
        </w:rPr>
        <w:t xml:space="preserve"> site”, atendimento telefônico, ferramenta </w:t>
      </w:r>
      <w:r w:rsidRPr="00DB1251">
        <w:rPr>
          <w:rFonts w:ascii="Times New Roman" w:hAnsi="Times New Roman" w:cs="Times New Roman"/>
          <w:i/>
          <w:iCs/>
          <w:sz w:val="24"/>
          <w:szCs w:val="24"/>
        </w:rPr>
        <w:t>on-line</w:t>
      </w:r>
      <w:r w:rsidRPr="00DB1251">
        <w:rPr>
          <w:rFonts w:ascii="Times New Roman" w:hAnsi="Times New Roman" w:cs="Times New Roman"/>
          <w:sz w:val="24"/>
          <w:szCs w:val="24"/>
        </w:rPr>
        <w:t xml:space="preserve">, correio eletrônico e acesso remoto ao ambiente. </w:t>
      </w:r>
    </w:p>
    <w:p w14:paraId="1C38B0AC"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Se durante as manutenções for verificada a necessidade de substituição de peça e/ou </w:t>
      </w:r>
      <w:proofErr w:type="spellStart"/>
      <w:r w:rsidRPr="00DB1251">
        <w:rPr>
          <w:rFonts w:ascii="Times New Roman" w:hAnsi="Times New Roman" w:cs="Times New Roman"/>
          <w:sz w:val="24"/>
          <w:szCs w:val="24"/>
        </w:rPr>
        <w:t>componente</w:t>
      </w:r>
      <w:proofErr w:type="spellEnd"/>
      <w:r w:rsidRPr="00DB1251">
        <w:rPr>
          <w:rFonts w:ascii="Times New Roman" w:hAnsi="Times New Roman" w:cs="Times New Roman"/>
          <w:sz w:val="24"/>
          <w:szCs w:val="24"/>
        </w:rPr>
        <w:t xml:space="preserve"> da solução, essa deverá ocorrer sem custo adicional para o CONTRATANTE;</w:t>
      </w:r>
    </w:p>
    <w:p w14:paraId="45DE6DB5"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No caso de substituição temporária, o equipamento, peça e componente deverá possuir, no mínimo, características técnicas e desempenho iguais ou superiores às substituídas com a anuência do CONTRATANTE;</w:t>
      </w:r>
    </w:p>
    <w:p w14:paraId="01238D94"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No caso de substituição definitiva, o equipamento, peça e componente deverá possuir, no mínimo, características técnicas e desempenho iguais ou superiores às substituídas, </w:t>
      </w:r>
      <w:r w:rsidRPr="00DB1251">
        <w:rPr>
          <w:rFonts w:ascii="Times New Roman" w:hAnsi="Times New Roman" w:cs="Times New Roman"/>
          <w:sz w:val="24"/>
          <w:szCs w:val="24"/>
        </w:rPr>
        <w:lastRenderedPageBreak/>
        <w:t>serem novas e de primeiro uso;</w:t>
      </w:r>
    </w:p>
    <w:p w14:paraId="4BFB0B8E"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Em qualquer tipo de substituição, temporária ou definitiva, por equipamento diferente ao original, a CONTRATADA deverá garantir a total compatibilidade com o restante da solução;</w:t>
      </w:r>
    </w:p>
    <w:p w14:paraId="78F7278B"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O envio para centros de Garantia técnica em outra localidade não exime a CONTRATADA do cumprimento dos prazos estabelecidos nos níveis de serviço exigidos;</w:t>
      </w:r>
    </w:p>
    <w:p w14:paraId="3CB4E673"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14:paraId="02F99370"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14:paraId="3B99D201"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CONTRATADA responderá por quaisquer prejuízos que seus empregados causarem ao patrimônio do CONTRATANTE ou a terceiros, por ocasião da prestação dos serviços, procedendo imediatamente os reparos ou indenizações cabíveis e assumindo o ônus decorrente.</w:t>
      </w:r>
    </w:p>
    <w:p w14:paraId="171A518D"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CONTRATADA arcará com todos os encargos sociais trabalhistas, tributos de qualquer espécie que venham a ser devidos em decorrência da execução CONTRATADA, bem como custos relativos ao deslocamento e estada de seus profissionais, caso exista</w:t>
      </w:r>
    </w:p>
    <w:p w14:paraId="67B748E4"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14:paraId="7D743548"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lastRenderedPageBreak/>
        <w:t>Caso o equipamento esteja coberto por garantia do tipo “</w:t>
      </w:r>
      <w:proofErr w:type="spellStart"/>
      <w:r w:rsidRPr="00DB1251">
        <w:rPr>
          <w:rFonts w:ascii="Times New Roman" w:hAnsi="Times New Roman" w:cs="Times New Roman"/>
          <w:i/>
          <w:iCs/>
          <w:sz w:val="24"/>
          <w:szCs w:val="24"/>
        </w:rPr>
        <w:t>Lifetime</w:t>
      </w:r>
      <w:proofErr w:type="spellEnd"/>
      <w:r w:rsidRPr="00DB1251">
        <w:rPr>
          <w:rFonts w:ascii="Times New Roman" w:hAnsi="Times New Roman" w:cs="Times New Roman"/>
          <w:sz w:val="24"/>
          <w:szCs w:val="24"/>
        </w:rPr>
        <w:t>”,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14:paraId="6E2CFEEB"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É responsabilidade da CONTRATADA manter o atendimento a todas as condições contratuais e itens especificados neste Termo de Referência mesmo que os dispositivos relacionados e seus respectivos modelos constantes na Descrição do Objeto, passem a condição de “</w:t>
      </w:r>
      <w:proofErr w:type="spellStart"/>
      <w:r w:rsidRPr="00DB1251">
        <w:rPr>
          <w:rFonts w:ascii="Times New Roman" w:hAnsi="Times New Roman" w:cs="Times New Roman"/>
          <w:sz w:val="24"/>
          <w:szCs w:val="24"/>
        </w:rPr>
        <w:t>end</w:t>
      </w:r>
      <w:proofErr w:type="spellEnd"/>
      <w:r w:rsidRPr="00DB1251">
        <w:rPr>
          <w:rFonts w:ascii="Times New Roman" w:hAnsi="Times New Roman" w:cs="Times New Roman"/>
          <w:sz w:val="24"/>
          <w:szCs w:val="24"/>
        </w:rPr>
        <w:t xml:space="preserve"> </w:t>
      </w:r>
      <w:proofErr w:type="spellStart"/>
      <w:r w:rsidRPr="00DB1251">
        <w:rPr>
          <w:rFonts w:ascii="Times New Roman" w:hAnsi="Times New Roman" w:cs="Times New Roman"/>
          <w:sz w:val="24"/>
          <w:szCs w:val="24"/>
        </w:rPr>
        <w:t>of</w:t>
      </w:r>
      <w:proofErr w:type="spellEnd"/>
      <w:r w:rsidRPr="00DB1251">
        <w:rPr>
          <w:rFonts w:ascii="Times New Roman" w:hAnsi="Times New Roman" w:cs="Times New Roman"/>
          <w:sz w:val="24"/>
          <w:szCs w:val="24"/>
        </w:rPr>
        <w:t xml:space="preserve"> </w:t>
      </w:r>
      <w:proofErr w:type="spellStart"/>
      <w:r w:rsidRPr="00DB1251">
        <w:rPr>
          <w:rFonts w:ascii="Times New Roman" w:hAnsi="Times New Roman" w:cs="Times New Roman"/>
          <w:sz w:val="24"/>
          <w:szCs w:val="24"/>
        </w:rPr>
        <w:t>sale</w:t>
      </w:r>
      <w:proofErr w:type="spellEnd"/>
      <w:r w:rsidRPr="00DB1251">
        <w:rPr>
          <w:rFonts w:ascii="Times New Roman" w:hAnsi="Times New Roman" w:cs="Times New Roman"/>
          <w:sz w:val="24"/>
          <w:szCs w:val="24"/>
        </w:rPr>
        <w:t>” e/ou “</w:t>
      </w:r>
      <w:proofErr w:type="spellStart"/>
      <w:r w:rsidRPr="00DB1251">
        <w:rPr>
          <w:rFonts w:ascii="Times New Roman" w:hAnsi="Times New Roman" w:cs="Times New Roman"/>
          <w:sz w:val="24"/>
          <w:szCs w:val="24"/>
        </w:rPr>
        <w:t>end</w:t>
      </w:r>
      <w:proofErr w:type="spellEnd"/>
      <w:r w:rsidRPr="00DB1251">
        <w:rPr>
          <w:rFonts w:ascii="Times New Roman" w:hAnsi="Times New Roman" w:cs="Times New Roman"/>
          <w:sz w:val="24"/>
          <w:szCs w:val="24"/>
        </w:rPr>
        <w:t xml:space="preserve"> </w:t>
      </w:r>
      <w:proofErr w:type="spellStart"/>
      <w:r w:rsidRPr="00DB1251">
        <w:rPr>
          <w:rFonts w:ascii="Times New Roman" w:hAnsi="Times New Roman" w:cs="Times New Roman"/>
          <w:sz w:val="24"/>
          <w:szCs w:val="24"/>
        </w:rPr>
        <w:t>of</w:t>
      </w:r>
      <w:proofErr w:type="spellEnd"/>
      <w:r w:rsidRPr="00DB1251">
        <w:rPr>
          <w:rFonts w:ascii="Times New Roman" w:hAnsi="Times New Roman" w:cs="Times New Roman"/>
          <w:sz w:val="24"/>
          <w:szCs w:val="24"/>
        </w:rPr>
        <w:t xml:space="preserve"> </w:t>
      </w:r>
      <w:proofErr w:type="spellStart"/>
      <w:r w:rsidRPr="00DB1251">
        <w:rPr>
          <w:rFonts w:ascii="Times New Roman" w:hAnsi="Times New Roman" w:cs="Times New Roman"/>
          <w:sz w:val="24"/>
          <w:szCs w:val="24"/>
        </w:rPr>
        <w:t>support</w:t>
      </w:r>
      <w:proofErr w:type="spellEnd"/>
      <w:r w:rsidRPr="00DB1251">
        <w:rPr>
          <w:rFonts w:ascii="Times New Roman" w:hAnsi="Times New Roman" w:cs="Times New Roman"/>
          <w:sz w:val="24"/>
          <w:szCs w:val="24"/>
        </w:rPr>
        <w:t>” (ou status similar) por parte do fabricante durante a vigência do contrato.</w:t>
      </w:r>
    </w:p>
    <w:p w14:paraId="4F3C6FA3" w14:textId="77777777" w:rsidR="008E66B0" w:rsidRPr="00DB1251" w:rsidRDefault="008E66B0" w:rsidP="008E66B0">
      <w:pPr>
        <w:pStyle w:val="Textbody"/>
        <w:widowControl w:val="0"/>
        <w:numPr>
          <w:ilvl w:val="1"/>
          <w:numId w:val="33"/>
        </w:numPr>
        <w:shd w:val="clear" w:color="auto" w:fill="FFFFFF" w:themeFill="background1"/>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Por suporte técnico entende-se, </w:t>
      </w:r>
      <w:r w:rsidRPr="00DB1251">
        <w:rPr>
          <w:rFonts w:ascii="Times New Roman" w:eastAsia="Times-Roman" w:hAnsi="Times New Roman" w:cs="Times New Roman"/>
          <w:color w:val="000000"/>
          <w:sz w:val="24"/>
          <w:szCs w:val="24"/>
        </w:rPr>
        <w:t>o conjunto de ações e atividades que permitam a habilitação, implementação/aplicação, manutenção e colocar em produção quaisquer funcionalidades da solução exigidas nas especificações técnicas deste Termo.</w:t>
      </w:r>
    </w:p>
    <w:p w14:paraId="5C939A34"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bookmarkStart w:id="7" w:name="_Hlk64469507"/>
      <w:r w:rsidRPr="00DB1251">
        <w:rPr>
          <w:rFonts w:ascii="Times New Roman" w:hAnsi="Times New Roman" w:cs="Times New Roman"/>
          <w:sz w:val="24"/>
          <w:szCs w:val="24"/>
        </w:rPr>
        <w:t>Durante o atendimento, a Contratada deverá prover um corpo técnico formado por um ou mais especialistas, que serão designados para atuação de modo a executar ações diretas de implementação de funcionalidades e/ou fornecimento de suporte na realização de testes, análises, medidas e ajustes, assegurando que a Solução contratada, opere em conformidade com os padrões pré-estabelecidos e demandados pela equipe técnica do CNMP.</w:t>
      </w:r>
      <w:bookmarkEnd w:id="7"/>
    </w:p>
    <w:p w14:paraId="258F9C80"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bookmarkStart w:id="8" w:name="_Hlk64469677"/>
      <w:r w:rsidRPr="00DB1251">
        <w:rPr>
          <w:rFonts w:ascii="Times New Roman" w:hAnsi="Times New Roman" w:cs="Times New Roman"/>
          <w:sz w:val="24"/>
          <w:szCs w:val="24"/>
        </w:rPr>
        <w:t>Durante o atendimento, também é possível promover a transferência de conhecimento e experiência necessária para a operação da solução;</w:t>
      </w:r>
    </w:p>
    <w:bookmarkEnd w:id="8"/>
    <w:p w14:paraId="1173ABA7"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  O Fabricante deverá fornecer drivers e firmware, incluindo atualizações de versões e pequenas atualizações de release e reparos de defeitos (bug </w:t>
      </w:r>
      <w:proofErr w:type="spellStart"/>
      <w:r w:rsidRPr="00DB1251">
        <w:rPr>
          <w:rFonts w:ascii="Times New Roman" w:hAnsi="Times New Roman" w:cs="Times New Roman"/>
          <w:sz w:val="24"/>
          <w:szCs w:val="24"/>
        </w:rPr>
        <w:t>fixing</w:t>
      </w:r>
      <w:proofErr w:type="spellEnd"/>
      <w:r w:rsidRPr="00DB1251">
        <w:rPr>
          <w:rFonts w:ascii="Times New Roman" w:hAnsi="Times New Roman" w:cs="Times New Roman"/>
          <w:sz w:val="24"/>
          <w:szCs w:val="24"/>
        </w:rPr>
        <w:t xml:space="preserve"> patches) durante toda a vigência do contrato;</w:t>
      </w:r>
    </w:p>
    <w:p w14:paraId="1D8CCE48"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O atendimento deverá ser efetuado em língua portuguesa – Brasil.</w:t>
      </w:r>
    </w:p>
    <w:p w14:paraId="3DD264DE"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shd w:val="clear" w:color="auto" w:fill="FFFFFF" w:themeFill="background1"/>
        </w:rPr>
        <w:t xml:space="preserve"> A Contratada deverá disponibilizar número telefônico, correio eletrônico ou </w:t>
      </w:r>
      <w:proofErr w:type="spellStart"/>
      <w:r w:rsidRPr="00DB1251">
        <w:rPr>
          <w:rFonts w:ascii="Times New Roman" w:hAnsi="Times New Roman" w:cs="Times New Roman"/>
          <w:sz w:val="24"/>
          <w:szCs w:val="24"/>
          <w:shd w:val="clear" w:color="auto" w:fill="FFFFFF" w:themeFill="background1"/>
        </w:rPr>
        <w:lastRenderedPageBreak/>
        <w:t>Servico</w:t>
      </w:r>
      <w:proofErr w:type="spellEnd"/>
      <w:r w:rsidRPr="00DB1251">
        <w:rPr>
          <w:rFonts w:ascii="Times New Roman" w:hAnsi="Times New Roman" w:cs="Times New Roman"/>
          <w:sz w:val="24"/>
          <w:szCs w:val="24"/>
          <w:shd w:val="clear" w:color="auto" w:fill="FFFFFF" w:themeFill="background1"/>
        </w:rPr>
        <w:t xml:space="preserve"> Web,</w:t>
      </w:r>
      <w:r w:rsidRPr="00DB1251">
        <w:rPr>
          <w:rFonts w:ascii="Times New Roman" w:hAnsi="Times New Roman" w:cs="Times New Roman"/>
          <w:sz w:val="24"/>
          <w:szCs w:val="24"/>
        </w:rPr>
        <w:t xml:space="preserve"> para abertura de chamados de assistência técnica da garantia 24 </w:t>
      </w:r>
      <w:proofErr w:type="gramStart"/>
      <w:r w:rsidRPr="00DB1251">
        <w:rPr>
          <w:rFonts w:ascii="Times New Roman" w:hAnsi="Times New Roman" w:cs="Times New Roman"/>
          <w:sz w:val="24"/>
          <w:szCs w:val="24"/>
        </w:rPr>
        <w:t>x</w:t>
      </w:r>
      <w:proofErr w:type="gramEnd"/>
      <w:r w:rsidRPr="00DB1251">
        <w:rPr>
          <w:rFonts w:ascii="Times New Roman" w:hAnsi="Times New Roman" w:cs="Times New Roman"/>
          <w:sz w:val="24"/>
          <w:szCs w:val="24"/>
        </w:rPr>
        <w:t xml:space="preserve"> 7 x 365 (vinte e quatro horas por dia, sete dias por semana e trezentos e sessenta e cinco dias por ano).</w:t>
      </w:r>
    </w:p>
    <w:p w14:paraId="4B7461C7"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 A Contratada deverá também disponibilizar número telefônico e correio eletrônico para consultas técnicas do Contratante sobre as funcionalidades e a correta utilização dos equipamentos e software, nos dias úteis (segunda feira a sexta-feira), em horário comercial (08h às 18h).</w:t>
      </w:r>
    </w:p>
    <w:p w14:paraId="4AD7F3EC"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 Antes do fechamento de cada chamado </w:t>
      </w:r>
      <w:proofErr w:type="gramStart"/>
      <w:r w:rsidRPr="00DB1251">
        <w:rPr>
          <w:rFonts w:ascii="Times New Roman" w:hAnsi="Times New Roman" w:cs="Times New Roman"/>
          <w:sz w:val="24"/>
          <w:szCs w:val="24"/>
        </w:rPr>
        <w:t>a Contratada</w:t>
      </w:r>
      <w:proofErr w:type="gramEnd"/>
      <w:r w:rsidRPr="00DB1251">
        <w:rPr>
          <w:rFonts w:ascii="Times New Roman" w:hAnsi="Times New Roman" w:cs="Times New Roman"/>
          <w:sz w:val="24"/>
          <w:szCs w:val="24"/>
        </w:rPr>
        <w:t xml:space="preserve"> deverá consultar o CNMP quanto à efetiva solução do problema em questão. Qualquer chamado fechado, sem anuência do CNMP ou sem que o problema tenha sido resolvido, será reaberto e os prazos serão contados a partir da abertura original do chamado, inclusive para efeito de aplicação das sanções previstas.</w:t>
      </w:r>
    </w:p>
    <w:p w14:paraId="59B57C66"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 Ao término de atendimentos relacionados à assistência técnica da garantia, a Contratada deverá apresentar Relatório de Atendimento contendo data e hora da abertura do chamado, data e hora do início e do término do atendimento, identificação do defeito, nome do técnico responsável pela execução da garantia, providências adotadas e outras informações pertinentes. O Relatório deverá ser</w:t>
      </w:r>
      <w:r w:rsidRPr="00DB1251">
        <w:rPr>
          <w:rFonts w:ascii="Times New Roman" w:hAnsi="Times New Roman" w:cs="Times New Roman"/>
          <w:sz w:val="24"/>
          <w:szCs w:val="24"/>
          <w:shd w:val="clear" w:color="auto" w:fill="FFFFFF" w:themeFill="background1"/>
        </w:rPr>
        <w:t xml:space="preserve"> validado</w:t>
      </w:r>
      <w:r w:rsidRPr="00DB1251">
        <w:rPr>
          <w:rFonts w:ascii="Times New Roman" w:hAnsi="Times New Roman" w:cs="Times New Roman"/>
          <w:sz w:val="24"/>
          <w:szCs w:val="24"/>
        </w:rPr>
        <w:t xml:space="preserve"> por técnico do CNMP.</w:t>
      </w:r>
    </w:p>
    <w:p w14:paraId="227242D4"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 O CNMP reserva-se o direito de realizar a conexão ou instalação dos equipamentos em produtos de hardware de outros fornecedores ou fabricantes, sem que isto possa ser usado como </w:t>
      </w:r>
      <w:r w:rsidRPr="00DB1251">
        <w:rPr>
          <w:rFonts w:ascii="Times New Roman" w:hAnsi="Times New Roman" w:cs="Times New Roman"/>
          <w:sz w:val="24"/>
          <w:szCs w:val="24"/>
          <w:shd w:val="clear" w:color="auto" w:fill="FFFFFF" w:themeFill="background1"/>
        </w:rPr>
        <w:t>justificativa</w:t>
      </w:r>
      <w:r w:rsidRPr="00DB1251">
        <w:rPr>
          <w:rFonts w:ascii="Times New Roman" w:hAnsi="Times New Roman" w:cs="Times New Roman"/>
          <w:sz w:val="24"/>
          <w:szCs w:val="24"/>
        </w:rPr>
        <w:t xml:space="preserve"> pela Contratada para se desobrigar da garantia de funcionamento prevista nesta Especificação Técnica.</w:t>
      </w:r>
    </w:p>
    <w:p w14:paraId="147A7677" w14:textId="77777777" w:rsidR="008E66B0" w:rsidRPr="00DB1251" w:rsidRDefault="008E66B0" w:rsidP="008E66B0">
      <w:pPr>
        <w:pStyle w:val="Textbody"/>
        <w:widowControl w:val="0"/>
        <w:numPr>
          <w:ilvl w:val="1"/>
          <w:numId w:val="33"/>
        </w:numPr>
        <w:autoSpaceDN w:val="0"/>
        <w:spacing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Não deve haver limite para aberturas de chamados, sejam de dúvidas/configurações e/ou resolução de problemas de hardware ou software; </w:t>
      </w:r>
    </w:p>
    <w:p w14:paraId="391F7697"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sz w:val="24"/>
          <w:szCs w:val="24"/>
        </w:rPr>
      </w:pPr>
      <w:r w:rsidRPr="00DB1251">
        <w:rPr>
          <w:rFonts w:cs="Times New Roman"/>
          <w:b/>
          <w:bCs/>
          <w:sz w:val="24"/>
          <w:szCs w:val="24"/>
        </w:rPr>
        <w:t>Do acordo de nível de serviço – SLA</w:t>
      </w:r>
    </w:p>
    <w:p w14:paraId="07156403" w14:textId="77777777" w:rsidR="008E66B0" w:rsidRPr="00DB1251" w:rsidRDefault="008E66B0" w:rsidP="008E66B0">
      <w:pPr>
        <w:pStyle w:val="PargrafodaLista"/>
        <w:rPr>
          <w:rFonts w:cs="Times New Roman"/>
          <w:b/>
          <w:bCs/>
          <w:sz w:val="24"/>
          <w:szCs w:val="24"/>
        </w:rPr>
      </w:pPr>
    </w:p>
    <w:p w14:paraId="5AAA82CE" w14:textId="77777777" w:rsidR="008E66B0" w:rsidRPr="00DB1251" w:rsidRDefault="008E66B0" w:rsidP="008E66B0">
      <w:pPr>
        <w:pStyle w:val="Textbody"/>
        <w:widowControl w:val="0"/>
        <w:numPr>
          <w:ilvl w:val="1"/>
          <w:numId w:val="33"/>
        </w:numPr>
        <w:autoSpaceDN w:val="0"/>
        <w:spacing w:after="0"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Caso não sejam observados os prazos para atendimentos previstos, a CONTRATADA estará sujeita a glosas, calculadas sobre o valor mensal do serviço, sem prejuízo da aplicação das sanções legais previstas nas legislações vigentes e penalidades elencadas </w:t>
      </w:r>
      <w:r w:rsidRPr="00DB1251">
        <w:rPr>
          <w:rFonts w:ascii="Times New Roman" w:hAnsi="Times New Roman" w:cs="Times New Roman"/>
          <w:sz w:val="24"/>
          <w:szCs w:val="24"/>
        </w:rPr>
        <w:lastRenderedPageBreak/>
        <w:t>nesse termo de referência.</w:t>
      </w:r>
    </w:p>
    <w:p w14:paraId="5A69101F" w14:textId="77777777" w:rsidR="008E66B0" w:rsidRPr="00DB1251" w:rsidRDefault="008E66B0" w:rsidP="008E66B0">
      <w:pPr>
        <w:pStyle w:val="Textbody"/>
        <w:widowControl w:val="0"/>
        <w:numPr>
          <w:ilvl w:val="1"/>
          <w:numId w:val="33"/>
        </w:numPr>
        <w:autoSpaceDN w:val="0"/>
        <w:spacing w:after="0" w:line="360" w:lineRule="auto"/>
        <w:jc w:val="both"/>
        <w:rPr>
          <w:rFonts w:ascii="Times New Roman" w:hAnsi="Times New Roman" w:cs="Times New Roman"/>
          <w:sz w:val="24"/>
          <w:szCs w:val="24"/>
        </w:rPr>
      </w:pPr>
      <w:r w:rsidRPr="00DB1251">
        <w:rPr>
          <w:rFonts w:ascii="Times New Roman" w:hAnsi="Times New Roman" w:cs="Times New Roman"/>
          <w:sz w:val="24"/>
          <w:szCs w:val="24"/>
        </w:rPr>
        <w:t xml:space="preserve">A abertura de chamados deverá ser disponibilizada em regime 24x7 (vinte e quatro horas por dia, sete dias por semana), todos os dias do ano, no idioma português, por telefone, </w:t>
      </w:r>
      <w:proofErr w:type="spellStart"/>
      <w:r w:rsidRPr="00DB1251">
        <w:rPr>
          <w:rFonts w:ascii="Times New Roman" w:hAnsi="Times New Roman" w:cs="Times New Roman"/>
          <w:sz w:val="24"/>
          <w:szCs w:val="24"/>
          <w:shd w:val="clear" w:color="auto" w:fill="FFFFFF" w:themeFill="background1"/>
        </w:rPr>
        <w:t>email</w:t>
      </w:r>
      <w:proofErr w:type="spellEnd"/>
      <w:r w:rsidRPr="00DB1251">
        <w:rPr>
          <w:rFonts w:ascii="Times New Roman" w:hAnsi="Times New Roman" w:cs="Times New Roman"/>
          <w:sz w:val="24"/>
          <w:szCs w:val="24"/>
          <w:shd w:val="clear" w:color="auto" w:fill="FFFFFF" w:themeFill="background1"/>
        </w:rPr>
        <w:t>,</w:t>
      </w:r>
      <w:r w:rsidRPr="00DB1251">
        <w:rPr>
          <w:rFonts w:ascii="Times New Roman" w:hAnsi="Times New Roman" w:cs="Times New Roman"/>
          <w:sz w:val="24"/>
          <w:szCs w:val="24"/>
        </w:rPr>
        <w:t xml:space="preserve"> ou website, atendendo aos seguintes níveis de severidade e com os seguintes prazos de solução definitiva (tempo decorrido entre a abertura do chamado e a solução definitiva do incidente e/ou troca de peças):</w:t>
      </w:r>
    </w:p>
    <w:p w14:paraId="0B9C55B3" w14:textId="77777777" w:rsidR="008E66B0" w:rsidRPr="00DB1251" w:rsidRDefault="008E66B0" w:rsidP="008E66B0">
      <w:pPr>
        <w:pStyle w:val="Textbody"/>
        <w:spacing w:after="0" w:line="360" w:lineRule="auto"/>
        <w:ind w:left="2160"/>
        <w:jc w:val="both"/>
        <w:rPr>
          <w:rFonts w:ascii="Times New Roman" w:hAnsi="Times New Roman" w:cs="Times New Roman"/>
          <w:sz w:val="24"/>
          <w:szCs w:val="24"/>
        </w:rPr>
      </w:pPr>
      <w:r w:rsidRPr="00DB1251">
        <w:rPr>
          <w:rFonts w:ascii="Times New Roman" w:hAnsi="Times New Roman" w:cs="Times New Roman"/>
          <w:sz w:val="24"/>
          <w:szCs w:val="24"/>
        </w:rPr>
        <w:t xml:space="preserve"> </w:t>
      </w:r>
    </w:p>
    <w:tbl>
      <w:tblPr>
        <w:tblW w:w="9665" w:type="dxa"/>
        <w:tblInd w:w="450" w:type="dxa"/>
        <w:tblLayout w:type="fixed"/>
        <w:tblCellMar>
          <w:left w:w="10" w:type="dxa"/>
          <w:right w:w="10" w:type="dxa"/>
        </w:tblCellMar>
        <w:tblLook w:val="04A0" w:firstRow="1" w:lastRow="0" w:firstColumn="1" w:lastColumn="0" w:noHBand="0" w:noVBand="1"/>
      </w:tblPr>
      <w:tblGrid>
        <w:gridCol w:w="1388"/>
        <w:gridCol w:w="1559"/>
        <w:gridCol w:w="1701"/>
        <w:gridCol w:w="1377"/>
        <w:gridCol w:w="1775"/>
        <w:gridCol w:w="1865"/>
      </w:tblGrid>
      <w:tr w:rsidR="008E66B0" w:rsidRPr="00DB1251" w14:paraId="0E8F21C6" w14:textId="77777777" w:rsidTr="008E66B0">
        <w:trPr>
          <w:trHeight w:val="938"/>
        </w:trPr>
        <w:tc>
          <w:tcPr>
            <w:tcW w:w="1388"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07905EBE" w14:textId="77777777" w:rsidR="008E66B0" w:rsidRPr="00DB1251" w:rsidRDefault="008E66B0" w:rsidP="008E66B0">
            <w:pPr>
              <w:widowControl/>
              <w:spacing w:after="120"/>
              <w:rPr>
                <w:rFonts w:cs="Times New Roman"/>
                <w:b/>
                <w:bCs/>
                <w:color w:val="FFFFFF"/>
              </w:rPr>
            </w:pPr>
            <w:r w:rsidRPr="00DB1251">
              <w:rPr>
                <w:rFonts w:cs="Times New Roman"/>
                <w:b/>
                <w:bCs/>
                <w:color w:val="FFFFFF"/>
              </w:rPr>
              <w:t>Severidade</w:t>
            </w:r>
          </w:p>
        </w:tc>
        <w:tc>
          <w:tcPr>
            <w:tcW w:w="1559"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488F40AB" w14:textId="77777777" w:rsidR="008E66B0" w:rsidRPr="00DB1251" w:rsidRDefault="008E66B0" w:rsidP="008E66B0">
            <w:pPr>
              <w:widowControl/>
              <w:spacing w:after="120"/>
              <w:rPr>
                <w:rFonts w:cs="Times New Roman"/>
                <w:b/>
                <w:bCs/>
                <w:color w:val="FFFFFF"/>
              </w:rPr>
            </w:pPr>
            <w:r w:rsidRPr="00DB1251">
              <w:rPr>
                <w:rFonts w:cs="Times New Roman"/>
                <w:b/>
                <w:bCs/>
                <w:color w:val="FFFFFF"/>
              </w:rPr>
              <w:t>Descrição</w:t>
            </w:r>
          </w:p>
        </w:tc>
        <w:tc>
          <w:tcPr>
            <w:tcW w:w="1701"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3AB0A8F4" w14:textId="77777777" w:rsidR="008E66B0" w:rsidRPr="00DB1251" w:rsidRDefault="008E66B0" w:rsidP="008E66B0">
            <w:pPr>
              <w:widowControl/>
              <w:spacing w:after="120"/>
              <w:rPr>
                <w:rFonts w:cs="Times New Roman"/>
                <w:b/>
                <w:bCs/>
                <w:color w:val="FFFFFF"/>
              </w:rPr>
            </w:pPr>
            <w:r w:rsidRPr="00DB1251">
              <w:rPr>
                <w:rFonts w:cs="Times New Roman"/>
                <w:b/>
                <w:bCs/>
                <w:color w:val="FFFFFF"/>
              </w:rPr>
              <w:t>Tempo de Atendimento</w:t>
            </w:r>
          </w:p>
        </w:tc>
        <w:tc>
          <w:tcPr>
            <w:tcW w:w="1377"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14:paraId="264E6166" w14:textId="77777777" w:rsidR="008E66B0" w:rsidRPr="00DB1251" w:rsidRDefault="008E66B0" w:rsidP="008E66B0">
            <w:pPr>
              <w:widowControl/>
              <w:spacing w:after="120"/>
              <w:rPr>
                <w:rFonts w:cs="Times New Roman"/>
                <w:b/>
                <w:bCs/>
                <w:color w:val="FFFFFF"/>
              </w:rPr>
            </w:pPr>
            <w:r w:rsidRPr="00DB1251">
              <w:rPr>
                <w:rFonts w:cs="Times New Roman"/>
                <w:b/>
                <w:bCs/>
                <w:color w:val="FFFFFF"/>
              </w:rPr>
              <w:t>Prazo para Solução Definitiva</w:t>
            </w:r>
          </w:p>
        </w:tc>
        <w:tc>
          <w:tcPr>
            <w:tcW w:w="1775"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14:paraId="27FB47D8" w14:textId="77777777" w:rsidR="008E66B0" w:rsidRPr="00DB1251" w:rsidRDefault="008E66B0" w:rsidP="008E66B0">
            <w:pPr>
              <w:widowControl/>
              <w:spacing w:after="120"/>
              <w:rPr>
                <w:rFonts w:cs="Times New Roman"/>
                <w:b/>
                <w:bCs/>
                <w:color w:val="FFFFFF"/>
              </w:rPr>
            </w:pPr>
            <w:r w:rsidRPr="00DB1251">
              <w:rPr>
                <w:rFonts w:cs="Times New Roman"/>
                <w:b/>
                <w:bCs/>
                <w:color w:val="FFFFFF"/>
              </w:rPr>
              <w:t>Glosa em caso de descumprimento do prazo de atendimento</w:t>
            </w:r>
          </w:p>
        </w:tc>
        <w:tc>
          <w:tcPr>
            <w:tcW w:w="1865"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6DFFEF60" w14:textId="77777777" w:rsidR="008E66B0" w:rsidRPr="00DB1251" w:rsidRDefault="008E66B0" w:rsidP="008E66B0">
            <w:pPr>
              <w:widowControl/>
              <w:spacing w:after="120"/>
              <w:rPr>
                <w:rFonts w:cs="Times New Roman"/>
                <w:b/>
                <w:bCs/>
                <w:color w:val="FFFFFF"/>
              </w:rPr>
            </w:pPr>
            <w:r w:rsidRPr="00DB1251">
              <w:rPr>
                <w:rFonts w:cs="Times New Roman"/>
                <w:b/>
                <w:bCs/>
                <w:color w:val="FFFFFF"/>
              </w:rPr>
              <w:t>Glosa em caso de descumprimento do prazo para solução definitiva</w:t>
            </w:r>
          </w:p>
        </w:tc>
      </w:tr>
      <w:tr w:rsidR="008E66B0" w:rsidRPr="00DB1251" w14:paraId="294EFC88" w14:textId="77777777" w:rsidTr="008E66B0">
        <w:trPr>
          <w:trHeight w:val="1344"/>
        </w:trPr>
        <w:tc>
          <w:tcPr>
            <w:tcW w:w="1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240F71FD" w14:textId="77777777" w:rsidR="008E66B0" w:rsidRPr="00DB1251" w:rsidRDefault="008E66B0" w:rsidP="008E66B0">
            <w:pPr>
              <w:widowControl/>
              <w:spacing w:after="120"/>
              <w:rPr>
                <w:rFonts w:cs="Times New Roman"/>
                <w:color w:val="00000A"/>
              </w:rPr>
            </w:pPr>
            <w:r w:rsidRPr="00DB1251">
              <w:rPr>
                <w:rFonts w:cs="Times New Roman"/>
                <w:color w:val="00000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7F94AE34" w14:textId="77777777" w:rsidR="008E66B0" w:rsidRPr="00DB1251" w:rsidRDefault="008E66B0" w:rsidP="008E66B0">
            <w:pPr>
              <w:widowControl/>
              <w:spacing w:after="120"/>
              <w:rPr>
                <w:rFonts w:cs="Times New Roman"/>
                <w:color w:val="00000A"/>
              </w:rPr>
            </w:pPr>
            <w:r w:rsidRPr="00DB1251">
              <w:rPr>
                <w:rFonts w:cs="Times New Roman"/>
                <w:color w:val="00000A"/>
              </w:rPr>
              <w:t>Ambiente de produção fora de operação.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05EC030C" w14:textId="77777777" w:rsidR="008E66B0" w:rsidRPr="00DB1251" w:rsidRDefault="008E66B0" w:rsidP="008E66B0">
            <w:pPr>
              <w:widowControl/>
              <w:spacing w:after="120"/>
              <w:rPr>
                <w:rFonts w:cs="Times New Roman"/>
                <w:color w:val="00000A"/>
              </w:rPr>
            </w:pPr>
            <w:r w:rsidRPr="00DB1251">
              <w:rPr>
                <w:rFonts w:cs="Times New Roman"/>
                <w:color w:val="00000A"/>
              </w:rPr>
              <w:t>1 (uma) hora considerando regime 24x7</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4A3D841A" w14:textId="77777777" w:rsidR="008E66B0" w:rsidRPr="00DB1251" w:rsidRDefault="008E66B0" w:rsidP="008E66B0">
            <w:pPr>
              <w:widowControl/>
              <w:spacing w:after="120"/>
              <w:rPr>
                <w:rFonts w:cs="Times New Roman"/>
                <w:color w:val="00000A"/>
              </w:rPr>
            </w:pPr>
            <w:r w:rsidRPr="00DB1251">
              <w:rPr>
                <w:rFonts w:cs="Times New Roman"/>
                <w:color w:val="00000A"/>
              </w:rPr>
              <w:t>Até 24h corridas após atendimento</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3501C1BF" w14:textId="77777777" w:rsidR="008E66B0" w:rsidRPr="00DB1251" w:rsidRDefault="008E66B0" w:rsidP="008E66B0">
            <w:pPr>
              <w:widowControl/>
              <w:spacing w:after="120"/>
              <w:rPr>
                <w:rFonts w:cs="Times New Roman"/>
                <w:color w:val="00000A"/>
                <w:shd w:val="clear" w:color="auto" w:fill="FFFF00"/>
              </w:rPr>
            </w:pPr>
          </w:p>
          <w:p w14:paraId="1F72903C" w14:textId="77777777" w:rsidR="008E66B0" w:rsidRPr="00DB1251" w:rsidRDefault="008E66B0" w:rsidP="008E66B0">
            <w:pPr>
              <w:widowControl/>
              <w:suppressAutoHyphens w:val="0"/>
              <w:spacing w:after="160"/>
              <w:textAlignment w:val="auto"/>
              <w:rPr>
                <w:rFonts w:cs="Times New Roman"/>
              </w:rPr>
            </w:pPr>
            <w:r w:rsidRPr="00DB1251">
              <w:rPr>
                <w:rFonts w:eastAsia="Calibri" w:cs="Times New Roman"/>
                <w:kern w:val="0"/>
                <w:lang w:eastAsia="en-US" w:bidi="ar-SA"/>
              </w:rPr>
              <w:t>Glosa de 2,5% do valor mensal a cada hora excedente até o máximo de 4h corridas.</w:t>
            </w:r>
          </w:p>
          <w:p w14:paraId="09140B18" w14:textId="77777777" w:rsidR="008E66B0" w:rsidRPr="00DB1251" w:rsidRDefault="008E66B0" w:rsidP="008E66B0">
            <w:pPr>
              <w:widowControl/>
              <w:suppressAutoHyphens w:val="0"/>
              <w:spacing w:after="160"/>
              <w:textAlignment w:val="auto"/>
              <w:rPr>
                <w:rFonts w:cs="Times New Roman"/>
              </w:rPr>
            </w:pPr>
            <w:r w:rsidRPr="00DB1251">
              <w:rPr>
                <w:rFonts w:eastAsia="Calibri" w:cs="Times New Roman"/>
                <w:kern w:val="0"/>
                <w:lang w:eastAsia="en-US" w:bidi="ar-SA"/>
              </w:rPr>
              <w:br/>
              <w:t>Após este prazo, a contratada estará sujeita à penalidade conforme item 10.</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60FA3B28" w14:textId="77777777" w:rsidR="008E66B0" w:rsidRPr="00DB1251" w:rsidRDefault="008E66B0" w:rsidP="008E66B0">
            <w:pPr>
              <w:widowControl/>
              <w:suppressAutoHyphens w:val="0"/>
              <w:spacing w:after="160"/>
              <w:textAlignment w:val="auto"/>
              <w:rPr>
                <w:rFonts w:eastAsia="Calibri" w:cs="Times New Roman"/>
                <w:kern w:val="0"/>
                <w:lang w:eastAsia="en-US" w:bidi="ar-SA"/>
              </w:rPr>
            </w:pPr>
            <w:r w:rsidRPr="00DB1251">
              <w:rPr>
                <w:rFonts w:eastAsia="Calibri" w:cs="Times New Roman"/>
                <w:kern w:val="0"/>
                <w:lang w:eastAsia="en-US" w:bidi="ar-SA"/>
              </w:rPr>
              <w:t>Glosa de 3% do valor mensal a cada 24h corridas excedentes.</w:t>
            </w:r>
          </w:p>
          <w:p w14:paraId="7ABC6A82" w14:textId="77777777" w:rsidR="008E66B0" w:rsidRPr="00DB1251" w:rsidRDefault="008E66B0" w:rsidP="008E66B0">
            <w:pPr>
              <w:widowControl/>
              <w:suppressAutoHyphens w:val="0"/>
              <w:spacing w:after="160"/>
              <w:textAlignment w:val="auto"/>
              <w:rPr>
                <w:rFonts w:cs="Times New Roman"/>
              </w:rPr>
            </w:pPr>
            <w:r w:rsidRPr="00DB1251">
              <w:rPr>
                <w:rFonts w:eastAsia="Calibri" w:cs="Times New Roman"/>
                <w:kern w:val="0"/>
                <w:lang w:eastAsia="en-US" w:bidi="ar-SA"/>
              </w:rPr>
              <w:t xml:space="preserve"> Após 36h excedente, a contratada estará sujeita à penalidade conforme item 10.</w:t>
            </w:r>
          </w:p>
        </w:tc>
      </w:tr>
      <w:tr w:rsidR="008E66B0" w:rsidRPr="00DB1251" w14:paraId="496BF630" w14:textId="77777777" w:rsidTr="008E66B0">
        <w:trPr>
          <w:trHeight w:val="964"/>
        </w:trPr>
        <w:tc>
          <w:tcPr>
            <w:tcW w:w="1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63AB842" w14:textId="77777777" w:rsidR="008E66B0" w:rsidRPr="00DB1251" w:rsidRDefault="008E66B0" w:rsidP="008E66B0">
            <w:pPr>
              <w:widowControl/>
              <w:spacing w:after="120"/>
              <w:rPr>
                <w:rFonts w:cs="Times New Roman"/>
                <w:color w:val="00000A"/>
              </w:rPr>
            </w:pPr>
            <w:r w:rsidRPr="00DB1251">
              <w:rPr>
                <w:rFonts w:cs="Times New Roman"/>
                <w:color w:val="00000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25BBA76D" w14:textId="77777777" w:rsidR="008E66B0" w:rsidRPr="00DB1251" w:rsidRDefault="008E66B0" w:rsidP="008E66B0">
            <w:pPr>
              <w:widowControl/>
              <w:spacing w:after="120"/>
              <w:rPr>
                <w:rFonts w:cs="Times New Roman"/>
              </w:rPr>
            </w:pPr>
            <w:r w:rsidRPr="00DB1251">
              <w:rPr>
                <w:rFonts w:cs="Times New Roman"/>
              </w:rPr>
              <w:t>Funcionalidades principais severamente prejudicadas. Operação prossegue com restrições significativas.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2B12C635" w14:textId="77777777" w:rsidR="008E66B0" w:rsidRPr="00DB1251" w:rsidRDefault="008E66B0" w:rsidP="008E66B0">
            <w:pPr>
              <w:widowControl/>
              <w:spacing w:after="120"/>
              <w:rPr>
                <w:rFonts w:cs="Times New Roman"/>
                <w:color w:val="00000A"/>
              </w:rPr>
            </w:pPr>
            <w:r w:rsidRPr="00DB1251">
              <w:rPr>
                <w:rFonts w:cs="Times New Roman"/>
                <w:color w:val="00000A"/>
              </w:rPr>
              <w:t>4 (quatro) horas considerando regime 24x7</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0A4AAF48" w14:textId="77777777" w:rsidR="008E66B0" w:rsidRPr="00DB1251" w:rsidRDefault="008E66B0" w:rsidP="008E66B0">
            <w:pPr>
              <w:widowControl/>
              <w:spacing w:after="120"/>
              <w:rPr>
                <w:rFonts w:cs="Times New Roman"/>
                <w:color w:val="00000A"/>
              </w:rPr>
            </w:pPr>
            <w:r w:rsidRPr="00DB1251">
              <w:rPr>
                <w:rFonts w:cs="Times New Roman"/>
                <w:color w:val="00000A"/>
              </w:rPr>
              <w:t>Até 24h úteis após atendimento</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6E331054" w14:textId="77777777" w:rsidR="008E66B0" w:rsidRPr="00DB1251" w:rsidRDefault="008E66B0" w:rsidP="008E66B0">
            <w:pPr>
              <w:widowControl/>
              <w:spacing w:after="120"/>
              <w:rPr>
                <w:rFonts w:cs="Times New Roman"/>
                <w:color w:val="00000A"/>
              </w:rPr>
            </w:pPr>
          </w:p>
          <w:p w14:paraId="3806690B" w14:textId="77777777" w:rsidR="008E66B0" w:rsidRPr="00DB1251" w:rsidRDefault="008E66B0" w:rsidP="008E66B0">
            <w:pPr>
              <w:widowControl/>
              <w:spacing w:after="120"/>
              <w:rPr>
                <w:rFonts w:cs="Times New Roman"/>
                <w:color w:val="00000A"/>
              </w:rPr>
            </w:pPr>
            <w:r w:rsidRPr="00DB1251">
              <w:rPr>
                <w:rFonts w:cs="Times New Roman"/>
                <w:color w:val="00000A"/>
              </w:rPr>
              <w:t>Glosa de 2% do valor mensal a cada hora excedente até o máximo de 5h corridas.</w:t>
            </w:r>
          </w:p>
          <w:p w14:paraId="68F88EA7" w14:textId="77777777" w:rsidR="008E66B0" w:rsidRPr="00DB1251" w:rsidRDefault="008E66B0" w:rsidP="008E66B0">
            <w:pPr>
              <w:widowControl/>
              <w:spacing w:after="120"/>
              <w:rPr>
                <w:rFonts w:cs="Times New Roman"/>
                <w:color w:val="00000A"/>
              </w:rPr>
            </w:pPr>
            <w:r w:rsidRPr="00DB1251">
              <w:rPr>
                <w:rFonts w:cs="Times New Roman"/>
                <w:color w:val="00000A"/>
              </w:rPr>
              <w:br/>
            </w:r>
            <w:r w:rsidRPr="00DB1251">
              <w:rPr>
                <w:rFonts w:eastAsia="Calibri" w:cs="Times New Roman"/>
                <w:kern w:val="0"/>
                <w:lang w:eastAsia="en-US" w:bidi="ar-SA"/>
              </w:rPr>
              <w:t xml:space="preserve">Após este </w:t>
            </w:r>
            <w:r w:rsidRPr="00DB1251">
              <w:rPr>
                <w:rFonts w:eastAsia="Calibri" w:cs="Times New Roman"/>
                <w:kern w:val="0"/>
                <w:lang w:eastAsia="en-US" w:bidi="ar-SA"/>
              </w:rPr>
              <w:lastRenderedPageBreak/>
              <w:t>prazo, a contratada estará sujeita à penalidade conforme item 10.</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22859DB2" w14:textId="77777777" w:rsidR="008E66B0" w:rsidRPr="00DB1251" w:rsidRDefault="008E66B0" w:rsidP="008E66B0">
            <w:pPr>
              <w:widowControl/>
              <w:spacing w:after="120"/>
              <w:rPr>
                <w:rFonts w:cs="Times New Roman"/>
                <w:color w:val="00000A"/>
              </w:rPr>
            </w:pPr>
            <w:r w:rsidRPr="00DB1251">
              <w:rPr>
                <w:rFonts w:cs="Times New Roman"/>
                <w:color w:val="00000A"/>
              </w:rPr>
              <w:lastRenderedPageBreak/>
              <w:t xml:space="preserve">Glosa de 2,5% do valor mensal a cada 24h útil excedente. </w:t>
            </w:r>
          </w:p>
          <w:p w14:paraId="7AFF8742" w14:textId="77777777" w:rsidR="008E66B0" w:rsidRPr="00DB1251" w:rsidRDefault="008E66B0" w:rsidP="008E66B0">
            <w:pPr>
              <w:widowControl/>
              <w:spacing w:after="120"/>
              <w:rPr>
                <w:rFonts w:cs="Times New Roman"/>
                <w:color w:val="00000A"/>
              </w:rPr>
            </w:pPr>
          </w:p>
          <w:p w14:paraId="37F4E7C3" w14:textId="77777777" w:rsidR="008E66B0" w:rsidRPr="00DB1251" w:rsidRDefault="008E66B0" w:rsidP="008E66B0">
            <w:pPr>
              <w:widowControl/>
              <w:spacing w:after="120"/>
              <w:rPr>
                <w:rFonts w:cs="Times New Roman"/>
              </w:rPr>
            </w:pPr>
            <w:r w:rsidRPr="00DB1251">
              <w:rPr>
                <w:rFonts w:cs="Times New Roman"/>
                <w:color w:val="00000A"/>
              </w:rPr>
              <w:t xml:space="preserve">Após o 48h útil excedente a contratada estará sujeita à </w:t>
            </w:r>
            <w:r w:rsidRPr="00DB1251">
              <w:rPr>
                <w:rFonts w:cs="Times New Roman"/>
                <w:color w:val="00000A"/>
              </w:rPr>
              <w:lastRenderedPageBreak/>
              <w:t xml:space="preserve">penalidade </w:t>
            </w:r>
            <w:r w:rsidRPr="00DB1251">
              <w:rPr>
                <w:rFonts w:eastAsia="Calibri" w:cs="Times New Roman"/>
                <w:kern w:val="0"/>
                <w:lang w:eastAsia="en-US" w:bidi="ar-SA"/>
              </w:rPr>
              <w:t>conforme item 10.</w:t>
            </w:r>
          </w:p>
        </w:tc>
      </w:tr>
      <w:tr w:rsidR="008E66B0" w:rsidRPr="00DB1251" w14:paraId="78373B03" w14:textId="77777777" w:rsidTr="008E66B0">
        <w:trPr>
          <w:trHeight w:val="1176"/>
        </w:trPr>
        <w:tc>
          <w:tcPr>
            <w:tcW w:w="1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4DD05AD1" w14:textId="77777777" w:rsidR="008E66B0" w:rsidRPr="00DB1251" w:rsidRDefault="008E66B0" w:rsidP="008E66B0">
            <w:pPr>
              <w:widowControl/>
              <w:spacing w:after="120"/>
              <w:rPr>
                <w:rFonts w:cs="Times New Roman"/>
                <w:color w:val="00000A"/>
              </w:rPr>
            </w:pPr>
            <w:r w:rsidRPr="00DB1251">
              <w:rPr>
                <w:rFonts w:cs="Times New Roman"/>
                <w:color w:val="00000A"/>
              </w:rPr>
              <w:lastRenderedPageBreak/>
              <w:t>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4D38D36D" w14:textId="77777777" w:rsidR="008E66B0" w:rsidRPr="00DB1251" w:rsidRDefault="008E66B0" w:rsidP="008E66B0">
            <w:pPr>
              <w:widowControl/>
              <w:spacing w:after="120"/>
              <w:rPr>
                <w:rFonts w:cs="Times New Roman"/>
                <w:color w:val="00000A"/>
              </w:rPr>
            </w:pPr>
            <w:r w:rsidRPr="00DB1251">
              <w:rPr>
                <w:rFonts w:cs="Times New Roman"/>
                <w:color w:val="00000A"/>
              </w:rPr>
              <w:t>Impacto mínimo e demais questões.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813CBBA" w14:textId="77777777" w:rsidR="008E66B0" w:rsidRPr="00DB1251" w:rsidRDefault="008E66B0" w:rsidP="008E66B0">
            <w:pPr>
              <w:widowControl/>
              <w:spacing w:after="120"/>
              <w:rPr>
                <w:rFonts w:cs="Times New Roman"/>
                <w:color w:val="00000A"/>
              </w:rPr>
            </w:pPr>
            <w:r w:rsidRPr="00DB1251">
              <w:rPr>
                <w:rFonts w:cs="Times New Roman"/>
                <w:color w:val="00000A"/>
              </w:rPr>
              <w:t>06 (seis) horas uteis considerando o horário de expediente regular do CNMP conforme a norma vigente.</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4A7B4ADA" w14:textId="77777777" w:rsidR="008E66B0" w:rsidRPr="00DB1251" w:rsidRDefault="008E66B0" w:rsidP="008E66B0">
            <w:pPr>
              <w:widowControl/>
              <w:spacing w:after="120"/>
              <w:rPr>
                <w:rFonts w:cs="Times New Roman"/>
                <w:color w:val="00000A"/>
              </w:rPr>
            </w:pPr>
            <w:r w:rsidRPr="00DB1251">
              <w:rPr>
                <w:rFonts w:cs="Times New Roman"/>
                <w:color w:val="00000A"/>
              </w:rPr>
              <w:t>Final do próximo dia útil considerando expediente regular do CNMP conforme a norma vigente.</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76F37472" w14:textId="77777777" w:rsidR="008E66B0" w:rsidRPr="00DB1251" w:rsidRDefault="008E66B0" w:rsidP="008E66B0">
            <w:pPr>
              <w:widowControl/>
              <w:spacing w:after="120"/>
              <w:rPr>
                <w:rFonts w:cs="Times New Roman"/>
                <w:color w:val="00000A"/>
              </w:rPr>
            </w:pPr>
          </w:p>
          <w:p w14:paraId="74C71ECA" w14:textId="77777777" w:rsidR="008E66B0" w:rsidRPr="00DB1251" w:rsidRDefault="008E66B0" w:rsidP="008E66B0">
            <w:pPr>
              <w:widowControl/>
              <w:spacing w:after="120"/>
              <w:rPr>
                <w:rFonts w:cs="Times New Roman"/>
                <w:color w:val="00000A"/>
              </w:rPr>
            </w:pPr>
            <w:r w:rsidRPr="00DB1251">
              <w:rPr>
                <w:rFonts w:cs="Times New Roman"/>
                <w:color w:val="00000A"/>
              </w:rPr>
              <w:t>Glosa de 1% do valor mensal a cada hora comercial excedente até o máximo de 10h.</w:t>
            </w:r>
            <w:r w:rsidRPr="00DB1251">
              <w:rPr>
                <w:rFonts w:cs="Times New Roman"/>
                <w:color w:val="00000A"/>
              </w:rPr>
              <w:br/>
            </w:r>
            <w:r w:rsidRPr="00DB1251">
              <w:rPr>
                <w:rFonts w:eastAsia="Calibri" w:cs="Times New Roman"/>
                <w:kern w:val="0"/>
                <w:lang w:eastAsia="en-US" w:bidi="ar-SA"/>
              </w:rPr>
              <w:t>Após este prazo, a contratada estará sujeita à penalidade conforme item 10.</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5F52272" w14:textId="77777777" w:rsidR="008E66B0" w:rsidRPr="00DB1251" w:rsidRDefault="008E66B0" w:rsidP="008E66B0">
            <w:pPr>
              <w:widowControl/>
              <w:spacing w:after="120"/>
              <w:rPr>
                <w:rFonts w:cs="Times New Roman"/>
              </w:rPr>
            </w:pPr>
            <w:r w:rsidRPr="00DB1251">
              <w:rPr>
                <w:rFonts w:cs="Times New Roman"/>
                <w:color w:val="00000A"/>
              </w:rPr>
              <w:t>Glosa de 2% do valor mensal a cada dia útil excedente. Após o 5</w:t>
            </w:r>
            <w:r w:rsidRPr="00DB1251">
              <w:rPr>
                <w:rFonts w:cs="Times New Roman"/>
                <w:color w:val="00000A"/>
                <w:vertAlign w:val="superscript"/>
              </w:rPr>
              <w:t>o</w:t>
            </w:r>
            <w:r w:rsidRPr="00DB1251">
              <w:rPr>
                <w:rFonts w:cs="Times New Roman"/>
                <w:color w:val="00000A"/>
              </w:rPr>
              <w:t xml:space="preserve"> dia útil excedente a contratada estará sujeita à penalidade </w:t>
            </w:r>
            <w:r w:rsidRPr="00DB1251">
              <w:rPr>
                <w:rFonts w:eastAsia="Calibri" w:cs="Times New Roman"/>
                <w:kern w:val="0"/>
                <w:lang w:eastAsia="en-US" w:bidi="ar-SA"/>
              </w:rPr>
              <w:t>conforme item 10.</w:t>
            </w:r>
          </w:p>
        </w:tc>
      </w:tr>
    </w:tbl>
    <w:p w14:paraId="79DFECDB" w14:textId="77777777" w:rsidR="008E66B0" w:rsidRPr="00DB1251" w:rsidRDefault="008E66B0" w:rsidP="008E66B0">
      <w:pPr>
        <w:pStyle w:val="Textbody"/>
        <w:spacing w:after="0" w:line="360" w:lineRule="auto"/>
        <w:ind w:left="2160"/>
        <w:jc w:val="center"/>
        <w:rPr>
          <w:rFonts w:ascii="Times New Roman" w:hAnsi="Times New Roman" w:cs="Times New Roman"/>
          <w:sz w:val="24"/>
          <w:szCs w:val="24"/>
        </w:rPr>
      </w:pPr>
      <w:r w:rsidRPr="00DB1251">
        <w:rPr>
          <w:rFonts w:ascii="Times New Roman" w:hAnsi="Times New Roman" w:cs="Times New Roman"/>
          <w:sz w:val="24"/>
          <w:szCs w:val="24"/>
        </w:rPr>
        <w:t>Tabela 1 – Classificação das severidades e glosas</w:t>
      </w:r>
    </w:p>
    <w:p w14:paraId="1E8E76AF" w14:textId="77777777" w:rsidR="008E66B0" w:rsidRPr="00DB1251" w:rsidRDefault="008E66B0" w:rsidP="008E66B0">
      <w:pPr>
        <w:pStyle w:val="Textbody"/>
        <w:spacing w:after="0" w:line="360" w:lineRule="auto"/>
        <w:ind w:left="2160"/>
        <w:jc w:val="both"/>
        <w:rPr>
          <w:rFonts w:ascii="Times New Roman" w:hAnsi="Times New Roman" w:cs="Times New Roman"/>
          <w:sz w:val="24"/>
          <w:szCs w:val="24"/>
        </w:rPr>
      </w:pPr>
    </w:p>
    <w:p w14:paraId="5A6BEB6B" w14:textId="77777777" w:rsidR="008E66B0" w:rsidRPr="00DB1251" w:rsidRDefault="008E66B0" w:rsidP="008E66B0">
      <w:pPr>
        <w:pStyle w:val="Textbody"/>
        <w:widowControl w:val="0"/>
        <w:numPr>
          <w:ilvl w:val="1"/>
          <w:numId w:val="33"/>
        </w:numPr>
        <w:autoSpaceDN w:val="0"/>
        <w:spacing w:after="0" w:line="360" w:lineRule="auto"/>
        <w:jc w:val="both"/>
        <w:rPr>
          <w:rFonts w:ascii="Times New Roman" w:hAnsi="Times New Roman" w:cs="Times New Roman"/>
          <w:sz w:val="24"/>
          <w:szCs w:val="24"/>
        </w:rPr>
      </w:pPr>
      <w:r w:rsidRPr="00DB1251">
        <w:rPr>
          <w:rFonts w:ascii="Times New Roman" w:hAnsi="Times New Roman" w:cs="Times New Roman"/>
          <w:sz w:val="24"/>
          <w:szCs w:val="24"/>
        </w:rPr>
        <w:t>No caso de impossibilidade de substituição de equipamentos no prazo estipulado por motivo justificado, dever-se-á apresentar a motivação por escrito ao CONTRATANTE, que decidirá pela possibilidade ou não de prorrogação de prazo;</w:t>
      </w:r>
    </w:p>
    <w:p w14:paraId="79334B86" w14:textId="77777777" w:rsidR="008E66B0" w:rsidRPr="00DB1251" w:rsidRDefault="008E66B0" w:rsidP="008E66B0">
      <w:pPr>
        <w:pStyle w:val="Textbody"/>
        <w:widowControl w:val="0"/>
        <w:numPr>
          <w:ilvl w:val="2"/>
          <w:numId w:val="33"/>
        </w:numPr>
        <w:autoSpaceDN w:val="0"/>
        <w:spacing w:after="0" w:line="360" w:lineRule="auto"/>
        <w:jc w:val="both"/>
        <w:rPr>
          <w:rFonts w:ascii="Times New Roman" w:hAnsi="Times New Roman" w:cs="Times New Roman"/>
          <w:sz w:val="24"/>
          <w:szCs w:val="24"/>
        </w:rPr>
      </w:pPr>
      <w:r w:rsidRPr="00DB1251">
        <w:rPr>
          <w:rFonts w:ascii="Times New Roman" w:hAnsi="Times New Roman" w:cs="Times New Roman"/>
          <w:sz w:val="24"/>
          <w:szCs w:val="24"/>
          <w:shd w:val="clear" w:color="auto" w:fill="FFFFFF" w:themeFill="background1"/>
        </w:rPr>
        <w:t>A CONTRATADA</w:t>
      </w:r>
      <w:r w:rsidRPr="00DB1251">
        <w:rPr>
          <w:rFonts w:ascii="Times New Roman" w:hAnsi="Times New Roman" w:cs="Times New Roman"/>
          <w:sz w:val="24"/>
          <w:szCs w:val="24"/>
        </w:rPr>
        <w:t xml:space="preserve"> deverá atuar no estabelecimento de alternativas até a correção definitiva do problema mantendo o CONTRATANTE sempre informada sobre a evolução do chamado;</w:t>
      </w:r>
    </w:p>
    <w:p w14:paraId="3FE543D9" w14:textId="77777777" w:rsidR="008E66B0" w:rsidRPr="00DB1251" w:rsidRDefault="008E66B0" w:rsidP="008E66B0">
      <w:pPr>
        <w:pStyle w:val="Textbody"/>
        <w:widowControl w:val="0"/>
        <w:numPr>
          <w:ilvl w:val="1"/>
          <w:numId w:val="33"/>
        </w:numPr>
        <w:autoSpaceDN w:val="0"/>
        <w:spacing w:after="0" w:line="360" w:lineRule="auto"/>
        <w:jc w:val="both"/>
        <w:rPr>
          <w:rFonts w:ascii="Times New Roman" w:hAnsi="Times New Roman" w:cs="Times New Roman"/>
          <w:sz w:val="24"/>
          <w:szCs w:val="24"/>
        </w:rPr>
      </w:pPr>
      <w:r w:rsidRPr="00DB1251">
        <w:rPr>
          <w:rFonts w:ascii="Times New Roman" w:hAnsi="Times New Roman" w:cs="Times New Roman"/>
          <w:sz w:val="24"/>
          <w:szCs w:val="24"/>
        </w:rPr>
        <w:t>Eventuais problemas encontrados poderão causar multas e ou outras sanções à CONTRATADA, dependendo da gravidade da ocorrência conforme item 13 desse termo de referência, sem prejuízo da aplicação das demais sansões legais previstas nas legislações vigentes.</w:t>
      </w:r>
    </w:p>
    <w:p w14:paraId="5968B286" w14:textId="77777777" w:rsidR="008E66B0" w:rsidRPr="00DB1251" w:rsidRDefault="008E66B0" w:rsidP="008E66B0">
      <w:pPr>
        <w:pStyle w:val="Textbody"/>
        <w:spacing w:after="0" w:line="360" w:lineRule="auto"/>
        <w:jc w:val="both"/>
        <w:rPr>
          <w:rFonts w:ascii="Times New Roman" w:hAnsi="Times New Roman" w:cs="Times New Roman"/>
          <w:b/>
          <w:bCs/>
          <w:sz w:val="24"/>
          <w:szCs w:val="24"/>
        </w:rPr>
      </w:pPr>
    </w:p>
    <w:p w14:paraId="20959E97" w14:textId="77777777" w:rsidR="008E66B0" w:rsidRPr="00DB1251" w:rsidRDefault="008E66B0" w:rsidP="008E66B0">
      <w:pPr>
        <w:pStyle w:val="western"/>
        <w:numPr>
          <w:ilvl w:val="0"/>
          <w:numId w:val="33"/>
        </w:numPr>
        <w:shd w:val="clear" w:color="auto" w:fill="B3B3B3"/>
        <w:tabs>
          <w:tab w:val="left" w:pos="-7162"/>
          <w:tab w:val="left" w:pos="-6775"/>
        </w:tabs>
        <w:suppressAutoHyphens w:val="0"/>
        <w:autoSpaceDN w:val="0"/>
        <w:snapToGrid w:val="0"/>
        <w:spacing w:before="0" w:after="120" w:line="360" w:lineRule="auto"/>
        <w:ind w:right="-1" w:hanging="357"/>
        <w:jc w:val="both"/>
        <w:rPr>
          <w:rFonts w:ascii="Times New Roman" w:hAnsi="Times New Roman" w:cs="Times New Roman"/>
          <w:b/>
          <w:bCs/>
          <w:sz w:val="24"/>
          <w:szCs w:val="24"/>
        </w:rPr>
      </w:pPr>
      <w:r w:rsidRPr="00DB1251">
        <w:rPr>
          <w:rFonts w:ascii="Times New Roman" w:hAnsi="Times New Roman" w:cs="Times New Roman"/>
          <w:b/>
          <w:bCs/>
          <w:sz w:val="24"/>
          <w:szCs w:val="24"/>
        </w:rPr>
        <w:t>Da Vigência do Contrato</w:t>
      </w:r>
    </w:p>
    <w:p w14:paraId="26F1CD84" w14:textId="77777777" w:rsidR="008E66B0" w:rsidRPr="00DB1251" w:rsidRDefault="008E66B0" w:rsidP="008E66B0">
      <w:pPr>
        <w:pStyle w:val="Textbody"/>
        <w:widowControl w:val="0"/>
        <w:numPr>
          <w:ilvl w:val="1"/>
          <w:numId w:val="33"/>
        </w:numPr>
        <w:autoSpaceDN w:val="0"/>
        <w:spacing w:line="360" w:lineRule="auto"/>
        <w:ind w:hanging="357"/>
        <w:jc w:val="both"/>
        <w:rPr>
          <w:rFonts w:ascii="Times New Roman" w:hAnsi="Times New Roman" w:cs="Times New Roman"/>
          <w:sz w:val="24"/>
          <w:szCs w:val="24"/>
        </w:rPr>
      </w:pPr>
      <w:r w:rsidRPr="00DB1251">
        <w:rPr>
          <w:rFonts w:ascii="Times New Roman" w:hAnsi="Times New Roman" w:cs="Times New Roman"/>
          <w:sz w:val="24"/>
          <w:szCs w:val="24"/>
          <w:shd w:val="clear" w:color="auto" w:fill="FFFFFF"/>
        </w:rPr>
        <w:t xml:space="preserve">O contrato terá vigência, a partir de 04/08/2021 ou de sua assinatura, por 36 (trinta e </w:t>
      </w:r>
      <w:r w:rsidRPr="00DB1251">
        <w:rPr>
          <w:rFonts w:ascii="Times New Roman" w:hAnsi="Times New Roman" w:cs="Times New Roman"/>
          <w:sz w:val="24"/>
          <w:szCs w:val="24"/>
          <w:shd w:val="clear" w:color="auto" w:fill="FFFFFF"/>
        </w:rPr>
        <w:lastRenderedPageBreak/>
        <w:t>seis) meses, sem a previsão de renovação, e terá eficácia legal após a publicação do seu extrato no Diário Oficial da União.</w:t>
      </w:r>
    </w:p>
    <w:p w14:paraId="2565FF72" w14:textId="77777777" w:rsidR="008E66B0" w:rsidRPr="00DB1251" w:rsidRDefault="008E66B0" w:rsidP="008E66B0">
      <w:pPr>
        <w:pStyle w:val="Textbody"/>
        <w:widowControl w:val="0"/>
        <w:numPr>
          <w:ilvl w:val="1"/>
          <w:numId w:val="33"/>
        </w:numPr>
        <w:autoSpaceDN w:val="0"/>
        <w:spacing w:line="360" w:lineRule="auto"/>
        <w:ind w:hanging="357"/>
        <w:jc w:val="both"/>
        <w:rPr>
          <w:rFonts w:ascii="Times New Roman" w:hAnsi="Times New Roman" w:cs="Times New Roman"/>
          <w:sz w:val="24"/>
          <w:szCs w:val="24"/>
        </w:rPr>
      </w:pPr>
      <w:r w:rsidRPr="00DB1251">
        <w:rPr>
          <w:rFonts w:ascii="Times New Roman" w:hAnsi="Times New Roman" w:cs="Times New Roman"/>
          <w:sz w:val="24"/>
          <w:szCs w:val="24"/>
        </w:rPr>
        <w:t>O término da vigência, não exime a CONTRATADA das obrigações assumidas relativas à o período de garantia e suporte técnico especializados dos produtos/serviços ajustados.</w:t>
      </w:r>
    </w:p>
    <w:p w14:paraId="55057E9F"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sz w:val="24"/>
          <w:szCs w:val="24"/>
        </w:rPr>
      </w:pPr>
      <w:r w:rsidRPr="00DB1251">
        <w:rPr>
          <w:rFonts w:cs="Times New Roman"/>
          <w:b/>
          <w:bCs/>
          <w:sz w:val="24"/>
          <w:szCs w:val="24"/>
        </w:rPr>
        <w:t>Adequação Orçamentária</w:t>
      </w:r>
    </w:p>
    <w:p w14:paraId="4ED77B2B" w14:textId="77777777" w:rsidR="008E66B0" w:rsidRPr="00DB1251" w:rsidRDefault="008E66B0" w:rsidP="008E66B0">
      <w:pPr>
        <w:pStyle w:val="Standard"/>
        <w:widowControl w:val="0"/>
        <w:numPr>
          <w:ilvl w:val="1"/>
          <w:numId w:val="33"/>
        </w:numPr>
        <w:shd w:val="clear" w:color="auto" w:fill="FFFFFF"/>
        <w:tabs>
          <w:tab w:val="left" w:pos="-7931"/>
          <w:tab w:val="left" w:pos="-7222"/>
        </w:tabs>
        <w:autoSpaceDN w:val="0"/>
        <w:snapToGrid w:val="0"/>
        <w:spacing w:before="113" w:after="238" w:line="360" w:lineRule="auto"/>
        <w:jc w:val="both"/>
        <w:rPr>
          <w:rFonts w:eastAsia="Arial" w:cs="Times New Roman"/>
          <w:bCs/>
          <w:sz w:val="24"/>
          <w:szCs w:val="24"/>
          <w:shd w:val="clear" w:color="auto" w:fill="FFFFFF"/>
        </w:rPr>
      </w:pPr>
      <w:r w:rsidRPr="00DB1251">
        <w:rPr>
          <w:rFonts w:eastAsia="Arial" w:cs="Times New Roman"/>
          <w:bCs/>
          <w:sz w:val="24"/>
          <w:szCs w:val="24"/>
          <w:shd w:val="clear" w:color="auto" w:fill="FFFFFF"/>
        </w:rPr>
        <w:t>Os recursos dessa contratação estão consignados no orçamento da União para 2021 no Programa 03.032.0031.8010.0001, Ação 8010, Fonte 0100, Elemento Contábil 33.90.40.11.</w:t>
      </w:r>
    </w:p>
    <w:p w14:paraId="3B9CFF8E" w14:textId="77777777" w:rsidR="008E66B0" w:rsidRPr="00DB1251" w:rsidRDefault="008E66B0" w:rsidP="008E66B0">
      <w:pPr>
        <w:pStyle w:val="western"/>
        <w:numPr>
          <w:ilvl w:val="0"/>
          <w:numId w:val="33"/>
        </w:numPr>
        <w:shd w:val="clear" w:color="auto" w:fill="B3B3B3"/>
        <w:tabs>
          <w:tab w:val="left" w:pos="-7162"/>
          <w:tab w:val="left" w:pos="-6775"/>
        </w:tabs>
        <w:suppressAutoHyphens w:val="0"/>
        <w:autoSpaceDN w:val="0"/>
        <w:snapToGrid w:val="0"/>
        <w:spacing w:before="0" w:after="0" w:line="100" w:lineRule="atLeast"/>
        <w:ind w:right="-1"/>
        <w:jc w:val="both"/>
        <w:rPr>
          <w:rFonts w:ascii="Times New Roman" w:hAnsi="Times New Roman" w:cs="Times New Roman"/>
          <w:b/>
          <w:sz w:val="24"/>
          <w:szCs w:val="24"/>
        </w:rPr>
      </w:pPr>
      <w:r w:rsidRPr="00DB1251">
        <w:rPr>
          <w:rFonts w:ascii="Times New Roman" w:hAnsi="Times New Roman" w:cs="Times New Roman"/>
          <w:b/>
          <w:sz w:val="24"/>
          <w:szCs w:val="24"/>
        </w:rPr>
        <w:t>Critérios de qualificação técnica exigidos para a CONTRATADA</w:t>
      </w:r>
    </w:p>
    <w:p w14:paraId="1104C9C0"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13"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7FBC7215"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Deverá comprovar que a licitante já forneceu licenças e/ou serviços especializados nas soluções, de forma que comprovem aptidão para desempenho de atividade compatível com os serviços objeto da presente contratação.</w:t>
      </w:r>
    </w:p>
    <w:p w14:paraId="7B719DB1"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50BB7820"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14:paraId="42FC41F6"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proofErr w:type="gramStart"/>
      <w:r w:rsidRPr="00DB1251">
        <w:rPr>
          <w:rFonts w:ascii="Times New Roman" w:hAnsi="Times New Roman" w:cs="Times New Roman"/>
          <w:sz w:val="24"/>
          <w:szCs w:val="24"/>
        </w:rPr>
        <w:t>Deverá(</w:t>
      </w:r>
      <w:proofErr w:type="spellStart"/>
      <w:proofErr w:type="gramEnd"/>
      <w:r w:rsidRPr="00DB1251">
        <w:rPr>
          <w:rFonts w:ascii="Times New Roman" w:hAnsi="Times New Roman" w:cs="Times New Roman"/>
          <w:sz w:val="24"/>
          <w:szCs w:val="24"/>
        </w:rPr>
        <w:t>ão</w:t>
      </w:r>
      <w:proofErr w:type="spellEnd"/>
      <w:r w:rsidRPr="00DB1251">
        <w:rPr>
          <w:rFonts w:ascii="Times New Roman" w:hAnsi="Times New Roman" w:cs="Times New Roman"/>
          <w:sz w:val="24"/>
          <w:szCs w:val="24"/>
        </w:rPr>
        <w:t>) ser obrigatoriamente emitido(s) por pessoa jurídica de direito público ou privado.</w:t>
      </w:r>
    </w:p>
    <w:p w14:paraId="627B4824" w14:textId="77777777" w:rsidR="008E66B0" w:rsidRPr="00DB1251" w:rsidRDefault="008E66B0" w:rsidP="008E66B0">
      <w:pPr>
        <w:pStyle w:val="western"/>
        <w:numPr>
          <w:ilvl w:val="2"/>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Deverá ser emitido em papel timbrado e impreterivelmente conter:</w:t>
      </w:r>
    </w:p>
    <w:p w14:paraId="2E8B7BC0"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lastRenderedPageBreak/>
        <w:t>Razão Social, CNPJ e Endereço Completo da Empresa Emitente;</w:t>
      </w:r>
    </w:p>
    <w:p w14:paraId="38173317"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Razão Social da licitante vencedora;</w:t>
      </w:r>
    </w:p>
    <w:p w14:paraId="6D0FD7FD"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Número e vigência do contrato;</w:t>
      </w:r>
    </w:p>
    <w:p w14:paraId="13DDEE90"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Objeto do contrato;</w:t>
      </w:r>
    </w:p>
    <w:p w14:paraId="4415C249"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Descrição do trabalho realizado;</w:t>
      </w:r>
    </w:p>
    <w:p w14:paraId="11CB384C"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Declaração de que foram atendidas as expectativas do cliente quanto ao cumprimento de cronogramas pactuados;</w:t>
      </w:r>
    </w:p>
    <w:p w14:paraId="3C3B83EA"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Local e data de emissão;</w:t>
      </w:r>
    </w:p>
    <w:p w14:paraId="52408CB6"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Identificação do responsável pela emissão do atestado, Cargo, Contato (telefone e correio eletrônico);</w:t>
      </w:r>
    </w:p>
    <w:p w14:paraId="116300C1"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Assinatura do responsável pela emissão do atestado.</w:t>
      </w:r>
    </w:p>
    <w:p w14:paraId="1E20AF67" w14:textId="77777777" w:rsidR="008E66B0" w:rsidRPr="00DB1251" w:rsidRDefault="008E66B0" w:rsidP="008E66B0">
      <w:pPr>
        <w:pStyle w:val="western"/>
        <w:numPr>
          <w:ilvl w:val="3"/>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Devem ser originais ou autenticados, se cópias, e legíveis.</w:t>
      </w:r>
    </w:p>
    <w:p w14:paraId="66F5BA3D"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7BF69C5C"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O CNMP poderá comprovar por meio de consulta ao site oficial do fabricante, ou outros meios que julgar necessários, a parceria oficial declarada pela licitante;</w:t>
      </w:r>
    </w:p>
    <w:p w14:paraId="3ED96C55" w14:textId="77777777" w:rsidR="008E66B0" w:rsidRPr="00DB1251" w:rsidRDefault="008E66B0" w:rsidP="008E66B0">
      <w:pPr>
        <w:pStyle w:val="western"/>
        <w:numPr>
          <w:ilvl w:val="1"/>
          <w:numId w:val="33"/>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w:t>
      </w:r>
      <w:proofErr w:type="gramStart"/>
      <w:r w:rsidRPr="00DB1251">
        <w:rPr>
          <w:rFonts w:ascii="Times New Roman" w:hAnsi="Times New Roman" w:cs="Times New Roman"/>
          <w:sz w:val="24"/>
          <w:szCs w:val="24"/>
        </w:rPr>
        <w:t>art.</w:t>
      </w:r>
      <w:proofErr w:type="gramEnd"/>
      <w:r w:rsidRPr="00DB1251">
        <w:rPr>
          <w:rFonts w:ascii="Times New Roman" w:hAnsi="Times New Roman" w:cs="Times New Roman"/>
          <w:sz w:val="24"/>
          <w:szCs w:val="24"/>
        </w:rPr>
        <w:t xml:space="preserve"> 43, § 3º., da Lei 8.666/93).</w:t>
      </w:r>
    </w:p>
    <w:p w14:paraId="361DDCE9"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sz w:val="24"/>
          <w:szCs w:val="24"/>
        </w:rPr>
      </w:pPr>
      <w:r w:rsidRPr="00DB1251">
        <w:rPr>
          <w:rFonts w:cs="Times New Roman"/>
          <w:b/>
          <w:bCs/>
          <w:sz w:val="24"/>
          <w:szCs w:val="24"/>
        </w:rPr>
        <w:t>Cronograma de Execução Físico e Financeiro</w:t>
      </w:r>
      <w:r w:rsidRPr="00DB1251">
        <w:rPr>
          <w:rFonts w:cs="Times New Roman"/>
          <w:b/>
          <w:bCs/>
          <w:sz w:val="24"/>
          <w:szCs w:val="24"/>
        </w:rPr>
        <w:tab/>
      </w:r>
    </w:p>
    <w:p w14:paraId="32B09CEE" w14:textId="77777777" w:rsidR="008E66B0" w:rsidRPr="00DB1251" w:rsidRDefault="008E66B0" w:rsidP="008E66B0">
      <w:pPr>
        <w:pStyle w:val="WW-Padro"/>
        <w:tabs>
          <w:tab w:val="clear" w:pos="709"/>
          <w:tab w:val="left" w:pos="1503"/>
        </w:tabs>
        <w:spacing w:before="113" w:after="0" w:line="360" w:lineRule="auto"/>
        <w:ind w:right="0"/>
        <w:rPr>
          <w:rFonts w:cs="Times New Roman"/>
          <w:b/>
          <w:bCs/>
          <w:u w:val="single"/>
        </w:rPr>
      </w:pPr>
    </w:p>
    <w:p w14:paraId="3C811879" w14:textId="77777777" w:rsidR="008E66B0" w:rsidRPr="00DB1251" w:rsidRDefault="008E66B0" w:rsidP="008E66B0">
      <w:pPr>
        <w:pStyle w:val="Standard"/>
        <w:jc w:val="both"/>
        <w:rPr>
          <w:rFonts w:eastAsia="Times New Roman" w:cs="Times New Roman"/>
          <w:sz w:val="24"/>
          <w:szCs w:val="24"/>
        </w:rPr>
      </w:pPr>
    </w:p>
    <w:p w14:paraId="3F94B4C5" w14:textId="77777777" w:rsidR="008E66B0" w:rsidRPr="00DB1251" w:rsidRDefault="008E66B0" w:rsidP="008E66B0">
      <w:pPr>
        <w:pStyle w:val="Standard"/>
        <w:widowControl w:val="0"/>
        <w:numPr>
          <w:ilvl w:val="1"/>
          <w:numId w:val="33"/>
        </w:numPr>
        <w:tabs>
          <w:tab w:val="left" w:pos="-10425"/>
        </w:tabs>
        <w:autoSpaceDN w:val="0"/>
        <w:spacing w:line="360" w:lineRule="auto"/>
        <w:jc w:val="both"/>
        <w:rPr>
          <w:rFonts w:cs="Times New Roman"/>
          <w:b/>
          <w:bCs/>
          <w:color w:val="000000"/>
          <w:sz w:val="24"/>
          <w:szCs w:val="24"/>
        </w:rPr>
      </w:pPr>
      <w:r w:rsidRPr="00DB1251">
        <w:rPr>
          <w:rFonts w:cs="Times New Roman"/>
          <w:b/>
          <w:bCs/>
          <w:color w:val="000000"/>
          <w:sz w:val="24"/>
          <w:szCs w:val="24"/>
        </w:rPr>
        <w:t xml:space="preserve"> Do Local da prestação dos serviços </w:t>
      </w:r>
    </w:p>
    <w:p w14:paraId="46E7C91A" w14:textId="77777777" w:rsidR="008E66B0" w:rsidRPr="00DB1251" w:rsidRDefault="008E66B0" w:rsidP="008E66B0">
      <w:pPr>
        <w:pStyle w:val="Standard"/>
        <w:widowControl w:val="0"/>
        <w:numPr>
          <w:ilvl w:val="2"/>
          <w:numId w:val="33"/>
        </w:numPr>
        <w:tabs>
          <w:tab w:val="left" w:pos="-10425"/>
        </w:tabs>
        <w:autoSpaceDN w:val="0"/>
        <w:spacing w:line="360" w:lineRule="auto"/>
        <w:jc w:val="both"/>
        <w:rPr>
          <w:rFonts w:cs="Times New Roman"/>
          <w:color w:val="000000"/>
          <w:sz w:val="24"/>
          <w:szCs w:val="24"/>
        </w:rPr>
      </w:pPr>
      <w:r w:rsidRPr="00DB1251">
        <w:rPr>
          <w:rFonts w:cs="Times New Roman"/>
          <w:color w:val="000000"/>
          <w:sz w:val="24"/>
          <w:szCs w:val="24"/>
        </w:rPr>
        <w:lastRenderedPageBreak/>
        <w:t>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451AB4A0" w14:textId="77777777" w:rsidR="008E66B0" w:rsidRPr="00DB1251" w:rsidRDefault="008E66B0" w:rsidP="008E66B0">
      <w:pPr>
        <w:pStyle w:val="Standard"/>
        <w:jc w:val="both"/>
        <w:rPr>
          <w:rFonts w:eastAsia="Times New Roman" w:cs="Times New Roman"/>
          <w:sz w:val="24"/>
          <w:szCs w:val="24"/>
        </w:rPr>
      </w:pPr>
    </w:p>
    <w:p w14:paraId="2C903139" w14:textId="77777777" w:rsidR="008E66B0" w:rsidRPr="00DB1251" w:rsidRDefault="008E66B0" w:rsidP="008E66B0">
      <w:pPr>
        <w:pStyle w:val="PargrafodaLista"/>
        <w:numPr>
          <w:ilvl w:val="1"/>
          <w:numId w:val="33"/>
        </w:numPr>
        <w:autoSpaceDN w:val="0"/>
        <w:spacing w:line="360" w:lineRule="auto"/>
        <w:ind w:left="1077" w:hanging="357"/>
        <w:jc w:val="both"/>
        <w:rPr>
          <w:rFonts w:eastAsia="Times New Roman" w:cs="Times New Roman"/>
          <w:b/>
          <w:bCs/>
          <w:sz w:val="24"/>
          <w:szCs w:val="24"/>
        </w:rPr>
      </w:pPr>
      <w:r w:rsidRPr="00DB1251">
        <w:rPr>
          <w:rFonts w:eastAsia="Times New Roman" w:cs="Times New Roman"/>
          <w:b/>
          <w:bCs/>
          <w:sz w:val="24"/>
          <w:szCs w:val="24"/>
        </w:rPr>
        <w:t xml:space="preserve">Do início da prestação dos serviços </w:t>
      </w:r>
    </w:p>
    <w:p w14:paraId="32BD1C0B" w14:textId="77777777" w:rsidR="008E66B0" w:rsidRPr="00DB1251" w:rsidRDefault="008E66B0" w:rsidP="008E66B0">
      <w:pPr>
        <w:pStyle w:val="PargrafodaLista"/>
        <w:numPr>
          <w:ilvl w:val="2"/>
          <w:numId w:val="33"/>
        </w:numPr>
        <w:autoSpaceDN w:val="0"/>
        <w:spacing w:line="360" w:lineRule="auto"/>
        <w:jc w:val="both"/>
        <w:rPr>
          <w:rFonts w:eastAsia="Times New Roman" w:cs="Times New Roman"/>
          <w:sz w:val="24"/>
          <w:szCs w:val="24"/>
        </w:rPr>
      </w:pPr>
      <w:r w:rsidRPr="00DB1251">
        <w:rPr>
          <w:rFonts w:eastAsia="Times New Roman" w:cs="Times New Roman"/>
          <w:sz w:val="24"/>
          <w:szCs w:val="24"/>
        </w:rPr>
        <w:t xml:space="preserve"> A CONTRATADA deverá prestar os serviços de garantia e suporte técnico especializado pelo período mínimo de 36 (trinta e seis) meses contados a partir de 04/08/2021 ou posteriormente, a contar da data de assinatura do contrato, caso o processo licitatório ultrapasse a referida data.</w:t>
      </w:r>
    </w:p>
    <w:p w14:paraId="1BE99EA6" w14:textId="77777777" w:rsidR="008E66B0" w:rsidRPr="00DB1251" w:rsidRDefault="008E66B0" w:rsidP="008E66B0">
      <w:pPr>
        <w:pStyle w:val="Standard"/>
        <w:widowControl w:val="0"/>
        <w:numPr>
          <w:ilvl w:val="2"/>
          <w:numId w:val="33"/>
        </w:numPr>
        <w:tabs>
          <w:tab w:val="left" w:pos="-10515"/>
          <w:tab w:val="left" w:pos="-10455"/>
        </w:tabs>
        <w:autoSpaceDN w:val="0"/>
        <w:spacing w:line="360" w:lineRule="auto"/>
        <w:jc w:val="both"/>
        <w:rPr>
          <w:rFonts w:eastAsia="Times New Roman" w:cs="Times New Roman"/>
          <w:sz w:val="24"/>
          <w:szCs w:val="24"/>
        </w:rPr>
      </w:pPr>
      <w:r w:rsidRPr="00DB1251">
        <w:rPr>
          <w:rFonts w:eastAsia="Times New Roman" w:cs="Times New Roman"/>
          <w:sz w:val="24"/>
          <w:szCs w:val="24"/>
        </w:rPr>
        <w:t>Deverá ser realizada reunião inicial para a apresentação da contratada à equipe do CNMP em até 7(sete) dias corridos após a assinatura do contrato.</w:t>
      </w:r>
    </w:p>
    <w:p w14:paraId="6C78192C" w14:textId="77777777" w:rsidR="008E66B0" w:rsidRPr="00DB1251" w:rsidRDefault="008E66B0" w:rsidP="008E66B0">
      <w:pPr>
        <w:pStyle w:val="Standard"/>
        <w:widowControl w:val="0"/>
        <w:numPr>
          <w:ilvl w:val="3"/>
          <w:numId w:val="33"/>
        </w:numPr>
        <w:tabs>
          <w:tab w:val="left" w:pos="-14115"/>
          <w:tab w:val="left" w:pos="-14055"/>
        </w:tabs>
        <w:autoSpaceDN w:val="0"/>
        <w:spacing w:line="360" w:lineRule="auto"/>
        <w:jc w:val="both"/>
        <w:rPr>
          <w:rFonts w:eastAsia="Times New Roman" w:cs="Times New Roman"/>
          <w:sz w:val="24"/>
          <w:szCs w:val="24"/>
        </w:rPr>
      </w:pPr>
      <w:r w:rsidRPr="00DB1251">
        <w:rPr>
          <w:rFonts w:eastAsia="Times New Roman" w:cs="Times New Roman"/>
          <w:sz w:val="24"/>
          <w:szCs w:val="24"/>
        </w:rPr>
        <w:t xml:space="preserve">Nesta ocasião, a CONTRATADA deverá apresentar </w:t>
      </w:r>
      <w:proofErr w:type="gramStart"/>
      <w:r w:rsidRPr="00DB1251">
        <w:rPr>
          <w:rFonts w:eastAsia="Times New Roman" w:cs="Times New Roman"/>
          <w:sz w:val="24"/>
          <w:szCs w:val="24"/>
        </w:rPr>
        <w:t>documento(</w:t>
      </w:r>
      <w:proofErr w:type="gramEnd"/>
      <w:r w:rsidRPr="00DB1251">
        <w:rPr>
          <w:rFonts w:eastAsia="Times New Roman" w:cs="Times New Roman"/>
          <w:sz w:val="24"/>
          <w:szCs w:val="24"/>
        </w:rPr>
        <w:t>s) comprobatório(s) de forma a comprovar a plena aderência as exigências deste Termo de Referência. Deverá ser entregue o termo de extensão de garantia, junto ao fabricante do equipamento, ou qualquer outro documento necessário que comprove as especificações dos serviços contratados.</w:t>
      </w:r>
    </w:p>
    <w:p w14:paraId="566AA924" w14:textId="77777777" w:rsidR="008E66B0" w:rsidRPr="00DB1251" w:rsidRDefault="008E66B0" w:rsidP="008E66B0">
      <w:pPr>
        <w:pStyle w:val="PargrafodaLista"/>
        <w:widowControl w:val="0"/>
        <w:numPr>
          <w:ilvl w:val="3"/>
          <w:numId w:val="33"/>
        </w:numPr>
        <w:tabs>
          <w:tab w:val="left" w:pos="-14115"/>
          <w:tab w:val="left" w:pos="-14055"/>
        </w:tabs>
        <w:autoSpaceDN w:val="0"/>
        <w:spacing w:line="360" w:lineRule="auto"/>
        <w:contextualSpacing/>
        <w:jc w:val="both"/>
        <w:rPr>
          <w:rFonts w:eastAsia="Times New Roman" w:cs="Times New Roman"/>
          <w:sz w:val="24"/>
          <w:szCs w:val="24"/>
        </w:rPr>
      </w:pPr>
      <w:r w:rsidRPr="00DB1251">
        <w:rPr>
          <w:rFonts w:eastAsia="Times New Roman" w:cs="Times New Roman"/>
          <w:sz w:val="24"/>
          <w:szCs w:val="24"/>
        </w:rPr>
        <w:t>Caso a entrega não possa ser feita a CONTRATADA deverá apresentar justificativas expressas, solicitando sua prorrogação, devendo informar a nova data que se efetuará a entrega, ficando a cargo do gestor/fiscal da contratação concordar ou não com a prorrogação;</w:t>
      </w:r>
    </w:p>
    <w:p w14:paraId="54E7A32B" w14:textId="77777777" w:rsidR="008E66B0" w:rsidRPr="00DB1251" w:rsidRDefault="008E66B0" w:rsidP="008E66B0">
      <w:pPr>
        <w:pStyle w:val="Standard"/>
        <w:jc w:val="both"/>
        <w:rPr>
          <w:rFonts w:eastAsia="Times New Roman" w:cs="Times New Roman"/>
          <w:sz w:val="24"/>
          <w:szCs w:val="24"/>
        </w:rPr>
      </w:pPr>
    </w:p>
    <w:p w14:paraId="556B8156"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color w:val="000000"/>
          <w:sz w:val="24"/>
          <w:szCs w:val="24"/>
        </w:rPr>
      </w:pPr>
      <w:r w:rsidRPr="00DB1251">
        <w:rPr>
          <w:rFonts w:cs="Times New Roman"/>
          <w:b/>
          <w:bCs/>
          <w:color w:val="000000"/>
          <w:sz w:val="24"/>
          <w:szCs w:val="24"/>
        </w:rPr>
        <w:t xml:space="preserve">Do </w:t>
      </w:r>
      <w:r w:rsidRPr="00DB1251">
        <w:rPr>
          <w:rFonts w:cs="Times New Roman"/>
          <w:b/>
          <w:bCs/>
          <w:sz w:val="24"/>
          <w:szCs w:val="24"/>
        </w:rPr>
        <w:t>pagamento</w:t>
      </w:r>
      <w:r w:rsidRPr="00DB1251">
        <w:rPr>
          <w:rFonts w:cs="Times New Roman"/>
          <w:b/>
          <w:bCs/>
          <w:color w:val="000000"/>
          <w:sz w:val="24"/>
          <w:szCs w:val="24"/>
        </w:rPr>
        <w:t xml:space="preserve"> </w:t>
      </w:r>
    </w:p>
    <w:p w14:paraId="184D9C7B" w14:textId="77777777" w:rsidR="008E66B0" w:rsidRPr="00DB1251" w:rsidRDefault="008E66B0" w:rsidP="008E66B0">
      <w:pPr>
        <w:pStyle w:val="Standard"/>
        <w:widowControl w:val="0"/>
        <w:numPr>
          <w:ilvl w:val="1"/>
          <w:numId w:val="33"/>
        </w:numPr>
        <w:tabs>
          <w:tab w:val="left" w:pos="-10440"/>
        </w:tabs>
        <w:autoSpaceDN w:val="0"/>
        <w:spacing w:line="360" w:lineRule="auto"/>
        <w:jc w:val="both"/>
        <w:rPr>
          <w:rFonts w:cs="Times New Roman"/>
          <w:color w:val="000000"/>
          <w:sz w:val="24"/>
          <w:szCs w:val="24"/>
        </w:rPr>
      </w:pPr>
      <w:r w:rsidRPr="00DB1251">
        <w:rPr>
          <w:rFonts w:cs="Times New Roman"/>
          <w:color w:val="000000"/>
          <w:sz w:val="24"/>
          <w:szCs w:val="24"/>
        </w:rPr>
        <w:t>O CONTRATANTE pagará à CONTRATADA, pelo fornecimento efetivamente executado, até 10 (dez) dias úteis, contados a partir do atesto do Fiscal do Contrato, conforme o disposto nos artigos 67 e 73 da Lei 8.666/93.</w:t>
      </w:r>
    </w:p>
    <w:p w14:paraId="7478E529" w14:textId="77777777" w:rsidR="008E66B0" w:rsidRPr="00DB1251" w:rsidRDefault="008E66B0" w:rsidP="008E66B0">
      <w:pPr>
        <w:pStyle w:val="PargrafodaLista"/>
        <w:numPr>
          <w:ilvl w:val="1"/>
          <w:numId w:val="33"/>
        </w:numPr>
        <w:autoSpaceDN w:val="0"/>
        <w:spacing w:line="360" w:lineRule="auto"/>
        <w:ind w:left="1077" w:hanging="357"/>
        <w:jc w:val="both"/>
        <w:rPr>
          <w:rFonts w:eastAsia="Arial Unicode MS" w:cs="Times New Roman"/>
          <w:color w:val="000000"/>
          <w:sz w:val="24"/>
          <w:szCs w:val="24"/>
        </w:rPr>
      </w:pPr>
      <w:r w:rsidRPr="00DB1251">
        <w:rPr>
          <w:rFonts w:eastAsia="Arial Unicode MS" w:cs="Times New Roman"/>
          <w:color w:val="000000"/>
          <w:sz w:val="24"/>
          <w:szCs w:val="24"/>
        </w:rPr>
        <w:t>O pagamento do serviço de garantia de atualização e suporte técnico dar-se-á mensalmente, devendo o valor total ser dividido em 36 (trinta e seis) parcelas iguais.</w:t>
      </w:r>
    </w:p>
    <w:p w14:paraId="5CFC44DD" w14:textId="77777777" w:rsidR="008E66B0" w:rsidRPr="00DB1251" w:rsidRDefault="008E66B0" w:rsidP="008E66B0">
      <w:pPr>
        <w:pStyle w:val="Standard"/>
        <w:widowControl w:val="0"/>
        <w:numPr>
          <w:ilvl w:val="1"/>
          <w:numId w:val="33"/>
        </w:numPr>
        <w:tabs>
          <w:tab w:val="left" w:pos="-10470"/>
          <w:tab w:val="left" w:pos="-10440"/>
        </w:tabs>
        <w:autoSpaceDN w:val="0"/>
        <w:spacing w:line="360" w:lineRule="auto"/>
        <w:ind w:left="1077" w:hanging="357"/>
        <w:jc w:val="both"/>
        <w:rPr>
          <w:rFonts w:cs="Times New Roman"/>
          <w:sz w:val="24"/>
          <w:szCs w:val="24"/>
        </w:rPr>
      </w:pPr>
      <w:r w:rsidRPr="00DB1251">
        <w:rPr>
          <w:rFonts w:cs="Times New Roman"/>
          <w:sz w:val="24"/>
          <w:szCs w:val="24"/>
        </w:rPr>
        <w:t xml:space="preserve">O pagamento se realizará após aceitação dos objetos, mediante apresentação </w:t>
      </w:r>
      <w:r w:rsidRPr="00DB1251">
        <w:rPr>
          <w:rFonts w:cs="Times New Roman"/>
          <w:sz w:val="24"/>
          <w:szCs w:val="24"/>
        </w:rPr>
        <w:lastRenderedPageBreak/>
        <w:t>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14:paraId="54EAAC93" w14:textId="77777777" w:rsidR="008E66B0" w:rsidRPr="00DB1251" w:rsidRDefault="008E66B0" w:rsidP="008E66B0">
      <w:pPr>
        <w:pStyle w:val="Standard"/>
        <w:widowControl w:val="0"/>
        <w:numPr>
          <w:ilvl w:val="1"/>
          <w:numId w:val="33"/>
        </w:numPr>
        <w:tabs>
          <w:tab w:val="left" w:pos="-10425"/>
        </w:tabs>
        <w:autoSpaceDN w:val="0"/>
        <w:spacing w:line="360" w:lineRule="auto"/>
        <w:jc w:val="both"/>
        <w:rPr>
          <w:rFonts w:cs="Times New Roman"/>
          <w:sz w:val="24"/>
          <w:szCs w:val="24"/>
        </w:rPr>
      </w:pPr>
      <w:r w:rsidRPr="00DB1251">
        <w:rPr>
          <w:rFonts w:cs="Times New Roman"/>
          <w:sz w:val="24"/>
          <w:szCs w:val="24"/>
        </w:rPr>
        <w:t xml:space="preserve">Caso a CONTRATADA seja optante pelo </w:t>
      </w:r>
      <w:r w:rsidRPr="00DB1251">
        <w:rPr>
          <w:rFonts w:cs="Times New Roman"/>
          <w:b/>
          <w:bCs/>
          <w:sz w:val="24"/>
          <w:szCs w:val="24"/>
        </w:rPr>
        <w:t>“SIMPLES”</w:t>
      </w:r>
      <w:r w:rsidRPr="00DB1251">
        <w:rPr>
          <w:rFonts w:cs="Times New Roman"/>
          <w:sz w:val="24"/>
          <w:szCs w:val="24"/>
        </w:rPr>
        <w:t xml:space="preserve"> (Lei nº 9.317/96), será obrigada a informar no corpo da nota fiscal e apresentar declaração, na forma do Anexo IV da Instrução Normativa SRF nº 1.234, de 11/01/2012, em duas vias, assinadas pelo seu representante legal.</w:t>
      </w:r>
    </w:p>
    <w:p w14:paraId="49EB5885" w14:textId="77777777" w:rsidR="008E66B0" w:rsidRPr="00DB1251" w:rsidRDefault="008E66B0" w:rsidP="008E66B0">
      <w:pPr>
        <w:pStyle w:val="Standard"/>
        <w:widowControl w:val="0"/>
        <w:numPr>
          <w:ilvl w:val="1"/>
          <w:numId w:val="33"/>
        </w:numPr>
        <w:tabs>
          <w:tab w:val="left" w:pos="-10425"/>
        </w:tabs>
        <w:autoSpaceDN w:val="0"/>
        <w:spacing w:line="360" w:lineRule="auto"/>
        <w:jc w:val="both"/>
        <w:rPr>
          <w:rFonts w:cs="Times New Roman"/>
          <w:sz w:val="24"/>
          <w:szCs w:val="24"/>
        </w:rPr>
      </w:pPr>
      <w:r w:rsidRPr="00DB1251">
        <w:rPr>
          <w:rFonts w:cs="Times New Roman"/>
          <w:sz w:val="24"/>
          <w:szCs w:val="24"/>
        </w:rPr>
        <w:t>O pagamento será feito por meio de depósito na conta corrente da CONTRATADA, através de Ordem Bancária, mediante apresentação da respectiva Nota Fiscal/Fatura do fornecimento.</w:t>
      </w:r>
    </w:p>
    <w:p w14:paraId="64AFCD57" w14:textId="77777777" w:rsidR="008E66B0" w:rsidRPr="00DB1251" w:rsidRDefault="008E66B0" w:rsidP="008E66B0">
      <w:pPr>
        <w:pStyle w:val="Standard"/>
        <w:widowControl w:val="0"/>
        <w:numPr>
          <w:ilvl w:val="1"/>
          <w:numId w:val="33"/>
        </w:numPr>
        <w:tabs>
          <w:tab w:val="left" w:pos="-10440"/>
        </w:tabs>
        <w:autoSpaceDN w:val="0"/>
        <w:spacing w:line="360" w:lineRule="auto"/>
        <w:jc w:val="both"/>
        <w:rPr>
          <w:rFonts w:cs="Times New Roman"/>
          <w:sz w:val="24"/>
          <w:szCs w:val="24"/>
        </w:rPr>
      </w:pPr>
      <w:r w:rsidRPr="00DB1251">
        <w:rPr>
          <w:rFonts w:cs="Times New Roman"/>
          <w:color w:val="000000"/>
          <w:sz w:val="24"/>
          <w:szCs w:val="24"/>
        </w:rPr>
        <w:t xml:space="preserve">Para execução do pagamento de que trata a presente Cláusula, a CONTRATADA deverá fazer constar como beneficiário/cliente, da Nota Fiscal/Fatura correspondente, emitida sem rasuras, o </w:t>
      </w:r>
      <w:r w:rsidRPr="00DB1251">
        <w:rPr>
          <w:rFonts w:cs="Times New Roman"/>
          <w:b/>
          <w:color w:val="000000"/>
          <w:sz w:val="24"/>
          <w:szCs w:val="24"/>
        </w:rPr>
        <w:t xml:space="preserve">CONSELHO NACIONAL DO MINISTÉRIO PÚBLICO, CNPJ nº 11.439.520/0001-11, </w:t>
      </w:r>
      <w:r w:rsidRPr="00DB1251">
        <w:rPr>
          <w:rFonts w:cs="Times New Roman"/>
          <w:color w:val="000000"/>
          <w:sz w:val="24"/>
          <w:szCs w:val="24"/>
        </w:rPr>
        <w:t>e ainda, o número da Nota de Empenho, os números do Banco, da Agência e da Conta-Corrente da CONTRATADA, e a descrição clara e sucinta do objeto.</w:t>
      </w:r>
    </w:p>
    <w:p w14:paraId="47657971" w14:textId="77777777" w:rsidR="008E66B0" w:rsidRPr="00DB1251" w:rsidRDefault="008E66B0" w:rsidP="008E66B0">
      <w:pPr>
        <w:pStyle w:val="Standard"/>
        <w:widowControl w:val="0"/>
        <w:numPr>
          <w:ilvl w:val="1"/>
          <w:numId w:val="33"/>
        </w:numPr>
        <w:tabs>
          <w:tab w:val="left" w:pos="-10455"/>
        </w:tabs>
        <w:autoSpaceDN w:val="0"/>
        <w:spacing w:line="360" w:lineRule="auto"/>
        <w:jc w:val="both"/>
        <w:rPr>
          <w:rFonts w:cs="Times New Roman"/>
          <w:sz w:val="24"/>
          <w:szCs w:val="24"/>
        </w:rPr>
      </w:pPr>
      <w:r w:rsidRPr="00DB1251">
        <w:rPr>
          <w:rFonts w:cs="Times New Roman"/>
          <w:color w:val="000000"/>
          <w:sz w:val="24"/>
          <w:szCs w:val="24"/>
        </w:rPr>
        <w:t>Sobre o valor da nota fiscal, o CONTRATANTE fará as retenções devidas ao INSS e as dos impostos e contribuições previstas na Instrução Normativa SRF nº 1.234, de 11/01/2012.</w:t>
      </w:r>
    </w:p>
    <w:p w14:paraId="1AF0C10A" w14:textId="77777777" w:rsidR="008E66B0" w:rsidRPr="00DB1251" w:rsidRDefault="008E66B0" w:rsidP="008E66B0">
      <w:pPr>
        <w:pStyle w:val="Standard"/>
        <w:widowControl w:val="0"/>
        <w:numPr>
          <w:ilvl w:val="1"/>
          <w:numId w:val="33"/>
        </w:numPr>
        <w:tabs>
          <w:tab w:val="left" w:pos="-10455"/>
        </w:tabs>
        <w:autoSpaceDN w:val="0"/>
        <w:spacing w:line="360" w:lineRule="auto"/>
        <w:jc w:val="both"/>
        <w:rPr>
          <w:rFonts w:cs="Times New Roman"/>
          <w:color w:val="000000"/>
          <w:sz w:val="24"/>
          <w:szCs w:val="24"/>
        </w:rPr>
      </w:pPr>
      <w:r w:rsidRPr="00DB1251">
        <w:rPr>
          <w:rFonts w:cs="Times New Roman"/>
          <w:color w:val="000000"/>
          <w:sz w:val="24"/>
          <w:szCs w:val="24"/>
        </w:rPr>
        <w:t>A apresentação de certidões atrasadas ou irregulares com a nota fiscal ensejará anotação do fiscal em registro próprio e criará pendência a ser sanada pela CONTRATADA.</w:t>
      </w:r>
    </w:p>
    <w:p w14:paraId="212A6012" w14:textId="77777777" w:rsidR="008E66B0" w:rsidRPr="00DB1251" w:rsidRDefault="008E66B0" w:rsidP="008E66B0">
      <w:pPr>
        <w:pStyle w:val="Standard"/>
        <w:widowControl w:val="0"/>
        <w:numPr>
          <w:ilvl w:val="1"/>
          <w:numId w:val="33"/>
        </w:numPr>
        <w:tabs>
          <w:tab w:val="left" w:pos="-10455"/>
        </w:tabs>
        <w:autoSpaceDN w:val="0"/>
        <w:spacing w:line="360" w:lineRule="auto"/>
        <w:jc w:val="both"/>
        <w:rPr>
          <w:rFonts w:cs="Times New Roman"/>
          <w:sz w:val="24"/>
          <w:szCs w:val="24"/>
        </w:rPr>
      </w:pPr>
      <w:r w:rsidRPr="00DB1251">
        <w:rPr>
          <w:rFonts w:cs="Times New Roman"/>
          <w:sz w:val="24"/>
          <w:szCs w:val="24"/>
        </w:rPr>
        <w:t>A CONTRATADA deverá, ainda, junto com a Nota Fiscal/Fatura, apresentar os documentos comprobatórios de regularidade fiscal e trabalhista, exigidos no Edital de Licitação.</w:t>
      </w:r>
    </w:p>
    <w:p w14:paraId="71B4584B" w14:textId="77777777" w:rsidR="008E66B0" w:rsidRPr="00DB1251" w:rsidRDefault="008E66B0" w:rsidP="008E66B0">
      <w:pPr>
        <w:pStyle w:val="Standard"/>
        <w:widowControl w:val="0"/>
        <w:numPr>
          <w:ilvl w:val="1"/>
          <w:numId w:val="33"/>
        </w:numPr>
        <w:tabs>
          <w:tab w:val="left" w:pos="-10455"/>
        </w:tabs>
        <w:autoSpaceDN w:val="0"/>
        <w:spacing w:line="360" w:lineRule="auto"/>
        <w:jc w:val="both"/>
        <w:rPr>
          <w:rFonts w:cs="Times New Roman"/>
          <w:sz w:val="24"/>
          <w:szCs w:val="24"/>
        </w:rPr>
      </w:pPr>
      <w:r w:rsidRPr="00DB1251">
        <w:rPr>
          <w:rFonts w:cs="Times New Roman"/>
          <w:sz w:val="24"/>
          <w:szCs w:val="24"/>
        </w:rPr>
        <w:t xml:space="preserve">Constatando-se, junto ao SICAF, a situação de irregularidade da CONTRATADA, será providenciada sua notificação, por escrito, para que, no prazo de 5 dias, regularize sua situação ou, no mesmo prazo, apresente sua defesa. O prazo poderá </w:t>
      </w:r>
      <w:r w:rsidRPr="00DB1251">
        <w:rPr>
          <w:rFonts w:cs="Times New Roman"/>
          <w:sz w:val="24"/>
          <w:szCs w:val="24"/>
        </w:rPr>
        <w:lastRenderedPageBreak/>
        <w:t>ser prorrogado uma vez, por igual período, a critério do CONTRATANTE.</w:t>
      </w:r>
    </w:p>
    <w:p w14:paraId="2EAC3992" w14:textId="77777777" w:rsidR="008E66B0" w:rsidRPr="00DB1251" w:rsidRDefault="008E66B0" w:rsidP="008E66B0">
      <w:pPr>
        <w:pStyle w:val="Standard"/>
        <w:widowControl w:val="0"/>
        <w:numPr>
          <w:ilvl w:val="1"/>
          <w:numId w:val="33"/>
        </w:numPr>
        <w:tabs>
          <w:tab w:val="left" w:pos="-10425"/>
        </w:tabs>
        <w:autoSpaceDN w:val="0"/>
        <w:spacing w:line="360" w:lineRule="auto"/>
        <w:jc w:val="both"/>
        <w:rPr>
          <w:rFonts w:cs="Times New Roman"/>
          <w:sz w:val="24"/>
          <w:szCs w:val="24"/>
        </w:rPr>
      </w:pPr>
      <w:r w:rsidRPr="00DB1251">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029677D" w14:textId="77777777" w:rsidR="008E66B0" w:rsidRPr="00DB1251" w:rsidRDefault="008E66B0" w:rsidP="008E66B0">
      <w:pPr>
        <w:pStyle w:val="Standard"/>
        <w:widowControl w:val="0"/>
        <w:numPr>
          <w:ilvl w:val="1"/>
          <w:numId w:val="33"/>
        </w:numPr>
        <w:tabs>
          <w:tab w:val="left" w:pos="-10425"/>
        </w:tabs>
        <w:autoSpaceDN w:val="0"/>
        <w:spacing w:line="360" w:lineRule="auto"/>
        <w:jc w:val="both"/>
        <w:rPr>
          <w:rFonts w:cs="Times New Roman"/>
          <w:sz w:val="24"/>
          <w:szCs w:val="24"/>
        </w:rPr>
      </w:pPr>
      <w:r w:rsidRPr="00DB1251">
        <w:rPr>
          <w:rFonts w:cs="Times New Roman"/>
          <w:sz w:val="24"/>
          <w:szCs w:val="24"/>
        </w:rPr>
        <w:t>Poderão ser deduzidos dos créditos da CONTRATADA os valores relativos a multas e juros de mora de tributos e contribuições sociais, decorrentes de entrega de faturamento em atraso, configurado por prazo superior a 10 (dez) dias corridos do vencimento da obrigação.</w:t>
      </w:r>
    </w:p>
    <w:p w14:paraId="6F73EAE4" w14:textId="77777777" w:rsidR="008E66B0" w:rsidRPr="00DB1251" w:rsidRDefault="008E66B0" w:rsidP="008E66B0">
      <w:pPr>
        <w:pStyle w:val="Standard"/>
        <w:widowControl w:val="0"/>
        <w:numPr>
          <w:ilvl w:val="1"/>
          <w:numId w:val="33"/>
        </w:numPr>
        <w:tabs>
          <w:tab w:val="left" w:pos="-10380"/>
        </w:tabs>
        <w:autoSpaceDN w:val="0"/>
        <w:spacing w:line="360" w:lineRule="auto"/>
        <w:jc w:val="both"/>
        <w:rPr>
          <w:rFonts w:eastAsia="Times New Roman" w:cs="Times New Roman"/>
          <w:sz w:val="24"/>
          <w:szCs w:val="24"/>
        </w:rPr>
      </w:pPr>
      <w:r w:rsidRPr="00DB1251">
        <w:rPr>
          <w:rFonts w:eastAsia="Times New Roman"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4D072DC7" w14:textId="77777777" w:rsidR="008E66B0" w:rsidRPr="00DB1251" w:rsidRDefault="008E66B0" w:rsidP="008E66B0">
      <w:pPr>
        <w:pStyle w:val="Standard"/>
        <w:jc w:val="both"/>
        <w:rPr>
          <w:rFonts w:eastAsia="Times New Roman" w:cs="Times New Roman"/>
          <w:b/>
          <w:bCs/>
          <w:sz w:val="24"/>
          <w:szCs w:val="24"/>
          <w:u w:val="single"/>
        </w:rPr>
      </w:pPr>
    </w:p>
    <w:p w14:paraId="27741C5D" w14:textId="77777777" w:rsidR="008E66B0" w:rsidRPr="00DB1251" w:rsidRDefault="008E66B0" w:rsidP="008E66B0">
      <w:pPr>
        <w:pStyle w:val="Standard"/>
        <w:widowControl w:val="0"/>
        <w:numPr>
          <w:ilvl w:val="0"/>
          <w:numId w:val="33"/>
        </w:numPr>
        <w:shd w:val="clear" w:color="auto" w:fill="B3B3B3"/>
        <w:autoSpaceDN w:val="0"/>
        <w:jc w:val="both"/>
        <w:rPr>
          <w:rFonts w:cs="Times New Roman"/>
          <w:sz w:val="24"/>
          <w:szCs w:val="24"/>
        </w:rPr>
      </w:pPr>
      <w:r w:rsidRPr="00DB1251">
        <w:rPr>
          <w:rFonts w:eastAsia="Times New Roman" w:cs="Times New Roman"/>
          <w:b/>
          <w:bCs/>
          <w:sz w:val="24"/>
          <w:szCs w:val="24"/>
        </w:rPr>
        <w:t xml:space="preserve">Responsabilidades do </w:t>
      </w:r>
      <w:r w:rsidRPr="00DB1251">
        <w:rPr>
          <w:rFonts w:cs="Times New Roman"/>
          <w:b/>
          <w:bCs/>
          <w:color w:val="000000"/>
          <w:sz w:val="24"/>
          <w:szCs w:val="24"/>
        </w:rPr>
        <w:t>CONTRATANTE e da CONTRATADA</w:t>
      </w:r>
    </w:p>
    <w:p w14:paraId="2C70D2EF" w14:textId="77777777" w:rsidR="008E66B0" w:rsidRPr="00DB1251" w:rsidRDefault="008E66B0" w:rsidP="008E66B0">
      <w:pPr>
        <w:pStyle w:val="WW-Padro"/>
        <w:tabs>
          <w:tab w:val="clear" w:pos="709"/>
          <w:tab w:val="left" w:pos="1446"/>
        </w:tabs>
        <w:spacing w:before="113" w:after="0" w:line="360" w:lineRule="auto"/>
        <w:ind w:left="737" w:right="0" w:hanging="340"/>
        <w:rPr>
          <w:rFonts w:cs="Times New Roman"/>
          <w:b/>
          <w:bCs/>
          <w:color w:val="000000"/>
          <w:u w:val="single"/>
        </w:rPr>
      </w:pPr>
    </w:p>
    <w:p w14:paraId="7F58E8AC" w14:textId="77777777" w:rsidR="008E66B0" w:rsidRPr="00DB1251" w:rsidRDefault="008E66B0" w:rsidP="008E66B0">
      <w:pPr>
        <w:pStyle w:val="Standard"/>
        <w:jc w:val="both"/>
        <w:rPr>
          <w:rFonts w:eastAsia="Times New Roman" w:cs="Times New Roman"/>
          <w:sz w:val="24"/>
          <w:szCs w:val="24"/>
        </w:rPr>
      </w:pPr>
    </w:p>
    <w:p w14:paraId="10E30420" w14:textId="77777777" w:rsidR="008E66B0" w:rsidRPr="00DB1251" w:rsidRDefault="008E66B0" w:rsidP="008E66B0">
      <w:pPr>
        <w:pStyle w:val="Standard"/>
        <w:widowControl w:val="0"/>
        <w:numPr>
          <w:ilvl w:val="1"/>
          <w:numId w:val="33"/>
        </w:numPr>
        <w:tabs>
          <w:tab w:val="left" w:pos="-10440"/>
        </w:tabs>
        <w:autoSpaceDN w:val="0"/>
        <w:spacing w:line="360" w:lineRule="auto"/>
        <w:jc w:val="both"/>
        <w:rPr>
          <w:rFonts w:cs="Times New Roman"/>
          <w:b/>
          <w:bCs/>
          <w:sz w:val="24"/>
          <w:szCs w:val="24"/>
        </w:rPr>
      </w:pPr>
      <w:r w:rsidRPr="00DB1251">
        <w:rPr>
          <w:rFonts w:cs="Times New Roman"/>
          <w:b/>
          <w:bCs/>
          <w:sz w:val="24"/>
          <w:szCs w:val="24"/>
        </w:rPr>
        <w:t>Do CONTRATANTE</w:t>
      </w:r>
    </w:p>
    <w:p w14:paraId="7021F9FE"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 xml:space="preserve"> Supervisionar a prestação dos serviços objetos deste Termo de Referência, exigindo presteza na entrega/execução e correção das falhas eventualmente detectadas.</w:t>
      </w:r>
    </w:p>
    <w:p w14:paraId="62807238"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Prestar à CONTRATADA, em tempo hábil, as informações eventualmente necessárias à execução dos serviços e ao fornecimento da solução.</w:t>
      </w:r>
    </w:p>
    <w:p w14:paraId="74AAAC60"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Proporcionar as facilidades indispensáveis à boa execução das obrigações contratuais.</w:t>
      </w:r>
    </w:p>
    <w:p w14:paraId="52A3DD81"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Receber o objeto no prazo e condições estabelecidas no termo de referência e seus anexos.</w:t>
      </w:r>
    </w:p>
    <w:p w14:paraId="737576CD"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Verificar a conformidade dos bens e serviços recebidos provisoriamente com as especificações constantes do termo de referência e da proposta, para fins de aceitação e recebimentos.</w:t>
      </w:r>
    </w:p>
    <w:p w14:paraId="7C5B879C"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 xml:space="preserve">Comunicar à CONTRATADA, por escrito, sobre imperfeições, falhas ou irregularidades verificadas no objeto fornecido, fixando prazo para que seja </w:t>
      </w:r>
      <w:r w:rsidRPr="00DB1251">
        <w:rPr>
          <w:rFonts w:cs="Times New Roman"/>
          <w:sz w:val="24"/>
          <w:szCs w:val="24"/>
        </w:rPr>
        <w:lastRenderedPageBreak/>
        <w:t>substituído, reparado ou corrigido.</w:t>
      </w:r>
    </w:p>
    <w:p w14:paraId="5E6E76AA"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Efetuar o pagamento à CONTRATADA no valor correspondente ao fornecimento do objeto, no prazo e forma estabelecidos no termo de referência.</w:t>
      </w:r>
    </w:p>
    <w:p w14:paraId="4ECB2F80"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63EA0FE0"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Aplicar as sanções, conforme previsto no termo de referência.</w:t>
      </w:r>
    </w:p>
    <w:p w14:paraId="256FDE11"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4FA6F5E9" w14:textId="77777777" w:rsidR="008E66B0" w:rsidRPr="00DB1251" w:rsidRDefault="008E66B0" w:rsidP="008E66B0">
      <w:pPr>
        <w:pStyle w:val="Standard"/>
        <w:widowControl w:val="0"/>
        <w:numPr>
          <w:ilvl w:val="2"/>
          <w:numId w:val="33"/>
        </w:numPr>
        <w:tabs>
          <w:tab w:val="left" w:pos="-10440"/>
        </w:tabs>
        <w:autoSpaceDN w:val="0"/>
        <w:spacing w:line="360" w:lineRule="auto"/>
        <w:jc w:val="both"/>
        <w:rPr>
          <w:rFonts w:cs="Times New Roman"/>
          <w:sz w:val="24"/>
          <w:szCs w:val="24"/>
        </w:rPr>
      </w:pPr>
      <w:r w:rsidRPr="00DB1251">
        <w:rPr>
          <w:rFonts w:cs="Times New Roman"/>
          <w:sz w:val="24"/>
          <w:szCs w:val="24"/>
        </w:rPr>
        <w:t>Anotar em registro próprio e notificar à CONTRATADA, por escrito, a ocorrência de eventuais imperfeições no curso de execução do serviço, fixando prazo para a sua correção.</w:t>
      </w:r>
    </w:p>
    <w:p w14:paraId="5334CD46" w14:textId="77777777" w:rsidR="008E66B0" w:rsidRPr="00DB1251" w:rsidRDefault="008E66B0" w:rsidP="008E66B0">
      <w:pPr>
        <w:pStyle w:val="Standard"/>
        <w:jc w:val="both"/>
        <w:rPr>
          <w:rFonts w:eastAsia="Times New Roman" w:cs="Times New Roman"/>
          <w:sz w:val="24"/>
          <w:szCs w:val="24"/>
        </w:rPr>
      </w:pPr>
    </w:p>
    <w:p w14:paraId="2BB3EA45" w14:textId="77777777" w:rsidR="008E66B0" w:rsidRPr="00DB1251" w:rsidRDefault="008E66B0" w:rsidP="008E66B0">
      <w:pPr>
        <w:pStyle w:val="Standard"/>
        <w:widowControl w:val="0"/>
        <w:numPr>
          <w:ilvl w:val="1"/>
          <w:numId w:val="33"/>
        </w:numPr>
        <w:tabs>
          <w:tab w:val="left" w:pos="-10485"/>
        </w:tabs>
        <w:autoSpaceDN w:val="0"/>
        <w:spacing w:line="360" w:lineRule="auto"/>
        <w:jc w:val="both"/>
        <w:rPr>
          <w:rFonts w:cs="Times New Roman"/>
          <w:b/>
          <w:bCs/>
          <w:sz w:val="24"/>
          <w:szCs w:val="24"/>
        </w:rPr>
      </w:pPr>
      <w:r w:rsidRPr="00DB1251">
        <w:rPr>
          <w:rFonts w:cs="Times New Roman"/>
          <w:b/>
          <w:bCs/>
          <w:sz w:val="24"/>
          <w:szCs w:val="24"/>
        </w:rPr>
        <w:t xml:space="preserve">DA CONTRATADA </w:t>
      </w:r>
    </w:p>
    <w:p w14:paraId="302F2BDD"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Tomar todas as providências necessárias à execução dos serviços que são objeto deste Termo de Referência.</w:t>
      </w:r>
    </w:p>
    <w:p w14:paraId="1CB28C1D"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Promover prestação dos serviços dentro dos parâmetros e rotinas estabelecidos, em observância às normas legais e regulamentares aplicáveis e às recomendações aceitas pela boa técnica.</w:t>
      </w:r>
    </w:p>
    <w:p w14:paraId="08B5EB50"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Prestar todos os esclarecimentos que lhe forem solicitados pelo CONTRATANTE, atendendo prontamente a quaisquer reclamações.</w:t>
      </w:r>
    </w:p>
    <w:p w14:paraId="46110712"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14:paraId="1649216C"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 xml:space="preserve">A CONTRATADA deve cumprir todas as obrigações constantes no Termo de Referência, seus anexos e sua proposta, assumindo como exclusivamente seus os </w:t>
      </w:r>
      <w:r w:rsidRPr="00DB1251">
        <w:rPr>
          <w:rFonts w:cs="Times New Roman"/>
          <w:sz w:val="24"/>
          <w:szCs w:val="24"/>
        </w:rPr>
        <w:lastRenderedPageBreak/>
        <w:t>riscos e as despesas decorrentes da boa e perfeita execução do objeto.</w:t>
      </w:r>
    </w:p>
    <w:p w14:paraId="0E93E495"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A CONTRATADA deve relacionar-se com o CONTRATANTE, exclusivamente, por meio do fiscal do Contrato, e preferencialmente, por escrito.</w:t>
      </w:r>
    </w:p>
    <w:p w14:paraId="5AB4F262"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A CONTRATADA deverá prestar esclarecimentos ao CNMP e sujeitar-se às orientações do fiscal do contrato.</w:t>
      </w:r>
    </w:p>
    <w:p w14:paraId="6AC373AA"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67392755"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Relatar à CONTRATANTE, imediatamente,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16A6DB45"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1A36B56B"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A CONTRATADA é obrigada a disponibilizar e manter atualizados conta de e-mail, endereço e telefones comerciais para fins de comunicação formal entre as partes.</w:t>
      </w:r>
    </w:p>
    <w:p w14:paraId="3FDA8B0F"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É vedado à CONTRATADA caucionar ou utilizar o contrato para quaisquer operações financeiras.</w:t>
      </w:r>
    </w:p>
    <w:p w14:paraId="3E159956"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É vedado à CONTRATADA utilizar o nome do CONTRATANTE, ou sua qualidade de CONTRATADA, em quaisquer atividades de divulgação.</w:t>
      </w:r>
    </w:p>
    <w:p w14:paraId="5DA85EBE"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1F478B72" w14:textId="77777777" w:rsidR="008E66B0" w:rsidRPr="00DB1251" w:rsidRDefault="008E66B0" w:rsidP="008E66B0">
      <w:pPr>
        <w:pStyle w:val="Standard"/>
        <w:widowControl w:val="0"/>
        <w:numPr>
          <w:ilvl w:val="2"/>
          <w:numId w:val="33"/>
        </w:numPr>
        <w:tabs>
          <w:tab w:val="left" w:pos="-10485"/>
        </w:tabs>
        <w:autoSpaceDN w:val="0"/>
        <w:spacing w:line="360" w:lineRule="auto"/>
        <w:jc w:val="both"/>
        <w:rPr>
          <w:rFonts w:cs="Times New Roman"/>
          <w:sz w:val="24"/>
          <w:szCs w:val="24"/>
        </w:rPr>
      </w:pPr>
      <w:r w:rsidRPr="00DB1251">
        <w:rPr>
          <w:rFonts w:cs="Times New Roman"/>
          <w:sz w:val="24"/>
          <w:szCs w:val="24"/>
        </w:rPr>
        <w:t>Responsabilizar-se pelos vícios e danos decorrentes do objeto.</w:t>
      </w:r>
    </w:p>
    <w:p w14:paraId="16BD67E3" w14:textId="77777777" w:rsidR="008E66B0" w:rsidRPr="00DB1251" w:rsidRDefault="008E66B0" w:rsidP="008E66B0">
      <w:pPr>
        <w:pStyle w:val="Standard"/>
        <w:tabs>
          <w:tab w:val="left" w:pos="300"/>
        </w:tabs>
        <w:spacing w:line="360" w:lineRule="auto"/>
        <w:jc w:val="both"/>
        <w:rPr>
          <w:rFonts w:cs="Times New Roman"/>
          <w:i/>
          <w:iCs/>
          <w:color w:val="0000FF"/>
          <w:sz w:val="24"/>
          <w:szCs w:val="24"/>
        </w:rPr>
      </w:pPr>
    </w:p>
    <w:p w14:paraId="7B473046" w14:textId="77777777" w:rsidR="008E66B0" w:rsidRPr="00DB1251" w:rsidRDefault="008E66B0" w:rsidP="008E66B0">
      <w:pPr>
        <w:pStyle w:val="Standard"/>
        <w:widowControl w:val="0"/>
        <w:numPr>
          <w:ilvl w:val="0"/>
          <w:numId w:val="33"/>
        </w:numPr>
        <w:shd w:val="clear" w:color="auto" w:fill="B3B3B3"/>
        <w:autoSpaceDN w:val="0"/>
        <w:jc w:val="both"/>
        <w:rPr>
          <w:rFonts w:cs="Times New Roman"/>
          <w:b/>
          <w:bCs/>
          <w:color w:val="000000"/>
          <w:sz w:val="24"/>
          <w:szCs w:val="24"/>
        </w:rPr>
      </w:pPr>
      <w:r w:rsidRPr="00DB1251">
        <w:rPr>
          <w:rFonts w:cs="Times New Roman"/>
          <w:b/>
          <w:bCs/>
          <w:color w:val="000000"/>
          <w:sz w:val="24"/>
          <w:szCs w:val="24"/>
        </w:rPr>
        <w:t>Critérios para Julgamento da Proposta</w:t>
      </w:r>
    </w:p>
    <w:p w14:paraId="7513F233" w14:textId="77777777" w:rsidR="008E66B0" w:rsidRPr="00DB1251" w:rsidRDefault="008E66B0" w:rsidP="008E66B0">
      <w:pPr>
        <w:pStyle w:val="Standard"/>
        <w:jc w:val="both"/>
        <w:rPr>
          <w:rFonts w:cs="Times New Roman"/>
          <w:sz w:val="24"/>
          <w:szCs w:val="24"/>
        </w:rPr>
      </w:pPr>
    </w:p>
    <w:p w14:paraId="193F89A3" w14:textId="77777777" w:rsidR="008E66B0" w:rsidRPr="00DB1251" w:rsidRDefault="008E66B0" w:rsidP="008E66B0">
      <w:pPr>
        <w:pStyle w:val="Standard"/>
        <w:widowControl w:val="0"/>
        <w:numPr>
          <w:ilvl w:val="1"/>
          <w:numId w:val="33"/>
        </w:numPr>
        <w:tabs>
          <w:tab w:val="left" w:pos="-10530"/>
        </w:tabs>
        <w:autoSpaceDN w:val="0"/>
        <w:spacing w:line="360" w:lineRule="auto"/>
        <w:jc w:val="both"/>
        <w:rPr>
          <w:rFonts w:cs="Times New Roman"/>
          <w:sz w:val="24"/>
          <w:szCs w:val="24"/>
        </w:rPr>
      </w:pPr>
      <w:r w:rsidRPr="00DB1251">
        <w:rPr>
          <w:rFonts w:cs="Times New Roman"/>
          <w:sz w:val="24"/>
          <w:szCs w:val="24"/>
        </w:rPr>
        <w:lastRenderedPageBreak/>
        <w:t>A proposta apresentada deverá conter o CNPJ da proponente, prazo de validade e ser endereçada ao Conselho Nacional do Ministério Público – CNMP.</w:t>
      </w:r>
    </w:p>
    <w:p w14:paraId="358FF67A" w14:textId="77777777" w:rsidR="008E66B0" w:rsidRPr="00DB1251" w:rsidRDefault="008E66B0" w:rsidP="008E66B0">
      <w:pPr>
        <w:pStyle w:val="Standard"/>
        <w:widowControl w:val="0"/>
        <w:numPr>
          <w:ilvl w:val="1"/>
          <w:numId w:val="33"/>
        </w:numPr>
        <w:tabs>
          <w:tab w:val="left" w:pos="-10530"/>
        </w:tabs>
        <w:autoSpaceDN w:val="0"/>
        <w:spacing w:line="360" w:lineRule="auto"/>
        <w:jc w:val="both"/>
        <w:rPr>
          <w:rFonts w:cs="Times New Roman"/>
          <w:sz w:val="24"/>
          <w:szCs w:val="24"/>
        </w:rPr>
      </w:pPr>
      <w:r w:rsidRPr="00DB1251">
        <w:rPr>
          <w:rFonts w:cs="Times New Roman"/>
          <w:sz w:val="24"/>
          <w:szCs w:val="24"/>
        </w:rPr>
        <w:t>Nos preços da proposta deverão estar inclusas todas as despesas e custos diretos e indiretos, como impostos, taxas e fretes.</w:t>
      </w:r>
    </w:p>
    <w:p w14:paraId="6EEF6C00" w14:textId="77777777" w:rsidR="008E66B0" w:rsidRPr="00DB1251" w:rsidRDefault="008E66B0" w:rsidP="008E66B0">
      <w:pPr>
        <w:pStyle w:val="Standard"/>
        <w:widowControl w:val="0"/>
        <w:numPr>
          <w:ilvl w:val="1"/>
          <w:numId w:val="33"/>
        </w:numPr>
        <w:tabs>
          <w:tab w:val="left" w:pos="-10530"/>
        </w:tabs>
        <w:autoSpaceDN w:val="0"/>
        <w:spacing w:line="360" w:lineRule="auto"/>
        <w:jc w:val="both"/>
        <w:rPr>
          <w:rFonts w:cs="Times New Roman"/>
          <w:sz w:val="24"/>
          <w:szCs w:val="24"/>
        </w:rPr>
      </w:pPr>
      <w:r w:rsidRPr="00DB1251">
        <w:rPr>
          <w:rFonts w:cs="Times New Roman"/>
          <w:sz w:val="24"/>
          <w:szCs w:val="24"/>
        </w:rPr>
        <w:t>As proponentes deverão apresentar valor mensal e total conforme quadro abaixo.</w:t>
      </w:r>
    </w:p>
    <w:p w14:paraId="720F395A" w14:textId="77777777" w:rsidR="008E66B0" w:rsidRPr="00DB1251" w:rsidRDefault="008E66B0" w:rsidP="008E66B0">
      <w:pPr>
        <w:pStyle w:val="Standard"/>
        <w:tabs>
          <w:tab w:val="left" w:pos="-1890"/>
        </w:tabs>
        <w:spacing w:line="360" w:lineRule="auto"/>
        <w:jc w:val="both"/>
        <w:rPr>
          <w:rFonts w:cs="Times New Roman"/>
          <w:sz w:val="24"/>
          <w:szCs w:val="24"/>
        </w:rPr>
      </w:pPr>
    </w:p>
    <w:tbl>
      <w:tblPr>
        <w:tblW w:w="9755" w:type="dxa"/>
        <w:tblInd w:w="21" w:type="dxa"/>
        <w:tblLayout w:type="fixed"/>
        <w:tblCellMar>
          <w:left w:w="10" w:type="dxa"/>
          <w:right w:w="10" w:type="dxa"/>
        </w:tblCellMar>
        <w:tblLook w:val="04A0" w:firstRow="1" w:lastRow="0" w:firstColumn="1" w:lastColumn="0" w:noHBand="0" w:noVBand="1"/>
      </w:tblPr>
      <w:tblGrid>
        <w:gridCol w:w="5459"/>
        <w:gridCol w:w="1178"/>
        <w:gridCol w:w="1701"/>
        <w:gridCol w:w="1417"/>
      </w:tblGrid>
      <w:tr w:rsidR="008E66B0" w:rsidRPr="00DB1251" w14:paraId="0FC41A5A" w14:textId="77777777" w:rsidTr="008E66B0">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182D8D" w14:textId="77777777" w:rsidR="008E66B0" w:rsidRPr="00DB1251" w:rsidRDefault="008E66B0" w:rsidP="008E66B0">
            <w:pPr>
              <w:pStyle w:val="western"/>
              <w:spacing w:before="0" w:after="0"/>
              <w:jc w:val="center"/>
              <w:rPr>
                <w:rFonts w:ascii="Times New Roman" w:hAnsi="Times New Roman" w:cs="Times New Roman"/>
                <w:b/>
                <w:sz w:val="24"/>
                <w:szCs w:val="24"/>
              </w:rPr>
            </w:pPr>
            <w:r w:rsidRPr="00DB1251">
              <w:rPr>
                <w:rFonts w:ascii="Times New Roman" w:hAnsi="Times New Roman" w:cs="Times New Roman"/>
                <w:b/>
                <w:sz w:val="24"/>
                <w:szCs w:val="24"/>
              </w:rPr>
              <w:t>Descrição</w:t>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985DCE" w14:textId="77777777" w:rsidR="008E66B0" w:rsidRPr="00DB1251" w:rsidRDefault="008E66B0" w:rsidP="008E66B0">
            <w:pPr>
              <w:pStyle w:val="western"/>
              <w:spacing w:before="0" w:after="0"/>
              <w:jc w:val="center"/>
              <w:rPr>
                <w:rFonts w:ascii="Times New Roman" w:hAnsi="Times New Roman" w:cs="Times New Roman"/>
                <w:b/>
                <w:sz w:val="24"/>
                <w:szCs w:val="24"/>
              </w:rPr>
            </w:pPr>
            <w:proofErr w:type="spellStart"/>
            <w:r w:rsidRPr="00DB1251">
              <w:rPr>
                <w:rFonts w:ascii="Times New Roman" w:hAnsi="Times New Roman" w:cs="Times New Roman"/>
                <w:b/>
                <w:sz w:val="24"/>
                <w:szCs w:val="24"/>
              </w:rPr>
              <w:t>Qtd</w:t>
            </w:r>
            <w:proofErr w:type="spellEnd"/>
            <w:r w:rsidRPr="00DB1251">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536AAB" w14:textId="77777777" w:rsidR="008E66B0" w:rsidRPr="00DB1251" w:rsidRDefault="008E66B0" w:rsidP="008E66B0">
            <w:pPr>
              <w:pStyle w:val="western"/>
              <w:spacing w:before="0" w:after="0"/>
              <w:jc w:val="center"/>
              <w:rPr>
                <w:rFonts w:ascii="Times New Roman" w:hAnsi="Times New Roman" w:cs="Times New Roman"/>
                <w:b/>
                <w:sz w:val="24"/>
                <w:szCs w:val="24"/>
              </w:rPr>
            </w:pPr>
            <w:r w:rsidRPr="00DB1251">
              <w:rPr>
                <w:rFonts w:ascii="Times New Roman" w:hAnsi="Times New Roman" w:cs="Times New Roman"/>
                <w:b/>
                <w:sz w:val="24"/>
                <w:szCs w:val="24"/>
              </w:rPr>
              <w:t>Valor Mensal 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02339" w14:textId="77777777" w:rsidR="008E66B0" w:rsidRPr="00DB1251" w:rsidRDefault="008E66B0" w:rsidP="008E66B0">
            <w:pPr>
              <w:pStyle w:val="western"/>
              <w:spacing w:before="0" w:after="0"/>
              <w:jc w:val="center"/>
              <w:rPr>
                <w:rFonts w:ascii="Times New Roman" w:hAnsi="Times New Roman" w:cs="Times New Roman"/>
                <w:b/>
                <w:sz w:val="24"/>
                <w:szCs w:val="24"/>
              </w:rPr>
            </w:pPr>
            <w:r w:rsidRPr="00DB1251">
              <w:rPr>
                <w:rFonts w:ascii="Times New Roman" w:hAnsi="Times New Roman" w:cs="Times New Roman"/>
                <w:b/>
                <w:sz w:val="24"/>
                <w:szCs w:val="24"/>
              </w:rPr>
              <w:t>Valor total (R$)</w:t>
            </w:r>
          </w:p>
        </w:tc>
      </w:tr>
      <w:tr w:rsidR="008E66B0" w:rsidRPr="00DB1251" w14:paraId="272E8101" w14:textId="77777777" w:rsidTr="008E66B0">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39D99" w14:textId="77777777" w:rsidR="008E66B0" w:rsidRPr="00DB1251" w:rsidRDefault="008E66B0" w:rsidP="008E66B0">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DB1251">
              <w:rPr>
                <w:rFonts w:ascii="Times New Roman" w:hAnsi="Times New Roman" w:cs="Times New Roman"/>
                <w:bCs/>
                <w:color w:val="000000"/>
                <w:sz w:val="24"/>
                <w:szCs w:val="24"/>
              </w:rPr>
              <w:t>Extensão do período de g</w:t>
            </w:r>
            <w:r w:rsidRPr="00DB1251">
              <w:rPr>
                <w:rFonts w:ascii="Times New Roman" w:hAnsi="Times New Roman" w:cs="Times New Roman"/>
                <w:bCs/>
                <w:sz w:val="24"/>
                <w:szCs w:val="24"/>
              </w:rPr>
              <w:t>arantia técnica e suporte especializado por empresa autorizada pelo fabricante para os equipamentos e softwares que compõem a solução de balanceamento de links e aplicações do CNMP, pelo período de 36 (trinta e seis) meses, conforme condições e especificações estabelecidas neste Termo de Referência.</w:t>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31EB8B" w14:textId="77777777" w:rsidR="008E66B0" w:rsidRPr="00DB1251" w:rsidRDefault="008E66B0" w:rsidP="008E66B0">
            <w:pPr>
              <w:pStyle w:val="Standard"/>
              <w:tabs>
                <w:tab w:val="left" w:pos="1084"/>
                <w:tab w:val="left" w:pos="1793"/>
              </w:tabs>
              <w:snapToGrid w:val="0"/>
              <w:spacing w:after="240" w:line="360" w:lineRule="auto"/>
              <w:jc w:val="center"/>
              <w:rPr>
                <w:rFonts w:cs="Times New Roman"/>
                <w:sz w:val="24"/>
                <w:szCs w:val="24"/>
              </w:rPr>
            </w:pPr>
            <w:r w:rsidRPr="00DB1251">
              <w:rPr>
                <w:rFonts w:cs="Times New Roman"/>
                <w:sz w:val="24"/>
                <w:szCs w:val="24"/>
              </w:rPr>
              <w:t>36 meses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26222A" w14:textId="77777777" w:rsidR="008E66B0" w:rsidRPr="00DB1251" w:rsidRDefault="008E66B0" w:rsidP="008E66B0">
            <w:pPr>
              <w:pStyle w:val="Standard"/>
              <w:tabs>
                <w:tab w:val="left" w:pos="1084"/>
                <w:tab w:val="left" w:pos="1793"/>
              </w:tabs>
              <w:snapToGrid w:val="0"/>
              <w:spacing w:after="240" w:line="360" w:lineRule="auto"/>
              <w:ind w:left="375"/>
              <w:jc w:val="both"/>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989F6" w14:textId="77777777" w:rsidR="008E66B0" w:rsidRPr="00DB1251" w:rsidRDefault="008E66B0" w:rsidP="008E66B0">
            <w:pPr>
              <w:pStyle w:val="western"/>
              <w:spacing w:before="0" w:after="0"/>
              <w:jc w:val="center"/>
              <w:rPr>
                <w:rFonts w:ascii="Times New Roman" w:hAnsi="Times New Roman" w:cs="Times New Roman"/>
                <w:sz w:val="24"/>
                <w:szCs w:val="24"/>
              </w:rPr>
            </w:pPr>
          </w:p>
        </w:tc>
      </w:tr>
      <w:tr w:rsidR="008E66B0" w:rsidRPr="00DB1251" w14:paraId="19E21D9D" w14:textId="77777777" w:rsidTr="008E66B0">
        <w:tc>
          <w:tcPr>
            <w:tcW w:w="8338"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E17C6A6" w14:textId="77777777" w:rsidR="008E66B0" w:rsidRPr="00DB1251" w:rsidRDefault="008E66B0" w:rsidP="008E66B0">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DB1251">
              <w:rPr>
                <w:rFonts w:ascii="Times New Roman" w:hAnsi="Times New Roman" w:cs="Times New Roman"/>
                <w:bCs/>
                <w:sz w:val="24"/>
                <w:szCs w:val="24"/>
              </w:rPr>
              <w:t>Valor Global da Contratação</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AC7E" w14:textId="77777777" w:rsidR="008E66B0" w:rsidRPr="00DB1251" w:rsidRDefault="008E66B0" w:rsidP="008E66B0">
            <w:pPr>
              <w:pStyle w:val="western"/>
              <w:spacing w:before="0" w:after="0"/>
              <w:jc w:val="center"/>
              <w:rPr>
                <w:rFonts w:ascii="Times New Roman" w:hAnsi="Times New Roman" w:cs="Times New Roman"/>
                <w:sz w:val="24"/>
                <w:szCs w:val="24"/>
              </w:rPr>
            </w:pPr>
          </w:p>
        </w:tc>
      </w:tr>
    </w:tbl>
    <w:p w14:paraId="1296E096" w14:textId="77777777" w:rsidR="008E66B0" w:rsidRPr="00DB1251" w:rsidRDefault="008E66B0" w:rsidP="008E66B0">
      <w:pPr>
        <w:pStyle w:val="western"/>
        <w:tabs>
          <w:tab w:val="left" w:pos="1418"/>
        </w:tabs>
        <w:spacing w:before="0" w:after="0"/>
        <w:rPr>
          <w:rFonts w:ascii="Times New Roman" w:hAnsi="Times New Roman" w:cs="Times New Roman"/>
          <w:color w:val="000000"/>
          <w:sz w:val="24"/>
          <w:szCs w:val="24"/>
        </w:rPr>
      </w:pPr>
      <w:r w:rsidRPr="00DB1251">
        <w:rPr>
          <w:rFonts w:ascii="Times New Roman" w:hAnsi="Times New Roman" w:cs="Times New Roman"/>
          <w:color w:val="000000"/>
          <w:sz w:val="24"/>
          <w:szCs w:val="24"/>
        </w:rPr>
        <w:t xml:space="preserve"> </w:t>
      </w:r>
    </w:p>
    <w:p w14:paraId="41329815" w14:textId="77777777" w:rsidR="008E66B0" w:rsidRPr="00DB1251" w:rsidRDefault="008E66B0" w:rsidP="008E66B0">
      <w:pPr>
        <w:pStyle w:val="western"/>
        <w:tabs>
          <w:tab w:val="left" w:pos="1106"/>
          <w:tab w:val="left" w:pos="1815"/>
        </w:tabs>
        <w:spacing w:before="0" w:after="0"/>
        <w:ind w:left="397"/>
        <w:rPr>
          <w:rFonts w:ascii="Times New Roman" w:hAnsi="Times New Roman" w:cs="Times New Roman"/>
          <w:color w:val="000000"/>
          <w:sz w:val="24"/>
          <w:szCs w:val="24"/>
        </w:rPr>
      </w:pPr>
      <w:r w:rsidRPr="00DB1251">
        <w:rPr>
          <w:rFonts w:ascii="Times New Roman" w:hAnsi="Times New Roman" w:cs="Times New Roman"/>
          <w:color w:val="000000"/>
          <w:sz w:val="24"/>
          <w:szCs w:val="24"/>
        </w:rPr>
        <w:t>Será considerada vencedora a proposta que apresentar o menor Valor Global da Contratação.</w:t>
      </w:r>
    </w:p>
    <w:p w14:paraId="4D01434E" w14:textId="77777777" w:rsidR="008E66B0" w:rsidRPr="00DB1251" w:rsidRDefault="008E66B0" w:rsidP="008E66B0">
      <w:pPr>
        <w:pStyle w:val="Standard"/>
        <w:spacing w:line="360" w:lineRule="auto"/>
        <w:ind w:firstLine="850"/>
        <w:jc w:val="center"/>
        <w:rPr>
          <w:rFonts w:cs="Times New Roman"/>
          <w:b/>
          <w:bCs/>
          <w:color w:val="000000"/>
          <w:sz w:val="24"/>
          <w:szCs w:val="24"/>
        </w:rPr>
      </w:pPr>
    </w:p>
    <w:p w14:paraId="447FF3D5" w14:textId="77777777" w:rsidR="008E66B0" w:rsidRPr="00DB1251" w:rsidRDefault="008E66B0" w:rsidP="008E66B0">
      <w:pPr>
        <w:pStyle w:val="western"/>
        <w:numPr>
          <w:ilvl w:val="0"/>
          <w:numId w:val="33"/>
        </w:numPr>
        <w:shd w:val="clear" w:color="auto" w:fill="B3B3B3"/>
        <w:tabs>
          <w:tab w:val="left" w:pos="-7215"/>
          <w:tab w:val="left" w:pos="-7065"/>
          <w:tab w:val="left" w:pos="-703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B1251">
        <w:rPr>
          <w:rFonts w:ascii="Times New Roman" w:hAnsi="Times New Roman" w:cs="Times New Roman"/>
          <w:b/>
          <w:bCs/>
          <w:sz w:val="24"/>
          <w:szCs w:val="24"/>
        </w:rPr>
        <w:t>Das Sanções Administrativas</w:t>
      </w:r>
    </w:p>
    <w:p w14:paraId="7BBA0CD0" w14:textId="77777777" w:rsidR="008E66B0" w:rsidRPr="00DB1251" w:rsidRDefault="008E66B0" w:rsidP="008E66B0">
      <w:pPr>
        <w:pStyle w:val="western"/>
        <w:tabs>
          <w:tab w:val="left" w:pos="438"/>
        </w:tabs>
        <w:spacing w:before="0" w:after="0"/>
        <w:rPr>
          <w:rFonts w:ascii="Times New Roman" w:hAnsi="Times New Roman" w:cs="Times New Roman"/>
          <w:sz w:val="24"/>
          <w:szCs w:val="24"/>
        </w:rPr>
      </w:pPr>
    </w:p>
    <w:p w14:paraId="2B8A90FC" w14:textId="77777777" w:rsidR="008E66B0" w:rsidRPr="00DB1251" w:rsidRDefault="008E66B0" w:rsidP="008E66B0">
      <w:pPr>
        <w:pStyle w:val="western"/>
        <w:tabs>
          <w:tab w:val="left" w:pos="438"/>
        </w:tabs>
        <w:spacing w:before="0" w:after="0"/>
        <w:rPr>
          <w:rFonts w:ascii="Times New Roman" w:hAnsi="Times New Roman" w:cs="Times New Roman"/>
          <w:sz w:val="24"/>
          <w:szCs w:val="24"/>
        </w:rPr>
      </w:pPr>
      <w:r w:rsidRPr="00DB1251">
        <w:rPr>
          <w:rFonts w:ascii="Times New Roman" w:hAnsi="Times New Roman" w:cs="Times New Roman"/>
          <w:sz w:val="24"/>
          <w:szCs w:val="24"/>
        </w:rPr>
        <w:tab/>
      </w:r>
      <w:r w:rsidRPr="00DB1251">
        <w:rPr>
          <w:rFonts w:ascii="Times New Roman" w:hAnsi="Times New Roman" w:cs="Times New Roman"/>
          <w:sz w:val="24"/>
          <w:szCs w:val="24"/>
        </w:rPr>
        <w:tab/>
      </w:r>
    </w:p>
    <w:p w14:paraId="7DE8CC1D" w14:textId="77777777" w:rsidR="008E66B0" w:rsidRPr="00DB1251" w:rsidRDefault="008E66B0" w:rsidP="008E66B0">
      <w:pPr>
        <w:pStyle w:val="western"/>
        <w:numPr>
          <w:ilvl w:val="1"/>
          <w:numId w:val="33"/>
        </w:numPr>
        <w:tabs>
          <w:tab w:val="left" w:pos="-10362"/>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14:paraId="66EB7A0E" w14:textId="77777777" w:rsidR="008E66B0" w:rsidRPr="00DB1251" w:rsidRDefault="008E66B0" w:rsidP="008E66B0">
      <w:pPr>
        <w:pStyle w:val="western"/>
        <w:numPr>
          <w:ilvl w:val="1"/>
          <w:numId w:val="33"/>
        </w:numPr>
        <w:tabs>
          <w:tab w:val="left" w:pos="-10362"/>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 xml:space="preserve">Conforme o disposto no art. 49 do Decreto nº 10.024, de 20/09/2019, </w:t>
      </w:r>
      <w:r w:rsidRPr="00DB1251">
        <w:rPr>
          <w:rFonts w:ascii="Times New Roman" w:hAnsi="Times New Roman" w:cs="Times New Roman"/>
          <w:i/>
          <w:iCs/>
          <w:sz w:val="24"/>
          <w:szCs w:val="24"/>
        </w:rPr>
        <w:t xml:space="preserve">in </w:t>
      </w:r>
      <w:proofErr w:type="spellStart"/>
      <w:r w:rsidRPr="00DB1251">
        <w:rPr>
          <w:rFonts w:ascii="Times New Roman" w:hAnsi="Times New Roman" w:cs="Times New Roman"/>
          <w:i/>
          <w:iCs/>
          <w:sz w:val="24"/>
          <w:szCs w:val="24"/>
        </w:rPr>
        <w:t>verbis</w:t>
      </w:r>
      <w:proofErr w:type="spellEnd"/>
      <w:r w:rsidRPr="00DB1251">
        <w:rPr>
          <w:rFonts w:ascii="Times New Roman" w:hAnsi="Times New Roman" w:cs="Times New Roman"/>
          <w:sz w:val="24"/>
          <w:szCs w:val="24"/>
        </w:rPr>
        <w:t xml:space="preserve">:    </w:t>
      </w:r>
    </w:p>
    <w:p w14:paraId="72B65F4C" w14:textId="77777777" w:rsidR="008E66B0" w:rsidRPr="00DB1251" w:rsidRDefault="008E66B0" w:rsidP="008E66B0">
      <w:pPr>
        <w:pStyle w:val="textbody0"/>
        <w:ind w:left="4536"/>
        <w:jc w:val="both"/>
        <w:rPr>
          <w:color w:val="000000"/>
        </w:rPr>
      </w:pPr>
      <w:r w:rsidRPr="00DB1251">
        <w:t>“</w:t>
      </w:r>
      <w:r w:rsidRPr="00DB1251">
        <w:rPr>
          <w:color w:val="000000"/>
        </w:rPr>
        <w:t xml:space="preserve">Art. 49 Ficará impedido de licitar e de contratar com a União e será descredenciado no </w:t>
      </w:r>
      <w:proofErr w:type="spellStart"/>
      <w:r w:rsidRPr="00DB1251">
        <w:rPr>
          <w:color w:val="000000"/>
        </w:rPr>
        <w:t>Sicaf</w:t>
      </w:r>
      <w:proofErr w:type="spellEnd"/>
      <w:r w:rsidRPr="00DB1251">
        <w:rPr>
          <w:color w:val="000000"/>
        </w:rPr>
        <w:t xml:space="preserve">, pelo prazo de até cinco anos, sem prejuízo das multas previstas em </w:t>
      </w:r>
      <w:r w:rsidRPr="00DB1251">
        <w:rPr>
          <w:color w:val="000000"/>
        </w:rPr>
        <w:lastRenderedPageBreak/>
        <w:t xml:space="preserve">edital e no contrato e das demais cominações legais, garantido o direito à ampla defesa, o licitante que, convocado dentro do prazo de validade de sua proposta </w:t>
      </w:r>
    </w:p>
    <w:p w14:paraId="5972DC3F" w14:textId="77777777" w:rsidR="008E66B0" w:rsidRPr="00DB1251" w:rsidRDefault="008E66B0" w:rsidP="008E66B0">
      <w:pPr>
        <w:pStyle w:val="textbody0"/>
        <w:ind w:left="4536"/>
        <w:jc w:val="both"/>
        <w:rPr>
          <w:color w:val="000000"/>
        </w:rPr>
      </w:pPr>
      <w:r w:rsidRPr="00DB1251">
        <w:rPr>
          <w:color w:val="000000"/>
        </w:rPr>
        <w:t xml:space="preserve">I - </w:t>
      </w:r>
      <w:proofErr w:type="gramStart"/>
      <w:r w:rsidRPr="00DB1251">
        <w:rPr>
          <w:color w:val="000000"/>
        </w:rPr>
        <w:t>não</w:t>
      </w:r>
      <w:proofErr w:type="gramEnd"/>
      <w:r w:rsidRPr="00DB1251">
        <w:rPr>
          <w:color w:val="000000"/>
        </w:rPr>
        <w:t xml:space="preserve"> assinar o contrato ou a ata de registro de preços;</w:t>
      </w:r>
    </w:p>
    <w:p w14:paraId="26783D9F" w14:textId="77777777" w:rsidR="008E66B0" w:rsidRPr="00DB1251" w:rsidRDefault="008E66B0" w:rsidP="008E66B0">
      <w:pPr>
        <w:pStyle w:val="textbody0"/>
        <w:ind w:left="4536"/>
        <w:jc w:val="both"/>
        <w:rPr>
          <w:color w:val="000000"/>
        </w:rPr>
      </w:pPr>
      <w:r w:rsidRPr="00DB1251">
        <w:rPr>
          <w:color w:val="000000"/>
        </w:rPr>
        <w:t xml:space="preserve">II - </w:t>
      </w:r>
      <w:proofErr w:type="gramStart"/>
      <w:r w:rsidRPr="00DB1251">
        <w:rPr>
          <w:color w:val="000000"/>
        </w:rPr>
        <w:t>não</w:t>
      </w:r>
      <w:proofErr w:type="gramEnd"/>
      <w:r w:rsidRPr="00DB1251">
        <w:rPr>
          <w:color w:val="000000"/>
        </w:rPr>
        <w:t xml:space="preserve"> entregar a documentação exigida no edital;</w:t>
      </w:r>
    </w:p>
    <w:p w14:paraId="6DE0C357" w14:textId="77777777" w:rsidR="008E66B0" w:rsidRPr="00DB1251" w:rsidRDefault="008E66B0" w:rsidP="008E66B0">
      <w:pPr>
        <w:pStyle w:val="textbody0"/>
        <w:ind w:left="4536"/>
        <w:jc w:val="both"/>
        <w:rPr>
          <w:color w:val="000000"/>
        </w:rPr>
      </w:pPr>
      <w:r w:rsidRPr="00DB1251">
        <w:rPr>
          <w:color w:val="000000"/>
        </w:rPr>
        <w:t>III - apresentar documentação falsa;</w:t>
      </w:r>
    </w:p>
    <w:p w14:paraId="62B2E4DA" w14:textId="77777777" w:rsidR="008E66B0" w:rsidRPr="00DB1251" w:rsidRDefault="008E66B0" w:rsidP="008E66B0">
      <w:pPr>
        <w:pStyle w:val="textbody0"/>
        <w:ind w:left="4536"/>
        <w:jc w:val="both"/>
        <w:rPr>
          <w:color w:val="000000"/>
        </w:rPr>
      </w:pPr>
      <w:r w:rsidRPr="00DB1251">
        <w:rPr>
          <w:color w:val="000000"/>
        </w:rPr>
        <w:t xml:space="preserve">IV - </w:t>
      </w:r>
      <w:proofErr w:type="gramStart"/>
      <w:r w:rsidRPr="00DB1251">
        <w:rPr>
          <w:color w:val="000000"/>
        </w:rPr>
        <w:t>causar</w:t>
      </w:r>
      <w:proofErr w:type="gramEnd"/>
      <w:r w:rsidRPr="00DB1251">
        <w:rPr>
          <w:color w:val="000000"/>
        </w:rPr>
        <w:t xml:space="preserve"> o atraso na execução do objeto;</w:t>
      </w:r>
    </w:p>
    <w:p w14:paraId="04026FF7" w14:textId="77777777" w:rsidR="008E66B0" w:rsidRPr="00DB1251" w:rsidRDefault="008E66B0" w:rsidP="008E66B0">
      <w:pPr>
        <w:pStyle w:val="textbody0"/>
        <w:ind w:left="4536"/>
        <w:jc w:val="both"/>
        <w:rPr>
          <w:color w:val="000000"/>
        </w:rPr>
      </w:pPr>
      <w:r w:rsidRPr="00DB1251">
        <w:rPr>
          <w:color w:val="000000"/>
        </w:rPr>
        <w:t xml:space="preserve">V - </w:t>
      </w:r>
      <w:proofErr w:type="gramStart"/>
      <w:r w:rsidRPr="00DB1251">
        <w:rPr>
          <w:color w:val="000000"/>
        </w:rPr>
        <w:t>não</w:t>
      </w:r>
      <w:proofErr w:type="gramEnd"/>
      <w:r w:rsidRPr="00DB1251">
        <w:rPr>
          <w:color w:val="000000"/>
        </w:rPr>
        <w:t xml:space="preserve"> mantiver a proposta;</w:t>
      </w:r>
    </w:p>
    <w:p w14:paraId="6C8E185E" w14:textId="77777777" w:rsidR="008E66B0" w:rsidRPr="00DB1251" w:rsidRDefault="008E66B0" w:rsidP="008E66B0">
      <w:pPr>
        <w:pStyle w:val="textbody0"/>
        <w:ind w:left="3816" w:firstLine="720"/>
        <w:jc w:val="both"/>
        <w:rPr>
          <w:color w:val="000000"/>
        </w:rPr>
      </w:pPr>
      <w:r w:rsidRPr="00DB1251">
        <w:rPr>
          <w:color w:val="000000"/>
        </w:rPr>
        <w:t xml:space="preserve">VI - </w:t>
      </w:r>
      <w:proofErr w:type="gramStart"/>
      <w:r w:rsidRPr="00DB1251">
        <w:rPr>
          <w:color w:val="000000"/>
        </w:rPr>
        <w:t>falhar</w:t>
      </w:r>
      <w:proofErr w:type="gramEnd"/>
      <w:r w:rsidRPr="00DB1251">
        <w:rPr>
          <w:color w:val="000000"/>
        </w:rPr>
        <w:t xml:space="preserve"> na execução do contrato;</w:t>
      </w:r>
    </w:p>
    <w:p w14:paraId="2249AC7C" w14:textId="77777777" w:rsidR="008E66B0" w:rsidRPr="00DB1251" w:rsidRDefault="008E66B0" w:rsidP="008E66B0">
      <w:pPr>
        <w:pStyle w:val="textbody0"/>
        <w:ind w:left="3816" w:firstLine="720"/>
        <w:jc w:val="both"/>
        <w:rPr>
          <w:color w:val="000000"/>
        </w:rPr>
      </w:pPr>
      <w:r w:rsidRPr="00DB1251">
        <w:rPr>
          <w:color w:val="000000"/>
        </w:rPr>
        <w:t>VII - fraudar a execução do contrato;</w:t>
      </w:r>
    </w:p>
    <w:p w14:paraId="7F6ADEE5" w14:textId="77777777" w:rsidR="008E66B0" w:rsidRPr="00DB1251" w:rsidRDefault="008E66B0" w:rsidP="008E66B0">
      <w:pPr>
        <w:pStyle w:val="textbody0"/>
        <w:ind w:left="3816" w:firstLine="720"/>
        <w:jc w:val="both"/>
        <w:rPr>
          <w:color w:val="000000"/>
        </w:rPr>
      </w:pPr>
      <w:r w:rsidRPr="00DB1251">
        <w:rPr>
          <w:color w:val="000000"/>
        </w:rPr>
        <w:t>VIII - comportar-se de modo inidôneo;</w:t>
      </w:r>
    </w:p>
    <w:p w14:paraId="41F5ECD4" w14:textId="77777777" w:rsidR="008E66B0" w:rsidRPr="00DB1251" w:rsidRDefault="008E66B0" w:rsidP="008E66B0">
      <w:pPr>
        <w:pStyle w:val="textbody0"/>
        <w:ind w:left="3816" w:firstLine="720"/>
        <w:jc w:val="both"/>
        <w:rPr>
          <w:color w:val="000000"/>
        </w:rPr>
      </w:pPr>
      <w:r w:rsidRPr="00DB1251">
        <w:rPr>
          <w:color w:val="000000"/>
        </w:rPr>
        <w:t xml:space="preserve">IX - </w:t>
      </w:r>
      <w:proofErr w:type="gramStart"/>
      <w:r w:rsidRPr="00DB1251">
        <w:rPr>
          <w:color w:val="000000"/>
        </w:rPr>
        <w:t>declarar</w:t>
      </w:r>
      <w:proofErr w:type="gramEnd"/>
      <w:r w:rsidRPr="00DB1251">
        <w:rPr>
          <w:color w:val="000000"/>
        </w:rPr>
        <w:t xml:space="preserve"> informações falsas; e</w:t>
      </w:r>
    </w:p>
    <w:p w14:paraId="128B61C0" w14:textId="77777777" w:rsidR="008E66B0" w:rsidRPr="00DB1251" w:rsidRDefault="008E66B0" w:rsidP="008E66B0">
      <w:pPr>
        <w:pStyle w:val="textbody0"/>
        <w:ind w:left="3816" w:firstLine="720"/>
        <w:jc w:val="both"/>
        <w:rPr>
          <w:color w:val="000000"/>
        </w:rPr>
      </w:pPr>
      <w:r w:rsidRPr="00DB1251">
        <w:rPr>
          <w:color w:val="000000"/>
        </w:rPr>
        <w:t xml:space="preserve">X - </w:t>
      </w:r>
      <w:proofErr w:type="gramStart"/>
      <w:r w:rsidRPr="00DB1251">
        <w:rPr>
          <w:color w:val="000000"/>
        </w:rPr>
        <w:t>cometer</w:t>
      </w:r>
      <w:proofErr w:type="gramEnd"/>
      <w:r w:rsidRPr="00DB1251">
        <w:rPr>
          <w:color w:val="000000"/>
        </w:rPr>
        <w:t xml:space="preserve"> fraude fiscal.</w:t>
      </w:r>
    </w:p>
    <w:p w14:paraId="0831C956" w14:textId="77777777" w:rsidR="008E66B0" w:rsidRPr="00DB1251" w:rsidRDefault="008E66B0" w:rsidP="008E66B0">
      <w:pPr>
        <w:pStyle w:val="textbody0"/>
        <w:ind w:left="3816" w:firstLine="720"/>
        <w:jc w:val="both"/>
        <w:rPr>
          <w:color w:val="000000"/>
        </w:rPr>
      </w:pPr>
      <w:r w:rsidRPr="00DB1251">
        <w:rPr>
          <w:color w:val="000000"/>
        </w:rPr>
        <w:t>(...)</w:t>
      </w:r>
    </w:p>
    <w:p w14:paraId="79059FC3" w14:textId="77777777" w:rsidR="008E66B0" w:rsidRPr="00DB1251" w:rsidRDefault="008E66B0" w:rsidP="008E66B0">
      <w:pPr>
        <w:pStyle w:val="textbody0"/>
        <w:ind w:left="3816" w:firstLine="720"/>
        <w:jc w:val="both"/>
        <w:rPr>
          <w:color w:val="000000"/>
        </w:rPr>
      </w:pPr>
      <w:r w:rsidRPr="00DB1251">
        <w:rPr>
          <w:color w:val="000000"/>
        </w:rPr>
        <w:t>§ 2</w:t>
      </w:r>
      <w:proofErr w:type="gramStart"/>
      <w:r w:rsidRPr="00DB1251">
        <w:rPr>
          <w:color w:val="000000"/>
        </w:rPr>
        <w:t>º  As</w:t>
      </w:r>
      <w:proofErr w:type="gramEnd"/>
      <w:r w:rsidRPr="00DB1251">
        <w:rPr>
          <w:color w:val="000000"/>
        </w:rPr>
        <w:t xml:space="preserve"> sanções serão registradas e publicadas no </w:t>
      </w:r>
      <w:proofErr w:type="spellStart"/>
      <w:r w:rsidRPr="00DB1251">
        <w:rPr>
          <w:color w:val="000000"/>
        </w:rPr>
        <w:t>Sicaf</w:t>
      </w:r>
      <w:proofErr w:type="spellEnd"/>
      <w:r w:rsidRPr="00DB1251">
        <w:rPr>
          <w:color w:val="000000"/>
        </w:rPr>
        <w:t>.</w:t>
      </w:r>
    </w:p>
    <w:p w14:paraId="67CEEC88" w14:textId="77777777" w:rsidR="008E66B0" w:rsidRPr="00DB1251" w:rsidRDefault="008E66B0" w:rsidP="008E66B0">
      <w:pPr>
        <w:pStyle w:val="western"/>
        <w:tabs>
          <w:tab w:val="left" w:pos="-10362"/>
          <w:tab w:val="left" w:pos="-9323"/>
        </w:tabs>
        <w:spacing w:before="57" w:after="57" w:line="360" w:lineRule="auto"/>
        <w:ind w:left="1080"/>
        <w:rPr>
          <w:rFonts w:ascii="Times New Roman" w:hAnsi="Times New Roman" w:cs="Times New Roman"/>
          <w:sz w:val="24"/>
          <w:szCs w:val="24"/>
        </w:rPr>
      </w:pPr>
    </w:p>
    <w:p w14:paraId="0854FE71" w14:textId="77777777" w:rsidR="008E66B0" w:rsidRPr="00DB1251" w:rsidRDefault="008E66B0" w:rsidP="008E66B0">
      <w:pPr>
        <w:pStyle w:val="western"/>
        <w:numPr>
          <w:ilvl w:val="1"/>
          <w:numId w:val="33"/>
        </w:numPr>
        <w:tabs>
          <w:tab w:val="left" w:pos="-10362"/>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3FB1F125" w14:textId="77777777" w:rsidR="008E66B0" w:rsidRPr="00DB1251" w:rsidRDefault="008E66B0" w:rsidP="008E66B0">
      <w:pPr>
        <w:pStyle w:val="western"/>
        <w:numPr>
          <w:ilvl w:val="1"/>
          <w:numId w:val="33"/>
        </w:numPr>
        <w:tabs>
          <w:tab w:val="left" w:pos="-10362"/>
          <w:tab w:val="left" w:pos="-9323"/>
        </w:tabs>
        <w:suppressAutoHyphens w:val="0"/>
        <w:autoSpaceDN w:val="0"/>
        <w:snapToGrid w:val="0"/>
        <w:spacing w:before="57" w:after="57" w:line="360" w:lineRule="auto"/>
        <w:ind w:right="-1"/>
        <w:jc w:val="both"/>
        <w:rPr>
          <w:rFonts w:ascii="Times New Roman" w:hAnsi="Times New Roman" w:cs="Times New Roman"/>
          <w:b/>
          <w:bCs/>
          <w:sz w:val="24"/>
          <w:szCs w:val="24"/>
        </w:rPr>
      </w:pPr>
      <w:r w:rsidRPr="00DB1251">
        <w:rPr>
          <w:rFonts w:ascii="Times New Roman" w:hAnsi="Times New Roman" w:cs="Times New Roman"/>
          <w:b/>
          <w:bCs/>
          <w:sz w:val="24"/>
          <w:szCs w:val="24"/>
        </w:rPr>
        <w:t>Advertência</w:t>
      </w:r>
    </w:p>
    <w:p w14:paraId="287CE5D8" w14:textId="77777777" w:rsidR="008E66B0" w:rsidRPr="00DB1251" w:rsidRDefault="008E66B0" w:rsidP="008E66B0">
      <w:pPr>
        <w:pStyle w:val="western"/>
        <w:numPr>
          <w:ilvl w:val="2"/>
          <w:numId w:val="33"/>
        </w:numPr>
        <w:tabs>
          <w:tab w:val="left" w:pos="-13962"/>
          <w:tab w:val="left" w:pos="-129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lastRenderedPageBreak/>
        <w:t xml:space="preserve">A advertência não é </w:t>
      </w:r>
      <w:proofErr w:type="gramStart"/>
      <w:r w:rsidRPr="00DB1251">
        <w:rPr>
          <w:rFonts w:ascii="Times New Roman" w:hAnsi="Times New Roman" w:cs="Times New Roman"/>
          <w:sz w:val="24"/>
          <w:szCs w:val="24"/>
        </w:rPr>
        <w:t>pressuposto</w:t>
      </w:r>
      <w:proofErr w:type="gramEnd"/>
      <w:r w:rsidRPr="00DB1251">
        <w:rPr>
          <w:rFonts w:ascii="Times New Roman" w:hAnsi="Times New Roman"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A8A5B4B" w14:textId="77777777" w:rsidR="008E66B0" w:rsidRPr="00DB1251" w:rsidRDefault="008E66B0" w:rsidP="008E66B0">
      <w:pPr>
        <w:pStyle w:val="western"/>
        <w:tabs>
          <w:tab w:val="left" w:pos="438"/>
        </w:tabs>
        <w:spacing w:before="57" w:after="57" w:line="360" w:lineRule="auto"/>
        <w:rPr>
          <w:rFonts w:ascii="Times New Roman" w:hAnsi="Times New Roman" w:cs="Times New Roman"/>
          <w:sz w:val="24"/>
          <w:szCs w:val="24"/>
        </w:rPr>
      </w:pPr>
      <w:r w:rsidRPr="00DB1251">
        <w:rPr>
          <w:rFonts w:ascii="Times New Roman" w:hAnsi="Times New Roman" w:cs="Times New Roman"/>
          <w:sz w:val="24"/>
          <w:szCs w:val="24"/>
        </w:rPr>
        <w:tab/>
      </w:r>
      <w:r w:rsidRPr="00DB1251">
        <w:rPr>
          <w:rFonts w:ascii="Times New Roman" w:hAnsi="Times New Roman" w:cs="Times New Roman"/>
          <w:sz w:val="24"/>
          <w:szCs w:val="24"/>
        </w:rPr>
        <w:tab/>
      </w:r>
      <w:r w:rsidRPr="00DB1251">
        <w:rPr>
          <w:rFonts w:ascii="Times New Roman" w:hAnsi="Times New Roman" w:cs="Times New Roman"/>
          <w:sz w:val="24"/>
          <w:szCs w:val="24"/>
        </w:rPr>
        <w:tab/>
      </w:r>
      <w:r w:rsidRPr="00DB1251">
        <w:rPr>
          <w:rFonts w:ascii="Times New Roman" w:hAnsi="Times New Roman" w:cs="Times New Roman"/>
          <w:sz w:val="24"/>
          <w:szCs w:val="24"/>
        </w:rPr>
        <w:tab/>
      </w:r>
      <w:proofErr w:type="gramStart"/>
      <w:r w:rsidRPr="00DB1251">
        <w:rPr>
          <w:rFonts w:ascii="Times New Roman" w:hAnsi="Times New Roman" w:cs="Times New Roman"/>
          <w:sz w:val="24"/>
          <w:szCs w:val="24"/>
        </w:rPr>
        <w:t>a) Que</w:t>
      </w:r>
      <w:proofErr w:type="gramEnd"/>
      <w:r w:rsidRPr="00DB1251">
        <w:rPr>
          <w:rFonts w:ascii="Times New Roman" w:hAnsi="Times New Roman" w:cs="Times New Roman"/>
          <w:sz w:val="24"/>
          <w:szCs w:val="24"/>
        </w:rPr>
        <w:t xml:space="preserve"> não causem prejuízo à Administração;</w:t>
      </w:r>
    </w:p>
    <w:p w14:paraId="08DD458F" w14:textId="77777777" w:rsidR="008E66B0" w:rsidRPr="00DB1251" w:rsidRDefault="008E66B0" w:rsidP="008E66B0">
      <w:pPr>
        <w:pStyle w:val="western"/>
        <w:tabs>
          <w:tab w:val="left" w:pos="2592"/>
        </w:tabs>
        <w:spacing w:before="57" w:after="57" w:line="360" w:lineRule="auto"/>
        <w:ind w:left="2154"/>
        <w:rPr>
          <w:rFonts w:ascii="Times New Roman" w:hAnsi="Times New Roman" w:cs="Times New Roman"/>
          <w:sz w:val="24"/>
          <w:szCs w:val="24"/>
        </w:rPr>
      </w:pPr>
      <w:r w:rsidRPr="00DB1251">
        <w:rPr>
          <w:rFonts w:ascii="Times New Roman" w:hAnsi="Times New Roman" w:cs="Times New Roman"/>
          <w:sz w:val="24"/>
          <w:szCs w:val="24"/>
        </w:rPr>
        <w:t>b) A CONTRATADA após a notificação, diligência para resolver o problema, fornece o produto ou executa o serviço; e</w:t>
      </w:r>
    </w:p>
    <w:p w14:paraId="2BC23559" w14:textId="77777777" w:rsidR="008E66B0" w:rsidRPr="00DB1251" w:rsidRDefault="008E66B0" w:rsidP="008E66B0">
      <w:pPr>
        <w:pStyle w:val="western"/>
        <w:tabs>
          <w:tab w:val="left" w:pos="2592"/>
        </w:tabs>
        <w:spacing w:before="57" w:after="57" w:line="360" w:lineRule="auto"/>
        <w:ind w:left="2154"/>
        <w:rPr>
          <w:rFonts w:ascii="Times New Roman" w:hAnsi="Times New Roman" w:cs="Times New Roman"/>
          <w:sz w:val="24"/>
          <w:szCs w:val="24"/>
        </w:rPr>
      </w:pPr>
      <w:proofErr w:type="gramStart"/>
      <w:r w:rsidRPr="00DB1251">
        <w:rPr>
          <w:rFonts w:ascii="Times New Roman" w:hAnsi="Times New Roman" w:cs="Times New Roman"/>
          <w:sz w:val="24"/>
          <w:szCs w:val="24"/>
        </w:rPr>
        <w:t>c) Nas</w:t>
      </w:r>
      <w:proofErr w:type="gramEnd"/>
      <w:r w:rsidRPr="00DB1251">
        <w:rPr>
          <w:rFonts w:ascii="Times New Roman" w:hAnsi="Times New Roman" w:cs="Times New Roman"/>
          <w:sz w:val="24"/>
          <w:szCs w:val="24"/>
        </w:rPr>
        <w:t xml:space="preserve"> hipóteses que há elementos que sugerem que a CONTRATADA corrigirá seu procedimento.</w:t>
      </w:r>
    </w:p>
    <w:p w14:paraId="54856C3A" w14:textId="77777777" w:rsidR="008E66B0" w:rsidRPr="00DB1251" w:rsidRDefault="008E66B0" w:rsidP="008E66B0">
      <w:pPr>
        <w:pStyle w:val="western"/>
        <w:numPr>
          <w:ilvl w:val="1"/>
          <w:numId w:val="33"/>
        </w:numPr>
        <w:tabs>
          <w:tab w:val="left" w:pos="-10362"/>
          <w:tab w:val="left" w:pos="-932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b/>
          <w:bCs/>
          <w:sz w:val="24"/>
          <w:szCs w:val="24"/>
        </w:rPr>
        <w:t>Multa</w:t>
      </w:r>
      <w:r w:rsidRPr="00DB1251">
        <w:rPr>
          <w:rFonts w:ascii="Times New Roman" w:hAnsi="Times New Roman" w:cs="Times New Roman"/>
          <w:sz w:val="24"/>
          <w:szCs w:val="24"/>
        </w:rPr>
        <w:t>, nas seguintes hipóteses e nas demais previstas na seção de penalidades deste termo de referência:</w:t>
      </w:r>
    </w:p>
    <w:p w14:paraId="1D95BF32" w14:textId="77777777" w:rsidR="008E66B0" w:rsidRPr="00DB1251" w:rsidRDefault="008E66B0" w:rsidP="008E66B0">
      <w:pPr>
        <w:pStyle w:val="western"/>
        <w:numPr>
          <w:ilvl w:val="2"/>
          <w:numId w:val="33"/>
        </w:numPr>
        <w:tabs>
          <w:tab w:val="left" w:pos="-13242"/>
          <w:tab w:val="left" w:pos="-1220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 xml:space="preserve">Multa moratória de 1% sobre o valor total da contratação, por dia de atraso injustificado, na entrega do licenciamento, de produtos, de acesso ao suporte, de acesso aos serviços ou na execução dos serviços técnicos especializados, bem como outras hipóteses que influenciem na disponibilidade e acessibilidade dos serviços em produção, ou outras previstas nesta seção, limitada sua aplicação até o máximo de 20 dias, situação que poderá caracterizar inexecução </w:t>
      </w:r>
      <w:r w:rsidRPr="00DB1251">
        <w:rPr>
          <w:rFonts w:ascii="Times New Roman" w:hAnsi="Times New Roman" w:cs="Times New Roman"/>
          <w:b/>
          <w:bCs/>
          <w:sz w:val="24"/>
          <w:szCs w:val="24"/>
        </w:rPr>
        <w:t>parcial</w:t>
      </w:r>
      <w:r w:rsidRPr="00DB1251">
        <w:rPr>
          <w:rFonts w:ascii="Times New Roman" w:hAnsi="Times New Roman" w:cs="Times New Roman"/>
          <w:sz w:val="24"/>
          <w:szCs w:val="24"/>
        </w:rPr>
        <w:t xml:space="preserve"> do contrato.</w:t>
      </w:r>
    </w:p>
    <w:p w14:paraId="14D497A4" w14:textId="77777777" w:rsidR="008E66B0" w:rsidRPr="00DB1251" w:rsidRDefault="008E66B0" w:rsidP="008E66B0">
      <w:pPr>
        <w:pStyle w:val="western"/>
        <w:numPr>
          <w:ilvl w:val="3"/>
          <w:numId w:val="33"/>
        </w:numPr>
        <w:tabs>
          <w:tab w:val="left" w:pos="-16122"/>
          <w:tab w:val="left" w:pos="-1508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 xml:space="preserve"> Pela caracterização de inexecução parcial do objeto contratado, será aplicada multa de </w:t>
      </w:r>
      <w:r w:rsidRPr="00DB1251">
        <w:rPr>
          <w:rFonts w:ascii="Times New Roman" w:hAnsi="Times New Roman" w:cs="Times New Roman"/>
          <w:b/>
          <w:bCs/>
          <w:sz w:val="24"/>
          <w:szCs w:val="24"/>
        </w:rPr>
        <w:t xml:space="preserve">até </w:t>
      </w:r>
      <w:r w:rsidRPr="00DB1251">
        <w:rPr>
          <w:rFonts w:ascii="Times New Roman" w:hAnsi="Times New Roman" w:cs="Times New Roman"/>
          <w:sz w:val="24"/>
          <w:szCs w:val="24"/>
        </w:rPr>
        <w:t>20% do valor global do contrato.</w:t>
      </w:r>
    </w:p>
    <w:p w14:paraId="3ACA2414" w14:textId="77777777" w:rsidR="008E66B0" w:rsidRPr="00DB1251" w:rsidRDefault="008E66B0" w:rsidP="008E66B0">
      <w:pPr>
        <w:pStyle w:val="western"/>
        <w:numPr>
          <w:ilvl w:val="3"/>
          <w:numId w:val="33"/>
        </w:numPr>
        <w:tabs>
          <w:tab w:val="left" w:pos="-16122"/>
          <w:tab w:val="left" w:pos="-1508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 xml:space="preserve"> Após o 20º dia de atraso, os serviços poderão, </w:t>
      </w:r>
      <w:r w:rsidRPr="00DB1251">
        <w:rPr>
          <w:rFonts w:ascii="Times New Roman" w:hAnsi="Times New Roman" w:cs="Times New Roman"/>
          <w:b/>
          <w:sz w:val="24"/>
          <w:szCs w:val="24"/>
        </w:rPr>
        <w:t>a critério do CONTRATANTE</w:t>
      </w:r>
      <w:r w:rsidRPr="00DB1251">
        <w:rPr>
          <w:rFonts w:ascii="Times New Roman" w:hAnsi="Times New Roman" w:cs="Times New Roman"/>
          <w:sz w:val="24"/>
          <w:szCs w:val="24"/>
        </w:rPr>
        <w:t xml:space="preserve">, não mais ser aceitos, configurando-se a inexecução </w:t>
      </w:r>
      <w:r w:rsidRPr="00DB1251">
        <w:rPr>
          <w:rFonts w:ascii="Times New Roman" w:hAnsi="Times New Roman" w:cs="Times New Roman"/>
          <w:b/>
          <w:bCs/>
          <w:sz w:val="24"/>
          <w:szCs w:val="24"/>
        </w:rPr>
        <w:t xml:space="preserve">total </w:t>
      </w:r>
      <w:r w:rsidRPr="00DB1251">
        <w:rPr>
          <w:rFonts w:ascii="Times New Roman" w:hAnsi="Times New Roman" w:cs="Times New Roman"/>
          <w:sz w:val="24"/>
          <w:szCs w:val="24"/>
        </w:rPr>
        <w:t>do Contrato, com as consequências previstas em lei e neste instrumento.</w:t>
      </w:r>
    </w:p>
    <w:p w14:paraId="77D6E143" w14:textId="77777777" w:rsidR="008E66B0" w:rsidRPr="00DB1251" w:rsidRDefault="008E66B0" w:rsidP="008E66B0">
      <w:pPr>
        <w:pStyle w:val="western"/>
        <w:numPr>
          <w:ilvl w:val="3"/>
          <w:numId w:val="33"/>
        </w:numPr>
        <w:tabs>
          <w:tab w:val="left" w:pos="-16122"/>
          <w:tab w:val="left" w:pos="-1508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 xml:space="preserve"> Pela caracterização de inexecução total do objeto contratado, será aplicada multa de </w:t>
      </w:r>
      <w:r w:rsidRPr="00DB1251">
        <w:rPr>
          <w:rFonts w:ascii="Times New Roman" w:hAnsi="Times New Roman" w:cs="Times New Roman"/>
          <w:b/>
          <w:bCs/>
          <w:sz w:val="24"/>
          <w:szCs w:val="24"/>
        </w:rPr>
        <w:t xml:space="preserve">até </w:t>
      </w:r>
      <w:r w:rsidRPr="00DB1251">
        <w:rPr>
          <w:rFonts w:ascii="Times New Roman" w:hAnsi="Times New Roman" w:cs="Times New Roman"/>
          <w:sz w:val="24"/>
          <w:szCs w:val="24"/>
        </w:rPr>
        <w:t>30% do valor global do contrato.</w:t>
      </w:r>
    </w:p>
    <w:p w14:paraId="098CCAEB" w14:textId="77777777" w:rsidR="008E66B0" w:rsidRPr="00DB1251" w:rsidRDefault="008E66B0" w:rsidP="008E66B0">
      <w:pPr>
        <w:pStyle w:val="western"/>
        <w:numPr>
          <w:ilvl w:val="2"/>
          <w:numId w:val="33"/>
        </w:numPr>
        <w:tabs>
          <w:tab w:val="left" w:pos="-16122"/>
          <w:tab w:val="left" w:pos="-1508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A multa será aplicada de acordo com as tabelas a seguir, de acordo com a infração cometida e o nível de gravidade respectivo:</w:t>
      </w:r>
    </w:p>
    <w:p w14:paraId="79514B58" w14:textId="77777777" w:rsidR="008E66B0" w:rsidRPr="00DB1251" w:rsidRDefault="008E66B0" w:rsidP="008E66B0">
      <w:pPr>
        <w:pStyle w:val="western"/>
        <w:tabs>
          <w:tab w:val="left" w:pos="438"/>
          <w:tab w:val="left" w:pos="1477"/>
        </w:tabs>
        <w:spacing w:before="0" w:after="0" w:line="360" w:lineRule="auto"/>
        <w:rPr>
          <w:rFonts w:ascii="Times New Roman" w:hAnsi="Times New Roman" w:cs="Times New Roman"/>
          <w:sz w:val="24"/>
          <w:szCs w:val="24"/>
        </w:rPr>
      </w:pP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8E66B0" w:rsidRPr="00DB1251" w14:paraId="193B5B43" w14:textId="77777777" w:rsidTr="008E66B0">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EC47517" w14:textId="77777777" w:rsidR="008E66B0" w:rsidRPr="00DB1251" w:rsidRDefault="008E66B0" w:rsidP="008E66B0">
            <w:pPr>
              <w:pStyle w:val="Standard"/>
              <w:shd w:val="clear" w:color="auto" w:fill="999999"/>
              <w:spacing w:before="57" w:after="57"/>
              <w:jc w:val="center"/>
              <w:rPr>
                <w:rFonts w:cs="Times New Roman"/>
                <w:b/>
                <w:bCs/>
                <w:sz w:val="24"/>
                <w:szCs w:val="24"/>
              </w:rPr>
            </w:pPr>
            <w:r w:rsidRPr="00DB1251">
              <w:rPr>
                <w:rFonts w:cs="Times New Roman"/>
                <w:b/>
                <w:bCs/>
                <w:sz w:val="24"/>
                <w:szCs w:val="24"/>
              </w:rPr>
              <w:lastRenderedPageBreak/>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1CCD298" w14:textId="77777777" w:rsidR="008E66B0" w:rsidRPr="00DB1251" w:rsidRDefault="008E66B0" w:rsidP="008E66B0">
            <w:pPr>
              <w:pStyle w:val="Standard"/>
              <w:suppressLineNumbers/>
              <w:shd w:val="clear" w:color="auto" w:fill="999999"/>
              <w:spacing w:before="57" w:after="57"/>
              <w:jc w:val="center"/>
              <w:rPr>
                <w:rFonts w:cs="Times New Roman"/>
                <w:b/>
                <w:bCs/>
                <w:sz w:val="24"/>
                <w:szCs w:val="24"/>
              </w:rPr>
            </w:pPr>
            <w:r w:rsidRPr="00DB1251">
              <w:rPr>
                <w:rFonts w:cs="Times New Roman"/>
                <w:b/>
                <w:bCs/>
                <w:sz w:val="24"/>
                <w:szCs w:val="24"/>
              </w:rPr>
              <w:t>CORRESPONDÊNCIA</w:t>
            </w:r>
          </w:p>
          <w:p w14:paraId="79B7BF85" w14:textId="77777777" w:rsidR="008E66B0" w:rsidRPr="00DB1251" w:rsidRDefault="008E66B0" w:rsidP="008E66B0">
            <w:pPr>
              <w:pStyle w:val="Standard"/>
              <w:suppressLineNumbers/>
              <w:shd w:val="clear" w:color="auto" w:fill="999999"/>
              <w:spacing w:before="57" w:after="57"/>
              <w:jc w:val="center"/>
              <w:rPr>
                <w:rFonts w:cs="Times New Roman"/>
                <w:sz w:val="24"/>
                <w:szCs w:val="24"/>
              </w:rPr>
            </w:pPr>
            <w:r w:rsidRPr="00DB1251">
              <w:rPr>
                <w:rFonts w:cs="Times New Roman"/>
                <w:sz w:val="24"/>
                <w:szCs w:val="24"/>
              </w:rPr>
              <w:t>(por ocorrência sobre o valor global da contratação)</w:t>
            </w:r>
          </w:p>
        </w:tc>
      </w:tr>
      <w:tr w:rsidR="008E66B0" w:rsidRPr="00DB1251" w14:paraId="33ABDF73"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528DC41" w14:textId="77777777" w:rsidR="008E66B0" w:rsidRPr="00DB1251" w:rsidRDefault="008E66B0" w:rsidP="008E66B0">
            <w:pPr>
              <w:pStyle w:val="Standard"/>
              <w:suppressLineNumbers/>
              <w:spacing w:before="57" w:after="57"/>
              <w:ind w:left="170" w:hanging="340"/>
              <w:jc w:val="center"/>
              <w:rPr>
                <w:rFonts w:cs="Times New Roman"/>
                <w:sz w:val="24"/>
                <w:szCs w:val="24"/>
              </w:rPr>
            </w:pPr>
            <w:r w:rsidRPr="00DB1251">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9664F5"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0,5%.</w:t>
            </w:r>
          </w:p>
        </w:tc>
      </w:tr>
      <w:tr w:rsidR="008E66B0" w:rsidRPr="00DB1251" w14:paraId="73E2E538"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3A80D73"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8EA57"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0,8%.</w:t>
            </w:r>
          </w:p>
        </w:tc>
      </w:tr>
      <w:tr w:rsidR="008E66B0" w:rsidRPr="00DB1251" w14:paraId="47F0B617"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2807879"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9A9FC8"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1,5%.</w:t>
            </w:r>
          </w:p>
        </w:tc>
      </w:tr>
      <w:tr w:rsidR="008E66B0" w:rsidRPr="00DB1251" w14:paraId="55917B37"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788662B3"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55EC4"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5,0%.</w:t>
            </w:r>
          </w:p>
        </w:tc>
      </w:tr>
      <w:tr w:rsidR="008E66B0" w:rsidRPr="00DB1251" w14:paraId="466B7B0E"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930CA0B"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3D266"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7,0%.</w:t>
            </w:r>
          </w:p>
        </w:tc>
      </w:tr>
      <w:tr w:rsidR="008E66B0" w:rsidRPr="00DB1251" w14:paraId="0F6F7A66" w14:textId="77777777" w:rsidTr="008E66B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45CA66C"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694B03" w14:textId="77777777" w:rsidR="008E66B0" w:rsidRPr="00DB1251" w:rsidRDefault="008E66B0" w:rsidP="008E66B0">
            <w:pPr>
              <w:pStyle w:val="Standard"/>
              <w:suppressLineNumbers/>
              <w:spacing w:before="57" w:after="57"/>
              <w:jc w:val="center"/>
              <w:rPr>
                <w:rFonts w:cs="Times New Roman"/>
                <w:sz w:val="24"/>
                <w:szCs w:val="24"/>
              </w:rPr>
            </w:pPr>
            <w:r w:rsidRPr="00DB1251">
              <w:rPr>
                <w:rFonts w:cs="Times New Roman"/>
                <w:sz w:val="24"/>
                <w:szCs w:val="24"/>
              </w:rPr>
              <w:t>10%.</w:t>
            </w:r>
          </w:p>
        </w:tc>
      </w:tr>
    </w:tbl>
    <w:p w14:paraId="42B75965" w14:textId="77777777" w:rsidR="008E66B0" w:rsidRPr="00DB1251" w:rsidRDefault="008E66B0" w:rsidP="008E66B0">
      <w:pPr>
        <w:pStyle w:val="western"/>
        <w:tabs>
          <w:tab w:val="left" w:pos="438"/>
          <w:tab w:val="left" w:pos="1477"/>
        </w:tabs>
        <w:spacing w:before="0" w:after="0" w:line="360" w:lineRule="auto"/>
        <w:jc w:val="center"/>
        <w:rPr>
          <w:rFonts w:ascii="Times New Roman" w:hAnsi="Times New Roman" w:cs="Times New Roman"/>
          <w:sz w:val="24"/>
          <w:szCs w:val="24"/>
        </w:rPr>
      </w:pPr>
      <w:r w:rsidRPr="00DB1251">
        <w:rPr>
          <w:rFonts w:ascii="Times New Roman" w:hAnsi="Times New Roman" w:cs="Times New Roman"/>
          <w:sz w:val="24"/>
          <w:szCs w:val="24"/>
        </w:rPr>
        <w:t>Tabela 2: Classificação das infrações e multas</w:t>
      </w:r>
    </w:p>
    <w:p w14:paraId="0EED5654" w14:textId="77777777" w:rsidR="008E66B0" w:rsidRPr="00DB1251" w:rsidRDefault="008E66B0" w:rsidP="008E66B0">
      <w:pPr>
        <w:pStyle w:val="western"/>
        <w:tabs>
          <w:tab w:val="left" w:pos="438"/>
          <w:tab w:val="left" w:pos="1477"/>
        </w:tabs>
        <w:spacing w:before="0" w:after="0" w:line="360" w:lineRule="auto"/>
        <w:jc w:val="center"/>
        <w:rPr>
          <w:rFonts w:ascii="Times New Roman" w:hAnsi="Times New Roman" w:cs="Times New Roman"/>
          <w:sz w:val="24"/>
          <w:szCs w:val="24"/>
        </w:rPr>
      </w:pPr>
      <w:r w:rsidRPr="00DB1251">
        <w:rPr>
          <w:rFonts w:ascii="Times New Roman" w:hAnsi="Times New Roman" w:cs="Times New Roman"/>
          <w:sz w:val="24"/>
          <w:szCs w:val="24"/>
        </w:rPr>
        <w:tab/>
      </w:r>
    </w:p>
    <w:p w14:paraId="421597CD" w14:textId="77777777" w:rsidR="008E66B0" w:rsidRPr="00DB1251" w:rsidRDefault="008E66B0" w:rsidP="008E66B0">
      <w:pPr>
        <w:pStyle w:val="western"/>
        <w:numPr>
          <w:ilvl w:val="2"/>
          <w:numId w:val="33"/>
        </w:numPr>
        <w:tabs>
          <w:tab w:val="left" w:pos="-13962"/>
          <w:tab w:val="left" w:pos="-1292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516D71A8" w14:textId="77777777" w:rsidR="008E66B0" w:rsidRPr="00DB1251" w:rsidRDefault="008E66B0" w:rsidP="008E66B0">
      <w:pPr>
        <w:pStyle w:val="western"/>
        <w:tabs>
          <w:tab w:val="left" w:pos="-12522"/>
          <w:tab w:val="left" w:pos="-11483"/>
        </w:tabs>
        <w:spacing w:before="0" w:after="0" w:line="360" w:lineRule="auto"/>
        <w:ind w:left="1440"/>
        <w:rPr>
          <w:rFonts w:ascii="Times New Roman" w:hAnsi="Times New Roman" w:cs="Times New Roman"/>
          <w:sz w:val="24"/>
          <w:szCs w:val="24"/>
        </w:rPr>
      </w:pPr>
    </w:p>
    <w:tbl>
      <w:tblPr>
        <w:tblW w:w="9075" w:type="dxa"/>
        <w:tblInd w:w="329" w:type="dxa"/>
        <w:tblLayout w:type="fixed"/>
        <w:tblCellMar>
          <w:left w:w="10" w:type="dxa"/>
          <w:right w:w="10" w:type="dxa"/>
        </w:tblCellMar>
        <w:tblLook w:val="04A0" w:firstRow="1" w:lastRow="0" w:firstColumn="1" w:lastColumn="0" w:noHBand="0" w:noVBand="1"/>
      </w:tblPr>
      <w:tblGrid>
        <w:gridCol w:w="727"/>
        <w:gridCol w:w="7657"/>
        <w:gridCol w:w="691"/>
      </w:tblGrid>
      <w:tr w:rsidR="008E66B0" w:rsidRPr="00DB1251" w14:paraId="29176E59" w14:textId="77777777" w:rsidTr="008E66B0">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EAE203B" w14:textId="77777777" w:rsidR="008E66B0" w:rsidRPr="00DB1251" w:rsidRDefault="008E66B0" w:rsidP="008E66B0">
            <w:pPr>
              <w:pStyle w:val="Standard"/>
              <w:shd w:val="clear" w:color="auto" w:fill="999999"/>
              <w:spacing w:before="57" w:after="57" w:line="360" w:lineRule="auto"/>
              <w:jc w:val="center"/>
              <w:rPr>
                <w:rFonts w:eastAsia="ZurichBT-Light" w:cs="Times New Roman"/>
                <w:b/>
                <w:sz w:val="24"/>
                <w:szCs w:val="24"/>
              </w:rPr>
            </w:pPr>
            <w:r w:rsidRPr="00DB1251">
              <w:rPr>
                <w:rFonts w:eastAsia="ZurichBT-Light" w:cs="Times New Roman"/>
                <w:b/>
                <w:sz w:val="24"/>
                <w:szCs w:val="24"/>
              </w:rPr>
              <w:t>INFRAÇÃO</w:t>
            </w:r>
          </w:p>
        </w:tc>
      </w:tr>
      <w:tr w:rsidR="008E66B0" w:rsidRPr="00DB1251" w14:paraId="78E3A538" w14:textId="77777777" w:rsidTr="008E66B0">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14:paraId="02F10A01" w14:textId="77777777" w:rsidR="008E66B0" w:rsidRPr="00DB1251" w:rsidRDefault="008E66B0" w:rsidP="008E66B0">
            <w:pPr>
              <w:pStyle w:val="Standard"/>
              <w:spacing w:before="57" w:after="57" w:line="360" w:lineRule="auto"/>
              <w:jc w:val="center"/>
              <w:rPr>
                <w:rFonts w:eastAsia="ZurichBT-Light" w:cs="Times New Roman"/>
                <w:b/>
                <w:sz w:val="24"/>
                <w:szCs w:val="24"/>
              </w:rPr>
            </w:pPr>
            <w:r w:rsidRPr="00DB1251">
              <w:rPr>
                <w:rFonts w:eastAsia="ZurichBT-Light" w:cs="Times New Roman"/>
                <w:b/>
                <w:sz w:val="24"/>
                <w:szCs w:val="24"/>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14:paraId="74196848" w14:textId="77777777" w:rsidR="008E66B0" w:rsidRPr="00DB1251" w:rsidRDefault="008E66B0" w:rsidP="008E66B0">
            <w:pPr>
              <w:pStyle w:val="Standard"/>
              <w:spacing w:before="57" w:after="57" w:line="360" w:lineRule="auto"/>
              <w:jc w:val="center"/>
              <w:rPr>
                <w:rFonts w:eastAsia="ZurichBT-Light" w:cs="Times New Roman"/>
                <w:b/>
                <w:sz w:val="24"/>
                <w:szCs w:val="24"/>
              </w:rPr>
            </w:pPr>
            <w:r w:rsidRPr="00DB1251">
              <w:rPr>
                <w:rFonts w:eastAsia="ZurichBT-Light" w:cs="Times New Roman"/>
                <w:b/>
                <w:sz w:val="24"/>
                <w:szCs w:val="24"/>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DC27A89" w14:textId="77777777" w:rsidR="008E66B0" w:rsidRPr="00DB1251" w:rsidRDefault="008E66B0" w:rsidP="008E66B0">
            <w:pPr>
              <w:pStyle w:val="Standard"/>
              <w:spacing w:before="57" w:after="57" w:line="360" w:lineRule="auto"/>
              <w:jc w:val="center"/>
              <w:rPr>
                <w:rFonts w:eastAsia="ZurichBT-Light" w:cs="Times New Roman"/>
                <w:b/>
                <w:sz w:val="24"/>
                <w:szCs w:val="24"/>
              </w:rPr>
            </w:pPr>
            <w:r w:rsidRPr="00DB1251">
              <w:rPr>
                <w:rFonts w:eastAsia="ZurichBT-Light" w:cs="Times New Roman"/>
                <w:b/>
                <w:sz w:val="24"/>
                <w:szCs w:val="24"/>
              </w:rPr>
              <w:t>Nível</w:t>
            </w:r>
          </w:p>
        </w:tc>
      </w:tr>
      <w:tr w:rsidR="008E66B0" w:rsidRPr="00DB1251" w14:paraId="34E901FE"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046522C"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4CB5380" w14:textId="77777777" w:rsidR="008E66B0" w:rsidRPr="00DB1251" w:rsidRDefault="008E66B0" w:rsidP="008E66B0">
            <w:pPr>
              <w:pStyle w:val="Standard"/>
              <w:tabs>
                <w:tab w:val="left" w:pos="426"/>
                <w:tab w:val="left" w:pos="1985"/>
              </w:tabs>
              <w:suppressAutoHyphens w:val="0"/>
              <w:spacing w:before="57" w:after="57"/>
              <w:jc w:val="both"/>
              <w:rPr>
                <w:rFonts w:eastAsia="ZurichBT-Light" w:cs="Times New Roman"/>
                <w:color w:val="000000"/>
                <w:sz w:val="24"/>
                <w:szCs w:val="24"/>
              </w:rPr>
            </w:pPr>
            <w:r w:rsidRPr="00DB1251">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4F367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6</w:t>
            </w:r>
          </w:p>
        </w:tc>
      </w:tr>
      <w:tr w:rsidR="008E66B0" w:rsidRPr="00DB1251" w14:paraId="1DCFD0DD"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9FE3EDE"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9BEC36E" w14:textId="77777777" w:rsidR="008E66B0" w:rsidRPr="00DB1251" w:rsidRDefault="008E66B0" w:rsidP="008E66B0">
            <w:pPr>
              <w:pStyle w:val="Standard"/>
              <w:tabs>
                <w:tab w:val="left" w:pos="426"/>
                <w:tab w:val="left" w:pos="1985"/>
              </w:tabs>
              <w:suppressAutoHyphens w:val="0"/>
              <w:spacing w:before="57" w:after="57"/>
              <w:jc w:val="both"/>
              <w:rPr>
                <w:rFonts w:eastAsia="ZurichBT-Light" w:cs="Times New Roman"/>
                <w:color w:val="000000"/>
                <w:sz w:val="24"/>
                <w:szCs w:val="24"/>
              </w:rPr>
            </w:pPr>
            <w:r w:rsidRPr="00DB1251">
              <w:rPr>
                <w:rFonts w:eastAsia="ZurichBT-Light" w:cs="Times New Roman"/>
                <w:color w:val="000000"/>
                <w:sz w:val="24"/>
                <w:szCs w:val="24"/>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5C4BAD"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6</w:t>
            </w:r>
          </w:p>
        </w:tc>
      </w:tr>
      <w:tr w:rsidR="008E66B0" w:rsidRPr="00DB1251" w14:paraId="7681A83E"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88C7DC9"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0C25725" w14:textId="77777777" w:rsidR="008E66B0" w:rsidRPr="00DB1251" w:rsidRDefault="008E66B0" w:rsidP="008E66B0">
            <w:pPr>
              <w:pStyle w:val="Standard"/>
              <w:tabs>
                <w:tab w:val="left" w:pos="284"/>
              </w:tabs>
              <w:suppressAutoHyphens w:val="0"/>
              <w:autoSpaceDE w:val="0"/>
              <w:spacing w:before="57" w:after="57"/>
              <w:jc w:val="both"/>
              <w:rPr>
                <w:rFonts w:cs="Times New Roman"/>
                <w:sz w:val="24"/>
                <w:szCs w:val="24"/>
              </w:rPr>
            </w:pPr>
            <w:r w:rsidRPr="00DB1251">
              <w:rPr>
                <w:rFonts w:eastAsia="ZurichBT-Light" w:cs="Times New Roman"/>
                <w:color w:val="000000"/>
                <w:sz w:val="24"/>
                <w:szCs w:val="24"/>
              </w:rPr>
              <w:t>R</w:t>
            </w:r>
            <w:r w:rsidRPr="00DB1251">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95F916"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5</w:t>
            </w:r>
          </w:p>
        </w:tc>
      </w:tr>
      <w:tr w:rsidR="008E66B0" w:rsidRPr="00DB1251" w14:paraId="534C6A88"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72037E6"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A0D699D" w14:textId="77777777" w:rsidR="008E66B0" w:rsidRPr="00DB1251" w:rsidRDefault="008E66B0" w:rsidP="008E66B0">
            <w:pPr>
              <w:pStyle w:val="Standard"/>
              <w:tabs>
                <w:tab w:val="left" w:pos="284"/>
              </w:tabs>
              <w:suppressAutoHyphens w:val="0"/>
              <w:autoSpaceDE w:val="0"/>
              <w:spacing w:before="57" w:after="57"/>
              <w:jc w:val="both"/>
              <w:rPr>
                <w:rFonts w:cs="Times New Roman"/>
                <w:sz w:val="24"/>
                <w:szCs w:val="24"/>
              </w:rPr>
            </w:pPr>
            <w:r w:rsidRPr="00DB1251">
              <w:rPr>
                <w:rFonts w:eastAsia="Lucida Sans Unicode" w:cs="Times New Roman"/>
                <w:color w:val="000000"/>
                <w:sz w:val="24"/>
                <w:szCs w:val="24"/>
              </w:rPr>
              <w:t>Utilizar o nome do CONTRATANTE, ou sua qualidade de CONTRATADA, em quaisquer atividades de divulgação empresarial.</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99DED"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4</w:t>
            </w:r>
          </w:p>
        </w:tc>
      </w:tr>
      <w:tr w:rsidR="008E66B0" w:rsidRPr="00DB1251" w14:paraId="73474A58" w14:textId="77777777" w:rsidTr="008E66B0">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59FD0A7"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F146A10" w14:textId="77777777" w:rsidR="008E66B0" w:rsidRPr="00DB1251" w:rsidRDefault="008E66B0" w:rsidP="008E66B0">
            <w:pPr>
              <w:pStyle w:val="Standard"/>
              <w:tabs>
                <w:tab w:val="left" w:pos="284"/>
              </w:tabs>
              <w:suppressAutoHyphens w:val="0"/>
              <w:spacing w:before="57" w:after="57"/>
              <w:jc w:val="both"/>
              <w:rPr>
                <w:rFonts w:eastAsia="ZurichBT-Light" w:cs="Times New Roman"/>
                <w:color w:val="000000"/>
                <w:sz w:val="24"/>
                <w:szCs w:val="24"/>
              </w:rPr>
            </w:pPr>
            <w:r w:rsidRPr="00DB1251">
              <w:rPr>
                <w:rFonts w:eastAsia="ZurichBT-Light" w:cs="Times New Roman"/>
                <w:color w:val="000000"/>
                <w:sz w:val="24"/>
                <w:szCs w:val="24"/>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35C805"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2</w:t>
            </w:r>
          </w:p>
        </w:tc>
      </w:tr>
      <w:tr w:rsidR="008E66B0" w:rsidRPr="00DB1251" w14:paraId="0F59EB71" w14:textId="77777777" w:rsidTr="008E66B0">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0FC0CB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lastRenderedPageBreak/>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0801D40" w14:textId="77777777" w:rsidR="008E66B0" w:rsidRPr="00DB1251" w:rsidRDefault="008E66B0" w:rsidP="008E66B0">
            <w:pPr>
              <w:pStyle w:val="Standard"/>
              <w:tabs>
                <w:tab w:val="left" w:pos="284"/>
              </w:tabs>
              <w:suppressAutoHyphens w:val="0"/>
              <w:spacing w:before="57" w:after="57"/>
              <w:jc w:val="both"/>
              <w:rPr>
                <w:rFonts w:eastAsia="ZurichBT-Light" w:cs="Times New Roman"/>
                <w:color w:val="000000"/>
                <w:sz w:val="24"/>
                <w:szCs w:val="24"/>
              </w:rPr>
            </w:pPr>
            <w:r w:rsidRPr="00DB1251">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EDB25"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3</w:t>
            </w:r>
          </w:p>
        </w:tc>
      </w:tr>
      <w:tr w:rsidR="008E66B0" w:rsidRPr="00DB1251" w14:paraId="38EA6FF0"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7AA0F18"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2211B24F" w14:textId="77777777" w:rsidR="008E66B0" w:rsidRPr="00DB1251" w:rsidRDefault="008E66B0" w:rsidP="008E66B0">
            <w:pPr>
              <w:pStyle w:val="Standard"/>
              <w:tabs>
                <w:tab w:val="left" w:pos="284"/>
                <w:tab w:val="left" w:pos="1985"/>
              </w:tabs>
              <w:suppressAutoHyphens w:val="0"/>
              <w:spacing w:before="57" w:after="57"/>
              <w:jc w:val="both"/>
              <w:rPr>
                <w:rFonts w:cs="Times New Roman"/>
                <w:sz w:val="24"/>
                <w:szCs w:val="24"/>
              </w:rPr>
            </w:pPr>
            <w:r w:rsidRPr="00DB1251">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24915"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6</w:t>
            </w:r>
          </w:p>
        </w:tc>
      </w:tr>
      <w:tr w:rsidR="008E66B0" w:rsidRPr="00DB1251" w14:paraId="65F0398F"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4D524B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FEDD10D" w14:textId="77777777" w:rsidR="008E66B0" w:rsidRPr="00DB1251" w:rsidRDefault="008E66B0" w:rsidP="008E66B0">
            <w:pPr>
              <w:pStyle w:val="Standard"/>
              <w:tabs>
                <w:tab w:val="left" w:pos="509"/>
                <w:tab w:val="left" w:pos="2068"/>
              </w:tabs>
              <w:suppressAutoHyphens w:val="0"/>
              <w:spacing w:before="57" w:after="57"/>
              <w:ind w:left="83" w:right="-5" w:hanging="360"/>
              <w:jc w:val="both"/>
              <w:rPr>
                <w:rFonts w:cs="Times New Roman"/>
                <w:sz w:val="24"/>
                <w:szCs w:val="24"/>
              </w:rPr>
            </w:pPr>
            <w:r w:rsidRPr="00DB1251">
              <w:rPr>
                <w:rFonts w:eastAsia="ZurichBT-Light" w:cs="Times New Roman"/>
                <w:color w:val="000000"/>
                <w:sz w:val="24"/>
                <w:szCs w:val="24"/>
              </w:rPr>
              <w:t>D   Deixar de m</w:t>
            </w:r>
            <w:r w:rsidRPr="00DB1251">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9BA62"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6</w:t>
            </w:r>
          </w:p>
        </w:tc>
      </w:tr>
      <w:tr w:rsidR="008E66B0" w:rsidRPr="00DB1251" w14:paraId="1EE3AF91"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BDD1BCF"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C80AD83" w14:textId="77777777" w:rsidR="008E66B0" w:rsidRPr="00DB1251" w:rsidRDefault="008E66B0" w:rsidP="008E66B0">
            <w:pPr>
              <w:pStyle w:val="Standard"/>
              <w:tabs>
                <w:tab w:val="left" w:pos="426"/>
              </w:tabs>
              <w:spacing w:before="57" w:after="57"/>
              <w:jc w:val="both"/>
              <w:rPr>
                <w:rFonts w:cs="Times New Roman"/>
                <w:sz w:val="24"/>
                <w:szCs w:val="24"/>
              </w:rPr>
            </w:pPr>
            <w:r w:rsidRPr="00DB1251">
              <w:rPr>
                <w:rFonts w:eastAsia="ZurichBT-Light" w:cs="Times New Roman"/>
                <w:color w:val="000000"/>
                <w:sz w:val="24"/>
                <w:szCs w:val="24"/>
              </w:rPr>
              <w:t>Deixar de d</w:t>
            </w:r>
            <w:r w:rsidRPr="00DB1251">
              <w:rPr>
                <w:rFonts w:eastAsia="Lucida Sans Unicode" w:cs="Times New Roman"/>
                <w:sz w:val="24"/>
                <w:szCs w:val="24"/>
              </w:rPr>
              <w:t xml:space="preserve">isponibilizar e manter atualizados conta de </w:t>
            </w:r>
            <w:r w:rsidRPr="00DB1251">
              <w:rPr>
                <w:rFonts w:eastAsia="Lucida Sans Unicode" w:cs="Times New Roman"/>
                <w:i/>
                <w:sz w:val="24"/>
                <w:szCs w:val="24"/>
              </w:rPr>
              <w:t xml:space="preserve">e-mail, </w:t>
            </w:r>
            <w:r w:rsidRPr="00DB1251">
              <w:rPr>
                <w:rFonts w:eastAsia="Lucida Sans Unicode" w:cs="Times New Roman"/>
                <w:sz w:val="24"/>
                <w:szCs w:val="24"/>
              </w:rPr>
              <w:t>endereço e telefones comerciais</w:t>
            </w:r>
            <w:r w:rsidRPr="00DB1251">
              <w:rPr>
                <w:rFonts w:eastAsia="Lucida Sans Unicode" w:cs="Times New Roman"/>
                <w:i/>
                <w:sz w:val="24"/>
                <w:szCs w:val="24"/>
              </w:rPr>
              <w:t xml:space="preserve"> </w:t>
            </w:r>
            <w:r w:rsidRPr="00DB1251">
              <w:rPr>
                <w:rFonts w:eastAsia="Lucida Sans Unicode" w:cs="Times New Roman"/>
                <w:sz w:val="24"/>
                <w:szCs w:val="24"/>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8D6835" w14:textId="77777777" w:rsidR="008E66B0" w:rsidRPr="00DB1251" w:rsidRDefault="008E66B0" w:rsidP="008E66B0">
            <w:pPr>
              <w:pStyle w:val="Standard"/>
              <w:spacing w:before="57" w:after="57"/>
              <w:jc w:val="center"/>
              <w:rPr>
                <w:rFonts w:cs="Times New Roman"/>
                <w:sz w:val="24"/>
                <w:szCs w:val="24"/>
              </w:rPr>
            </w:pPr>
            <w:r w:rsidRPr="00DB1251">
              <w:rPr>
                <w:rFonts w:cs="Times New Roman"/>
                <w:sz w:val="24"/>
                <w:szCs w:val="24"/>
              </w:rPr>
              <w:t>1</w:t>
            </w:r>
          </w:p>
        </w:tc>
      </w:tr>
      <w:tr w:rsidR="008E66B0" w:rsidRPr="00DB1251" w14:paraId="715A0DB6"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FD32053"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18BD10B" w14:textId="77777777" w:rsidR="008E66B0" w:rsidRPr="00DB1251" w:rsidRDefault="008E66B0" w:rsidP="008E66B0">
            <w:pPr>
              <w:pStyle w:val="Standard"/>
              <w:tabs>
                <w:tab w:val="left" w:pos="342"/>
              </w:tabs>
              <w:suppressAutoHyphens w:val="0"/>
              <w:autoSpaceDE w:val="0"/>
              <w:spacing w:before="57" w:after="57"/>
              <w:ind w:left="58" w:right="-5" w:hanging="360"/>
              <w:jc w:val="both"/>
              <w:rPr>
                <w:rFonts w:cs="Times New Roman"/>
                <w:sz w:val="24"/>
                <w:szCs w:val="24"/>
              </w:rPr>
            </w:pPr>
            <w:r w:rsidRPr="00DB1251">
              <w:rPr>
                <w:rFonts w:eastAsia="ZurichBT-Light" w:cs="Times New Roman"/>
                <w:color w:val="000000"/>
                <w:sz w:val="24"/>
                <w:szCs w:val="24"/>
              </w:rPr>
              <w:t>D    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DF5202"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4</w:t>
            </w:r>
          </w:p>
        </w:tc>
      </w:tr>
      <w:tr w:rsidR="008E66B0" w:rsidRPr="00DB1251" w14:paraId="49C1F7BC"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26CCF595"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1FF60F5A" w14:textId="77777777" w:rsidR="008E66B0" w:rsidRPr="00DB1251" w:rsidRDefault="008E66B0" w:rsidP="008E66B0">
            <w:pPr>
              <w:pStyle w:val="Standard"/>
              <w:tabs>
                <w:tab w:val="left" w:pos="342"/>
              </w:tabs>
              <w:suppressAutoHyphens w:val="0"/>
              <w:autoSpaceDE w:val="0"/>
              <w:spacing w:before="57" w:after="57"/>
              <w:ind w:left="58" w:right="-5" w:hanging="360"/>
              <w:jc w:val="both"/>
              <w:rPr>
                <w:rFonts w:cs="Times New Roman"/>
                <w:sz w:val="24"/>
                <w:szCs w:val="24"/>
              </w:rPr>
            </w:pPr>
            <w:r w:rsidRPr="00DB1251">
              <w:rPr>
                <w:rFonts w:eastAsia="ZurichBT-Light" w:cs="Times New Roman"/>
                <w:color w:val="000000"/>
                <w:sz w:val="24"/>
                <w:szCs w:val="24"/>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B7A857"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5</w:t>
            </w:r>
          </w:p>
        </w:tc>
      </w:tr>
      <w:tr w:rsidR="008E66B0" w:rsidRPr="00DB1251" w14:paraId="73AA5D48"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149B0E1"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3136973" w14:textId="77777777" w:rsidR="008E66B0" w:rsidRPr="00DB1251" w:rsidRDefault="008E66B0" w:rsidP="008E66B0">
            <w:pPr>
              <w:pStyle w:val="Standard"/>
              <w:tabs>
                <w:tab w:val="left" w:pos="284"/>
              </w:tabs>
              <w:suppressAutoHyphens w:val="0"/>
              <w:autoSpaceDE w:val="0"/>
              <w:spacing w:before="57" w:after="57"/>
              <w:jc w:val="both"/>
              <w:rPr>
                <w:rFonts w:eastAsia="Lucida Sans Unicode" w:cs="Times New Roman"/>
                <w:color w:val="000000"/>
                <w:sz w:val="24"/>
                <w:szCs w:val="24"/>
              </w:rPr>
            </w:pPr>
            <w:r w:rsidRPr="00DB1251">
              <w:rPr>
                <w:rFonts w:eastAsia="Lucida Sans Unicode" w:cs="Times New Roman"/>
                <w:color w:val="000000"/>
                <w:sz w:val="24"/>
                <w:szCs w:val="24"/>
              </w:rPr>
              <w:t>Suspender ou interromper, salvo motivo de força maior ou caso fortuito, a execução do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C1461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6</w:t>
            </w:r>
          </w:p>
        </w:tc>
      </w:tr>
      <w:tr w:rsidR="008E66B0" w:rsidRPr="00DB1251" w14:paraId="105A11E6"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9C98233"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294BFDB" w14:textId="77777777" w:rsidR="008E66B0" w:rsidRPr="00DB1251" w:rsidRDefault="008E66B0" w:rsidP="008E66B0">
            <w:pPr>
              <w:pStyle w:val="Standard"/>
              <w:tabs>
                <w:tab w:val="left" w:pos="284"/>
              </w:tabs>
              <w:suppressAutoHyphens w:val="0"/>
              <w:autoSpaceDE w:val="0"/>
              <w:spacing w:before="57" w:after="57"/>
              <w:jc w:val="both"/>
              <w:rPr>
                <w:rFonts w:eastAsia="Lucida Sans Unicode" w:cs="Times New Roman"/>
                <w:color w:val="000000"/>
                <w:sz w:val="24"/>
                <w:szCs w:val="24"/>
              </w:rPr>
            </w:pPr>
            <w:r w:rsidRPr="00DB1251">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132E3"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3</w:t>
            </w:r>
          </w:p>
        </w:tc>
      </w:tr>
      <w:tr w:rsidR="008E66B0" w:rsidRPr="00DB1251" w14:paraId="0458279D"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A6D597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00D9A20" w14:textId="77777777" w:rsidR="008E66B0" w:rsidRPr="00DB1251" w:rsidRDefault="008E66B0" w:rsidP="008E66B0">
            <w:pPr>
              <w:pStyle w:val="Standard"/>
              <w:tabs>
                <w:tab w:val="left" w:pos="284"/>
              </w:tabs>
              <w:suppressAutoHyphens w:val="0"/>
              <w:autoSpaceDE w:val="0"/>
              <w:spacing w:before="57" w:after="57"/>
              <w:jc w:val="both"/>
              <w:rPr>
                <w:rFonts w:eastAsia="Lucida Sans Unicode" w:cs="Times New Roman"/>
                <w:color w:val="000000"/>
                <w:sz w:val="24"/>
                <w:szCs w:val="24"/>
              </w:rPr>
            </w:pPr>
            <w:r w:rsidRPr="00DB1251">
              <w:rPr>
                <w:rFonts w:eastAsia="Lucida Sans Unicode" w:cs="Times New Roman"/>
                <w:color w:val="000000"/>
                <w:sz w:val="24"/>
                <w:szCs w:val="24"/>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DE6F14"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2</w:t>
            </w:r>
          </w:p>
        </w:tc>
      </w:tr>
      <w:tr w:rsidR="008E66B0" w:rsidRPr="00DB1251" w14:paraId="097DB8A8" w14:textId="77777777" w:rsidTr="008E66B0">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4F46EE1"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04E7418" w14:textId="77777777" w:rsidR="008E66B0" w:rsidRPr="00DB1251" w:rsidRDefault="008E66B0" w:rsidP="008E66B0">
            <w:pPr>
              <w:pStyle w:val="Standard"/>
              <w:tabs>
                <w:tab w:val="left" w:pos="284"/>
              </w:tabs>
              <w:suppressAutoHyphens w:val="0"/>
              <w:autoSpaceDE w:val="0"/>
              <w:snapToGrid w:val="0"/>
              <w:spacing w:before="57" w:after="57"/>
              <w:jc w:val="both"/>
              <w:rPr>
                <w:rFonts w:eastAsia="Lucida Sans Unicode" w:cs="Times New Roman"/>
                <w:color w:val="000000"/>
                <w:sz w:val="24"/>
                <w:szCs w:val="24"/>
              </w:rPr>
            </w:pPr>
            <w:r w:rsidRPr="00DB1251">
              <w:rPr>
                <w:rFonts w:eastAsia="Lucida Sans Unicode" w:cs="Times New Roman"/>
                <w:color w:val="000000"/>
                <w:sz w:val="24"/>
                <w:szCs w:val="24"/>
              </w:rPr>
              <w:t>Por Indisponibilidade que cause prejuízos aos serviços e usuários.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C8AC11" w14:textId="77777777" w:rsidR="008E66B0" w:rsidRPr="00DB1251" w:rsidRDefault="008E66B0" w:rsidP="008E66B0">
            <w:pPr>
              <w:pStyle w:val="Standard"/>
              <w:spacing w:before="57" w:after="57"/>
              <w:jc w:val="center"/>
              <w:rPr>
                <w:rFonts w:eastAsia="ZurichBT-Light" w:cs="Times New Roman"/>
                <w:sz w:val="24"/>
                <w:szCs w:val="24"/>
              </w:rPr>
            </w:pPr>
            <w:r w:rsidRPr="00DB1251">
              <w:rPr>
                <w:rFonts w:eastAsia="ZurichBT-Light" w:cs="Times New Roman"/>
                <w:sz w:val="24"/>
                <w:szCs w:val="24"/>
              </w:rPr>
              <w:t>6</w:t>
            </w:r>
          </w:p>
        </w:tc>
      </w:tr>
    </w:tbl>
    <w:p w14:paraId="3721CC84" w14:textId="77777777" w:rsidR="008E66B0" w:rsidRPr="00DB1251" w:rsidRDefault="008E66B0" w:rsidP="008E66B0">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DB1251">
        <w:rPr>
          <w:rFonts w:eastAsia="TTE4D8A148t00" w:cs="Times New Roman"/>
          <w:color w:val="000000"/>
          <w:sz w:val="24"/>
          <w:szCs w:val="24"/>
        </w:rPr>
        <w:t>Tabela 3: Infrações e correspondentes níveis</w:t>
      </w:r>
    </w:p>
    <w:p w14:paraId="26AFA25F" w14:textId="77777777" w:rsidR="008E66B0" w:rsidRPr="00DB1251" w:rsidRDefault="008E66B0" w:rsidP="008E66B0">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p>
    <w:p w14:paraId="3AF4D5C0" w14:textId="77777777" w:rsidR="008E66B0" w:rsidRPr="00DB1251" w:rsidRDefault="008E66B0" w:rsidP="008E66B0">
      <w:pPr>
        <w:pStyle w:val="western"/>
        <w:numPr>
          <w:ilvl w:val="2"/>
          <w:numId w:val="33"/>
        </w:numPr>
        <w:tabs>
          <w:tab w:val="left" w:pos="-13962"/>
          <w:tab w:val="left" w:pos="-1292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Em caso de registro de infração na qual a CONTRATADA apresente justificativa razoável e aceita pelo fiscal do contrato, o nível da infração poderá ser desconsiderado ou inserido em uma categoria de menor gravidade.</w:t>
      </w:r>
    </w:p>
    <w:p w14:paraId="5DB90C47" w14:textId="77777777" w:rsidR="008E66B0" w:rsidRPr="00DB1251" w:rsidRDefault="008E66B0" w:rsidP="008E66B0">
      <w:pPr>
        <w:pStyle w:val="western"/>
        <w:numPr>
          <w:ilvl w:val="2"/>
          <w:numId w:val="33"/>
        </w:numPr>
        <w:tabs>
          <w:tab w:val="left" w:pos="-13962"/>
          <w:tab w:val="left" w:pos="-1292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t>Os casos omissos terão o nível de gravidade estipulado pelo CONTRATANTE utilizando como referência a tabela 2.</w:t>
      </w:r>
    </w:p>
    <w:p w14:paraId="1F18DE5B" w14:textId="77777777" w:rsidR="008E66B0" w:rsidRPr="00DB1251" w:rsidRDefault="008E66B0" w:rsidP="008E66B0">
      <w:pPr>
        <w:pStyle w:val="western"/>
        <w:numPr>
          <w:ilvl w:val="2"/>
          <w:numId w:val="33"/>
        </w:numPr>
        <w:tabs>
          <w:tab w:val="left" w:pos="-13962"/>
          <w:tab w:val="left" w:pos="-1292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hAnsi="Times New Roman" w:cs="Times New Roman"/>
          <w:sz w:val="24"/>
          <w:szCs w:val="24"/>
        </w:rPr>
        <w:lastRenderedPageBreak/>
        <w:t>Além das hipóteses aventadas acima, a multa poderá ser acumulada com quaisquer outras sanções e será aplicada na seguinte forma:</w:t>
      </w:r>
    </w:p>
    <w:p w14:paraId="18170561" w14:textId="77777777" w:rsidR="008E66B0" w:rsidRPr="00DB1251" w:rsidRDefault="008E66B0" w:rsidP="008E66B0">
      <w:pPr>
        <w:pStyle w:val="western"/>
        <w:tabs>
          <w:tab w:val="left" w:pos="-12522"/>
          <w:tab w:val="left" w:pos="-11483"/>
        </w:tabs>
        <w:autoSpaceDE w:val="0"/>
        <w:spacing w:before="0" w:after="0" w:line="360" w:lineRule="auto"/>
        <w:ind w:left="1440"/>
        <w:rPr>
          <w:rFonts w:ascii="Times New Roman" w:hAnsi="Times New Roman" w:cs="Times New Roman"/>
          <w:sz w:val="24"/>
          <w:szCs w:val="24"/>
        </w:rPr>
      </w:pP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8E66B0" w:rsidRPr="00DB1251" w14:paraId="5A032A33" w14:textId="77777777" w:rsidTr="008E66B0">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636162E" w14:textId="77777777" w:rsidR="008E66B0" w:rsidRPr="00DB1251" w:rsidRDefault="008E66B0" w:rsidP="008E66B0">
            <w:pPr>
              <w:pStyle w:val="Standard"/>
              <w:spacing w:before="57" w:after="57" w:line="360" w:lineRule="auto"/>
              <w:jc w:val="center"/>
              <w:rPr>
                <w:rFonts w:cs="Times New Roman"/>
                <w:b/>
                <w:bCs/>
                <w:color w:val="000000"/>
                <w:sz w:val="24"/>
                <w:szCs w:val="24"/>
              </w:rPr>
            </w:pPr>
            <w:r w:rsidRPr="00DB1251">
              <w:rPr>
                <w:rFonts w:cs="Times New Roman"/>
                <w:b/>
                <w:bCs/>
                <w:color w:val="000000"/>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3FDC88A" w14:textId="77777777" w:rsidR="008E66B0" w:rsidRPr="00DB1251" w:rsidRDefault="008E66B0" w:rsidP="008E66B0">
            <w:pPr>
              <w:pStyle w:val="Standard"/>
              <w:spacing w:before="57" w:after="57" w:line="360" w:lineRule="auto"/>
              <w:jc w:val="center"/>
              <w:rPr>
                <w:rFonts w:cs="Times New Roman"/>
                <w:b/>
                <w:bCs/>
                <w:color w:val="000000"/>
                <w:sz w:val="24"/>
                <w:szCs w:val="24"/>
              </w:rPr>
            </w:pPr>
            <w:r w:rsidRPr="00DB1251">
              <w:rPr>
                <w:rFonts w:cs="Times New Roman"/>
                <w:b/>
                <w:bCs/>
                <w:color w:val="000000"/>
                <w:sz w:val="24"/>
                <w:szCs w:val="24"/>
              </w:rPr>
              <w:t>MULTA (% sobre o valor global do contrato)</w:t>
            </w:r>
          </w:p>
        </w:tc>
      </w:tr>
      <w:tr w:rsidR="008E66B0" w:rsidRPr="00DB1251" w14:paraId="01C9F0C2" w14:textId="77777777" w:rsidTr="008E66B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676DF16" w14:textId="77777777" w:rsidR="008E66B0" w:rsidRPr="00DB1251" w:rsidRDefault="008E66B0" w:rsidP="008E66B0">
            <w:pPr>
              <w:pStyle w:val="Standard"/>
              <w:spacing w:before="57" w:after="57" w:line="360" w:lineRule="auto"/>
              <w:jc w:val="both"/>
              <w:rPr>
                <w:rFonts w:eastAsia="TTE4D8A148t00" w:cs="Times New Roman"/>
                <w:color w:val="000000"/>
                <w:sz w:val="24"/>
                <w:szCs w:val="24"/>
              </w:rPr>
            </w:pPr>
            <w:r w:rsidRPr="00DB1251">
              <w:rPr>
                <w:rFonts w:eastAsia="TTE4D8A148t00" w:cs="Times New Roman"/>
                <w:color w:val="000000"/>
                <w:sz w:val="24"/>
                <w:szCs w:val="24"/>
              </w:rPr>
              <w:t>1) apresentação de documentação falsa</w:t>
            </w:r>
          </w:p>
          <w:p w14:paraId="595932CC" w14:textId="77777777" w:rsidR="008E66B0" w:rsidRPr="00DB1251" w:rsidRDefault="008E66B0" w:rsidP="008E66B0">
            <w:pPr>
              <w:pStyle w:val="Standard"/>
              <w:spacing w:before="57" w:after="57" w:line="360" w:lineRule="auto"/>
              <w:jc w:val="both"/>
              <w:rPr>
                <w:rFonts w:eastAsia="TTE4D8A148t00" w:cs="Times New Roman"/>
                <w:color w:val="000000"/>
                <w:sz w:val="24"/>
                <w:szCs w:val="24"/>
              </w:rPr>
            </w:pPr>
            <w:r w:rsidRPr="00DB1251">
              <w:rPr>
                <w:rFonts w:eastAsia="TTE4D8A148t00" w:cs="Times New Roman"/>
                <w:color w:val="000000"/>
                <w:sz w:val="24"/>
                <w:szCs w:val="24"/>
              </w:rPr>
              <w:t>2) fraude na execução contratual</w:t>
            </w:r>
          </w:p>
          <w:p w14:paraId="4DFE93DA" w14:textId="77777777" w:rsidR="008E66B0" w:rsidRPr="00DB1251" w:rsidRDefault="008E66B0" w:rsidP="008E66B0">
            <w:pPr>
              <w:pStyle w:val="Standard"/>
              <w:spacing w:before="57" w:after="57" w:line="360" w:lineRule="auto"/>
              <w:jc w:val="both"/>
              <w:rPr>
                <w:rFonts w:eastAsia="TTE4D8A148t00" w:cs="Times New Roman"/>
                <w:color w:val="000000"/>
                <w:sz w:val="24"/>
                <w:szCs w:val="24"/>
              </w:rPr>
            </w:pPr>
            <w:r w:rsidRPr="00DB1251">
              <w:rPr>
                <w:rFonts w:eastAsia="TTE4D8A148t00" w:cs="Times New Roman"/>
                <w:color w:val="000000"/>
                <w:sz w:val="24"/>
                <w:szCs w:val="24"/>
              </w:rPr>
              <w:t>3) comportamento inidôneo</w:t>
            </w:r>
          </w:p>
          <w:p w14:paraId="3A7AE092" w14:textId="77777777" w:rsidR="008E66B0" w:rsidRPr="00DB1251" w:rsidRDefault="008E66B0" w:rsidP="008E66B0">
            <w:pPr>
              <w:pStyle w:val="Standard"/>
              <w:spacing w:before="57" w:after="57" w:line="360" w:lineRule="auto"/>
              <w:jc w:val="both"/>
              <w:rPr>
                <w:rFonts w:eastAsia="TTE4D8A148t00" w:cs="Times New Roman"/>
                <w:color w:val="000000"/>
                <w:sz w:val="24"/>
                <w:szCs w:val="24"/>
              </w:rPr>
            </w:pPr>
            <w:r w:rsidRPr="00DB1251">
              <w:rPr>
                <w:rFonts w:eastAsia="TTE4D8A148t00" w:cs="Times New Roman"/>
                <w:color w:val="000000"/>
                <w:sz w:val="24"/>
                <w:szCs w:val="24"/>
              </w:rPr>
              <w:t>4) fraude fiscal</w:t>
            </w:r>
          </w:p>
          <w:p w14:paraId="17061ABB" w14:textId="77777777" w:rsidR="008E66B0" w:rsidRPr="00DB1251" w:rsidRDefault="008E66B0" w:rsidP="008E66B0">
            <w:pPr>
              <w:pStyle w:val="Standard"/>
              <w:spacing w:before="57" w:after="57" w:line="360" w:lineRule="auto"/>
              <w:jc w:val="both"/>
              <w:rPr>
                <w:rFonts w:eastAsia="TTE4D8A148t00" w:cs="Times New Roman"/>
                <w:color w:val="000000"/>
                <w:sz w:val="24"/>
                <w:szCs w:val="24"/>
              </w:rPr>
            </w:pPr>
            <w:r w:rsidRPr="00DB1251">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3C3BAB" w14:textId="77777777" w:rsidR="008E66B0" w:rsidRPr="00DB1251" w:rsidRDefault="008E66B0" w:rsidP="008E66B0">
            <w:pPr>
              <w:pStyle w:val="Standard"/>
              <w:autoSpaceDE w:val="0"/>
              <w:spacing w:before="57" w:after="57" w:line="360" w:lineRule="auto"/>
              <w:rPr>
                <w:rFonts w:cs="Times New Roman"/>
                <w:sz w:val="24"/>
                <w:szCs w:val="24"/>
              </w:rPr>
            </w:pPr>
            <w:r w:rsidRPr="00DB1251">
              <w:rPr>
                <w:rFonts w:cs="Times New Roman"/>
                <w:sz w:val="24"/>
                <w:szCs w:val="24"/>
              </w:rPr>
              <w:t>Até 30% (trinta por cento)</w:t>
            </w:r>
          </w:p>
        </w:tc>
      </w:tr>
      <w:tr w:rsidR="008E66B0" w:rsidRPr="00DB1251" w14:paraId="6A98A652" w14:textId="77777777" w:rsidTr="008E66B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3B25E997" w14:textId="77777777" w:rsidR="008E66B0" w:rsidRPr="00DB1251" w:rsidRDefault="008E66B0" w:rsidP="008E66B0">
            <w:pPr>
              <w:pStyle w:val="Standard"/>
              <w:spacing w:before="57" w:after="57" w:line="360" w:lineRule="auto"/>
              <w:jc w:val="both"/>
              <w:rPr>
                <w:rFonts w:eastAsia="TTE4D8A148t00" w:cs="Times New Roman"/>
                <w:sz w:val="24"/>
                <w:szCs w:val="24"/>
              </w:rPr>
            </w:pPr>
          </w:p>
          <w:p w14:paraId="387F18A8" w14:textId="77777777" w:rsidR="008E66B0" w:rsidRPr="00DB1251" w:rsidRDefault="008E66B0" w:rsidP="008E66B0">
            <w:pPr>
              <w:pStyle w:val="Standard"/>
              <w:spacing w:before="57" w:after="57" w:line="360" w:lineRule="auto"/>
              <w:jc w:val="both"/>
              <w:rPr>
                <w:rFonts w:eastAsia="TTE4D8A148t00" w:cs="Times New Roman"/>
                <w:sz w:val="24"/>
                <w:szCs w:val="24"/>
              </w:rPr>
            </w:pPr>
            <w:r w:rsidRPr="00DB1251">
              <w:rPr>
                <w:rFonts w:eastAsia="TTE4D8A148t00" w:cs="Times New Roman"/>
                <w:sz w:val="24"/>
                <w:szCs w:val="24"/>
              </w:rPr>
              <w:t>6) inexecução parcial</w:t>
            </w:r>
          </w:p>
          <w:p w14:paraId="7EE1A47E" w14:textId="77777777" w:rsidR="008E66B0" w:rsidRPr="00DB1251" w:rsidRDefault="008E66B0" w:rsidP="008E66B0">
            <w:pPr>
              <w:pStyle w:val="Standard"/>
              <w:spacing w:before="57" w:after="57" w:line="360" w:lineRule="auto"/>
              <w:jc w:val="both"/>
              <w:rPr>
                <w:rFonts w:eastAsia="TTE4D8A148t00" w:cs="Times New Roman"/>
                <w:sz w:val="24"/>
                <w:szCs w:val="24"/>
              </w:rPr>
            </w:pPr>
            <w:r w:rsidRPr="00DB1251">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707035" w14:textId="77777777" w:rsidR="008E66B0" w:rsidRPr="00DB1251" w:rsidRDefault="008E66B0" w:rsidP="008E66B0">
            <w:pPr>
              <w:pStyle w:val="Standard"/>
              <w:autoSpaceDE w:val="0"/>
              <w:spacing w:before="57" w:after="57" w:line="360" w:lineRule="auto"/>
              <w:rPr>
                <w:rFonts w:eastAsia="TTE4D8A148t00" w:cs="Times New Roman"/>
                <w:sz w:val="24"/>
                <w:szCs w:val="24"/>
              </w:rPr>
            </w:pPr>
          </w:p>
          <w:p w14:paraId="418D739A" w14:textId="77777777" w:rsidR="008E66B0" w:rsidRPr="00DB1251" w:rsidRDefault="008E66B0" w:rsidP="008E66B0">
            <w:pPr>
              <w:pStyle w:val="Standard"/>
              <w:autoSpaceDE w:val="0"/>
              <w:spacing w:before="57" w:after="57" w:line="360" w:lineRule="auto"/>
              <w:rPr>
                <w:rFonts w:eastAsia="TTE4D8A148t00" w:cs="Times New Roman"/>
                <w:sz w:val="24"/>
                <w:szCs w:val="24"/>
              </w:rPr>
            </w:pPr>
            <w:r w:rsidRPr="00DB1251">
              <w:rPr>
                <w:rFonts w:eastAsia="TTE4D8A148t00" w:cs="Times New Roman"/>
                <w:sz w:val="24"/>
                <w:szCs w:val="24"/>
              </w:rPr>
              <w:t>Até 20% (vinte por cento)</w:t>
            </w:r>
          </w:p>
        </w:tc>
      </w:tr>
    </w:tbl>
    <w:p w14:paraId="7D318DA6" w14:textId="77777777" w:rsidR="008E66B0" w:rsidRPr="00DB1251" w:rsidRDefault="008E66B0" w:rsidP="008E66B0">
      <w:pPr>
        <w:pStyle w:val="Standard"/>
        <w:tabs>
          <w:tab w:val="left" w:pos="70"/>
        </w:tabs>
        <w:autoSpaceDE w:val="0"/>
        <w:snapToGrid w:val="0"/>
        <w:spacing w:before="57" w:after="57" w:line="360" w:lineRule="auto"/>
        <w:jc w:val="center"/>
        <w:rPr>
          <w:rFonts w:eastAsia="Lucida Sans Unicode" w:cs="Times New Roman"/>
          <w:sz w:val="24"/>
          <w:szCs w:val="24"/>
          <w:lang w:eastAsia="en-US"/>
        </w:rPr>
      </w:pPr>
      <w:r w:rsidRPr="00DB1251">
        <w:rPr>
          <w:rFonts w:eastAsia="Lucida Sans Unicode" w:cs="Times New Roman"/>
          <w:sz w:val="24"/>
          <w:szCs w:val="24"/>
          <w:lang w:eastAsia="en-US"/>
        </w:rPr>
        <w:t xml:space="preserve">Tabela 4: Percentual máximo para as infrações </w:t>
      </w:r>
    </w:p>
    <w:p w14:paraId="71140ECA" w14:textId="77777777" w:rsidR="008E66B0" w:rsidRPr="00DB1251" w:rsidRDefault="008E66B0" w:rsidP="008E66B0">
      <w:pPr>
        <w:pStyle w:val="Standard"/>
        <w:tabs>
          <w:tab w:val="left" w:pos="70"/>
        </w:tabs>
        <w:autoSpaceDE w:val="0"/>
        <w:snapToGrid w:val="0"/>
        <w:spacing w:before="57" w:after="57" w:line="360" w:lineRule="auto"/>
        <w:jc w:val="center"/>
        <w:rPr>
          <w:rFonts w:eastAsia="Lucida Sans Unicode" w:cs="Times New Roman"/>
          <w:sz w:val="24"/>
          <w:szCs w:val="24"/>
          <w:lang w:eastAsia="en-US"/>
        </w:rPr>
      </w:pPr>
    </w:p>
    <w:p w14:paraId="29885465" w14:textId="77777777" w:rsidR="008E66B0" w:rsidRPr="00DB1251" w:rsidRDefault="008E66B0" w:rsidP="008E66B0">
      <w:pPr>
        <w:pStyle w:val="western"/>
        <w:numPr>
          <w:ilvl w:val="1"/>
          <w:numId w:val="33"/>
        </w:numPr>
        <w:tabs>
          <w:tab w:val="left" w:pos="1515"/>
          <w:tab w:val="left" w:pos="2554"/>
        </w:tabs>
        <w:suppressAutoHyphens w:val="0"/>
        <w:autoSpaceDE w:val="0"/>
        <w:autoSpaceDN w:val="0"/>
        <w:snapToGrid w:val="0"/>
        <w:spacing w:before="0" w:after="0" w:line="360" w:lineRule="auto"/>
        <w:ind w:left="1077" w:hanging="340"/>
        <w:jc w:val="both"/>
        <w:rPr>
          <w:rFonts w:ascii="Times New Roman" w:eastAsia="TTE4D8A148t00" w:hAnsi="Times New Roman" w:cs="Times New Roman"/>
          <w:color w:val="000000"/>
          <w:sz w:val="24"/>
          <w:szCs w:val="24"/>
        </w:rPr>
      </w:pPr>
      <w:r w:rsidRPr="00DB1251">
        <w:rPr>
          <w:rFonts w:ascii="Times New Roman" w:eastAsia="TTE4D8A148t00" w:hAnsi="Times New Roman" w:cs="Times New Roman"/>
          <w:color w:val="000000"/>
          <w:sz w:val="24"/>
          <w:szCs w:val="24"/>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4A0" w:firstRow="1" w:lastRow="0" w:firstColumn="1" w:lastColumn="0" w:noHBand="0" w:noVBand="1"/>
      </w:tblPr>
      <w:tblGrid>
        <w:gridCol w:w="2094"/>
        <w:gridCol w:w="2175"/>
        <w:gridCol w:w="2748"/>
      </w:tblGrid>
      <w:tr w:rsidR="008E66B0" w:rsidRPr="00DB1251" w14:paraId="3A41BAAE" w14:textId="77777777" w:rsidTr="008E66B0">
        <w:tc>
          <w:tcPr>
            <w:tcW w:w="209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6E1A67A7" w14:textId="77777777" w:rsidR="008E66B0" w:rsidRPr="00DB1251" w:rsidRDefault="008E66B0" w:rsidP="008E66B0">
            <w:pPr>
              <w:pStyle w:val="Standard"/>
              <w:shd w:val="clear" w:color="auto" w:fill="999999"/>
              <w:spacing w:before="57" w:after="57" w:line="360" w:lineRule="auto"/>
              <w:jc w:val="center"/>
              <w:rPr>
                <w:rFonts w:eastAsia="TTE4D8A148t00" w:cs="Times New Roman"/>
                <w:b/>
                <w:bCs/>
                <w:sz w:val="24"/>
                <w:szCs w:val="24"/>
              </w:rPr>
            </w:pPr>
          </w:p>
          <w:p w14:paraId="06075E05" w14:textId="77777777" w:rsidR="008E66B0" w:rsidRPr="00DB1251" w:rsidRDefault="008E66B0" w:rsidP="008E66B0">
            <w:pPr>
              <w:pStyle w:val="Standard"/>
              <w:suppressLineNumbers/>
              <w:shd w:val="clear" w:color="auto" w:fill="999999"/>
              <w:spacing w:before="57" w:after="57" w:line="360" w:lineRule="auto"/>
              <w:jc w:val="center"/>
              <w:rPr>
                <w:rFonts w:eastAsia="TTE4D8A148t00" w:cs="Times New Roman"/>
                <w:b/>
                <w:bCs/>
                <w:sz w:val="24"/>
                <w:szCs w:val="24"/>
              </w:rPr>
            </w:pPr>
            <w:r w:rsidRPr="00DB1251">
              <w:rPr>
                <w:rFonts w:eastAsia="TTE4D8A148t00" w:cs="Times New Roman"/>
                <w:b/>
                <w:bCs/>
                <w:sz w:val="24"/>
                <w:szCs w:val="24"/>
              </w:rPr>
              <w:t>GRAU</w:t>
            </w:r>
          </w:p>
        </w:tc>
        <w:tc>
          <w:tcPr>
            <w:tcW w:w="4923"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3AE8C1A" w14:textId="77777777" w:rsidR="008E66B0" w:rsidRPr="00DB1251" w:rsidRDefault="008E66B0" w:rsidP="008E66B0">
            <w:pPr>
              <w:pStyle w:val="Standard"/>
              <w:suppressLineNumbers/>
              <w:shd w:val="clear" w:color="auto" w:fill="999999"/>
              <w:spacing w:before="57" w:after="57" w:line="360" w:lineRule="auto"/>
              <w:jc w:val="center"/>
              <w:rPr>
                <w:rFonts w:eastAsia="TTE4D8A148t00" w:cs="Times New Roman"/>
                <w:b/>
                <w:bCs/>
                <w:sz w:val="24"/>
                <w:szCs w:val="24"/>
              </w:rPr>
            </w:pPr>
            <w:r w:rsidRPr="00DB1251">
              <w:rPr>
                <w:rFonts w:eastAsia="TTE4D8A148t00" w:cs="Times New Roman"/>
                <w:b/>
                <w:bCs/>
                <w:sz w:val="24"/>
                <w:szCs w:val="24"/>
              </w:rPr>
              <w:t>QUANTIDADE DE INFRAÇÕES</w:t>
            </w:r>
          </w:p>
        </w:tc>
      </w:tr>
      <w:tr w:rsidR="008E66B0" w:rsidRPr="00DB1251" w14:paraId="543EF3E7" w14:textId="77777777" w:rsidTr="008E66B0">
        <w:trPr>
          <w:trHeight w:val="701"/>
        </w:trPr>
        <w:tc>
          <w:tcPr>
            <w:tcW w:w="209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6A37B02" w14:textId="77777777" w:rsidR="008E66B0" w:rsidRPr="00DB1251" w:rsidRDefault="008E66B0" w:rsidP="008E66B0">
            <w:pPr>
              <w:suppressAutoHyphens w:val="0"/>
              <w:rPr>
                <w:rFonts w:cs="Times New Roman"/>
              </w:rPr>
            </w:pPr>
          </w:p>
        </w:tc>
        <w:tc>
          <w:tcPr>
            <w:tcW w:w="2175" w:type="dxa"/>
            <w:tcBorders>
              <w:left w:val="single" w:sz="2" w:space="0" w:color="000000"/>
              <w:bottom w:val="single" w:sz="2" w:space="0" w:color="000000"/>
            </w:tcBorders>
            <w:shd w:val="clear" w:color="auto" w:fill="999999"/>
            <w:tcMar>
              <w:top w:w="55" w:type="dxa"/>
              <w:left w:w="55" w:type="dxa"/>
              <w:bottom w:w="55" w:type="dxa"/>
              <w:right w:w="55" w:type="dxa"/>
            </w:tcMar>
          </w:tcPr>
          <w:p w14:paraId="48B2AE61" w14:textId="77777777" w:rsidR="008E66B0" w:rsidRPr="00DB1251" w:rsidRDefault="008E66B0" w:rsidP="008E66B0">
            <w:pPr>
              <w:pStyle w:val="Standard"/>
              <w:suppressLineNumbers/>
              <w:shd w:val="clear" w:color="auto" w:fill="999999"/>
              <w:spacing w:before="57" w:after="57" w:line="360" w:lineRule="auto"/>
              <w:jc w:val="center"/>
              <w:rPr>
                <w:rFonts w:eastAsia="TTE4D8A148t00" w:cs="Times New Roman"/>
                <w:b/>
                <w:bCs/>
                <w:sz w:val="24"/>
                <w:szCs w:val="24"/>
              </w:rPr>
            </w:pPr>
            <w:r w:rsidRPr="00DB1251">
              <w:rPr>
                <w:rFonts w:eastAsia="TTE4D8A148t00" w:cs="Times New Roman"/>
                <w:b/>
                <w:bCs/>
                <w:sz w:val="24"/>
                <w:szCs w:val="24"/>
              </w:rPr>
              <w:t>Inexecução Parcial</w:t>
            </w:r>
          </w:p>
        </w:tc>
        <w:tc>
          <w:tcPr>
            <w:tcW w:w="274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9D890FD" w14:textId="77777777" w:rsidR="008E66B0" w:rsidRPr="00DB1251" w:rsidRDefault="008E66B0" w:rsidP="008E66B0">
            <w:pPr>
              <w:pStyle w:val="Standard"/>
              <w:suppressLineNumbers/>
              <w:shd w:val="clear" w:color="auto" w:fill="999999"/>
              <w:spacing w:before="57" w:after="57" w:line="360" w:lineRule="auto"/>
              <w:jc w:val="center"/>
              <w:rPr>
                <w:rFonts w:eastAsia="TTE4D8A148t00" w:cs="Times New Roman"/>
                <w:b/>
                <w:bCs/>
                <w:sz w:val="24"/>
                <w:szCs w:val="24"/>
              </w:rPr>
            </w:pPr>
            <w:r w:rsidRPr="00DB1251">
              <w:rPr>
                <w:rFonts w:eastAsia="TTE4D8A148t00" w:cs="Times New Roman"/>
                <w:b/>
                <w:bCs/>
                <w:sz w:val="24"/>
                <w:szCs w:val="24"/>
              </w:rPr>
              <w:t>Inexecução Total</w:t>
            </w:r>
          </w:p>
        </w:tc>
      </w:tr>
      <w:tr w:rsidR="008E66B0" w:rsidRPr="00DB1251" w14:paraId="1FC022B4"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0E1FD564"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1</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764A0317"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7 a 11</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65782D"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12</w:t>
            </w:r>
          </w:p>
        </w:tc>
      </w:tr>
      <w:tr w:rsidR="008E66B0" w:rsidRPr="00DB1251" w14:paraId="54878777"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29000A64"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2</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019B5E3F"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6 a 10</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7B480A"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11 ou mais</w:t>
            </w:r>
          </w:p>
        </w:tc>
      </w:tr>
      <w:tr w:rsidR="008E66B0" w:rsidRPr="00DB1251" w14:paraId="7691ADC4"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6E64D1BF"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3</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2CCF6D58"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5 a 9</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2A49C"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10 ou mais</w:t>
            </w:r>
          </w:p>
        </w:tc>
      </w:tr>
      <w:tr w:rsidR="008E66B0" w:rsidRPr="00DB1251" w14:paraId="0F0B624A"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4DC421C7"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4</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7850A695"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4 a 6</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13936C"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7 ou mais</w:t>
            </w:r>
          </w:p>
        </w:tc>
      </w:tr>
      <w:tr w:rsidR="008E66B0" w:rsidRPr="00DB1251" w14:paraId="1307A751"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42C6725F"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lastRenderedPageBreak/>
              <w:t>5</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521E76E9"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3 a 4</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C49EA9"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5 ou mais</w:t>
            </w:r>
          </w:p>
        </w:tc>
      </w:tr>
      <w:tr w:rsidR="008E66B0" w:rsidRPr="00DB1251" w14:paraId="4EEE6DC6" w14:textId="77777777" w:rsidTr="008E66B0">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14:paraId="27AA93E3"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6</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14:paraId="55F82D8D"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2</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F85C01" w14:textId="77777777" w:rsidR="008E66B0" w:rsidRPr="00DB1251" w:rsidRDefault="008E66B0" w:rsidP="008E66B0">
            <w:pPr>
              <w:pStyle w:val="Standard"/>
              <w:suppressLineNumbers/>
              <w:spacing w:before="57" w:after="57" w:line="360" w:lineRule="auto"/>
              <w:jc w:val="center"/>
              <w:rPr>
                <w:rFonts w:eastAsia="TTE4D8A148t00" w:cs="Times New Roman"/>
                <w:sz w:val="24"/>
                <w:szCs w:val="24"/>
              </w:rPr>
            </w:pPr>
            <w:r w:rsidRPr="00DB1251">
              <w:rPr>
                <w:rFonts w:eastAsia="TTE4D8A148t00" w:cs="Times New Roman"/>
                <w:sz w:val="24"/>
                <w:szCs w:val="24"/>
              </w:rPr>
              <w:t>3 ou mais</w:t>
            </w:r>
          </w:p>
        </w:tc>
      </w:tr>
    </w:tbl>
    <w:p w14:paraId="2BF635D9" w14:textId="77777777" w:rsidR="008E66B0" w:rsidRPr="00DB1251" w:rsidRDefault="008E66B0" w:rsidP="008E66B0">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DB1251">
        <w:rPr>
          <w:rFonts w:eastAsia="TTE4D8A148t00" w:cs="Times New Roman"/>
          <w:color w:val="000000"/>
          <w:sz w:val="24"/>
          <w:szCs w:val="24"/>
        </w:rPr>
        <w:t>Tabela 5: Qualificação da inexecução contratual</w:t>
      </w:r>
    </w:p>
    <w:p w14:paraId="1F7C9568" w14:textId="77777777" w:rsidR="008E66B0" w:rsidRPr="00DB1251" w:rsidRDefault="008E66B0" w:rsidP="008E66B0">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p>
    <w:p w14:paraId="097C8CE1" w14:textId="77777777" w:rsidR="008E66B0" w:rsidRPr="00DB1251" w:rsidRDefault="008E66B0" w:rsidP="008E66B0">
      <w:pPr>
        <w:pStyle w:val="western"/>
        <w:numPr>
          <w:ilvl w:val="1"/>
          <w:numId w:val="33"/>
        </w:numPr>
        <w:tabs>
          <w:tab w:val="left" w:pos="1515"/>
          <w:tab w:val="left" w:pos="2554"/>
        </w:tabs>
        <w:suppressAutoHyphens w:val="0"/>
        <w:autoSpaceDN w:val="0"/>
        <w:snapToGrid w:val="0"/>
        <w:spacing w:before="57" w:after="57" w:line="360" w:lineRule="auto"/>
        <w:ind w:left="1077" w:hanging="340"/>
        <w:jc w:val="both"/>
        <w:rPr>
          <w:rFonts w:ascii="Times New Roman" w:hAnsi="Times New Roman" w:cs="Times New Roman"/>
          <w:sz w:val="24"/>
          <w:szCs w:val="24"/>
        </w:rPr>
      </w:pPr>
      <w:r w:rsidRPr="00DB1251">
        <w:rPr>
          <w:rFonts w:ascii="Times New Roman" w:hAnsi="Times New Roman" w:cs="Times New Roman"/>
          <w:b/>
          <w:bCs/>
          <w:sz w:val="24"/>
          <w:szCs w:val="24"/>
        </w:rPr>
        <w:t>Suspensão temporária de participação em licitação e impedimento de contratar com a Administração, por até 02 (dois) anos;</w:t>
      </w:r>
    </w:p>
    <w:p w14:paraId="0A353BE7" w14:textId="77777777" w:rsidR="008E66B0" w:rsidRPr="00DB1251" w:rsidRDefault="008E66B0" w:rsidP="008E66B0">
      <w:pPr>
        <w:pStyle w:val="western"/>
        <w:numPr>
          <w:ilvl w:val="2"/>
          <w:numId w:val="33"/>
        </w:numPr>
        <w:tabs>
          <w:tab w:val="left" w:pos="-13962"/>
          <w:tab w:val="left" w:pos="-129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hAnsi="Times New Roman" w:cs="Times New Roman"/>
          <w:b/>
          <w:bCs/>
          <w:sz w:val="24"/>
          <w:szCs w:val="24"/>
        </w:rPr>
        <w:t>A suspensão temporária de participação em licitação e impedimento de contratar</w:t>
      </w:r>
      <w:r w:rsidRPr="00DB1251">
        <w:rPr>
          <w:rFonts w:ascii="Times New Roman" w:hAnsi="Times New Roman" w:cs="Times New Roman"/>
          <w:sz w:val="24"/>
          <w:szCs w:val="24"/>
        </w:rPr>
        <w:t xml:space="preserve"> com o CNMP poderá ser aplicada nas hipóteses previstas no Art. 88 da Lei nº 8.666/93 e também nas seguintes:</w:t>
      </w:r>
    </w:p>
    <w:p w14:paraId="3747CE2E" w14:textId="77777777" w:rsidR="008E66B0" w:rsidRPr="00DB1251" w:rsidRDefault="008E66B0" w:rsidP="008E66B0">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DB1251">
        <w:rPr>
          <w:rFonts w:ascii="Times New Roman" w:hAnsi="Times New Roman" w:cs="Times New Roman"/>
          <w:sz w:val="24"/>
          <w:szCs w:val="24"/>
        </w:rPr>
        <w:t>a) Descumprimento reiterado de obrigações fiscais e</w:t>
      </w:r>
    </w:p>
    <w:p w14:paraId="58BD9C91" w14:textId="77777777" w:rsidR="008E66B0" w:rsidRPr="00DB1251" w:rsidRDefault="008E66B0" w:rsidP="008E66B0">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DB1251">
        <w:rPr>
          <w:rFonts w:ascii="Times New Roman" w:hAnsi="Times New Roman" w:cs="Times New Roman"/>
          <w:sz w:val="24"/>
          <w:szCs w:val="24"/>
        </w:rPr>
        <w:t>b) Cometimento de infrações graves, muito graves e gravíssimas, considerando os prejuízos causados ao CONTRATANTE e as circunstâncias no caso concreto.</w:t>
      </w:r>
    </w:p>
    <w:p w14:paraId="7D2C490E"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b/>
          <w:bCs/>
          <w:color w:val="000000"/>
          <w:sz w:val="24"/>
          <w:szCs w:val="24"/>
        </w:rPr>
        <w:t>Declaração de inidoneidade</w:t>
      </w:r>
      <w:r w:rsidRPr="00DB1251">
        <w:rPr>
          <w:rFonts w:ascii="Times New Roman" w:eastAsia="TTE4D8A148t00"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6FB8AE2"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DB1251">
        <w:rPr>
          <w:rFonts w:ascii="Times New Roman" w:eastAsia="TTE4D8A148t00" w:hAnsi="Times New Roman" w:cs="Times New Roman"/>
          <w:color w:val="000000"/>
          <w:sz w:val="24"/>
          <w:szCs w:val="24"/>
        </w:rPr>
        <w:t>n.º</w:t>
      </w:r>
      <w:proofErr w:type="gramEnd"/>
      <w:r w:rsidRPr="00DB1251">
        <w:rPr>
          <w:rFonts w:ascii="Times New Roman" w:eastAsia="TTE4D8A148t00" w:hAnsi="Times New Roman" w:cs="Times New Roman"/>
          <w:color w:val="000000"/>
          <w:sz w:val="24"/>
          <w:szCs w:val="24"/>
        </w:rPr>
        <w:t xml:space="preserve"> 8.666/93, acrescida de juros moratórios de 1,0% (um por cento) ao mês.</w:t>
      </w:r>
    </w:p>
    <w:p w14:paraId="1B0BD00D"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 xml:space="preserve">Os atos administrativos de aplicação das sanções previstas nos incisos III e IV, do art. 87, da Lei </w:t>
      </w:r>
      <w:proofErr w:type="gramStart"/>
      <w:r w:rsidRPr="00DB1251">
        <w:rPr>
          <w:rFonts w:ascii="Times New Roman" w:eastAsia="TTE4D8A148t00" w:hAnsi="Times New Roman" w:cs="Times New Roman"/>
          <w:color w:val="000000"/>
          <w:sz w:val="24"/>
          <w:szCs w:val="24"/>
        </w:rPr>
        <w:t>n.º</w:t>
      </w:r>
      <w:proofErr w:type="gramEnd"/>
      <w:r w:rsidRPr="00DB1251">
        <w:rPr>
          <w:rFonts w:ascii="Times New Roman" w:eastAsia="TTE4D8A148t00" w:hAnsi="Times New Roman" w:cs="Times New Roman"/>
          <w:color w:val="000000"/>
          <w:sz w:val="24"/>
          <w:szCs w:val="24"/>
        </w:rPr>
        <w:t xml:space="preserve"> 8.666/93 e a constantes do art. 7º da Lei nº 10.520/02, bem como a rescisão contratual, serão publicados resumidamente no Diário Oficial da União.</w:t>
      </w:r>
    </w:p>
    <w:p w14:paraId="2F39554C"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lastRenderedPageBreak/>
        <w:t>De acordo com o artigo 88, da Lei nº 8.666/93, serão aplicadas as sanções previstas nos incisos III e IV do artigo 87 da referida lei, à CONTRATADA ou aos profissionais que, em razão dos contratos regidos pela citada lei:</w:t>
      </w:r>
    </w:p>
    <w:p w14:paraId="4589FE87" w14:textId="77777777" w:rsidR="008E66B0" w:rsidRPr="00DB1251" w:rsidRDefault="008E66B0" w:rsidP="008E66B0">
      <w:pPr>
        <w:pStyle w:val="western"/>
        <w:numPr>
          <w:ilvl w:val="2"/>
          <w:numId w:val="33"/>
        </w:numPr>
        <w:tabs>
          <w:tab w:val="left" w:pos="-13962"/>
          <w:tab w:val="left" w:pos="-12981"/>
          <w:tab w:val="left" w:pos="-129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14:paraId="59F66A8A" w14:textId="77777777" w:rsidR="008E66B0" w:rsidRPr="00DB1251" w:rsidRDefault="008E66B0" w:rsidP="008E66B0">
      <w:pPr>
        <w:pStyle w:val="western"/>
        <w:numPr>
          <w:ilvl w:val="2"/>
          <w:numId w:val="33"/>
        </w:numPr>
        <w:tabs>
          <w:tab w:val="left" w:pos="-13962"/>
          <w:tab w:val="left" w:pos="-12981"/>
          <w:tab w:val="left" w:pos="-129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Tenham praticado atos ilícitos visando a frustrar os objetivos da licitação;</w:t>
      </w:r>
    </w:p>
    <w:p w14:paraId="5D6226BE" w14:textId="77777777" w:rsidR="008E66B0" w:rsidRPr="00DB1251" w:rsidRDefault="008E66B0" w:rsidP="008E66B0">
      <w:pPr>
        <w:pStyle w:val="western"/>
        <w:numPr>
          <w:ilvl w:val="2"/>
          <w:numId w:val="33"/>
        </w:numPr>
        <w:tabs>
          <w:tab w:val="left" w:pos="-13962"/>
          <w:tab w:val="left" w:pos="-12981"/>
          <w:tab w:val="left" w:pos="-129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Demonstrem não possuir idoneidade para contratar com a Administração em virtude de atos ilícitos praticados.</w:t>
      </w:r>
    </w:p>
    <w:p w14:paraId="19753578"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 xml:space="preserve">Da aplicação das penas definidas no § 1º e no art. 87, da Lei </w:t>
      </w:r>
      <w:proofErr w:type="gramStart"/>
      <w:r w:rsidRPr="00DB1251">
        <w:rPr>
          <w:rFonts w:ascii="Times New Roman" w:eastAsia="TTE4D8A148t00" w:hAnsi="Times New Roman" w:cs="Times New Roman"/>
          <w:color w:val="000000"/>
          <w:sz w:val="24"/>
          <w:szCs w:val="24"/>
        </w:rPr>
        <w:t>n.º</w:t>
      </w:r>
      <w:proofErr w:type="gramEnd"/>
      <w:r w:rsidRPr="00DB1251">
        <w:rPr>
          <w:rFonts w:ascii="Times New Roman" w:eastAsia="TTE4D8A148t00" w:hAnsi="Times New Roman" w:cs="Times New Roman"/>
          <w:color w:val="000000"/>
          <w:sz w:val="24"/>
          <w:szCs w:val="24"/>
        </w:rPr>
        <w:t xml:space="preserve"> 8.666/93, exceto para aquela definida no inciso IV, caberá recurso no prazo de 05(cinco) dias úteis da data de intimação do ato.</w:t>
      </w:r>
    </w:p>
    <w:p w14:paraId="40910C65"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 xml:space="preserve">No caso de declaração de inidoneidade, prevista no inciso IV, do art. 87, da Lei </w:t>
      </w:r>
      <w:proofErr w:type="gramStart"/>
      <w:r w:rsidRPr="00DB1251">
        <w:rPr>
          <w:rFonts w:ascii="Times New Roman" w:eastAsia="TTE4D8A148t00" w:hAnsi="Times New Roman" w:cs="Times New Roman"/>
          <w:color w:val="000000"/>
          <w:sz w:val="24"/>
          <w:szCs w:val="24"/>
        </w:rPr>
        <w:t>n.º</w:t>
      </w:r>
      <w:proofErr w:type="gramEnd"/>
      <w:r w:rsidRPr="00DB1251">
        <w:rPr>
          <w:rFonts w:ascii="Times New Roman" w:eastAsia="TTE4D8A148t00" w:hAnsi="Times New Roman" w:cs="Times New Roman"/>
          <w:color w:val="000000"/>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954354"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DB1251">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14:paraId="5444AFAD"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6A146898" w14:textId="77777777" w:rsidR="008E66B0" w:rsidRPr="00DB1251" w:rsidRDefault="008E66B0" w:rsidP="008E66B0">
      <w:pPr>
        <w:pStyle w:val="western"/>
        <w:numPr>
          <w:ilvl w:val="1"/>
          <w:numId w:val="33"/>
        </w:numPr>
        <w:tabs>
          <w:tab w:val="left" w:pos="-10362"/>
          <w:tab w:val="left" w:pos="-9381"/>
          <w:tab w:val="left" w:pos="-9323"/>
        </w:tabs>
        <w:suppressAutoHyphens w:val="0"/>
        <w:autoSpaceDN w:val="0"/>
        <w:snapToGrid w:val="0"/>
        <w:spacing w:before="0" w:after="0" w:line="360" w:lineRule="auto"/>
        <w:ind w:right="-1"/>
        <w:jc w:val="both"/>
        <w:rPr>
          <w:rFonts w:ascii="Times New Roman" w:hAnsi="Times New Roman" w:cs="Times New Roman"/>
          <w:sz w:val="24"/>
          <w:szCs w:val="24"/>
        </w:rPr>
      </w:pPr>
      <w:r w:rsidRPr="00DB1251">
        <w:rPr>
          <w:rFonts w:ascii="Times New Roman" w:eastAsia="TTE4D8A148t00" w:hAnsi="Times New Roman" w:cs="Times New Roman"/>
          <w:color w:val="000000"/>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2BFD8CE0" w14:textId="77777777" w:rsidR="008E66B0" w:rsidRPr="00DB1251" w:rsidRDefault="008E66B0" w:rsidP="008E66B0">
      <w:pPr>
        <w:pStyle w:val="western"/>
        <w:numPr>
          <w:ilvl w:val="0"/>
          <w:numId w:val="33"/>
        </w:numPr>
        <w:shd w:val="clear" w:color="auto" w:fill="B3B3B3"/>
        <w:tabs>
          <w:tab w:val="left" w:pos="-7215"/>
          <w:tab w:val="left" w:pos="-7065"/>
          <w:tab w:val="left" w:pos="-7035"/>
        </w:tabs>
        <w:suppressAutoHyphens w:val="0"/>
        <w:autoSpaceDN w:val="0"/>
        <w:snapToGrid w:val="0"/>
        <w:spacing w:before="0" w:after="0" w:line="360" w:lineRule="auto"/>
        <w:ind w:right="-1"/>
        <w:jc w:val="both"/>
        <w:rPr>
          <w:rFonts w:ascii="Times New Roman" w:eastAsia="Lucida Sans Unicode" w:hAnsi="Times New Roman" w:cs="Times New Roman"/>
          <w:b/>
          <w:bCs/>
          <w:sz w:val="24"/>
          <w:szCs w:val="24"/>
          <w:lang w:eastAsia="en-US"/>
        </w:rPr>
      </w:pPr>
      <w:r w:rsidRPr="00DB1251">
        <w:rPr>
          <w:rFonts w:ascii="Times New Roman" w:eastAsia="Lucida Sans Unicode" w:hAnsi="Times New Roman" w:cs="Times New Roman"/>
          <w:sz w:val="24"/>
          <w:szCs w:val="24"/>
          <w:lang w:eastAsia="en-US"/>
        </w:rPr>
        <w:t xml:space="preserve"> </w:t>
      </w:r>
      <w:r w:rsidRPr="00DB1251">
        <w:rPr>
          <w:rFonts w:ascii="Times New Roman" w:hAnsi="Times New Roman" w:cs="Times New Roman"/>
          <w:b/>
          <w:bCs/>
          <w:sz w:val="24"/>
          <w:szCs w:val="24"/>
        </w:rPr>
        <w:t>Alteração Subjetiva</w:t>
      </w:r>
    </w:p>
    <w:p w14:paraId="3912384E" w14:textId="77777777" w:rsidR="008E66B0" w:rsidRPr="00DB1251" w:rsidRDefault="008E66B0" w:rsidP="008E66B0">
      <w:pPr>
        <w:pStyle w:val="Standard"/>
        <w:widowControl w:val="0"/>
        <w:numPr>
          <w:ilvl w:val="1"/>
          <w:numId w:val="33"/>
        </w:numPr>
        <w:autoSpaceDN w:val="0"/>
        <w:spacing w:line="360" w:lineRule="auto"/>
        <w:jc w:val="both"/>
        <w:rPr>
          <w:rFonts w:eastAsia="Lucida Sans Unicode" w:cs="Times New Roman"/>
          <w:sz w:val="24"/>
          <w:szCs w:val="24"/>
          <w:lang w:eastAsia="en-US"/>
        </w:rPr>
      </w:pPr>
      <w:r w:rsidRPr="00DB1251">
        <w:rPr>
          <w:rFonts w:eastAsia="Lucida Sans Unicode" w:cs="Times New Roman"/>
          <w:sz w:val="24"/>
          <w:szCs w:val="24"/>
          <w:lang w:eastAsia="en-US"/>
        </w:rPr>
        <w:t xml:space="preserve">É admissível a fusão, cisão ou incorporação da contratada com/em outra pessoa </w:t>
      </w:r>
      <w:r w:rsidRPr="00DB1251">
        <w:rPr>
          <w:rFonts w:eastAsia="Lucida Sans Unicode" w:cs="Times New Roman"/>
          <w:sz w:val="24"/>
          <w:szCs w:val="24"/>
          <w:lang w:eastAsia="en-US"/>
        </w:rPr>
        <w:lastRenderedPageBreak/>
        <w:t>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0FBD90" w14:textId="4BE81C19" w:rsidR="00564C1D" w:rsidRDefault="00564C1D">
      <w:pPr>
        <w:pStyle w:val="Standard"/>
        <w:jc w:val="both"/>
        <w:rPr>
          <w:rFonts w:cs="Times New Roman"/>
          <w:sz w:val="24"/>
          <w:szCs w:val="24"/>
        </w:rPr>
      </w:pPr>
    </w:p>
    <w:p w14:paraId="228AC7C5" w14:textId="411E9E7E" w:rsidR="00564C1D" w:rsidRDefault="00564C1D">
      <w:pPr>
        <w:pStyle w:val="Standard"/>
        <w:jc w:val="both"/>
        <w:rPr>
          <w:rFonts w:cs="Times New Roman"/>
          <w:sz w:val="24"/>
          <w:szCs w:val="24"/>
        </w:rPr>
      </w:pPr>
    </w:p>
    <w:p w14:paraId="4EB31E04" w14:textId="48935BEA" w:rsidR="00564C1D" w:rsidRDefault="00564C1D">
      <w:pPr>
        <w:pStyle w:val="Standard"/>
        <w:jc w:val="both"/>
        <w:rPr>
          <w:rFonts w:cs="Times New Roman"/>
          <w:sz w:val="24"/>
          <w:szCs w:val="24"/>
        </w:rPr>
      </w:pPr>
    </w:p>
    <w:p w14:paraId="5839FF64" w14:textId="440781EF" w:rsidR="00564C1D" w:rsidRDefault="00564C1D">
      <w:pPr>
        <w:pStyle w:val="Standard"/>
        <w:jc w:val="both"/>
        <w:rPr>
          <w:rFonts w:cs="Times New Roman"/>
          <w:sz w:val="24"/>
          <w:szCs w:val="24"/>
        </w:rPr>
      </w:pPr>
    </w:p>
    <w:p w14:paraId="6F108929" w14:textId="686AD3D7" w:rsidR="00564C1D" w:rsidRDefault="00564C1D">
      <w:pPr>
        <w:pStyle w:val="Standard"/>
        <w:jc w:val="both"/>
        <w:rPr>
          <w:rFonts w:cs="Times New Roman"/>
          <w:sz w:val="24"/>
          <w:szCs w:val="24"/>
        </w:rPr>
      </w:pPr>
    </w:p>
    <w:p w14:paraId="654DD950" w14:textId="7696B5B7" w:rsidR="00564C1D" w:rsidRDefault="00564C1D">
      <w:pPr>
        <w:pStyle w:val="Standard"/>
        <w:jc w:val="both"/>
        <w:rPr>
          <w:rFonts w:cs="Times New Roman"/>
          <w:sz w:val="24"/>
          <w:szCs w:val="24"/>
        </w:rPr>
      </w:pPr>
    </w:p>
    <w:p w14:paraId="0EC61DA7" w14:textId="616C3FFF" w:rsidR="00564C1D" w:rsidRDefault="00564C1D">
      <w:pPr>
        <w:pStyle w:val="Standard"/>
        <w:jc w:val="both"/>
        <w:rPr>
          <w:rFonts w:cs="Times New Roman"/>
          <w:sz w:val="24"/>
          <w:szCs w:val="24"/>
        </w:rPr>
      </w:pPr>
    </w:p>
    <w:p w14:paraId="10DFF98C" w14:textId="7B753683" w:rsidR="00564C1D" w:rsidRDefault="00564C1D">
      <w:pPr>
        <w:pStyle w:val="Standard"/>
        <w:jc w:val="both"/>
        <w:rPr>
          <w:rFonts w:cs="Times New Roman"/>
          <w:sz w:val="24"/>
          <w:szCs w:val="24"/>
        </w:rPr>
      </w:pPr>
    </w:p>
    <w:p w14:paraId="5AB94ACE" w14:textId="1177AD8F" w:rsidR="00564C1D" w:rsidRDefault="00564C1D">
      <w:pPr>
        <w:pStyle w:val="Standard"/>
        <w:jc w:val="both"/>
        <w:rPr>
          <w:rFonts w:cs="Times New Roman"/>
          <w:sz w:val="24"/>
          <w:szCs w:val="24"/>
        </w:rPr>
      </w:pPr>
    </w:p>
    <w:p w14:paraId="374A0FEE" w14:textId="2F51F428" w:rsidR="00564C1D" w:rsidRDefault="00564C1D">
      <w:pPr>
        <w:pStyle w:val="Standard"/>
        <w:jc w:val="both"/>
        <w:rPr>
          <w:rFonts w:cs="Times New Roman"/>
          <w:sz w:val="24"/>
          <w:szCs w:val="24"/>
        </w:rPr>
      </w:pPr>
    </w:p>
    <w:p w14:paraId="76105C13" w14:textId="6CA931EC" w:rsidR="00564C1D" w:rsidRDefault="00564C1D">
      <w:pPr>
        <w:pStyle w:val="Standard"/>
        <w:jc w:val="both"/>
        <w:rPr>
          <w:rFonts w:cs="Times New Roman"/>
          <w:sz w:val="24"/>
          <w:szCs w:val="24"/>
        </w:rPr>
      </w:pPr>
    </w:p>
    <w:p w14:paraId="31ED0FAA" w14:textId="6E7EBA02" w:rsidR="00564C1D" w:rsidRDefault="00564C1D">
      <w:pPr>
        <w:pStyle w:val="Standard"/>
        <w:jc w:val="both"/>
        <w:rPr>
          <w:rFonts w:cs="Times New Roman"/>
          <w:sz w:val="24"/>
          <w:szCs w:val="24"/>
        </w:rPr>
      </w:pPr>
    </w:p>
    <w:p w14:paraId="0EB2C2FC" w14:textId="7AEEF285" w:rsidR="00564C1D" w:rsidRDefault="00564C1D">
      <w:pPr>
        <w:pStyle w:val="Standard"/>
        <w:jc w:val="both"/>
        <w:rPr>
          <w:rFonts w:cs="Times New Roman"/>
          <w:sz w:val="24"/>
          <w:szCs w:val="24"/>
        </w:rPr>
      </w:pPr>
    </w:p>
    <w:p w14:paraId="3BDAC244" w14:textId="525B7E8C" w:rsidR="00564C1D" w:rsidRDefault="00564C1D">
      <w:pPr>
        <w:pStyle w:val="Standard"/>
        <w:jc w:val="both"/>
        <w:rPr>
          <w:rFonts w:cs="Times New Roman"/>
          <w:sz w:val="24"/>
          <w:szCs w:val="24"/>
        </w:rPr>
      </w:pPr>
    </w:p>
    <w:p w14:paraId="1B12A484" w14:textId="353E25C2" w:rsidR="00564C1D" w:rsidRDefault="00564C1D">
      <w:pPr>
        <w:pStyle w:val="Standard"/>
        <w:jc w:val="both"/>
        <w:rPr>
          <w:rFonts w:cs="Times New Roman"/>
          <w:sz w:val="24"/>
          <w:szCs w:val="24"/>
        </w:rPr>
      </w:pPr>
    </w:p>
    <w:p w14:paraId="2C3B5A18" w14:textId="7BFC23A8" w:rsidR="00564C1D" w:rsidRDefault="00564C1D">
      <w:pPr>
        <w:pStyle w:val="Standard"/>
        <w:jc w:val="both"/>
        <w:rPr>
          <w:rFonts w:cs="Times New Roman"/>
          <w:sz w:val="24"/>
          <w:szCs w:val="24"/>
        </w:rPr>
      </w:pPr>
    </w:p>
    <w:p w14:paraId="12F0D52D" w14:textId="3C2EDD9D" w:rsidR="00564C1D" w:rsidRDefault="00564C1D">
      <w:pPr>
        <w:pStyle w:val="Standard"/>
        <w:jc w:val="both"/>
        <w:rPr>
          <w:rFonts w:cs="Times New Roman"/>
          <w:sz w:val="24"/>
          <w:szCs w:val="24"/>
        </w:rPr>
      </w:pPr>
    </w:p>
    <w:p w14:paraId="6CF8A7B3" w14:textId="1A466BCD" w:rsidR="00564C1D" w:rsidRDefault="00564C1D">
      <w:pPr>
        <w:pStyle w:val="Standard"/>
        <w:jc w:val="both"/>
        <w:rPr>
          <w:rFonts w:cs="Times New Roman"/>
          <w:sz w:val="24"/>
          <w:szCs w:val="24"/>
        </w:rPr>
      </w:pPr>
    </w:p>
    <w:p w14:paraId="1AA24EFF" w14:textId="5FBD56F7" w:rsidR="00564C1D" w:rsidRDefault="00564C1D">
      <w:pPr>
        <w:pStyle w:val="Standard"/>
        <w:jc w:val="both"/>
        <w:rPr>
          <w:rFonts w:cs="Times New Roman"/>
          <w:sz w:val="24"/>
          <w:szCs w:val="24"/>
        </w:rPr>
      </w:pPr>
    </w:p>
    <w:p w14:paraId="7DBE22C2" w14:textId="0248754D" w:rsidR="00564C1D" w:rsidRDefault="00564C1D">
      <w:pPr>
        <w:pStyle w:val="Standard"/>
        <w:jc w:val="both"/>
        <w:rPr>
          <w:rFonts w:cs="Times New Roman"/>
          <w:sz w:val="24"/>
          <w:szCs w:val="24"/>
        </w:rPr>
      </w:pPr>
    </w:p>
    <w:p w14:paraId="30C8B229" w14:textId="1E67A8AA" w:rsidR="00564C1D" w:rsidRDefault="00564C1D">
      <w:pPr>
        <w:pStyle w:val="Standard"/>
        <w:jc w:val="both"/>
        <w:rPr>
          <w:rFonts w:cs="Times New Roman"/>
          <w:sz w:val="24"/>
          <w:szCs w:val="24"/>
        </w:rPr>
      </w:pPr>
    </w:p>
    <w:p w14:paraId="09BE3D1B" w14:textId="623AE2E3" w:rsidR="00564C1D" w:rsidRDefault="00564C1D">
      <w:pPr>
        <w:pStyle w:val="Standard"/>
        <w:jc w:val="both"/>
        <w:rPr>
          <w:rFonts w:cs="Times New Roman"/>
          <w:sz w:val="24"/>
          <w:szCs w:val="24"/>
        </w:rPr>
      </w:pPr>
    </w:p>
    <w:p w14:paraId="081F1382" w14:textId="2B3C0B10" w:rsidR="00564C1D" w:rsidRDefault="00564C1D">
      <w:pPr>
        <w:pStyle w:val="Standard"/>
        <w:jc w:val="both"/>
        <w:rPr>
          <w:rFonts w:cs="Times New Roman"/>
          <w:sz w:val="24"/>
          <w:szCs w:val="24"/>
        </w:rPr>
      </w:pPr>
    </w:p>
    <w:p w14:paraId="39813E6D" w14:textId="2E44BEBB" w:rsidR="00564C1D" w:rsidRDefault="00564C1D">
      <w:pPr>
        <w:pStyle w:val="Standard"/>
        <w:jc w:val="both"/>
        <w:rPr>
          <w:rFonts w:cs="Times New Roman"/>
          <w:sz w:val="24"/>
          <w:szCs w:val="24"/>
        </w:rPr>
      </w:pPr>
    </w:p>
    <w:p w14:paraId="1E55CB53" w14:textId="5C65FC41" w:rsidR="00564C1D" w:rsidRDefault="00564C1D">
      <w:pPr>
        <w:pStyle w:val="Standard"/>
        <w:jc w:val="both"/>
        <w:rPr>
          <w:rFonts w:cs="Times New Roman"/>
          <w:sz w:val="24"/>
          <w:szCs w:val="24"/>
        </w:rPr>
      </w:pPr>
    </w:p>
    <w:p w14:paraId="4F8B1FEE" w14:textId="2754D0E5" w:rsidR="00564C1D" w:rsidRDefault="00564C1D">
      <w:pPr>
        <w:pStyle w:val="Standard"/>
        <w:jc w:val="both"/>
        <w:rPr>
          <w:rFonts w:cs="Times New Roman"/>
          <w:sz w:val="24"/>
          <w:szCs w:val="24"/>
        </w:rPr>
      </w:pPr>
    </w:p>
    <w:p w14:paraId="7BDE9616" w14:textId="2530D356" w:rsidR="00564C1D" w:rsidRDefault="00564C1D">
      <w:pPr>
        <w:pStyle w:val="Standard"/>
        <w:jc w:val="both"/>
        <w:rPr>
          <w:rFonts w:cs="Times New Roman"/>
          <w:sz w:val="24"/>
          <w:szCs w:val="24"/>
        </w:rPr>
      </w:pPr>
    </w:p>
    <w:p w14:paraId="5D286222" w14:textId="71498EA9" w:rsidR="00564C1D" w:rsidRDefault="00564C1D">
      <w:pPr>
        <w:pStyle w:val="Standard"/>
        <w:jc w:val="both"/>
        <w:rPr>
          <w:rFonts w:cs="Times New Roman"/>
          <w:sz w:val="24"/>
          <w:szCs w:val="24"/>
        </w:rPr>
      </w:pPr>
    </w:p>
    <w:p w14:paraId="2DF2E135" w14:textId="59B672D0" w:rsidR="00564C1D" w:rsidRDefault="00564C1D">
      <w:pPr>
        <w:pStyle w:val="Standard"/>
        <w:jc w:val="both"/>
        <w:rPr>
          <w:rFonts w:cs="Times New Roman"/>
          <w:sz w:val="24"/>
          <w:szCs w:val="24"/>
        </w:rPr>
      </w:pPr>
    </w:p>
    <w:p w14:paraId="1FE2DD96" w14:textId="77777777" w:rsidR="006163E8" w:rsidRPr="00A10558" w:rsidRDefault="006163E8">
      <w:pPr>
        <w:pStyle w:val="Standard"/>
        <w:jc w:val="both"/>
        <w:rPr>
          <w:rFonts w:cs="Times New Roman"/>
          <w:sz w:val="24"/>
          <w:szCs w:val="24"/>
        </w:rPr>
      </w:pPr>
    </w:p>
    <w:p w14:paraId="7681847B" w14:textId="77777777" w:rsidR="008E66B0" w:rsidRDefault="008E66B0">
      <w:pPr>
        <w:pStyle w:val="Standard"/>
        <w:spacing w:line="360" w:lineRule="auto"/>
        <w:jc w:val="center"/>
        <w:rPr>
          <w:rFonts w:cs="Times New Roman"/>
          <w:b/>
          <w:sz w:val="24"/>
          <w:szCs w:val="24"/>
          <w:u w:val="single"/>
        </w:rPr>
      </w:pPr>
    </w:p>
    <w:p w14:paraId="16940697" w14:textId="77777777" w:rsidR="008E66B0" w:rsidRDefault="008E66B0">
      <w:pPr>
        <w:pStyle w:val="Standard"/>
        <w:spacing w:line="360" w:lineRule="auto"/>
        <w:jc w:val="center"/>
        <w:rPr>
          <w:rFonts w:cs="Times New Roman"/>
          <w:b/>
          <w:sz w:val="24"/>
          <w:szCs w:val="24"/>
          <w:u w:val="single"/>
        </w:rPr>
      </w:pPr>
    </w:p>
    <w:p w14:paraId="767B8711" w14:textId="77777777" w:rsidR="008E66B0" w:rsidRDefault="008E66B0">
      <w:pPr>
        <w:pStyle w:val="Standard"/>
        <w:spacing w:line="360" w:lineRule="auto"/>
        <w:jc w:val="center"/>
        <w:rPr>
          <w:rFonts w:cs="Times New Roman"/>
          <w:b/>
          <w:sz w:val="24"/>
          <w:szCs w:val="24"/>
          <w:u w:val="single"/>
        </w:rPr>
      </w:pPr>
    </w:p>
    <w:p w14:paraId="1EBEFC54" w14:textId="77777777" w:rsidR="008E66B0" w:rsidRDefault="008E66B0">
      <w:pPr>
        <w:pStyle w:val="Standard"/>
        <w:spacing w:line="360" w:lineRule="auto"/>
        <w:jc w:val="center"/>
        <w:rPr>
          <w:rFonts w:cs="Times New Roman"/>
          <w:b/>
          <w:sz w:val="24"/>
          <w:szCs w:val="24"/>
          <w:u w:val="single"/>
        </w:rPr>
      </w:pPr>
    </w:p>
    <w:p w14:paraId="22E19AC6" w14:textId="77777777" w:rsidR="008E66B0" w:rsidRDefault="008E66B0">
      <w:pPr>
        <w:pStyle w:val="Standard"/>
        <w:spacing w:line="360" w:lineRule="auto"/>
        <w:jc w:val="center"/>
        <w:rPr>
          <w:rFonts w:cs="Times New Roman"/>
          <w:b/>
          <w:sz w:val="24"/>
          <w:szCs w:val="24"/>
          <w:u w:val="single"/>
        </w:rPr>
      </w:pPr>
    </w:p>
    <w:p w14:paraId="13875D5F" w14:textId="77777777" w:rsidR="008E66B0" w:rsidRPr="00A10558" w:rsidRDefault="008E66B0" w:rsidP="008E66B0">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Nº </w:t>
      </w:r>
      <w:r>
        <w:rPr>
          <w:rFonts w:cs="Times New Roman"/>
          <w:b/>
          <w:sz w:val="24"/>
          <w:szCs w:val="24"/>
          <w:u w:val="single"/>
        </w:rPr>
        <w:t>08/2021</w:t>
      </w:r>
    </w:p>
    <w:p w14:paraId="4B15CC8B" w14:textId="77777777" w:rsidR="008E66B0" w:rsidRPr="00A10558" w:rsidRDefault="008E66B0" w:rsidP="008E66B0">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E54D1D5" w14:textId="77777777" w:rsidR="008E66B0" w:rsidRPr="00A10558" w:rsidRDefault="008E66B0" w:rsidP="008E66B0">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4" w:anchor="_blank" w:history="1">
        <w:r w:rsidRPr="00A10558">
          <w:rPr>
            <w:rStyle w:val="Hyperlink"/>
            <w:rFonts w:cs="Times New Roman"/>
            <w:b/>
            <w:color w:val="000000"/>
            <w:sz w:val="24"/>
            <w:szCs w:val="24"/>
          </w:rPr>
          <w:t>19.00.6</w:t>
        </w:r>
        <w:r>
          <w:rPr>
            <w:rStyle w:val="Hyperlink"/>
            <w:rFonts w:cs="Times New Roman"/>
            <w:b/>
            <w:color w:val="000000"/>
            <w:sz w:val="24"/>
            <w:szCs w:val="24"/>
          </w:rPr>
          <w:t>3</w:t>
        </w:r>
      </w:hyperlink>
      <w:r>
        <w:rPr>
          <w:rStyle w:val="Hyperlink"/>
          <w:rFonts w:cs="Times New Roman"/>
          <w:b/>
          <w:color w:val="000000"/>
          <w:sz w:val="24"/>
          <w:szCs w:val="24"/>
        </w:rPr>
        <w:t>00.000765/2021-98</w:t>
      </w:r>
    </w:p>
    <w:p w14:paraId="370289FB" w14:textId="77777777" w:rsidR="008E66B0" w:rsidRPr="00A10558" w:rsidRDefault="008E66B0" w:rsidP="008E66B0">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7744576" w14:textId="77777777" w:rsidR="008E66B0" w:rsidRPr="00A10558"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A10558"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Default="008E66B0" w:rsidP="008E66B0">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w:t>
      </w:r>
    </w:p>
    <w:p w14:paraId="5218AF3F" w14:textId="0A6A8ED8" w:rsidR="008E66B0"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A10558" w:rsidRDefault="008E66B0" w:rsidP="008E66B0">
      <w:pPr>
        <w:autoSpaceDE w:val="0"/>
        <w:spacing w:line="360" w:lineRule="auto"/>
        <w:jc w:val="center"/>
        <w:rPr>
          <w:rFonts w:cs="Times New Roman"/>
        </w:rPr>
      </w:pPr>
      <w:r w:rsidRPr="00A10558">
        <w:rPr>
          <w:rFonts w:eastAsia="Arial-BoldMT" w:cs="Times New Roman"/>
          <w:b/>
          <w:bCs/>
          <w:u w:val="single"/>
        </w:rPr>
        <w:t>PLANILHA DE FORMAÇÃO DE PREÇO</w:t>
      </w:r>
    </w:p>
    <w:p w14:paraId="5385F0A3" w14:textId="77777777" w:rsidR="008E66B0" w:rsidRPr="00A10558" w:rsidRDefault="008E66B0" w:rsidP="008E66B0">
      <w:pPr>
        <w:jc w:val="center"/>
        <w:rPr>
          <w:rFonts w:cs="Times New Roman"/>
          <w:b/>
        </w:rPr>
      </w:pPr>
    </w:p>
    <w:p w14:paraId="546D8118" w14:textId="0218A86E" w:rsidR="008E66B0" w:rsidRPr="00A10558" w:rsidRDefault="008E66B0" w:rsidP="008E66B0">
      <w:pPr>
        <w:jc w:val="both"/>
        <w:rPr>
          <w:rFonts w:cs="Times New Roman"/>
        </w:rPr>
      </w:pPr>
      <w:r w:rsidRPr="00A10558">
        <w:rPr>
          <w:rFonts w:cs="Times New Roman"/>
          <w:b/>
        </w:rPr>
        <w:t>AO CONSELHO NACIONAL DO MINISTÉRIO PÚBLICO – PREGÃO ELETRÔNICO Nº 0</w:t>
      </w:r>
      <w:r>
        <w:rPr>
          <w:rFonts w:cs="Times New Roman"/>
          <w:b/>
        </w:rPr>
        <w:t>8</w:t>
      </w:r>
      <w:r w:rsidRPr="00A10558">
        <w:rPr>
          <w:rFonts w:cs="Times New Roman"/>
          <w:b/>
        </w:rPr>
        <w:t>/2021</w:t>
      </w:r>
    </w:p>
    <w:p w14:paraId="07FE546F" w14:textId="77777777" w:rsidR="008E66B0" w:rsidRPr="00A10558" w:rsidRDefault="008E66B0" w:rsidP="008E66B0">
      <w:pPr>
        <w:rPr>
          <w:rFonts w:cs="Times New Roman"/>
          <w:b/>
        </w:rPr>
      </w:pPr>
    </w:p>
    <w:p w14:paraId="42F9CA37"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03CF7A0C"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4989DE93"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492C7A6E"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4A619D4F" w14:textId="77777777" w:rsidR="008E66B0" w:rsidRPr="00A10558" w:rsidRDefault="008E66B0" w:rsidP="008E66B0">
      <w:pPr>
        <w:pStyle w:val="Standard"/>
        <w:autoSpaceDE w:val="0"/>
        <w:rPr>
          <w:rFonts w:cs="Times New Roman"/>
          <w:sz w:val="24"/>
          <w:szCs w:val="24"/>
        </w:rPr>
      </w:pPr>
      <w:proofErr w:type="spellStart"/>
      <w:r w:rsidRPr="00A10558">
        <w:rPr>
          <w:rFonts w:eastAsia="Arial" w:cs="Times New Roman"/>
          <w:bCs/>
          <w:sz w:val="24"/>
          <w:szCs w:val="24"/>
        </w:rPr>
        <w:t>Tel</w:t>
      </w:r>
      <w:proofErr w:type="spellEnd"/>
      <w:r w:rsidRPr="00A10558">
        <w:rPr>
          <w:rFonts w:eastAsia="Arial" w:cs="Times New Roman"/>
          <w:bCs/>
          <w:sz w:val="24"/>
          <w:szCs w:val="24"/>
        </w:rPr>
        <w:t>/Fax:</w:t>
      </w:r>
    </w:p>
    <w:p w14:paraId="1DDCC741"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Endereço:</w:t>
      </w:r>
    </w:p>
    <w:p w14:paraId="39D4BD24" w14:textId="77777777" w:rsidR="008E66B0" w:rsidRPr="00A10558" w:rsidRDefault="008E66B0" w:rsidP="008E66B0">
      <w:pPr>
        <w:pStyle w:val="Standard"/>
        <w:rPr>
          <w:rFonts w:cs="Times New Roman"/>
          <w:sz w:val="24"/>
          <w:szCs w:val="24"/>
        </w:rPr>
      </w:pPr>
      <w:r w:rsidRPr="00A10558">
        <w:rPr>
          <w:rFonts w:cs="Times New Roman"/>
          <w:sz w:val="24"/>
          <w:szCs w:val="24"/>
        </w:rPr>
        <w:t>Banco: Agência: C/C:</w:t>
      </w:r>
    </w:p>
    <w:p w14:paraId="3168CE38" w14:textId="77777777" w:rsidR="008E66B0" w:rsidRPr="00A10558" w:rsidRDefault="008E66B0" w:rsidP="008E66B0">
      <w:pPr>
        <w:pStyle w:val="Standard"/>
        <w:rPr>
          <w:rFonts w:cs="Times New Roman"/>
          <w:sz w:val="24"/>
          <w:szCs w:val="24"/>
        </w:rPr>
      </w:pPr>
    </w:p>
    <w:p w14:paraId="1CBC0067" w14:textId="77777777" w:rsidR="008E66B0" w:rsidRPr="00A10558" w:rsidRDefault="008E66B0" w:rsidP="008E66B0">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736842E3"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Nome:</w:t>
      </w:r>
    </w:p>
    <w:p w14:paraId="01DAE5A5"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Função:</w:t>
      </w:r>
    </w:p>
    <w:p w14:paraId="45A8A310"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CPF:</w:t>
      </w:r>
    </w:p>
    <w:p w14:paraId="71847886"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Telefone/Fax:</w:t>
      </w:r>
    </w:p>
    <w:p w14:paraId="0210AA1D" w14:textId="77777777" w:rsidR="008E66B0" w:rsidRPr="00A10558" w:rsidRDefault="008E66B0" w:rsidP="008E66B0">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34F6ACBE" w14:textId="57A129CC" w:rsidR="008E66B0" w:rsidRDefault="008E66B0" w:rsidP="008E66B0">
      <w:pPr>
        <w:pStyle w:val="Standard"/>
        <w:spacing w:line="360" w:lineRule="auto"/>
        <w:jc w:val="center"/>
        <w:rPr>
          <w:rFonts w:eastAsia="Arial" w:cs="Times New Roman"/>
          <w:b/>
          <w:bCs/>
          <w:color w:val="000000"/>
          <w:spacing w:val="-3"/>
          <w:sz w:val="24"/>
          <w:szCs w:val="24"/>
          <w:u w:val="single"/>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8E66B0" w:rsidRPr="008E66B0" w14:paraId="4E6D13AE" w14:textId="77777777" w:rsidTr="008E66B0">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5C4601A"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9A79265"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CA81B70"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8315D00"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38C97D27"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24D304D5" w14:textId="77777777" w:rsidR="008E66B0" w:rsidRPr="008E66B0" w:rsidRDefault="008E66B0" w:rsidP="008E66B0">
            <w:pPr>
              <w:pStyle w:val="Standard"/>
              <w:spacing w:before="57" w:after="57" w:line="360" w:lineRule="auto"/>
              <w:jc w:val="center"/>
              <w:rPr>
                <w:rFonts w:cs="Times New Roman"/>
                <w:b/>
                <w:bCs/>
                <w:sz w:val="24"/>
                <w:szCs w:val="24"/>
              </w:rPr>
            </w:pPr>
            <w:r w:rsidRPr="008E66B0">
              <w:rPr>
                <w:rFonts w:cs="Times New Roman"/>
                <w:b/>
                <w:bCs/>
                <w:sz w:val="24"/>
                <w:szCs w:val="24"/>
              </w:rPr>
              <w:t>PREÇO GLOBAL (R$)</w:t>
            </w:r>
          </w:p>
        </w:tc>
      </w:tr>
      <w:tr w:rsidR="008E66B0" w:rsidRPr="008E66B0" w14:paraId="67AD47EE" w14:textId="77777777" w:rsidTr="008E66B0">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998CBCF" w14:textId="77777777" w:rsidR="008E66B0" w:rsidRPr="008E66B0" w:rsidRDefault="008E66B0" w:rsidP="008E66B0">
            <w:pPr>
              <w:pStyle w:val="Standard"/>
              <w:spacing w:before="57" w:after="57" w:line="360" w:lineRule="auto"/>
              <w:jc w:val="center"/>
              <w:rPr>
                <w:rFonts w:cs="Times New Roman"/>
                <w:sz w:val="24"/>
                <w:szCs w:val="24"/>
              </w:rPr>
            </w:pPr>
            <w:r w:rsidRPr="008E66B0">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5CF96A0" w14:textId="77777777" w:rsidR="008E66B0" w:rsidRPr="008E66B0" w:rsidRDefault="008E66B0" w:rsidP="008E66B0">
            <w:pPr>
              <w:pStyle w:val="Standard"/>
              <w:spacing w:before="57" w:after="57" w:line="360" w:lineRule="auto"/>
              <w:jc w:val="center"/>
              <w:rPr>
                <w:rFonts w:cs="Times New Roman"/>
                <w:sz w:val="24"/>
                <w:szCs w:val="24"/>
                <w:shd w:val="clear" w:color="auto" w:fill="FFFFFF" w:themeFill="background1"/>
              </w:rPr>
            </w:pPr>
            <w:r w:rsidRPr="008E66B0">
              <w:rPr>
                <w:rFonts w:eastAsia="Arial Unicode MS" w:cs="Times New Roman"/>
                <w:b/>
                <w:bCs/>
                <w:sz w:val="24"/>
                <w:szCs w:val="24"/>
              </w:rPr>
              <w:t xml:space="preserve">Extensão do período de garantia técnica e suporte especializado por empresa autorizada pelo fabricante para </w:t>
            </w:r>
            <w:r w:rsidRPr="008E66B0">
              <w:rPr>
                <w:rFonts w:eastAsia="Arial Unicode MS" w:cs="Times New Roman"/>
                <w:b/>
                <w:bCs/>
                <w:sz w:val="24"/>
                <w:szCs w:val="24"/>
              </w:rPr>
              <w:lastRenderedPageBreak/>
              <w:t>os equipamentos e softwares que compõem a solução de balanceamento de links e aplicações do CNMP, pelo período de 36 (trinta e seis) meses</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7D2241D" w14:textId="77777777" w:rsidR="008E66B0" w:rsidRPr="008E66B0" w:rsidRDefault="008E66B0" w:rsidP="008E66B0">
            <w:pPr>
              <w:pStyle w:val="Standard"/>
              <w:spacing w:before="57" w:after="57" w:line="360" w:lineRule="auto"/>
              <w:jc w:val="center"/>
              <w:rPr>
                <w:rFonts w:cs="Times New Roman"/>
                <w:sz w:val="24"/>
                <w:szCs w:val="24"/>
                <w:highlight w:val="red"/>
              </w:rPr>
            </w:pPr>
            <w:r w:rsidRPr="008E66B0">
              <w:rPr>
                <w:rFonts w:cs="Times New Roman"/>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3C0118D" w14:textId="77777777" w:rsidR="008E66B0" w:rsidRPr="008E66B0" w:rsidRDefault="008E66B0" w:rsidP="008E66B0">
            <w:pPr>
              <w:pStyle w:val="Standard"/>
              <w:spacing w:before="57" w:after="57" w:line="360" w:lineRule="auto"/>
              <w:jc w:val="center"/>
              <w:rPr>
                <w:rFonts w:cs="Times New Roman"/>
                <w:sz w:val="24"/>
                <w:szCs w:val="24"/>
              </w:rPr>
            </w:pPr>
            <w:r w:rsidRPr="008E66B0">
              <w:rPr>
                <w:rFonts w:cs="Times New Roman"/>
                <w:sz w:val="24"/>
                <w:szCs w:val="24"/>
              </w:rPr>
              <w:t>Subscrição</w:t>
            </w:r>
          </w:p>
          <w:p w14:paraId="1A6E1DB9" w14:textId="77777777" w:rsidR="008E66B0" w:rsidRPr="008E66B0" w:rsidRDefault="008E66B0" w:rsidP="008E66B0">
            <w:pPr>
              <w:pStyle w:val="Standard"/>
              <w:spacing w:before="57" w:after="57" w:line="360" w:lineRule="auto"/>
              <w:jc w:val="center"/>
              <w:rPr>
                <w:rFonts w:cs="Times New Roman"/>
                <w:sz w:val="24"/>
                <w:szCs w:val="24"/>
              </w:rPr>
            </w:pPr>
            <w:r w:rsidRPr="008E66B0">
              <w:rPr>
                <w:rFonts w:cs="Times New Roman"/>
                <w:sz w:val="24"/>
                <w:szCs w:val="24"/>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771156" w14:textId="62993CE6" w:rsidR="008E66B0" w:rsidRPr="008E66B0" w:rsidRDefault="008E66B0" w:rsidP="008E66B0">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E0BC87" w14:textId="099635C3" w:rsidR="008E66B0" w:rsidRPr="008E66B0" w:rsidRDefault="008E66B0" w:rsidP="008E66B0">
            <w:pPr>
              <w:pStyle w:val="Standard"/>
              <w:spacing w:before="57" w:after="57" w:line="360" w:lineRule="auto"/>
              <w:jc w:val="center"/>
              <w:rPr>
                <w:rFonts w:cs="Times New Roman"/>
                <w:sz w:val="24"/>
                <w:szCs w:val="24"/>
              </w:rPr>
            </w:pPr>
          </w:p>
        </w:tc>
      </w:tr>
    </w:tbl>
    <w:p w14:paraId="5CCD69D3" w14:textId="77777777"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77777777" w:rsidR="008E66B0" w:rsidRDefault="008E66B0">
      <w:pPr>
        <w:pStyle w:val="Standard"/>
        <w:spacing w:line="360" w:lineRule="auto"/>
        <w:jc w:val="center"/>
        <w:rPr>
          <w:rFonts w:cs="Times New Roman"/>
          <w:b/>
          <w:sz w:val="24"/>
          <w:szCs w:val="24"/>
          <w:u w:val="single"/>
        </w:rPr>
      </w:pPr>
    </w:p>
    <w:p w14:paraId="077386EA" w14:textId="77777777" w:rsidR="008E66B0" w:rsidRDefault="008E66B0">
      <w:pPr>
        <w:pStyle w:val="Standard"/>
        <w:spacing w:line="360" w:lineRule="auto"/>
        <w:jc w:val="center"/>
        <w:rPr>
          <w:rFonts w:cs="Times New Roman"/>
          <w:b/>
          <w:sz w:val="24"/>
          <w:szCs w:val="24"/>
          <w:u w:val="single"/>
        </w:rPr>
      </w:pPr>
    </w:p>
    <w:p w14:paraId="30CFE49C" w14:textId="77777777" w:rsidR="008E66B0" w:rsidRDefault="008E66B0">
      <w:pPr>
        <w:pStyle w:val="Standard"/>
        <w:spacing w:line="360" w:lineRule="auto"/>
        <w:jc w:val="center"/>
        <w:rPr>
          <w:rFonts w:cs="Times New Roman"/>
          <w:b/>
          <w:sz w:val="24"/>
          <w:szCs w:val="24"/>
          <w:u w:val="single"/>
        </w:rPr>
      </w:pPr>
    </w:p>
    <w:p w14:paraId="47A692C6" w14:textId="77777777" w:rsidR="008E66B0" w:rsidRDefault="008E66B0">
      <w:pPr>
        <w:pStyle w:val="Standard"/>
        <w:spacing w:line="360" w:lineRule="auto"/>
        <w:jc w:val="center"/>
        <w:rPr>
          <w:rFonts w:cs="Times New Roman"/>
          <w:b/>
          <w:sz w:val="24"/>
          <w:szCs w:val="24"/>
          <w:u w:val="single"/>
        </w:rPr>
      </w:pPr>
    </w:p>
    <w:p w14:paraId="3DDAF6B4" w14:textId="77777777" w:rsidR="008E66B0" w:rsidRDefault="008E66B0">
      <w:pPr>
        <w:pStyle w:val="Standard"/>
        <w:spacing w:line="360" w:lineRule="auto"/>
        <w:jc w:val="center"/>
        <w:rPr>
          <w:rFonts w:cs="Times New Roman"/>
          <w:b/>
          <w:sz w:val="24"/>
          <w:szCs w:val="24"/>
          <w:u w:val="single"/>
        </w:rPr>
      </w:pPr>
    </w:p>
    <w:p w14:paraId="322FE63E" w14:textId="77777777" w:rsidR="008E66B0" w:rsidRDefault="008E66B0">
      <w:pPr>
        <w:pStyle w:val="Standard"/>
        <w:spacing w:line="360" w:lineRule="auto"/>
        <w:jc w:val="center"/>
        <w:rPr>
          <w:rFonts w:cs="Times New Roman"/>
          <w:b/>
          <w:sz w:val="24"/>
          <w:szCs w:val="24"/>
          <w:u w:val="single"/>
        </w:rPr>
      </w:pPr>
    </w:p>
    <w:p w14:paraId="2DDE038B" w14:textId="77777777" w:rsidR="008E66B0" w:rsidRDefault="008E66B0">
      <w:pPr>
        <w:pStyle w:val="Standard"/>
        <w:spacing w:line="360" w:lineRule="auto"/>
        <w:jc w:val="center"/>
        <w:rPr>
          <w:rFonts w:cs="Times New Roman"/>
          <w:b/>
          <w:sz w:val="24"/>
          <w:szCs w:val="24"/>
          <w:u w:val="single"/>
        </w:rPr>
      </w:pPr>
    </w:p>
    <w:p w14:paraId="3E689A5E" w14:textId="77777777" w:rsidR="008E66B0" w:rsidRDefault="008E66B0">
      <w:pPr>
        <w:pStyle w:val="Standard"/>
        <w:spacing w:line="360" w:lineRule="auto"/>
        <w:jc w:val="center"/>
        <w:rPr>
          <w:rFonts w:cs="Times New Roman"/>
          <w:b/>
          <w:sz w:val="24"/>
          <w:szCs w:val="24"/>
          <w:u w:val="single"/>
        </w:rPr>
      </w:pPr>
    </w:p>
    <w:p w14:paraId="54A02B96" w14:textId="77777777" w:rsidR="008E66B0" w:rsidRDefault="008E66B0">
      <w:pPr>
        <w:pStyle w:val="Standard"/>
        <w:spacing w:line="360" w:lineRule="auto"/>
        <w:jc w:val="center"/>
        <w:rPr>
          <w:rFonts w:cs="Times New Roman"/>
          <w:b/>
          <w:sz w:val="24"/>
          <w:szCs w:val="24"/>
          <w:u w:val="single"/>
        </w:rPr>
      </w:pPr>
    </w:p>
    <w:p w14:paraId="490077CD" w14:textId="77777777" w:rsidR="008E66B0" w:rsidRDefault="008E66B0">
      <w:pPr>
        <w:pStyle w:val="Standard"/>
        <w:spacing w:line="360" w:lineRule="auto"/>
        <w:jc w:val="center"/>
        <w:rPr>
          <w:rFonts w:cs="Times New Roman"/>
          <w:b/>
          <w:sz w:val="24"/>
          <w:szCs w:val="24"/>
          <w:u w:val="single"/>
        </w:rPr>
      </w:pPr>
    </w:p>
    <w:p w14:paraId="0C38CD50" w14:textId="68DB881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08/2021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5FD772C4"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00.000765/2021-98</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w:t>
      </w:r>
      <w:proofErr w:type="gramStart"/>
      <w:r w:rsidRPr="00A10558">
        <w:rPr>
          <w:rFonts w:eastAsia="ArialMT" w:cs="Times New Roman"/>
          <w:sz w:val="24"/>
          <w:szCs w:val="24"/>
        </w:rPr>
        <w:t>o(</w:t>
      </w:r>
      <w:proofErr w:type="gramEnd"/>
      <w:r w:rsidRPr="00A10558">
        <w:rPr>
          <w:rFonts w:eastAsia="ArialMT" w:cs="Times New Roman"/>
          <w:sz w:val="24"/>
          <w:szCs w:val="24"/>
        </w:rPr>
        <w:t xml:space="preserve">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58E1F94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66B13">
        <w:rPr>
          <w:rFonts w:cs="Times New Roman"/>
          <w:b/>
          <w:sz w:val="24"/>
          <w:szCs w:val="24"/>
          <w:u w:val="single"/>
        </w:rPr>
        <w:t>08/2021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348F292F"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00.000765/2021-98</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5823C35" w14:textId="4E51CBA0" w:rsidR="00A16FF6" w:rsidRPr="00A10558" w:rsidRDefault="00A16FF6" w:rsidP="00A16FF6">
      <w:pPr>
        <w:pStyle w:val="Standard"/>
        <w:tabs>
          <w:tab w:val="left" w:pos="284"/>
        </w:tabs>
        <w:suppressAutoHyphens w:val="0"/>
        <w:spacing w:line="360" w:lineRule="auto"/>
        <w:jc w:val="both"/>
        <w:rPr>
          <w:rFonts w:cs="Times New Roman"/>
          <w:sz w:val="24"/>
          <w:szCs w:val="24"/>
        </w:rPr>
      </w:pPr>
      <w:r>
        <w:rPr>
          <w:rFonts w:cs="Times New Roman"/>
          <w:b/>
          <w:sz w:val="24"/>
          <w:szCs w:val="24"/>
        </w:rPr>
        <w:tab/>
      </w: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 contrato terá vigência, a partir de 04/08/2021 ou de sua assinatura, por 36 (trinta e seis) meses, sem a previsão de renovação, e terá eficácia legal após a publicação do seu extrato no Diário Oficial da União</w:t>
      </w:r>
      <w:r>
        <w:rPr>
          <w:rFonts w:eastAsia="Arial" w:cs="Times New Roman"/>
          <w:sz w:val="24"/>
          <w:szCs w:val="24"/>
        </w:rPr>
        <w:t>.</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1B14CEFF" w14:textId="77777777" w:rsidR="00A16FF6" w:rsidRDefault="00A16FF6" w:rsidP="00A16FF6">
      <w:pPr>
        <w:pStyle w:val="Standard"/>
        <w:autoSpaceDE w:val="0"/>
        <w:rPr>
          <w:rFonts w:eastAsia="Arial" w:cs="Times New Roman"/>
          <w:b/>
          <w:sz w:val="24"/>
          <w:szCs w:val="24"/>
        </w:rPr>
      </w:pPr>
    </w:p>
    <w:p w14:paraId="0855DE9D" w14:textId="77777777" w:rsidR="00A16FF6" w:rsidRPr="00D826B7" w:rsidRDefault="00A16FF6" w:rsidP="00A16FF6">
      <w:pPr>
        <w:pStyle w:val="Standard"/>
        <w:rPr>
          <w:rFonts w:ascii="Arial" w:hAnsi="Arial" w:cs="Arial"/>
          <w:b/>
          <w:bCs/>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6B27A2" w:rsidRPr="008E66B0" w14:paraId="13B75EEB" w14:textId="77777777" w:rsidTr="00425FD9">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0B9D04F6"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21D4121B"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FC76D40"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00B7091F"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08E587B6"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6894135A" w14:textId="77777777" w:rsidR="006B27A2" w:rsidRPr="008E66B0" w:rsidRDefault="006B27A2" w:rsidP="00425FD9">
            <w:pPr>
              <w:pStyle w:val="Standard"/>
              <w:spacing w:before="57" w:after="57" w:line="360" w:lineRule="auto"/>
              <w:jc w:val="center"/>
              <w:rPr>
                <w:rFonts w:cs="Times New Roman"/>
                <w:b/>
                <w:bCs/>
                <w:sz w:val="24"/>
                <w:szCs w:val="24"/>
              </w:rPr>
            </w:pPr>
            <w:r w:rsidRPr="008E66B0">
              <w:rPr>
                <w:rFonts w:cs="Times New Roman"/>
                <w:b/>
                <w:bCs/>
                <w:sz w:val="24"/>
                <w:szCs w:val="24"/>
              </w:rPr>
              <w:t>PREÇO GLOBAL (R$)</w:t>
            </w:r>
          </w:p>
        </w:tc>
      </w:tr>
      <w:tr w:rsidR="006B27A2" w:rsidRPr="008E66B0" w14:paraId="7F6D0FF5" w14:textId="77777777" w:rsidTr="00425FD9">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7CC118DC" w14:textId="77777777" w:rsidR="006B27A2" w:rsidRPr="008E66B0" w:rsidRDefault="006B27A2" w:rsidP="00425FD9">
            <w:pPr>
              <w:pStyle w:val="Standard"/>
              <w:spacing w:before="57" w:after="57" w:line="360" w:lineRule="auto"/>
              <w:jc w:val="center"/>
              <w:rPr>
                <w:rFonts w:cs="Times New Roman"/>
                <w:sz w:val="24"/>
                <w:szCs w:val="24"/>
              </w:rPr>
            </w:pPr>
            <w:r w:rsidRPr="008E66B0">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16E3B8AB" w14:textId="77777777" w:rsidR="006B27A2" w:rsidRPr="008E66B0" w:rsidRDefault="006B27A2" w:rsidP="00425FD9">
            <w:pPr>
              <w:pStyle w:val="Standard"/>
              <w:spacing w:before="57" w:after="57" w:line="360" w:lineRule="auto"/>
              <w:jc w:val="center"/>
              <w:rPr>
                <w:rFonts w:cs="Times New Roman"/>
                <w:sz w:val="24"/>
                <w:szCs w:val="24"/>
                <w:shd w:val="clear" w:color="auto" w:fill="FFFFFF" w:themeFill="background1"/>
              </w:rPr>
            </w:pPr>
            <w:r w:rsidRPr="008E66B0">
              <w:rPr>
                <w:rFonts w:eastAsia="Arial Unicode MS" w:cs="Times New Roman"/>
                <w:b/>
                <w:bCs/>
                <w:sz w:val="24"/>
                <w:szCs w:val="24"/>
              </w:rPr>
              <w:t>Extensão do período de garantia técnica e suporte especializado por empresa autorizada pelo fabricante para os equipamentos e softwares que compõem a solução de balanceamento de links e aplicações do CNMP, pelo período de 36 (trinta e seis) meses</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9303EA1" w14:textId="77777777" w:rsidR="006B27A2" w:rsidRPr="008E66B0" w:rsidRDefault="006B27A2" w:rsidP="00425FD9">
            <w:pPr>
              <w:pStyle w:val="Standard"/>
              <w:spacing w:before="57" w:after="57" w:line="360" w:lineRule="auto"/>
              <w:jc w:val="center"/>
              <w:rPr>
                <w:rFonts w:cs="Times New Roman"/>
                <w:sz w:val="24"/>
                <w:szCs w:val="24"/>
                <w:highlight w:val="red"/>
              </w:rPr>
            </w:pPr>
            <w:r w:rsidRPr="008E66B0">
              <w:rPr>
                <w:rFonts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ADF7D69" w14:textId="77777777" w:rsidR="006B27A2" w:rsidRPr="008E66B0" w:rsidRDefault="006B27A2" w:rsidP="00425FD9">
            <w:pPr>
              <w:pStyle w:val="Standard"/>
              <w:spacing w:before="57" w:after="57" w:line="360" w:lineRule="auto"/>
              <w:jc w:val="center"/>
              <w:rPr>
                <w:rFonts w:cs="Times New Roman"/>
                <w:sz w:val="24"/>
                <w:szCs w:val="24"/>
              </w:rPr>
            </w:pPr>
            <w:r w:rsidRPr="008E66B0">
              <w:rPr>
                <w:rFonts w:cs="Times New Roman"/>
                <w:sz w:val="24"/>
                <w:szCs w:val="24"/>
              </w:rPr>
              <w:t>Subscrição</w:t>
            </w:r>
          </w:p>
          <w:p w14:paraId="3ADACD3B" w14:textId="77777777" w:rsidR="006B27A2" w:rsidRPr="008E66B0" w:rsidRDefault="006B27A2" w:rsidP="00425FD9">
            <w:pPr>
              <w:pStyle w:val="Standard"/>
              <w:spacing w:before="57" w:after="57" w:line="360" w:lineRule="auto"/>
              <w:jc w:val="center"/>
              <w:rPr>
                <w:rFonts w:cs="Times New Roman"/>
                <w:sz w:val="24"/>
                <w:szCs w:val="24"/>
              </w:rPr>
            </w:pPr>
            <w:r w:rsidRPr="008E66B0">
              <w:rPr>
                <w:rFonts w:cs="Times New Roman"/>
                <w:sz w:val="24"/>
                <w:szCs w:val="24"/>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003117" w14:textId="77777777" w:rsidR="006B27A2" w:rsidRPr="008E66B0" w:rsidRDefault="006B27A2" w:rsidP="00425FD9">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682555" w14:textId="77777777" w:rsidR="006B27A2" w:rsidRPr="008E66B0" w:rsidRDefault="006B27A2" w:rsidP="00425FD9">
            <w:pPr>
              <w:pStyle w:val="Standard"/>
              <w:spacing w:before="57" w:after="57" w:line="360" w:lineRule="auto"/>
              <w:jc w:val="center"/>
              <w:rPr>
                <w:rFonts w:cs="Times New Roman"/>
                <w:sz w:val="24"/>
                <w:szCs w:val="24"/>
              </w:rPr>
            </w:pP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52A0540C"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A16FF6">
        <w:rPr>
          <w:rFonts w:eastAsia="Times New Roman" w:cs="Times New Roman"/>
          <w:sz w:val="24"/>
          <w:szCs w:val="24"/>
        </w:rPr>
        <w:t>a Seção</w:t>
      </w:r>
      <w:r w:rsidRPr="009E0A55">
        <w:rPr>
          <w:rFonts w:eastAsia="Times New Roman" w:cs="Times New Roman"/>
          <w:sz w:val="24"/>
          <w:szCs w:val="24"/>
        </w:rPr>
        <w:t xml:space="preserve"> </w:t>
      </w:r>
      <w:r w:rsidR="006B27A2">
        <w:rPr>
          <w:rFonts w:eastAsia="Times New Roman" w:cs="Times New Roman"/>
          <w:sz w:val="24"/>
          <w:szCs w:val="24"/>
        </w:rPr>
        <w:t>1</w:t>
      </w:r>
      <w:r w:rsidR="00A16FF6">
        <w:rPr>
          <w:rFonts w:eastAsia="Times New Roman" w:cs="Times New Roman"/>
          <w:sz w:val="24"/>
          <w:szCs w:val="24"/>
        </w:rPr>
        <w:t>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lastRenderedPageBreak/>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lastRenderedPageBreak/>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2E254BF8"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6C41D001"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3D2C3A0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16338F1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0CE37131"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6B27A2">
        <w:rPr>
          <w:rFonts w:ascii="Times New Roman" w:hAnsi="Times New Roman" w:cs="Times New Roman"/>
          <w:sz w:val="24"/>
          <w:szCs w:val="24"/>
        </w:rPr>
        <w:t>13</w:t>
      </w:r>
      <w:r w:rsidRPr="00D322D8">
        <w:rPr>
          <w:rFonts w:ascii="Times New Roman" w:hAnsi="Times New Roman" w:cs="Times New Roman"/>
          <w:sz w:val="24"/>
          <w:szCs w:val="24"/>
        </w:rPr>
        <w:t xml:space="preserve"> – Das Sanções Administrativas,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w:t>
      </w:r>
      <w:r w:rsidRPr="00A10558">
        <w:rPr>
          <w:rFonts w:eastAsia="Arial" w:cs="Times New Roman"/>
          <w:color w:val="000000"/>
          <w:sz w:val="24"/>
          <w:szCs w:val="24"/>
        </w:rPr>
        <w:lastRenderedPageBreak/>
        <w:t>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09F1D4E6"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A16FF6">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5AEF8ED5"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w:t>
      </w:r>
      <w:r w:rsidR="00A16FF6">
        <w:rPr>
          <w:rFonts w:cs="Times New Roman"/>
          <w:b/>
          <w:sz w:val="24"/>
          <w:szCs w:val="24"/>
        </w:rPr>
        <w:t>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28C03A6F"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A16FF6">
        <w:rPr>
          <w:rFonts w:cs="Times New Roman"/>
          <w:b/>
          <w:sz w:val="24"/>
          <w:szCs w:val="24"/>
        </w:rPr>
        <w:t>QUINZE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0563CEB6"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w:t>
      </w:r>
      <w:r w:rsidR="00A16FF6">
        <w:rPr>
          <w:rFonts w:cs="Times New Roman"/>
          <w:b/>
          <w:sz w:val="24"/>
          <w:szCs w:val="24"/>
        </w:rPr>
        <w:t>SEIS</w:t>
      </w:r>
      <w:r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A21D76">
        <w:trPr>
          <w:cantSplit/>
          <w:tblCellSpacing w:w="0" w:type="dxa"/>
          <w:jc w:val="center"/>
        </w:trPr>
        <w:tc>
          <w:tcPr>
            <w:tcW w:w="0" w:type="auto"/>
            <w:vAlign w:val="center"/>
            <w:hideMark/>
          </w:tcPr>
          <w:p w14:paraId="48ED92CE"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B895" w14:textId="77777777" w:rsidR="00AF2D40" w:rsidRDefault="00AF2D40">
      <w:r>
        <w:separator/>
      </w:r>
    </w:p>
  </w:endnote>
  <w:endnote w:type="continuationSeparator" w:id="0">
    <w:p w14:paraId="5C8FFE7B" w14:textId="77777777" w:rsidR="00AF2D40" w:rsidRDefault="00AF2D40">
      <w:r>
        <w:continuationSeparator/>
      </w:r>
    </w:p>
  </w:endnote>
  <w:endnote w:type="continuationNotice" w:id="1">
    <w:p w14:paraId="1BD02DAB" w14:textId="77777777" w:rsidR="00AF2D40" w:rsidRDefault="00AF2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imes-Roman">
    <w:charset w:val="00"/>
    <w:family w:val="roman"/>
    <w:pitch w:val="default"/>
  </w:font>
  <w:font w:name="ZurichBT-Light">
    <w:charset w:val="00"/>
    <w:family w:val="auto"/>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8E66B0" w:rsidRDefault="008E66B0">
    <w:pPr>
      <w:pStyle w:val="Rodap"/>
      <w:jc w:val="both"/>
    </w:pPr>
  </w:p>
  <w:p w14:paraId="0036EAE5" w14:textId="6DC245CD"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Pr>
        <w:rStyle w:val="Hyperlink"/>
        <w:rFonts w:ascii="Trebuchet MS" w:hAnsi="Trebuchet MS" w:cs="Times New Roman"/>
        <w:color w:val="000000"/>
        <w:sz w:val="16"/>
        <w:szCs w:val="16"/>
        <w:u w:val="none"/>
      </w:rPr>
      <w:t>300.0000765/2021-98</w:t>
    </w:r>
    <w:r>
      <w:rPr>
        <w:rFonts w:ascii="Trebuchet MS" w:hAnsi="Trebuchet MS" w:cs="Tahoma"/>
        <w:sz w:val="16"/>
        <w:szCs w:val="16"/>
      </w:rPr>
      <w:tab/>
      <w:t>Pregão Eletrônico CNMP nº 08/2021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540D8">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540D8">
      <w:rPr>
        <w:rFonts w:cs="Trebuchet MS"/>
        <w:noProof/>
        <w:sz w:val="16"/>
        <w:szCs w:val="16"/>
      </w:rPr>
      <w:t>69</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8E66B0" w:rsidRDefault="008E66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8E66B0" w:rsidRDefault="008E66B0">
    <w:pPr>
      <w:pStyle w:val="Rodap"/>
      <w:jc w:val="both"/>
    </w:pPr>
  </w:p>
  <w:p w14:paraId="4AE5D798" w14:textId="643FD6C3"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19.00.6300.0000765/2021-98</w:t>
    </w:r>
    <w:r>
      <w:rPr>
        <w:rFonts w:ascii="Trebuchet MS" w:hAnsi="Trebuchet MS" w:cs="Tahoma"/>
        <w:sz w:val="16"/>
        <w:szCs w:val="16"/>
      </w:rPr>
      <w:tab/>
      <w:t>Pregão Eletrônico CNMP nº 08/2021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540D8">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540D8">
      <w:rPr>
        <w:rFonts w:cs="Trebuchet MS"/>
        <w:noProof/>
        <w:sz w:val="16"/>
        <w:szCs w:val="16"/>
      </w:rPr>
      <w:t>55</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8E66B0" w:rsidRDefault="008E66B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8E66B0" w:rsidRDefault="008E66B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8E66B0" w:rsidRDefault="008E66B0">
    <w:pPr>
      <w:pStyle w:val="Rodap"/>
      <w:jc w:val="both"/>
    </w:pPr>
  </w:p>
  <w:p w14:paraId="448CBBD8" w14:textId="3C13BACE"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19.00.6300.0000765/2021-98</w:t>
    </w:r>
    <w:r>
      <w:rPr>
        <w:rFonts w:ascii="Trebuchet MS" w:hAnsi="Trebuchet MS" w:cs="Tahoma"/>
        <w:sz w:val="16"/>
        <w:szCs w:val="16"/>
      </w:rPr>
      <w:tab/>
      <w:t>Pregão Eletrônico CNMP nº 08/2021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540D8">
      <w:rPr>
        <w:rFonts w:cs="Trebuchet MS"/>
        <w:noProof/>
        <w:sz w:val="16"/>
        <w:szCs w:val="16"/>
      </w:rPr>
      <w:t>69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540D8">
      <w:rPr>
        <w:rFonts w:cs="Trebuchet MS"/>
        <w:noProof/>
        <w:sz w:val="16"/>
        <w:szCs w:val="16"/>
      </w:rPr>
      <w:t>69</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4FB5" w14:textId="77777777" w:rsidR="00AF2D40" w:rsidRDefault="00AF2D40">
      <w:r>
        <w:separator/>
      </w:r>
    </w:p>
  </w:footnote>
  <w:footnote w:type="continuationSeparator" w:id="0">
    <w:p w14:paraId="5CD915DE" w14:textId="77777777" w:rsidR="00AF2D40" w:rsidRDefault="00AF2D40">
      <w:r>
        <w:continuationSeparator/>
      </w:r>
    </w:p>
  </w:footnote>
  <w:footnote w:type="continuationNotice" w:id="1">
    <w:p w14:paraId="2B7776DD" w14:textId="77777777" w:rsidR="00AF2D40" w:rsidRDefault="00AF2D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8E66B0" w:rsidRDefault="008E66B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8E66B0" w:rsidRDefault="008E66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8E66B0" w:rsidRDefault="008E66B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4"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6"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47"/>
  </w:num>
  <w:num w:numId="7">
    <w:abstractNumId w:val="23"/>
  </w:num>
  <w:num w:numId="8">
    <w:abstractNumId w:val="34"/>
  </w:num>
  <w:num w:numId="9">
    <w:abstractNumId w:val="39"/>
  </w:num>
  <w:num w:numId="10">
    <w:abstractNumId w:val="35"/>
  </w:num>
  <w:num w:numId="11">
    <w:abstractNumId w:val="37"/>
  </w:num>
  <w:num w:numId="12">
    <w:abstractNumId w:val="42"/>
  </w:num>
  <w:num w:numId="13">
    <w:abstractNumId w:val="36"/>
  </w:num>
  <w:num w:numId="14">
    <w:abstractNumId w:val="30"/>
  </w:num>
  <w:num w:numId="15">
    <w:abstractNumId w:val="27"/>
  </w:num>
  <w:num w:numId="16">
    <w:abstractNumId w:val="26"/>
  </w:num>
  <w:num w:numId="17">
    <w:abstractNumId w:val="32"/>
  </w:num>
  <w:num w:numId="18">
    <w:abstractNumId w:val="28"/>
  </w:num>
  <w:num w:numId="19">
    <w:abstractNumId w:val="41"/>
  </w:num>
  <w:num w:numId="20">
    <w:abstractNumId w:val="31"/>
  </w:num>
  <w:num w:numId="21">
    <w:abstractNumId w:val="38"/>
  </w:num>
  <w:num w:numId="22">
    <w:abstractNumId w:val="22"/>
  </w:num>
  <w:num w:numId="23">
    <w:abstractNumId w:val="40"/>
  </w:num>
  <w:num w:numId="24">
    <w:abstractNumId w:val="29"/>
  </w:num>
  <w:num w:numId="25">
    <w:abstractNumId w:val="45"/>
  </w:num>
  <w:num w:numId="26">
    <w:abstractNumId w:val="20"/>
  </w:num>
  <w:num w:numId="27">
    <w:abstractNumId w:val="25"/>
  </w:num>
  <w:num w:numId="28">
    <w:abstractNumId w:val="44"/>
  </w:num>
  <w:num w:numId="29">
    <w:abstractNumId w:val="24"/>
  </w:num>
  <w:num w:numId="30">
    <w:abstractNumId w:val="33"/>
  </w:num>
  <w:num w:numId="31">
    <w:abstractNumId w:val="21"/>
  </w:num>
  <w:num w:numId="32">
    <w:abstractNumId w:val="46"/>
  </w:num>
  <w:num w:numId="33">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03E3B"/>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B6363"/>
    <w:rsid w:val="000C1062"/>
    <w:rsid w:val="000F316F"/>
    <w:rsid w:val="000F4404"/>
    <w:rsid w:val="00103D75"/>
    <w:rsid w:val="00104C43"/>
    <w:rsid w:val="00111341"/>
    <w:rsid w:val="00113D57"/>
    <w:rsid w:val="00121C0C"/>
    <w:rsid w:val="00143CE1"/>
    <w:rsid w:val="001456B2"/>
    <w:rsid w:val="00161954"/>
    <w:rsid w:val="00173D7B"/>
    <w:rsid w:val="00174B48"/>
    <w:rsid w:val="00175974"/>
    <w:rsid w:val="00181313"/>
    <w:rsid w:val="001A042E"/>
    <w:rsid w:val="001A2B7E"/>
    <w:rsid w:val="001A3BAC"/>
    <w:rsid w:val="001C4D87"/>
    <w:rsid w:val="001C789F"/>
    <w:rsid w:val="001D10A4"/>
    <w:rsid w:val="001D71E5"/>
    <w:rsid w:val="001DACBE"/>
    <w:rsid w:val="001E2568"/>
    <w:rsid w:val="001E5252"/>
    <w:rsid w:val="001E783F"/>
    <w:rsid w:val="001F2D95"/>
    <w:rsid w:val="00200684"/>
    <w:rsid w:val="00206492"/>
    <w:rsid w:val="00213E71"/>
    <w:rsid w:val="00216C38"/>
    <w:rsid w:val="00226C61"/>
    <w:rsid w:val="0023076A"/>
    <w:rsid w:val="00234021"/>
    <w:rsid w:val="0024040C"/>
    <w:rsid w:val="00244584"/>
    <w:rsid w:val="00244B11"/>
    <w:rsid w:val="00244FA6"/>
    <w:rsid w:val="0024601A"/>
    <w:rsid w:val="002504B5"/>
    <w:rsid w:val="002568C8"/>
    <w:rsid w:val="00257617"/>
    <w:rsid w:val="00260182"/>
    <w:rsid w:val="002602CF"/>
    <w:rsid w:val="00260D24"/>
    <w:rsid w:val="00262DDE"/>
    <w:rsid w:val="002830D1"/>
    <w:rsid w:val="00292837"/>
    <w:rsid w:val="0029286F"/>
    <w:rsid w:val="002A36EB"/>
    <w:rsid w:val="002B2549"/>
    <w:rsid w:val="002C0991"/>
    <w:rsid w:val="002D2BA8"/>
    <w:rsid w:val="002D4E81"/>
    <w:rsid w:val="003006EF"/>
    <w:rsid w:val="00304A83"/>
    <w:rsid w:val="0030773E"/>
    <w:rsid w:val="003132EF"/>
    <w:rsid w:val="0031340D"/>
    <w:rsid w:val="003261F0"/>
    <w:rsid w:val="00327E3D"/>
    <w:rsid w:val="0033752F"/>
    <w:rsid w:val="00337D0B"/>
    <w:rsid w:val="003417E8"/>
    <w:rsid w:val="00353517"/>
    <w:rsid w:val="00364FEC"/>
    <w:rsid w:val="00366B13"/>
    <w:rsid w:val="00394AB2"/>
    <w:rsid w:val="003C03DD"/>
    <w:rsid w:val="003C0A83"/>
    <w:rsid w:val="003F1325"/>
    <w:rsid w:val="00422CE5"/>
    <w:rsid w:val="004243C8"/>
    <w:rsid w:val="00433618"/>
    <w:rsid w:val="00435FA1"/>
    <w:rsid w:val="00442392"/>
    <w:rsid w:val="0047171A"/>
    <w:rsid w:val="00481E1F"/>
    <w:rsid w:val="0048594A"/>
    <w:rsid w:val="004A46E8"/>
    <w:rsid w:val="004C3340"/>
    <w:rsid w:val="004D3367"/>
    <w:rsid w:val="004D470F"/>
    <w:rsid w:val="004E380C"/>
    <w:rsid w:val="00504D2A"/>
    <w:rsid w:val="00527F09"/>
    <w:rsid w:val="00530BC2"/>
    <w:rsid w:val="005509C1"/>
    <w:rsid w:val="005564FC"/>
    <w:rsid w:val="00564C1D"/>
    <w:rsid w:val="00571E07"/>
    <w:rsid w:val="00583923"/>
    <w:rsid w:val="005951B3"/>
    <w:rsid w:val="0059755A"/>
    <w:rsid w:val="005A0CC1"/>
    <w:rsid w:val="005A4B4C"/>
    <w:rsid w:val="005A78FE"/>
    <w:rsid w:val="005B4683"/>
    <w:rsid w:val="005C3750"/>
    <w:rsid w:val="005C49EE"/>
    <w:rsid w:val="005D367B"/>
    <w:rsid w:val="005D36EB"/>
    <w:rsid w:val="005E1E41"/>
    <w:rsid w:val="00603249"/>
    <w:rsid w:val="006163E8"/>
    <w:rsid w:val="00617186"/>
    <w:rsid w:val="006606BE"/>
    <w:rsid w:val="006621FA"/>
    <w:rsid w:val="00677853"/>
    <w:rsid w:val="00681010"/>
    <w:rsid w:val="006944C6"/>
    <w:rsid w:val="006A0F43"/>
    <w:rsid w:val="006A1A7D"/>
    <w:rsid w:val="006B27A2"/>
    <w:rsid w:val="006D42BB"/>
    <w:rsid w:val="006D7DBB"/>
    <w:rsid w:val="006E2B40"/>
    <w:rsid w:val="006E65AE"/>
    <w:rsid w:val="006F1D30"/>
    <w:rsid w:val="006F7401"/>
    <w:rsid w:val="00714F77"/>
    <w:rsid w:val="00720BB8"/>
    <w:rsid w:val="00724B24"/>
    <w:rsid w:val="007311B9"/>
    <w:rsid w:val="00734679"/>
    <w:rsid w:val="007435B3"/>
    <w:rsid w:val="00754977"/>
    <w:rsid w:val="00771888"/>
    <w:rsid w:val="0078482B"/>
    <w:rsid w:val="00786137"/>
    <w:rsid w:val="007975AE"/>
    <w:rsid w:val="007A4F78"/>
    <w:rsid w:val="007B0F6D"/>
    <w:rsid w:val="007B7DAC"/>
    <w:rsid w:val="007C02DB"/>
    <w:rsid w:val="007D3B55"/>
    <w:rsid w:val="007F6C81"/>
    <w:rsid w:val="00801869"/>
    <w:rsid w:val="00810031"/>
    <w:rsid w:val="00820A77"/>
    <w:rsid w:val="00820CD6"/>
    <w:rsid w:val="00837969"/>
    <w:rsid w:val="00837A39"/>
    <w:rsid w:val="0084277E"/>
    <w:rsid w:val="00853A2B"/>
    <w:rsid w:val="00867AD7"/>
    <w:rsid w:val="008711BA"/>
    <w:rsid w:val="008726B3"/>
    <w:rsid w:val="00872A51"/>
    <w:rsid w:val="0087667E"/>
    <w:rsid w:val="0087D439"/>
    <w:rsid w:val="0088183C"/>
    <w:rsid w:val="00883325"/>
    <w:rsid w:val="008A3A4E"/>
    <w:rsid w:val="008A6AA8"/>
    <w:rsid w:val="008A7A3F"/>
    <w:rsid w:val="008B550D"/>
    <w:rsid w:val="008B795F"/>
    <w:rsid w:val="008C7B0C"/>
    <w:rsid w:val="008D5687"/>
    <w:rsid w:val="008E4DEA"/>
    <w:rsid w:val="008E66B0"/>
    <w:rsid w:val="008F50E9"/>
    <w:rsid w:val="00900288"/>
    <w:rsid w:val="00905C92"/>
    <w:rsid w:val="00912123"/>
    <w:rsid w:val="009303F7"/>
    <w:rsid w:val="00935F39"/>
    <w:rsid w:val="00941572"/>
    <w:rsid w:val="00950F35"/>
    <w:rsid w:val="00957B3E"/>
    <w:rsid w:val="009611A0"/>
    <w:rsid w:val="00973CC1"/>
    <w:rsid w:val="00973FE5"/>
    <w:rsid w:val="00980774"/>
    <w:rsid w:val="0099730B"/>
    <w:rsid w:val="009B7BDA"/>
    <w:rsid w:val="009C2E45"/>
    <w:rsid w:val="009C49C8"/>
    <w:rsid w:val="009D106B"/>
    <w:rsid w:val="009D1FB1"/>
    <w:rsid w:val="009E0A55"/>
    <w:rsid w:val="009E6182"/>
    <w:rsid w:val="00A055BE"/>
    <w:rsid w:val="00A10558"/>
    <w:rsid w:val="00A119E4"/>
    <w:rsid w:val="00A16FF6"/>
    <w:rsid w:val="00A21D76"/>
    <w:rsid w:val="00A352C5"/>
    <w:rsid w:val="00A369D8"/>
    <w:rsid w:val="00A4176A"/>
    <w:rsid w:val="00A523DC"/>
    <w:rsid w:val="00A574BF"/>
    <w:rsid w:val="00A71BBE"/>
    <w:rsid w:val="00A721C7"/>
    <w:rsid w:val="00A90601"/>
    <w:rsid w:val="00A910AF"/>
    <w:rsid w:val="00A9160C"/>
    <w:rsid w:val="00A9372F"/>
    <w:rsid w:val="00A940C4"/>
    <w:rsid w:val="00A97552"/>
    <w:rsid w:val="00A979B7"/>
    <w:rsid w:val="00AA228C"/>
    <w:rsid w:val="00AB26BE"/>
    <w:rsid w:val="00AD59CD"/>
    <w:rsid w:val="00AD7451"/>
    <w:rsid w:val="00AF2D40"/>
    <w:rsid w:val="00AF58E7"/>
    <w:rsid w:val="00AF5F3D"/>
    <w:rsid w:val="00AF69C0"/>
    <w:rsid w:val="00B13802"/>
    <w:rsid w:val="00B13E6B"/>
    <w:rsid w:val="00B24A61"/>
    <w:rsid w:val="00B26C1B"/>
    <w:rsid w:val="00B405AD"/>
    <w:rsid w:val="00B47EDE"/>
    <w:rsid w:val="00B71315"/>
    <w:rsid w:val="00B74B6F"/>
    <w:rsid w:val="00B81BAC"/>
    <w:rsid w:val="00B8254B"/>
    <w:rsid w:val="00B9777C"/>
    <w:rsid w:val="00BA1070"/>
    <w:rsid w:val="00BA658F"/>
    <w:rsid w:val="00BC33B1"/>
    <w:rsid w:val="00BD0E5E"/>
    <w:rsid w:val="00BD256C"/>
    <w:rsid w:val="00BD47AD"/>
    <w:rsid w:val="00BD4FDB"/>
    <w:rsid w:val="00BD5F41"/>
    <w:rsid w:val="00BD6559"/>
    <w:rsid w:val="00BF7F35"/>
    <w:rsid w:val="00C00FCD"/>
    <w:rsid w:val="00C23AB1"/>
    <w:rsid w:val="00C25898"/>
    <w:rsid w:val="00C32299"/>
    <w:rsid w:val="00C332E2"/>
    <w:rsid w:val="00C35B77"/>
    <w:rsid w:val="00C46701"/>
    <w:rsid w:val="00C51F84"/>
    <w:rsid w:val="00C531B3"/>
    <w:rsid w:val="00C6742E"/>
    <w:rsid w:val="00C7700C"/>
    <w:rsid w:val="00C9173B"/>
    <w:rsid w:val="00CA7C8F"/>
    <w:rsid w:val="00CC174A"/>
    <w:rsid w:val="00CC69CE"/>
    <w:rsid w:val="00CD265E"/>
    <w:rsid w:val="00CD49DD"/>
    <w:rsid w:val="00CD70A4"/>
    <w:rsid w:val="00CD78B8"/>
    <w:rsid w:val="00CE0802"/>
    <w:rsid w:val="00CF6BAE"/>
    <w:rsid w:val="00D05F7C"/>
    <w:rsid w:val="00D1450E"/>
    <w:rsid w:val="00D2334F"/>
    <w:rsid w:val="00D322D8"/>
    <w:rsid w:val="00D34782"/>
    <w:rsid w:val="00D45C3C"/>
    <w:rsid w:val="00D50360"/>
    <w:rsid w:val="00D530FC"/>
    <w:rsid w:val="00D6059C"/>
    <w:rsid w:val="00D709B6"/>
    <w:rsid w:val="00D771BC"/>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72DEC"/>
    <w:rsid w:val="00E800FD"/>
    <w:rsid w:val="00E86FE4"/>
    <w:rsid w:val="00E94B8B"/>
    <w:rsid w:val="00EA151B"/>
    <w:rsid w:val="00EA192C"/>
    <w:rsid w:val="00EA4163"/>
    <w:rsid w:val="00EC23D1"/>
    <w:rsid w:val="00EE0227"/>
    <w:rsid w:val="00F034C6"/>
    <w:rsid w:val="00F10729"/>
    <w:rsid w:val="00F10B0B"/>
    <w:rsid w:val="00F34CAC"/>
    <w:rsid w:val="00F463EB"/>
    <w:rsid w:val="00F540D8"/>
    <w:rsid w:val="00F5689A"/>
    <w:rsid w:val="00F63FE4"/>
    <w:rsid w:val="00F644F2"/>
    <w:rsid w:val="00F665C2"/>
    <w:rsid w:val="00F70700"/>
    <w:rsid w:val="00F714FE"/>
    <w:rsid w:val="00F7522F"/>
    <w:rsid w:val="00F768AF"/>
    <w:rsid w:val="00F81C2B"/>
    <w:rsid w:val="00F97EFF"/>
    <w:rsid w:val="00FB1C9A"/>
    <w:rsid w:val="00FB3667"/>
    <w:rsid w:val="00FB7358"/>
    <w:rsid w:val="00FC120A"/>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69</Pages>
  <Words>17844</Words>
  <Characters>96363</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7</cp:revision>
  <cp:lastPrinted>2021-04-20T19:00:00Z</cp:lastPrinted>
  <dcterms:created xsi:type="dcterms:W3CDTF">2021-04-23T19:17:00Z</dcterms:created>
  <dcterms:modified xsi:type="dcterms:W3CDTF">2021-05-04T00:56:00Z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