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A140542" w:rsidR="006163E8" w:rsidRDefault="0048594A" w:rsidP="009D30BD">
            <w:pPr>
              <w:pStyle w:val="Standard"/>
              <w:spacing w:line="360" w:lineRule="auto"/>
              <w:jc w:val="center"/>
            </w:pPr>
            <w:r>
              <w:rPr>
                <w:rFonts w:cs="Times New Roman"/>
                <w:b/>
                <w:sz w:val="24"/>
                <w:szCs w:val="24"/>
              </w:rPr>
              <w:t xml:space="preserve">Pregão Eletrônico </w:t>
            </w:r>
            <w:r w:rsidR="002D2BA8">
              <w:rPr>
                <w:rFonts w:cs="Times New Roman"/>
                <w:b/>
                <w:sz w:val="24"/>
                <w:szCs w:val="24"/>
              </w:rPr>
              <w:t>3</w:t>
            </w:r>
            <w:r w:rsidR="009D30BD">
              <w:rPr>
                <w:rFonts w:cs="Times New Roman"/>
                <w:b/>
                <w:sz w:val="24"/>
                <w:szCs w:val="24"/>
              </w:rPr>
              <w:t>1</w:t>
            </w:r>
            <w:r w:rsidR="000020F3">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C272257" w:rsidR="006163E8" w:rsidRDefault="0048594A" w:rsidP="009D30BD">
            <w:pPr>
              <w:pStyle w:val="Standard"/>
              <w:spacing w:line="360" w:lineRule="auto"/>
              <w:jc w:val="center"/>
            </w:pPr>
            <w:r w:rsidRPr="500E6EE3">
              <w:rPr>
                <w:rFonts w:cs="Times New Roman"/>
                <w:b/>
                <w:bCs/>
                <w:sz w:val="24"/>
                <w:szCs w:val="24"/>
              </w:rPr>
              <w:t xml:space="preserve">Data de abertura: </w:t>
            </w:r>
            <w:r w:rsidR="002D2BA8">
              <w:rPr>
                <w:rFonts w:cs="Times New Roman"/>
                <w:b/>
                <w:bCs/>
                <w:sz w:val="24"/>
                <w:szCs w:val="24"/>
              </w:rPr>
              <w:t xml:space="preserve">   </w:t>
            </w:r>
            <w:r w:rsidR="00683D13">
              <w:rPr>
                <w:rFonts w:cs="Times New Roman"/>
                <w:b/>
                <w:bCs/>
                <w:sz w:val="24"/>
                <w:szCs w:val="24"/>
              </w:rPr>
              <w:t>09</w:t>
            </w:r>
            <w:r w:rsidR="001F7140">
              <w:rPr>
                <w:rFonts w:cs="Times New Roman"/>
                <w:b/>
                <w:bCs/>
                <w:sz w:val="24"/>
                <w:szCs w:val="24"/>
              </w:rPr>
              <w:t>/12</w:t>
            </w:r>
            <w:r w:rsidRPr="500E6EE3">
              <w:rPr>
                <w:rFonts w:cs="Times New Roman"/>
                <w:b/>
                <w:bCs/>
                <w:sz w:val="24"/>
                <w:szCs w:val="24"/>
              </w:rPr>
              <w:t xml:space="preserve">/2020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8EC474F" w:rsidR="006163E8" w:rsidRPr="002D2BA8" w:rsidRDefault="009D30BD" w:rsidP="0007272D">
            <w:pPr>
              <w:pStyle w:val="Textbody"/>
              <w:spacing w:before="57" w:after="57" w:line="360" w:lineRule="auto"/>
              <w:jc w:val="both"/>
              <w:rPr>
                <w:rFonts w:ascii="Times New Roman" w:hAnsi="Times New Roman" w:cs="Times New Roman"/>
                <w:szCs w:val="22"/>
              </w:rPr>
            </w:pPr>
            <w:r>
              <w:rPr>
                <w:rFonts w:ascii="Times New Roman" w:hAnsi="Times New Roman" w:cs="Times New Roman"/>
                <w:bCs/>
                <w:szCs w:val="22"/>
              </w:rPr>
              <w:t>C</w:t>
            </w:r>
            <w:r w:rsidRPr="009D30BD">
              <w:rPr>
                <w:rFonts w:ascii="Times New Roman" w:hAnsi="Times New Roman" w:cs="Times New Roman"/>
                <w:bCs/>
                <w:szCs w:val="22"/>
              </w:rPr>
              <w:t xml:space="preserve">ontratação de serviço em nuvem de plataforma informatizada de ensino a distância (Ambiente Virtual de Aprendizagem - Plataforma </w:t>
            </w:r>
            <w:proofErr w:type="spellStart"/>
            <w:r w:rsidRPr="009D30BD">
              <w:rPr>
                <w:rFonts w:ascii="Times New Roman" w:hAnsi="Times New Roman" w:cs="Times New Roman"/>
                <w:bCs/>
                <w:szCs w:val="22"/>
              </w:rPr>
              <w:t>EaD</w:t>
            </w:r>
            <w:proofErr w:type="spellEnd"/>
            <w:r w:rsidRPr="009D30BD">
              <w:rPr>
                <w:rFonts w:ascii="Times New Roman" w:hAnsi="Times New Roman" w:cs="Times New Roman"/>
                <w:bCs/>
                <w:szCs w:val="22"/>
              </w:rPr>
              <w:t>), no qual deverá ser possível disponibilizar conteúdos, exercícios, fazer avaliações, criar discussões por meio de fóruns, incluindo os serviços de implantação da solução, customização, treinamento, suporte técnico e fornecimento de atualizações conforme Termo de Referência</w:t>
            </w:r>
            <w:r>
              <w:rPr>
                <w:rFonts w:ascii="Times New Roman" w:hAnsi="Times New Roman" w:cs="Times New Roman"/>
                <w:bCs/>
                <w:szCs w:val="22"/>
              </w:rPr>
              <w:t>.</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7DE661D0" w:rsidR="00173D7B" w:rsidRDefault="00F7522F" w:rsidP="0007272D">
            <w:pPr>
              <w:pStyle w:val="textojustificadorecuoprimeiralinha"/>
              <w:spacing w:before="0" w:after="0"/>
              <w:ind w:right="700"/>
              <w:jc w:val="both"/>
              <w:rPr>
                <w:b/>
                <w:bCs/>
                <w:color w:val="000000"/>
              </w:rPr>
            </w:pPr>
            <w:r w:rsidRPr="00F7522F">
              <w:rPr>
                <w:b/>
                <w:bCs/>
                <w:color w:val="000000"/>
              </w:rPr>
              <w:t xml:space="preserve">R$ </w:t>
            </w:r>
            <w:r w:rsidR="007B6DC0">
              <w:rPr>
                <w:b/>
                <w:bCs/>
                <w:color w:val="000000"/>
              </w:rPr>
              <w:t>43.685,00</w:t>
            </w:r>
            <w:r w:rsidR="008A7A3F">
              <w:rPr>
                <w:b/>
                <w:bCs/>
                <w:color w:val="000000"/>
              </w:rPr>
              <w:t xml:space="preserve"> (</w:t>
            </w:r>
            <w:r w:rsidR="007B6DC0">
              <w:rPr>
                <w:b/>
                <w:bCs/>
                <w:color w:val="000000"/>
              </w:rPr>
              <w:t>quarenta e três mil, seiscentos e oitenta e cinco reais e noventa e seis centavos</w:t>
            </w:r>
            <w:r w:rsidR="008A7A3F">
              <w:rPr>
                <w:b/>
                <w:bCs/>
                <w:color w:val="000000"/>
              </w:rPr>
              <w:t>)</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A52CAC9" w:rsidR="006163E8" w:rsidRDefault="009D30BD">
            <w:pPr>
              <w:pStyle w:val="Standard"/>
              <w:spacing w:line="360" w:lineRule="auto"/>
              <w:jc w:val="center"/>
              <w:rPr>
                <w:rFonts w:cs="Times New Roman"/>
                <w:sz w:val="24"/>
                <w:szCs w:val="24"/>
              </w:rPr>
            </w:pPr>
            <w:r>
              <w:rPr>
                <w:rFonts w:cs="Times New Roman"/>
                <w:sz w:val="24"/>
                <w:szCs w:val="24"/>
              </w:rPr>
              <w:t>Não</w:t>
            </w:r>
          </w:p>
          <w:p w14:paraId="6B0E97B9" w14:textId="7960B9A5" w:rsidR="00FB1C9A" w:rsidRDefault="00FB1C9A" w:rsidP="009D30BD">
            <w:pPr>
              <w:pStyle w:val="Standard"/>
              <w:spacing w:line="360" w:lineRule="auto"/>
            </w:pP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480BFD2" w:rsidR="006163E8" w:rsidRDefault="006163E8">
            <w:pPr>
              <w:pStyle w:val="Standard"/>
              <w:spacing w:line="360" w:lineRule="auto"/>
              <w:jc w:val="center"/>
            </w:pPr>
            <w:r>
              <w:rPr>
                <w:rFonts w:cs="Times New Roman"/>
                <w:sz w:val="24"/>
                <w:szCs w:val="24"/>
              </w:rPr>
              <w:t xml:space="preserve">Menor Preço </w:t>
            </w:r>
            <w:r w:rsidR="008A7A3F">
              <w:rPr>
                <w:rFonts w:cs="Times New Roman"/>
                <w:sz w:val="24"/>
                <w:szCs w:val="24"/>
              </w:rPr>
              <w:t>global</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8645280" w:rsidR="006163E8" w:rsidRDefault="00B24A61" w:rsidP="009E4CE9">
            <w:pPr>
              <w:pStyle w:val="Standard"/>
              <w:spacing w:line="360" w:lineRule="auto"/>
              <w:jc w:val="both"/>
            </w:pPr>
            <w:r w:rsidRPr="500E6EE3">
              <w:rPr>
                <w:rFonts w:cs="Times New Roman"/>
                <w:sz w:val="24"/>
                <w:szCs w:val="24"/>
              </w:rPr>
              <w:t>Até</w:t>
            </w:r>
            <w:r w:rsidR="00BD256C">
              <w:rPr>
                <w:rFonts w:cs="Times New Roman"/>
                <w:sz w:val="24"/>
                <w:szCs w:val="24"/>
              </w:rPr>
              <w:t xml:space="preserve"> </w:t>
            </w:r>
            <w:r w:rsidR="009E4CE9">
              <w:rPr>
                <w:rFonts w:cs="Times New Roman"/>
                <w:sz w:val="24"/>
                <w:szCs w:val="24"/>
              </w:rPr>
              <w:t xml:space="preserve">  </w:t>
            </w:r>
            <w:r w:rsidR="001F7140">
              <w:rPr>
                <w:rFonts w:cs="Times New Roman"/>
                <w:sz w:val="24"/>
                <w:szCs w:val="24"/>
              </w:rPr>
              <w:t>04/12</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DC5EA35" w:rsidR="006163E8" w:rsidRDefault="00B24A61" w:rsidP="009E4CE9">
            <w:pPr>
              <w:pStyle w:val="Standard"/>
              <w:spacing w:line="360" w:lineRule="auto"/>
            </w:pPr>
            <w:r w:rsidRPr="500E6EE3">
              <w:rPr>
                <w:rFonts w:cs="Times New Roman"/>
                <w:sz w:val="24"/>
                <w:szCs w:val="24"/>
              </w:rPr>
              <w:t xml:space="preserve">Até </w:t>
            </w:r>
            <w:r w:rsidR="00DE0C3D">
              <w:rPr>
                <w:rFonts w:cs="Times New Roman"/>
                <w:sz w:val="24"/>
                <w:szCs w:val="24"/>
              </w:rPr>
              <w:t xml:space="preserve">  </w:t>
            </w:r>
            <w:r w:rsidR="001F7140">
              <w:rPr>
                <w:rFonts w:cs="Times New Roman"/>
                <w:sz w:val="24"/>
                <w:szCs w:val="24"/>
              </w:rPr>
              <w:t>04/12</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74EB929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E4CE9">
        <w:rPr>
          <w:b/>
          <w:sz w:val="24"/>
          <w:szCs w:val="24"/>
          <w:u w:val="single"/>
        </w:rPr>
        <w:t>31/2020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5860E34"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9E4CE9" w:rsidRPr="009E4CE9">
        <w:rPr>
          <w:b/>
          <w:bCs/>
          <w:sz w:val="24"/>
          <w:szCs w:val="24"/>
          <w:u w:val="single"/>
        </w:rPr>
        <w:t>19.00.6540.0004338/2020-37</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6D412886" w:rsidR="006163E8" w:rsidRDefault="000F316F">
      <w:pPr>
        <w:pStyle w:val="Standard"/>
        <w:spacing w:line="360" w:lineRule="auto"/>
        <w:jc w:val="both"/>
      </w:pPr>
      <w:r w:rsidRPr="500E6EE3">
        <w:rPr>
          <w:b/>
          <w:bCs/>
          <w:sz w:val="24"/>
          <w:szCs w:val="24"/>
        </w:rPr>
        <w:t>DATA:</w:t>
      </w:r>
      <w:r w:rsidR="008A7A3F">
        <w:rPr>
          <w:b/>
          <w:bCs/>
          <w:sz w:val="24"/>
          <w:szCs w:val="24"/>
        </w:rPr>
        <w:t xml:space="preserve">  </w:t>
      </w:r>
      <w:r w:rsidRPr="500E6EE3">
        <w:rPr>
          <w:b/>
          <w:bCs/>
          <w:sz w:val="24"/>
          <w:szCs w:val="24"/>
        </w:rPr>
        <w:t xml:space="preserve"> </w:t>
      </w:r>
      <w:r w:rsidR="001F7140">
        <w:rPr>
          <w:b/>
          <w:bCs/>
          <w:sz w:val="24"/>
          <w:szCs w:val="24"/>
        </w:rPr>
        <w:t>09/12</w:t>
      </w:r>
      <w:r w:rsidRPr="500E6EE3">
        <w:rPr>
          <w:b/>
          <w:bCs/>
          <w:sz w:val="24"/>
          <w:szCs w:val="24"/>
        </w:rPr>
        <w:t>/2020</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4B23AA5F"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sediado no Setor de Administração Federal Sul – SAFS, Quadra 2, Lote 3, Ed. Adail Belmonte, CEP 70070-600, torn</w:t>
      </w:r>
      <w:r w:rsidR="009E4CE9">
        <w:rPr>
          <w:rFonts w:cs="Trebuchet MS"/>
        </w:rPr>
        <w:t>a público, por meio do Pregoeira</w:t>
      </w:r>
      <w:r w:rsidRPr="500E6EE3">
        <w:rPr>
          <w:rFonts w:cs="Trebuchet MS"/>
        </w:rPr>
        <w:t xml:space="preserve"> </w:t>
      </w:r>
      <w:r w:rsidR="009E4CE9">
        <w:rPr>
          <w:rFonts w:cs="Trebuchet MS"/>
        </w:rPr>
        <w:t>Fabiana Bittencourt Garcia Soares de Lima</w:t>
      </w:r>
      <w:r w:rsidRPr="500E6EE3">
        <w:rPr>
          <w:rFonts w:cs="Trebuchet MS"/>
        </w:rPr>
        <w:t xml:space="preserve">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A1387E6" w:rsidRPr="500E6EE3">
        <w:rPr>
          <w:rFonts w:eastAsia="CourierNewPSMT" w:cs="CourierNewPSMT"/>
          <w:b/>
          <w:bCs/>
        </w:rPr>
        <w:t xml:space="preserve"> </w:t>
      </w:r>
      <w:r w:rsidR="001F7140">
        <w:rPr>
          <w:rFonts w:eastAsia="CourierNewPSMT" w:cs="CourierNewPSMT"/>
          <w:b/>
          <w:bCs/>
        </w:rPr>
        <w:t xml:space="preserve">09 de dezembro </w:t>
      </w:r>
      <w:r w:rsidR="009E4CE9">
        <w:rPr>
          <w:rFonts w:eastAsia="CourierNewPSMT" w:cs="CourierNewPSMT"/>
          <w:b/>
          <w:bCs/>
        </w:rPr>
        <w:t xml:space="preserve"> de </w:t>
      </w:r>
      <w:r w:rsidR="00337D0B" w:rsidRPr="500E6EE3">
        <w:rPr>
          <w:rFonts w:eastAsia="CourierNewPSMT" w:cs="CourierNewPSMT"/>
          <w:b/>
          <w:bCs/>
        </w:rPr>
        <w:t>2020,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 xml:space="preserve">execução indireta, empreitado por preço </w:t>
      </w:r>
      <w:r w:rsidR="008A7A3F">
        <w:rPr>
          <w:rFonts w:cs="Trebuchet MS"/>
          <w:b/>
          <w:bCs/>
          <w:color w:val="000000"/>
        </w:rPr>
        <w:t>global</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FC7D11" w:rsidRPr="00FC7D11">
        <w:rPr>
          <w:rFonts w:eastAsia="Times New Roman" w:cs="Times New Roman"/>
          <w:b/>
          <w:szCs w:val="24"/>
        </w:rPr>
        <w:t>contratação de serviço em nuvem de plataforma informatizada de ensino a distância (Ambiente Virtual de Aprendizagem - EAD)</w:t>
      </w:r>
      <w:r w:rsidR="00FC7D11">
        <w:rPr>
          <w:rFonts w:eastAsia="Times New Roman" w:cs="Times New Roman"/>
          <w:b/>
          <w:szCs w:val="24"/>
        </w:rPr>
        <w:t>.</w:t>
      </w:r>
      <w:r w:rsidR="00F63FE4">
        <w:rPr>
          <w:rFonts w:cs="Times New Roman"/>
          <w:b/>
          <w:szCs w:val="22"/>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DA98AF3"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FC7D11">
        <w:rPr>
          <w:rStyle w:val="Fontepargpadro2"/>
          <w:rFonts w:cs="Times New Roman"/>
          <w:b/>
        </w:rPr>
        <w:t>c</w:t>
      </w:r>
      <w:r w:rsidR="00FC7D11" w:rsidRPr="00FC7D11">
        <w:rPr>
          <w:rStyle w:val="Fontepargpadro2"/>
          <w:rFonts w:cs="Times New Roman"/>
          <w:b/>
        </w:rPr>
        <w:t>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solução, customização, treinamento, suporte técnico</w:t>
      </w:r>
      <w:r w:rsidR="00FC7D11">
        <w:rPr>
          <w:rStyle w:val="Fontepargpadro2"/>
          <w:rFonts w:cs="Times New Roman"/>
          <w:b/>
        </w:rPr>
        <w:t xml:space="preserve"> e fornecimento de atualizações</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770D53">
      <w:pPr>
        <w:pStyle w:val="Standard"/>
        <w:numPr>
          <w:ilvl w:val="0"/>
          <w:numId w:val="5"/>
        </w:numPr>
        <w:spacing w:line="360" w:lineRule="auto"/>
        <w:jc w:val="both"/>
      </w:pPr>
      <w:r>
        <w:rPr>
          <w:sz w:val="24"/>
          <w:szCs w:val="24"/>
        </w:rPr>
        <w:t>Termo de Referência - Anexo I;</w:t>
      </w:r>
    </w:p>
    <w:p w14:paraId="74ECBED6" w14:textId="77777777" w:rsidR="006163E8" w:rsidRDefault="006163E8" w:rsidP="00770D53">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770D53">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0B02F988" w:rsidR="006163E8" w:rsidRDefault="006163E8" w:rsidP="006D7DBB">
      <w:pPr>
        <w:spacing w:line="360" w:lineRule="auto"/>
        <w:ind w:firstLine="1417"/>
        <w:jc w:val="both"/>
      </w:pPr>
      <w:r>
        <w:tab/>
      </w:r>
      <w:r w:rsidR="005B1E21">
        <w:t xml:space="preserve">3.1. </w:t>
      </w:r>
      <w:r w:rsidR="005B1E21" w:rsidRPr="005B1E21">
        <w:rPr>
          <w:b/>
        </w:rPr>
        <w:t>Poderão</w:t>
      </w:r>
      <w:r w:rsidR="006D7DBB">
        <w:rPr>
          <w:rStyle w:val="normaltextrun"/>
          <w:b/>
          <w:bCs/>
          <w:color w:val="000000"/>
          <w:shd w:val="clear" w:color="auto" w:fill="FFFFFF"/>
        </w:rPr>
        <w:t xml:space="preserve">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770D53">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lastRenderedPageBreak/>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w:t>
      </w:r>
      <w:r>
        <w:rPr>
          <w:b/>
          <w:bCs/>
          <w:sz w:val="24"/>
          <w:szCs w:val="24"/>
        </w:rPr>
        <w:lastRenderedPageBreak/>
        <w:t xml:space="preserve">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sidRPr="005B1E21">
        <w:rPr>
          <w:rFonts w:cs="Times New Roman"/>
          <w:b/>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0765FFBF"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9E4CE9">
        <w:rPr>
          <w:color w:val="000000"/>
          <w:sz w:val="24"/>
          <w:szCs w:val="24"/>
        </w:rPr>
        <w:t>31/2020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C84D3AA" w:rsidR="006163E8" w:rsidRDefault="006163E8">
      <w:pPr>
        <w:pStyle w:val="Standard"/>
        <w:spacing w:line="360" w:lineRule="auto"/>
        <w:ind w:firstLine="1417"/>
        <w:jc w:val="both"/>
      </w:pPr>
      <w:r w:rsidRPr="500E6EE3">
        <w:rPr>
          <w:rFonts w:eastAsia="Times New Roman" w:cs="Times New Roman"/>
          <w:sz w:val="24"/>
          <w:szCs w:val="24"/>
        </w:rPr>
        <w:t xml:space="preserve"> </w:t>
      </w:r>
      <w:proofErr w:type="gramStart"/>
      <w:r w:rsidRPr="500E6EE3">
        <w:rPr>
          <w:rFonts w:eastAsia="Arial" w:cs="Arial"/>
          <w:sz w:val="24"/>
          <w:szCs w:val="24"/>
        </w:rPr>
        <w:t xml:space="preserve">7.1 </w:t>
      </w:r>
      <w:r w:rsidR="00DC4270" w:rsidRPr="500E6EE3">
        <w:rPr>
          <w:rFonts w:eastAsia="Arial" w:cs="Arial"/>
          <w:b/>
          <w:bCs/>
          <w:sz w:val="24"/>
          <w:szCs w:val="24"/>
        </w:rPr>
        <w:t>Até</w:t>
      </w:r>
      <w:proofErr w:type="gramEnd"/>
      <w:r w:rsidR="00DC4270" w:rsidRPr="500E6EE3">
        <w:rPr>
          <w:rFonts w:eastAsia="Arial" w:cs="Arial"/>
          <w:b/>
          <w:bCs/>
          <w:sz w:val="24"/>
          <w:szCs w:val="24"/>
        </w:rPr>
        <w:t xml:space="preserve"> o dia</w:t>
      </w:r>
      <w:r w:rsidR="00677853">
        <w:rPr>
          <w:rFonts w:eastAsia="Arial" w:cs="Arial"/>
          <w:b/>
          <w:bCs/>
          <w:sz w:val="24"/>
          <w:szCs w:val="24"/>
        </w:rPr>
        <w:t xml:space="preserve"> </w:t>
      </w:r>
      <w:r w:rsidR="00F63FE4">
        <w:rPr>
          <w:rFonts w:eastAsia="Arial" w:cs="Arial"/>
          <w:b/>
          <w:bCs/>
          <w:sz w:val="24"/>
          <w:szCs w:val="24"/>
        </w:rPr>
        <w:t xml:space="preserve">  </w:t>
      </w:r>
      <w:r w:rsidR="001F7140">
        <w:rPr>
          <w:rFonts w:eastAsia="Arial" w:cs="Arial"/>
          <w:b/>
          <w:bCs/>
          <w:sz w:val="24"/>
          <w:szCs w:val="24"/>
        </w:rPr>
        <w:t>04/12</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74920098" w:rsidR="006163E8" w:rsidRDefault="006163E8">
      <w:pPr>
        <w:pStyle w:val="Standard"/>
        <w:spacing w:line="360" w:lineRule="auto"/>
        <w:ind w:firstLine="1417"/>
        <w:jc w:val="both"/>
      </w:pPr>
      <w:proofErr w:type="gramStart"/>
      <w:r w:rsidRPr="500E6EE3">
        <w:rPr>
          <w:rFonts w:eastAsia="Arial" w:cs="Arial"/>
          <w:color w:val="000000" w:themeColor="text1"/>
          <w:sz w:val="24"/>
          <w:szCs w:val="24"/>
        </w:rPr>
        <w:t>7.2 Os</w:t>
      </w:r>
      <w:proofErr w:type="gramEnd"/>
      <w:r w:rsidRPr="500E6EE3">
        <w:rPr>
          <w:rFonts w:eastAsia="Arial" w:cs="Arial"/>
          <w:color w:val="000000" w:themeColor="text1"/>
          <w:sz w:val="24"/>
          <w:szCs w:val="24"/>
        </w:rPr>
        <w:t xml:space="preserve"> pedidos de esclarecimentos referentes ao processo licitatório deverão ser enviados ao Pregoeiro, </w:t>
      </w:r>
      <w:r w:rsidR="00DC4270" w:rsidRPr="500E6EE3">
        <w:rPr>
          <w:rFonts w:eastAsia="Arial" w:cs="Arial"/>
          <w:b/>
          <w:bCs/>
          <w:sz w:val="24"/>
          <w:szCs w:val="24"/>
        </w:rPr>
        <w:t xml:space="preserve">até o dia </w:t>
      </w:r>
      <w:r w:rsidR="00F63FE4">
        <w:rPr>
          <w:rFonts w:eastAsia="Arial" w:cs="Arial"/>
          <w:b/>
          <w:bCs/>
          <w:sz w:val="24"/>
          <w:szCs w:val="24"/>
        </w:rPr>
        <w:t xml:space="preserve">   </w:t>
      </w:r>
      <w:r w:rsidR="001F7140">
        <w:rPr>
          <w:rFonts w:eastAsia="Arial" w:cs="Arial"/>
          <w:b/>
          <w:bCs/>
          <w:sz w:val="24"/>
          <w:szCs w:val="24"/>
        </w:rPr>
        <w:t>04/12</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3B25A63"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F63FE4">
        <w:rPr>
          <w:sz w:val="24"/>
          <w:szCs w:val="24"/>
        </w:rPr>
        <w:t xml:space="preserve"> 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34F1EC78" w14:textId="77777777" w:rsidR="00F63FE4" w:rsidRPr="007311B9" w:rsidRDefault="00F63FE4" w:rsidP="007311B9">
      <w:pPr>
        <w:pStyle w:val="Standard"/>
        <w:spacing w:line="360" w:lineRule="auto"/>
        <w:ind w:firstLine="1417"/>
        <w:jc w:val="both"/>
      </w:pP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037C56" w:rsidRPr="007311B9" w14:paraId="25022EC9" w14:textId="77777777" w:rsidTr="001F2D95">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F10596" w14:textId="77777777" w:rsidR="00037C56" w:rsidRPr="002B2549" w:rsidRDefault="00037C56" w:rsidP="00037C56">
            <w:pPr>
              <w:pStyle w:val="Standard"/>
              <w:jc w:val="center"/>
              <w:rPr>
                <w:b/>
                <w:sz w:val="24"/>
                <w:szCs w:val="24"/>
              </w:rPr>
            </w:pPr>
            <w:r w:rsidRPr="002B2549">
              <w:rPr>
                <w:b/>
                <w:sz w:val="24"/>
                <w:szCs w:val="24"/>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FECD6" w14:textId="77777777" w:rsidR="00037C56" w:rsidRPr="002B2549" w:rsidRDefault="00037C56" w:rsidP="00037C56">
            <w:pPr>
              <w:pStyle w:val="Standard"/>
              <w:jc w:val="center"/>
              <w:rPr>
                <w:b/>
                <w:sz w:val="24"/>
                <w:szCs w:val="24"/>
              </w:rPr>
            </w:pPr>
            <w:r w:rsidRPr="002B2549">
              <w:rPr>
                <w:b/>
                <w:sz w:val="24"/>
                <w:szCs w:val="24"/>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DA110" w14:textId="751EF769" w:rsidR="00037C56" w:rsidRPr="002B2549" w:rsidRDefault="00037C56" w:rsidP="00037C56">
            <w:pPr>
              <w:pStyle w:val="Standard"/>
              <w:jc w:val="center"/>
              <w:rPr>
                <w:b/>
                <w:bCs/>
                <w:sz w:val="24"/>
                <w:szCs w:val="24"/>
              </w:rPr>
            </w:pPr>
            <w:r w:rsidRPr="002B2549">
              <w:rPr>
                <w:b/>
                <w:bCs/>
                <w:sz w:val="24"/>
                <w:szCs w:val="24"/>
              </w:rPr>
              <w:t xml:space="preserve">Unidade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8BC0E" w14:textId="0490CF40" w:rsidR="00037C56" w:rsidRPr="002B2549" w:rsidRDefault="002B2549" w:rsidP="00037C56">
            <w:pPr>
              <w:pStyle w:val="Standard"/>
              <w:jc w:val="center"/>
              <w:rPr>
                <w:sz w:val="24"/>
                <w:szCs w:val="24"/>
              </w:rPr>
            </w:pPr>
            <w:r w:rsidRPr="002B2549">
              <w:rPr>
                <w:b/>
                <w:sz w:val="24"/>
                <w:szCs w:val="24"/>
              </w:rPr>
              <w:t>Valor Unitário (R$)</w:t>
            </w:r>
            <w:r w:rsidR="00037C56" w:rsidRPr="002B2549">
              <w:rPr>
                <w:b/>
                <w:sz w:val="24"/>
                <w:szCs w:val="24"/>
              </w:rPr>
              <w:t xml:space="preserve">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DE13E" w14:textId="29C99238" w:rsidR="00037C56" w:rsidRPr="002B2549" w:rsidRDefault="002B2549" w:rsidP="00037C56">
            <w:pPr>
              <w:pStyle w:val="Standard"/>
              <w:jc w:val="center"/>
              <w:rPr>
                <w:b/>
                <w:sz w:val="24"/>
                <w:szCs w:val="24"/>
              </w:rPr>
            </w:pPr>
            <w:r w:rsidRPr="002B2549">
              <w:rPr>
                <w:b/>
                <w:sz w:val="24"/>
                <w:szCs w:val="24"/>
              </w:rPr>
              <w:t>Quant.</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6C916" w14:textId="7467A629" w:rsidR="00037C56" w:rsidRPr="002B2549" w:rsidRDefault="00037C56" w:rsidP="00037C56">
            <w:pPr>
              <w:pStyle w:val="Standard"/>
              <w:jc w:val="center"/>
              <w:rPr>
                <w:b/>
                <w:sz w:val="24"/>
                <w:szCs w:val="24"/>
              </w:rPr>
            </w:pPr>
            <w:r w:rsidRPr="002B2549">
              <w:rPr>
                <w:b/>
                <w:sz w:val="24"/>
                <w:szCs w:val="24"/>
              </w:rPr>
              <w:t xml:space="preserve">Preço </w:t>
            </w:r>
            <w:r w:rsidR="002B2549" w:rsidRPr="002B2549">
              <w:rPr>
                <w:b/>
                <w:sz w:val="24"/>
                <w:szCs w:val="24"/>
              </w:rPr>
              <w:t>Total Anual</w:t>
            </w:r>
          </w:p>
          <w:p w14:paraId="62FD285C" w14:textId="16286B9A" w:rsidR="00037C56" w:rsidRPr="002B2549" w:rsidRDefault="002B2549" w:rsidP="00037C56">
            <w:pPr>
              <w:pStyle w:val="Standard"/>
              <w:jc w:val="center"/>
              <w:rPr>
                <w:b/>
                <w:sz w:val="24"/>
                <w:szCs w:val="24"/>
              </w:rPr>
            </w:pPr>
            <w:r w:rsidRPr="002B2549">
              <w:rPr>
                <w:b/>
                <w:sz w:val="24"/>
                <w:szCs w:val="24"/>
              </w:rPr>
              <w:t>(</w:t>
            </w:r>
            <w:r w:rsidR="00037C56" w:rsidRPr="002B2549">
              <w:rPr>
                <w:b/>
                <w:sz w:val="24"/>
                <w:szCs w:val="24"/>
              </w:rPr>
              <w:t>R$</w:t>
            </w:r>
            <w:r w:rsidRPr="002B2549">
              <w:rPr>
                <w:b/>
                <w:sz w:val="24"/>
                <w:szCs w:val="24"/>
              </w:rPr>
              <w:t>)</w:t>
            </w:r>
          </w:p>
        </w:tc>
      </w:tr>
      <w:tr w:rsidR="00037C56" w:rsidRPr="007311B9" w14:paraId="2941B210" w14:textId="77777777" w:rsidTr="002B2549">
        <w:tc>
          <w:tcPr>
            <w:tcW w:w="563" w:type="dxa"/>
            <w:tcBorders>
              <w:left w:val="single" w:sz="2" w:space="0" w:color="000000"/>
            </w:tcBorders>
            <w:shd w:val="clear" w:color="auto" w:fill="auto"/>
            <w:tcMar>
              <w:top w:w="55" w:type="dxa"/>
              <w:left w:w="55" w:type="dxa"/>
              <w:bottom w:w="55" w:type="dxa"/>
              <w:right w:w="55" w:type="dxa"/>
            </w:tcMar>
          </w:tcPr>
          <w:p w14:paraId="5FC994EF" w14:textId="77777777" w:rsidR="00037C56" w:rsidRPr="002B2549" w:rsidRDefault="00037C56" w:rsidP="00037C56">
            <w:pPr>
              <w:pStyle w:val="Standard"/>
              <w:rPr>
                <w:sz w:val="24"/>
                <w:szCs w:val="24"/>
              </w:rPr>
            </w:pPr>
            <w:r w:rsidRPr="002B2549">
              <w:rPr>
                <w:sz w:val="24"/>
                <w:szCs w:val="24"/>
              </w:rPr>
              <w:t>01</w:t>
            </w:r>
          </w:p>
        </w:tc>
        <w:tc>
          <w:tcPr>
            <w:tcW w:w="3403" w:type="dxa"/>
            <w:tcBorders>
              <w:left w:val="single" w:sz="2" w:space="0" w:color="000000"/>
            </w:tcBorders>
            <w:shd w:val="clear" w:color="auto" w:fill="auto"/>
            <w:tcMar>
              <w:top w:w="55" w:type="dxa"/>
              <w:left w:w="55" w:type="dxa"/>
              <w:bottom w:w="55" w:type="dxa"/>
              <w:right w:w="55" w:type="dxa"/>
            </w:tcMar>
          </w:tcPr>
          <w:p w14:paraId="53636C57" w14:textId="4BC6E7A3" w:rsidR="00037C56" w:rsidRPr="002B2549" w:rsidRDefault="005B1E21" w:rsidP="005B1E21">
            <w:pPr>
              <w:pStyle w:val="Standard"/>
              <w:jc w:val="both"/>
              <w:rPr>
                <w:sz w:val="24"/>
                <w:szCs w:val="24"/>
              </w:rPr>
            </w:pPr>
            <w:r w:rsidRPr="005B1E21">
              <w:rPr>
                <w:sz w:val="24"/>
                <w:szCs w:val="24"/>
              </w:rPr>
              <w:t xml:space="preserve">Contratação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w:t>
            </w:r>
            <w:r w:rsidRPr="005B1E21">
              <w:rPr>
                <w:sz w:val="24"/>
                <w:szCs w:val="24"/>
              </w:rPr>
              <w:lastRenderedPageBreak/>
              <w:t>solução, customização, treinamento, suporte técnico e fornecimento de atualizações.</w:t>
            </w:r>
          </w:p>
        </w:tc>
        <w:tc>
          <w:tcPr>
            <w:tcW w:w="993" w:type="dxa"/>
            <w:tcBorders>
              <w:left w:val="single" w:sz="2" w:space="0" w:color="000000"/>
            </w:tcBorders>
            <w:shd w:val="clear" w:color="auto" w:fill="auto"/>
            <w:tcMar>
              <w:top w:w="55" w:type="dxa"/>
              <w:left w:w="55" w:type="dxa"/>
              <w:bottom w:w="55" w:type="dxa"/>
              <w:right w:w="55" w:type="dxa"/>
            </w:tcMar>
          </w:tcPr>
          <w:p w14:paraId="28402571" w14:textId="13F289EE" w:rsidR="00037C56" w:rsidRPr="002B2549" w:rsidRDefault="005B1E21" w:rsidP="00037C56">
            <w:pPr>
              <w:pStyle w:val="Standard"/>
              <w:jc w:val="center"/>
              <w:rPr>
                <w:sz w:val="24"/>
                <w:szCs w:val="24"/>
              </w:rPr>
            </w:pPr>
            <w:r>
              <w:rPr>
                <w:rFonts w:eastAsia="Times New Roman" w:cs="Times New Roman"/>
                <w:color w:val="000000"/>
                <w:kern w:val="0"/>
                <w:sz w:val="24"/>
                <w:szCs w:val="24"/>
                <w:lang w:eastAsia="pt-BR"/>
              </w:rPr>
              <w:lastRenderedPageBreak/>
              <w:t>Serviço</w:t>
            </w:r>
          </w:p>
        </w:tc>
        <w:tc>
          <w:tcPr>
            <w:tcW w:w="1275" w:type="dxa"/>
            <w:tcBorders>
              <w:left w:val="single" w:sz="2" w:space="0" w:color="000000"/>
            </w:tcBorders>
            <w:shd w:val="clear" w:color="auto" w:fill="auto"/>
            <w:tcMar>
              <w:top w:w="55" w:type="dxa"/>
              <w:left w:w="55" w:type="dxa"/>
              <w:bottom w:w="55" w:type="dxa"/>
              <w:right w:w="55" w:type="dxa"/>
            </w:tcMar>
          </w:tcPr>
          <w:p w14:paraId="3FE91FBD" w14:textId="24E82552" w:rsidR="00037C56" w:rsidRPr="002B2549" w:rsidRDefault="007B6DC0" w:rsidP="00037C56">
            <w:pPr>
              <w:pStyle w:val="Standard"/>
              <w:jc w:val="center"/>
              <w:rPr>
                <w:sz w:val="24"/>
                <w:szCs w:val="24"/>
              </w:rPr>
            </w:pPr>
            <w:r>
              <w:rPr>
                <w:sz w:val="24"/>
                <w:szCs w:val="24"/>
              </w:rPr>
              <w:t>43.685,96</w:t>
            </w:r>
          </w:p>
        </w:tc>
        <w:tc>
          <w:tcPr>
            <w:tcW w:w="1134" w:type="dxa"/>
            <w:tcBorders>
              <w:left w:val="single" w:sz="2" w:space="0" w:color="000000"/>
            </w:tcBorders>
            <w:shd w:val="clear" w:color="auto" w:fill="auto"/>
            <w:tcMar>
              <w:top w:w="55" w:type="dxa"/>
              <w:left w:w="55" w:type="dxa"/>
              <w:bottom w:w="55" w:type="dxa"/>
              <w:right w:w="55" w:type="dxa"/>
            </w:tcMar>
          </w:tcPr>
          <w:p w14:paraId="02CDF90D" w14:textId="7329C957" w:rsidR="00037C56" w:rsidRPr="002B2549" w:rsidRDefault="005B1E21" w:rsidP="001F2D95">
            <w:pPr>
              <w:pStyle w:val="TableContents"/>
              <w:jc w:val="center"/>
              <w:rPr>
                <w:sz w:val="24"/>
                <w:szCs w:val="24"/>
              </w:rPr>
            </w:pPr>
            <w:r>
              <w:rPr>
                <w:sz w:val="24"/>
                <w:szCs w:val="24"/>
              </w:rPr>
              <w:t>1</w:t>
            </w:r>
          </w:p>
        </w:tc>
        <w:tc>
          <w:tcPr>
            <w:tcW w:w="1345" w:type="dxa"/>
            <w:tcBorders>
              <w:left w:val="single" w:sz="2" w:space="0" w:color="000000"/>
              <w:right w:val="single" w:sz="2" w:space="0" w:color="000000"/>
            </w:tcBorders>
            <w:shd w:val="clear" w:color="auto" w:fill="auto"/>
            <w:tcMar>
              <w:top w:w="55" w:type="dxa"/>
              <w:left w:w="55" w:type="dxa"/>
              <w:bottom w:w="55" w:type="dxa"/>
              <w:right w:w="55" w:type="dxa"/>
            </w:tcMar>
          </w:tcPr>
          <w:p w14:paraId="32D8264A" w14:textId="014E8B8B" w:rsidR="00037C56" w:rsidRPr="002B2549" w:rsidRDefault="007B6DC0" w:rsidP="001F2D95">
            <w:pPr>
              <w:pStyle w:val="TableContents"/>
              <w:jc w:val="center"/>
              <w:rPr>
                <w:sz w:val="24"/>
                <w:szCs w:val="24"/>
              </w:rPr>
            </w:pPr>
            <w:r>
              <w:rPr>
                <w:sz w:val="24"/>
                <w:szCs w:val="24"/>
              </w:rPr>
              <w:t>43.685,96</w:t>
            </w:r>
            <w:bookmarkStart w:id="0" w:name="_GoBack"/>
            <w:bookmarkEnd w:id="0"/>
          </w:p>
        </w:tc>
      </w:tr>
      <w:tr w:rsidR="002B2549" w:rsidRPr="007311B9" w14:paraId="5CBA4158" w14:textId="77777777" w:rsidTr="001F2D9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1133996E" w14:textId="77777777" w:rsidR="002B2549" w:rsidRPr="002B2549" w:rsidRDefault="002B2549" w:rsidP="00037C56">
            <w:pPr>
              <w:pStyle w:val="Standard"/>
              <w:rPr>
                <w:sz w:val="24"/>
                <w:szCs w:val="24"/>
              </w:rPr>
            </w:pP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0391DB25" w14:textId="77777777" w:rsidR="002B2549" w:rsidRPr="002B2549" w:rsidRDefault="002B2549" w:rsidP="00037C56">
            <w:pPr>
              <w:pStyle w:val="Standard"/>
              <w:jc w:val="both"/>
              <w:rPr>
                <w:rFonts w:cs="Times New Roman"/>
                <w:sz w:val="24"/>
                <w:szCs w:val="24"/>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0D90C72D" w14:textId="77777777" w:rsidR="002B2549" w:rsidRPr="002B2549" w:rsidRDefault="002B2549" w:rsidP="00037C56">
            <w:pPr>
              <w:pStyle w:val="Standard"/>
              <w:jc w:val="center"/>
              <w:rPr>
                <w:rFonts w:eastAsia="Times New Roman" w:cs="Times New Roman"/>
                <w:color w:val="000000"/>
                <w:kern w:val="0"/>
                <w:sz w:val="24"/>
                <w:szCs w:val="24"/>
                <w:lang w:eastAsia="pt-BR"/>
              </w:rPr>
            </w:pP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0635CDB0" w14:textId="77777777" w:rsidR="002B2549" w:rsidRPr="002B2549" w:rsidRDefault="002B2549" w:rsidP="00037C56">
            <w:pPr>
              <w:pStyle w:val="Standard"/>
              <w:jc w:val="center"/>
              <w:rPr>
                <w:sz w:val="24"/>
                <w:szCs w:val="24"/>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207F3A" w14:textId="77777777" w:rsidR="002B2549" w:rsidRPr="002B2549" w:rsidRDefault="002B2549" w:rsidP="001F2D95">
            <w:pPr>
              <w:pStyle w:val="TableContents"/>
              <w:jc w:val="center"/>
              <w:rPr>
                <w:sz w:val="24"/>
                <w:szCs w:val="24"/>
              </w:rPr>
            </w:pP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DA6F1" w14:textId="77777777" w:rsidR="002B2549" w:rsidRPr="002B2549" w:rsidRDefault="002B2549" w:rsidP="001F2D95">
            <w:pPr>
              <w:pStyle w:val="TableContents"/>
              <w:jc w:val="center"/>
              <w:rPr>
                <w:sz w:val="24"/>
                <w:szCs w:val="24"/>
              </w:rPr>
            </w:pPr>
          </w:p>
        </w:tc>
      </w:tr>
      <w:tr w:rsidR="002B2549" w:rsidRPr="007311B9" w14:paraId="00663C0F" w14:textId="77777777" w:rsidTr="00E524F8">
        <w:tc>
          <w:tcPr>
            <w:tcW w:w="6234"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0AA56862" w14:textId="2404BE6C" w:rsidR="002B2549" w:rsidRPr="00BD6559" w:rsidRDefault="002B2549" w:rsidP="00037C56">
            <w:pPr>
              <w:pStyle w:val="Standard"/>
              <w:jc w:val="center"/>
              <w:rPr>
                <w:b/>
                <w:bCs/>
                <w:sz w:val="24"/>
                <w:szCs w:val="24"/>
              </w:rPr>
            </w:pPr>
            <w:r w:rsidRPr="00BD6559">
              <w:rPr>
                <w:b/>
                <w:bCs/>
                <w:sz w:val="24"/>
                <w:szCs w:val="24"/>
              </w:rPr>
              <w:t>Valor Global Estimado do Contrato</w:t>
            </w:r>
            <w:r w:rsidR="00BD6559" w:rsidRPr="00BD6559">
              <w:rPr>
                <w:b/>
                <w:bCs/>
                <w:sz w:val="24"/>
                <w:szCs w:val="24"/>
              </w:rPr>
              <w:t xml:space="preserve"> (R$)</w:t>
            </w:r>
          </w:p>
        </w:tc>
        <w:tc>
          <w:tcPr>
            <w:tcW w:w="247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5A5CC" w14:textId="77546DA9" w:rsidR="002B2549" w:rsidRPr="00BD6559" w:rsidRDefault="005B1E21" w:rsidP="001F2D95">
            <w:pPr>
              <w:pStyle w:val="TableContents"/>
              <w:jc w:val="center"/>
              <w:rPr>
                <w:b/>
                <w:bCs/>
                <w:sz w:val="24"/>
                <w:szCs w:val="24"/>
              </w:rPr>
            </w:pPr>
            <w:r>
              <w:rPr>
                <w:b/>
                <w:bCs/>
                <w:sz w:val="24"/>
                <w:szCs w:val="24"/>
              </w:rPr>
              <w:t>37.829,00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3"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4"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http://www.tst.jus.br/certidao</w:t>
        </w:r>
      </w:hyperlink>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EC551D" w:rsidRDefault="006163E8">
      <w:pPr>
        <w:pStyle w:val="Standard"/>
        <w:spacing w:line="360" w:lineRule="auto"/>
        <w:ind w:firstLine="1417"/>
        <w:jc w:val="both"/>
        <w:rPr>
          <w:b/>
        </w:rPr>
      </w:pPr>
      <w:r w:rsidRPr="00EC551D">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605C821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57F78E49" w14:textId="77777777" w:rsidR="00EC551D" w:rsidRDefault="00EC551D">
      <w:pPr>
        <w:pStyle w:val="Standard"/>
        <w:spacing w:line="360" w:lineRule="auto"/>
        <w:ind w:firstLine="1417"/>
        <w:jc w:val="both"/>
      </w:pPr>
    </w:p>
    <w:p w14:paraId="56FBE911" w14:textId="77777777" w:rsidR="006163E8" w:rsidRPr="00EC551D" w:rsidRDefault="006163E8">
      <w:pPr>
        <w:pStyle w:val="Standard"/>
        <w:spacing w:line="360" w:lineRule="auto"/>
        <w:ind w:firstLine="1417"/>
        <w:jc w:val="both"/>
        <w:rPr>
          <w:b/>
        </w:rPr>
      </w:pPr>
      <w:r w:rsidRPr="00EC551D">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EC551D" w:rsidRDefault="006163E8">
      <w:pPr>
        <w:pStyle w:val="Corpodetexto23"/>
        <w:tabs>
          <w:tab w:val="left" w:pos="15"/>
        </w:tabs>
        <w:spacing w:line="360" w:lineRule="auto"/>
        <w:ind w:firstLine="1417"/>
        <w:rPr>
          <w:b/>
        </w:rPr>
      </w:pPr>
      <w:r w:rsidRPr="00EC551D">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37001D0E"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r>
      <w:proofErr w:type="gramStart"/>
      <w:r w:rsidRPr="007311B9">
        <w:rPr>
          <w:rFonts w:ascii="Times New Roman" w:hAnsi="Times New Roman" w:cs="Times New Roman"/>
          <w:color w:val="000000"/>
          <w:sz w:val="24"/>
          <w:szCs w:val="24"/>
        </w:rPr>
        <w:t>10.7.1</w:t>
      </w:r>
      <w:r w:rsidR="00BD6559">
        <w:rPr>
          <w:rFonts w:ascii="Times New Roman" w:hAnsi="Times New Roman" w:cs="Times New Roman"/>
          <w:color w:val="000000"/>
          <w:sz w:val="24"/>
          <w:szCs w:val="24"/>
        </w:rPr>
        <w:t xml:space="preserve"> Para</w:t>
      </w:r>
      <w:proofErr w:type="gramEnd"/>
      <w:r w:rsidR="00BD6559">
        <w:rPr>
          <w:rFonts w:ascii="Times New Roman" w:hAnsi="Times New Roman" w:cs="Times New Roman"/>
          <w:color w:val="000000"/>
          <w:sz w:val="24"/>
          <w:szCs w:val="24"/>
        </w:rPr>
        <w:t xml:space="preserve"> fins de habilitação técnica a licitante deverá apresentar os atestados e/ou declarações, constantes no item </w:t>
      </w:r>
      <w:r w:rsidR="00EC551D">
        <w:rPr>
          <w:rFonts w:ascii="Times New Roman" w:hAnsi="Times New Roman" w:cs="Times New Roman"/>
          <w:color w:val="000000"/>
          <w:sz w:val="24"/>
          <w:szCs w:val="24"/>
        </w:rPr>
        <w:t>8</w:t>
      </w:r>
      <w:r w:rsidR="00BD6559">
        <w:rPr>
          <w:rFonts w:ascii="Times New Roman" w:hAnsi="Times New Roman" w:cs="Times New Roman"/>
          <w:color w:val="000000"/>
          <w:sz w:val="24"/>
          <w:szCs w:val="24"/>
        </w:rPr>
        <w:t xml:space="preserve">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lastRenderedPageBreak/>
        <w:tab/>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 xml:space="preserve">10.10 </w:t>
      </w:r>
      <w:r w:rsidRPr="007311B9">
        <w:rPr>
          <w:rFonts w:cs="Times New Roman"/>
          <w:szCs w:val="24"/>
        </w:rPr>
        <w:t>Havendo</w:t>
      </w:r>
      <w:proofErr w:type="gramEnd"/>
      <w:r w:rsidRPr="007311B9">
        <w:rPr>
          <w:rFonts w:cs="Times New Roman"/>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10.11 Comprovada</w:t>
      </w:r>
      <w:proofErr w:type="gramEnd"/>
      <w:r w:rsidRPr="007311B9">
        <w:rPr>
          <w:rFonts w:eastAsia="Times New Roman" w:cs="Times New Roman"/>
          <w:color w:val="000000"/>
          <w:szCs w:val="24"/>
        </w:rPr>
        <w:t xml:space="preserve">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10.12 Se</w:t>
      </w:r>
      <w:proofErr w:type="gramEnd"/>
      <w:r w:rsidRPr="007311B9">
        <w:rPr>
          <w:rFonts w:eastAsia="Times New Roman" w:cs="Times New Roman"/>
          <w:color w:val="000000"/>
          <w:szCs w:val="24"/>
        </w:rPr>
        <w:t xml:space="preserv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10.13 Os</w:t>
      </w:r>
      <w:proofErr w:type="gramEnd"/>
      <w:r w:rsidRPr="007311B9">
        <w:rPr>
          <w:rFonts w:eastAsia="Times New Roman" w:cs="Times New Roman"/>
          <w:color w:val="000000"/>
          <w:szCs w:val="24"/>
        </w:rPr>
        <w:t xml:space="preserve">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10.14 Não</w:t>
      </w:r>
      <w:proofErr w:type="gramEnd"/>
      <w:r w:rsidRPr="007311B9">
        <w:rPr>
          <w:rFonts w:eastAsia="Times New Roman" w:cs="Times New Roman"/>
          <w:color w:val="000000"/>
          <w:szCs w:val="24"/>
        </w:rPr>
        <w:t xml:space="preserve">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proofErr w:type="gramStart"/>
      <w:r w:rsidRPr="007311B9">
        <w:rPr>
          <w:rFonts w:cs="Times New Roman"/>
          <w:szCs w:val="24"/>
        </w:rPr>
        <w:t xml:space="preserve">10.14.1 </w:t>
      </w:r>
      <w:r w:rsidRPr="007311B9">
        <w:rPr>
          <w:rFonts w:eastAsia="CourierNewPSMT" w:cs="Times New Roman"/>
          <w:szCs w:val="24"/>
        </w:rPr>
        <w:t>Os</w:t>
      </w:r>
      <w:proofErr w:type="gramEnd"/>
      <w:r w:rsidRPr="007311B9">
        <w:rPr>
          <w:rFonts w:eastAsia="CourierNewPSMT" w:cs="Times New Roman"/>
          <w:szCs w:val="24"/>
        </w:rPr>
        <w:t xml:space="preserve">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10.15 Para</w:t>
      </w:r>
      <w:proofErr w:type="gramEnd"/>
      <w:r w:rsidRPr="007311B9">
        <w:rPr>
          <w:rFonts w:eastAsia="Times New Roman" w:cs="Times New Roman"/>
          <w:color w:val="000000"/>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r>
      <w:proofErr w:type="gramStart"/>
      <w:r w:rsidRPr="007311B9">
        <w:rPr>
          <w:rFonts w:eastAsia="Times New Roman" w:cs="Times New Roman"/>
          <w:color w:val="000000"/>
          <w:szCs w:val="24"/>
        </w:rPr>
        <w:t>10.16 Havendo</w:t>
      </w:r>
      <w:proofErr w:type="gramEnd"/>
      <w:r w:rsidRPr="007311B9">
        <w:rPr>
          <w:rFonts w:eastAsia="Times New Roman" w:cs="Times New Roman"/>
          <w:color w:val="000000"/>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7311B9">
        <w:rPr>
          <w:rFonts w:eastAsia="Times New Roman" w:cs="Times New Roman"/>
          <w:color w:val="000000"/>
          <w:szCs w:val="24"/>
        </w:rPr>
        <w:lastRenderedPageBreak/>
        <w:t>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proofErr w:type="gramStart"/>
      <w:r w:rsidRPr="007311B9">
        <w:rPr>
          <w:rFonts w:eastAsia="Times New Roman" w:cs="Times New Roman"/>
          <w:color w:val="000000"/>
          <w:szCs w:val="24"/>
        </w:rPr>
        <w:t>10.20 Deverá</w:t>
      </w:r>
      <w:proofErr w:type="gramEnd"/>
      <w:r w:rsidRPr="007311B9">
        <w:rPr>
          <w:rFonts w:eastAsia="Times New Roman" w:cs="Times New Roman"/>
          <w:color w:val="000000"/>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r>
      <w:proofErr w:type="gramStart"/>
      <w:r w:rsidRPr="007311B9">
        <w:rPr>
          <w:rFonts w:eastAsia="Times New Roman" w:cs="Times New Roman"/>
          <w:color w:val="000000"/>
          <w:szCs w:val="24"/>
        </w:rPr>
        <w:t>10.22 Em</w:t>
      </w:r>
      <w:proofErr w:type="gramEnd"/>
      <w:r w:rsidRPr="007311B9">
        <w:rPr>
          <w:rFonts w:eastAsia="Times New Roman" w:cs="Times New Roman"/>
          <w:color w:val="000000"/>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Pr>
          <w:rFonts w:cs="Trebuchet MS"/>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07EB9E0F"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DA02D3">
        <w:rPr>
          <w:rFonts w:ascii="Times New Roman" w:hAnsi="Times New Roman" w:cs="Times New Roman"/>
          <w:sz w:val="24"/>
          <w:szCs w:val="24"/>
        </w:rPr>
        <w:t>8</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DA02D3">
        <w:rPr>
          <w:rFonts w:ascii="Times New Roman" w:hAnsi="Times New Roman" w:cs="Times New Roman"/>
          <w:sz w:val="24"/>
          <w:szCs w:val="24"/>
        </w:rPr>
        <w:t>19</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lastRenderedPageBreak/>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4CCF1E38"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w:t>
      </w:r>
      <w:r w:rsidR="00DA02D3">
        <w:rPr>
          <w:rFonts w:ascii="Times New Roman" w:hAnsi="Times New Roman" w:cs="Times New Roman"/>
          <w:sz w:val="24"/>
          <w:szCs w:val="24"/>
        </w:rPr>
        <w:t>7</w:t>
      </w:r>
      <w:r w:rsidR="00200684" w:rsidRPr="00200684">
        <w:rPr>
          <w:rFonts w:ascii="Times New Roman" w:hAnsi="Times New Roman" w:cs="Times New Roman"/>
          <w:sz w:val="24"/>
          <w:szCs w:val="24"/>
        </w:rPr>
        <w:t xml:space="preserve"> (d</w:t>
      </w:r>
      <w:r w:rsidR="00DA02D3">
        <w:rPr>
          <w:rFonts w:ascii="Times New Roman" w:hAnsi="Times New Roman" w:cs="Times New Roman"/>
          <w:sz w:val="24"/>
          <w:szCs w:val="24"/>
        </w:rPr>
        <w:t>ezessete</w:t>
      </w:r>
      <w:r w:rsidR="00200684" w:rsidRPr="00200684">
        <w:rPr>
          <w:rFonts w:ascii="Times New Roman" w:hAnsi="Times New Roman" w:cs="Times New Roman"/>
          <w:sz w:val="24"/>
          <w:szCs w:val="24"/>
        </w:rPr>
        <w:t>)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a</w:t>
      </w:r>
      <w:r w:rsidR="00DA02D3">
        <w:rPr>
          <w:rFonts w:ascii="Times New Roman" w:eastAsia="Arial" w:hAnsi="Times New Roman" w:cs="Times New Roman"/>
          <w:sz w:val="24"/>
          <w:szCs w:val="24"/>
        </w:rPr>
        <w:t>rtir da data de sua assinatura (</w:t>
      </w:r>
      <w:r w:rsidR="00DA02D3" w:rsidRPr="00DA02D3">
        <w:rPr>
          <w:rFonts w:ascii="Times New Roman" w:eastAsia="Arial" w:hAnsi="Times New Roman" w:cs="Times New Roman"/>
          <w:sz w:val="24"/>
          <w:szCs w:val="24"/>
        </w:rPr>
        <w:t xml:space="preserve">cronograma de execução conforme tabela de etapas </w:t>
      </w:r>
      <w:r w:rsidR="00DA02D3">
        <w:rPr>
          <w:rFonts w:ascii="Times New Roman" w:eastAsia="Arial" w:hAnsi="Times New Roman" w:cs="Times New Roman"/>
          <w:sz w:val="24"/>
          <w:szCs w:val="24"/>
        </w:rPr>
        <w:t xml:space="preserve">constantes no item 13 – Vigência do contrato do Termo de Referência – Anexo I do Edital), </w:t>
      </w:r>
      <w:r w:rsidR="00F463EB" w:rsidRPr="00F463EB">
        <w:rPr>
          <w:rFonts w:ascii="Times New Roman" w:eastAsia="Arial" w:hAnsi="Times New Roman" w:cs="Times New Roman"/>
          <w:sz w:val="24"/>
          <w:szCs w:val="24"/>
        </w:rPr>
        <w:t>podendo ser prorrogado por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w:t>
      </w:r>
      <w:r>
        <w:rPr>
          <w:sz w:val="24"/>
          <w:szCs w:val="24"/>
        </w:rPr>
        <w:lastRenderedPageBreak/>
        <w:t xml:space="preserve">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proofErr w:type="gramStart"/>
      <w:r>
        <w:rPr>
          <w:sz w:val="24"/>
          <w:szCs w:val="24"/>
        </w:rPr>
        <w:t>13.5 Na</w:t>
      </w:r>
      <w:proofErr w:type="gramEnd"/>
      <w:r>
        <w:rPr>
          <w:sz w:val="24"/>
          <w:szCs w:val="24"/>
        </w:rPr>
        <w:t xml:space="preserve">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proofErr w:type="gramStart"/>
      <w:r>
        <w:rPr>
          <w:sz w:val="24"/>
          <w:szCs w:val="24"/>
        </w:rPr>
        <w:t>13.7 Até</w:t>
      </w:r>
      <w:proofErr w:type="gramEnd"/>
      <w:r>
        <w:rPr>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0BA13AFD" w:rsidR="006163E8" w:rsidRDefault="006163E8">
      <w:pPr>
        <w:pStyle w:val="Standard"/>
        <w:spacing w:line="360" w:lineRule="auto"/>
        <w:ind w:firstLine="1417"/>
        <w:jc w:val="both"/>
        <w:rPr>
          <w:rFonts w:cs="Times New Roman"/>
          <w:sz w:val="24"/>
          <w:szCs w:val="24"/>
        </w:rPr>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Pr>
          <w:rFonts w:cs="Times New Roman"/>
          <w:sz w:val="24"/>
          <w:szCs w:val="24"/>
        </w:rPr>
        <w:lastRenderedPageBreak/>
        <w:t xml:space="preserve">ou da data do último reajuste, aplicando-se a variação do </w:t>
      </w:r>
      <w:r w:rsidR="00A120A7">
        <w:rPr>
          <w:rFonts w:cs="Times New Roman"/>
          <w:b/>
          <w:sz w:val="24"/>
          <w:szCs w:val="24"/>
        </w:rPr>
        <w:t>ICTI</w:t>
      </w:r>
      <w:r w:rsidR="00F463EB">
        <w:rPr>
          <w:rFonts w:cs="Times New Roman"/>
          <w:b/>
          <w:sz w:val="24"/>
          <w:szCs w:val="24"/>
        </w:rPr>
        <w:t>,</w:t>
      </w:r>
      <w:r>
        <w:rPr>
          <w:rFonts w:cs="Times New Roman"/>
          <w:sz w:val="24"/>
          <w:szCs w:val="24"/>
        </w:rPr>
        <w:t xml:space="preserve"> ou, na insubsistência deste, por outro índice que vier a substituí-lo.</w:t>
      </w:r>
    </w:p>
    <w:p w14:paraId="15C7278A" w14:textId="77777777" w:rsidR="00E55A9F" w:rsidRDefault="00E55A9F" w:rsidP="00E55A9F">
      <w:pPr>
        <w:pStyle w:val="Standard"/>
        <w:spacing w:line="360" w:lineRule="auto"/>
        <w:ind w:firstLine="1417"/>
        <w:jc w:val="both"/>
        <w:rPr>
          <w:rFonts w:cs="Times New Roman"/>
          <w:sz w:val="24"/>
          <w:szCs w:val="24"/>
          <w:lang w:eastAsia="pt-BR"/>
        </w:rPr>
      </w:pP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17EF3D66" w:rsidR="006163E8" w:rsidRDefault="00A120A7">
      <w:pPr>
        <w:pStyle w:val="Standard"/>
        <w:shd w:val="clear" w:color="auto" w:fill="C0C0C0"/>
        <w:spacing w:line="360" w:lineRule="auto"/>
        <w:ind w:firstLine="1417"/>
        <w:jc w:val="both"/>
      </w:pPr>
      <w:r>
        <w:rPr>
          <w:b/>
          <w:bCs/>
          <w:sz w:val="24"/>
          <w:szCs w:val="24"/>
        </w:rPr>
        <w:t>14</w:t>
      </w:r>
      <w:r w:rsidR="006163E8">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20A2D7C4" w:rsidR="006163E8" w:rsidRDefault="00A120A7">
      <w:pPr>
        <w:pStyle w:val="Standard"/>
        <w:spacing w:line="360" w:lineRule="auto"/>
        <w:ind w:firstLine="1417"/>
        <w:jc w:val="both"/>
      </w:pPr>
      <w:proofErr w:type="gramStart"/>
      <w:r>
        <w:rPr>
          <w:sz w:val="24"/>
          <w:szCs w:val="24"/>
        </w:rPr>
        <w:t>14</w:t>
      </w:r>
      <w:r w:rsidR="006163E8">
        <w:rPr>
          <w:sz w:val="24"/>
          <w:szCs w:val="24"/>
        </w:rPr>
        <w:t>.1 Nos</w:t>
      </w:r>
      <w:proofErr w:type="gramEnd"/>
      <w:r w:rsidR="006163E8">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98C614B" w:rsidR="006163E8" w:rsidRDefault="00A120A7">
      <w:pPr>
        <w:pStyle w:val="Standard"/>
        <w:spacing w:line="360" w:lineRule="auto"/>
        <w:ind w:firstLine="1417"/>
        <w:jc w:val="both"/>
      </w:pPr>
      <w:proofErr w:type="gramStart"/>
      <w:r>
        <w:rPr>
          <w:sz w:val="24"/>
          <w:szCs w:val="24"/>
        </w:rPr>
        <w:t>14</w:t>
      </w:r>
      <w:r w:rsidR="006163E8">
        <w:rPr>
          <w:sz w:val="24"/>
          <w:szCs w:val="24"/>
        </w:rPr>
        <w:t>.1.2 As</w:t>
      </w:r>
      <w:proofErr w:type="gramEnd"/>
      <w:r w:rsidR="006163E8">
        <w:rPr>
          <w:sz w:val="24"/>
          <w:szCs w:val="24"/>
        </w:rPr>
        <w:t xml:space="preserve"> decisões e providências que ultrapassarem a competência do representante deverão ser solicitadas ao seu gestor, em tempo hábil para adoção das medidas convenientes.</w:t>
      </w:r>
    </w:p>
    <w:p w14:paraId="44703623" w14:textId="2764F1AB" w:rsidR="006163E8" w:rsidRDefault="00A120A7">
      <w:pPr>
        <w:pStyle w:val="Standard"/>
        <w:spacing w:line="360" w:lineRule="auto"/>
        <w:ind w:firstLine="1417"/>
        <w:jc w:val="both"/>
      </w:pPr>
      <w:r>
        <w:rPr>
          <w:sz w:val="24"/>
          <w:szCs w:val="24"/>
        </w:rPr>
        <w:t>14</w:t>
      </w:r>
      <w:r w:rsidR="006163E8">
        <w:rPr>
          <w:sz w:val="24"/>
          <w:szCs w:val="24"/>
        </w:rPr>
        <w:t>.2 Da mesma forma, a Adjudicatária deverá indicar um preposto para, se aceito pelo CNMP, representá-la na execução do Contrato.</w:t>
      </w:r>
    </w:p>
    <w:p w14:paraId="463EE75D" w14:textId="29535563" w:rsidR="006163E8" w:rsidRDefault="00A120A7">
      <w:pPr>
        <w:pStyle w:val="Standard"/>
        <w:spacing w:line="360" w:lineRule="auto"/>
        <w:ind w:firstLine="1417"/>
        <w:jc w:val="both"/>
      </w:pPr>
      <w:proofErr w:type="gramStart"/>
      <w:r>
        <w:rPr>
          <w:sz w:val="24"/>
          <w:szCs w:val="24"/>
        </w:rPr>
        <w:t>14</w:t>
      </w:r>
      <w:r w:rsidR="006163E8">
        <w:rPr>
          <w:sz w:val="24"/>
          <w:szCs w:val="24"/>
        </w:rPr>
        <w:t>.3 Nos</w:t>
      </w:r>
      <w:proofErr w:type="gramEnd"/>
      <w:r w:rsidR="006163E8">
        <w:rPr>
          <w:sz w:val="24"/>
          <w:szCs w:val="24"/>
        </w:rPr>
        <w:t xml:space="preserve"> termos da Lei nº 8.666/93 constituirá documento de autorização para a execução dos serviços o Contrato Assinado, acompanhado da Nota de Empenho.</w:t>
      </w:r>
    </w:p>
    <w:p w14:paraId="5D78EB1C" w14:textId="0F26DD1E" w:rsidR="006163E8" w:rsidRDefault="00A120A7">
      <w:pPr>
        <w:pStyle w:val="Standard"/>
        <w:spacing w:line="360" w:lineRule="auto"/>
        <w:ind w:firstLine="1417"/>
        <w:jc w:val="both"/>
      </w:pPr>
      <w:r>
        <w:rPr>
          <w:sz w:val="24"/>
          <w:szCs w:val="24"/>
        </w:rPr>
        <w:t>14</w:t>
      </w:r>
      <w:r w:rsidR="006163E8">
        <w:rPr>
          <w:sz w:val="24"/>
          <w:szCs w:val="24"/>
        </w:rPr>
        <w:t>.4 O Conselho Nacional do Ministério Público, poderá rejeitar, no todo ou em parte, os serviços prestados, se em desacordo com o Contrato.</w:t>
      </w:r>
    </w:p>
    <w:p w14:paraId="4F05E686" w14:textId="1659BFE5" w:rsidR="006163E8" w:rsidRDefault="00A120A7">
      <w:pPr>
        <w:pStyle w:val="Standard"/>
        <w:spacing w:line="360" w:lineRule="auto"/>
        <w:ind w:firstLine="1417"/>
        <w:jc w:val="both"/>
      </w:pPr>
      <w:proofErr w:type="gramStart"/>
      <w:r>
        <w:rPr>
          <w:sz w:val="24"/>
          <w:szCs w:val="24"/>
        </w:rPr>
        <w:t>14</w:t>
      </w:r>
      <w:r w:rsidR="006163E8">
        <w:rPr>
          <w:sz w:val="24"/>
          <w:szCs w:val="24"/>
        </w:rPr>
        <w:t>.5 Quaisquer</w:t>
      </w:r>
      <w:proofErr w:type="gramEnd"/>
      <w:r w:rsidR="006163E8">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6558B2B6" w:rsidR="006163E8" w:rsidRDefault="006163E8">
      <w:pPr>
        <w:pStyle w:val="Standard"/>
        <w:shd w:val="clear" w:color="auto" w:fill="C0C0C0"/>
        <w:spacing w:line="360" w:lineRule="auto"/>
        <w:ind w:firstLine="1417"/>
        <w:jc w:val="both"/>
      </w:pPr>
      <w:r>
        <w:rPr>
          <w:b/>
          <w:bCs/>
          <w:sz w:val="24"/>
          <w:szCs w:val="24"/>
        </w:rPr>
        <w:t>1</w:t>
      </w:r>
      <w:r w:rsidR="00A120A7">
        <w:rPr>
          <w:b/>
          <w:bCs/>
          <w:sz w:val="24"/>
          <w:szCs w:val="24"/>
        </w:rPr>
        <w:t>5</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5F49C7C8" w:rsidR="006163E8" w:rsidRDefault="006163E8">
      <w:pPr>
        <w:pStyle w:val="Standard"/>
        <w:spacing w:line="360" w:lineRule="auto"/>
        <w:ind w:firstLine="1417"/>
        <w:jc w:val="both"/>
      </w:pPr>
      <w:r>
        <w:rPr>
          <w:b/>
          <w:bCs/>
          <w:sz w:val="24"/>
          <w:szCs w:val="24"/>
        </w:rPr>
        <w:t>1</w:t>
      </w:r>
      <w:r w:rsidR="00A120A7">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0002A6A" w:rsidR="006163E8" w:rsidRDefault="006163E8">
      <w:pPr>
        <w:pStyle w:val="Standard"/>
        <w:shd w:val="clear" w:color="auto" w:fill="C0C0C0"/>
        <w:spacing w:line="360" w:lineRule="auto"/>
        <w:ind w:firstLine="1417"/>
        <w:jc w:val="both"/>
      </w:pPr>
      <w:r>
        <w:rPr>
          <w:b/>
          <w:sz w:val="24"/>
          <w:szCs w:val="24"/>
        </w:rPr>
        <w:t>1</w:t>
      </w:r>
      <w:r w:rsidR="00A120A7">
        <w:rPr>
          <w:b/>
          <w:sz w:val="24"/>
          <w:szCs w:val="24"/>
        </w:rPr>
        <w:t>6</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5DC274" w:rsidR="006163E8" w:rsidRDefault="006163E8">
      <w:pPr>
        <w:pStyle w:val="Standard"/>
        <w:spacing w:line="360" w:lineRule="auto"/>
        <w:ind w:firstLine="1417"/>
        <w:jc w:val="both"/>
      </w:pPr>
      <w:r>
        <w:rPr>
          <w:b/>
          <w:bCs/>
          <w:sz w:val="24"/>
          <w:szCs w:val="24"/>
        </w:rPr>
        <w:t>1</w:t>
      </w:r>
      <w:r w:rsidR="00A120A7">
        <w:rPr>
          <w:b/>
          <w:bCs/>
          <w:sz w:val="24"/>
          <w:szCs w:val="24"/>
        </w:rPr>
        <w:t>6</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84B8E96" w:rsidR="006163E8" w:rsidRDefault="006163E8">
      <w:pPr>
        <w:pStyle w:val="Standard"/>
        <w:shd w:val="clear" w:color="auto" w:fill="C0C0C0"/>
        <w:spacing w:line="360" w:lineRule="auto"/>
        <w:ind w:firstLine="1417"/>
        <w:jc w:val="both"/>
      </w:pPr>
      <w:r>
        <w:rPr>
          <w:b/>
          <w:sz w:val="24"/>
          <w:szCs w:val="24"/>
        </w:rPr>
        <w:lastRenderedPageBreak/>
        <w:t>1</w:t>
      </w:r>
      <w:r w:rsidR="00A120A7">
        <w:rPr>
          <w:b/>
          <w:sz w:val="24"/>
          <w:szCs w:val="24"/>
        </w:rPr>
        <w:t>7</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02E378" w:rsidR="006163E8" w:rsidRDefault="006163E8">
      <w:pPr>
        <w:pStyle w:val="Standard"/>
        <w:spacing w:line="360" w:lineRule="auto"/>
        <w:ind w:firstLine="1417"/>
        <w:jc w:val="both"/>
      </w:pPr>
      <w:r>
        <w:rPr>
          <w:rFonts w:eastAsia="Arial" w:cs="Arial"/>
          <w:b/>
          <w:bCs/>
          <w:color w:val="000000"/>
          <w:sz w:val="24"/>
          <w:szCs w:val="24"/>
        </w:rPr>
        <w:t>1</w:t>
      </w:r>
      <w:r w:rsidR="00A120A7">
        <w:rPr>
          <w:rFonts w:eastAsia="Arial" w:cs="Arial"/>
          <w:b/>
          <w:bCs/>
          <w:color w:val="000000"/>
          <w:sz w:val="24"/>
          <w:szCs w:val="24"/>
        </w:rPr>
        <w:t>7</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AADFFAD"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A120A7">
        <w:rPr>
          <w:rFonts w:ascii="Times New Roman" w:hAnsi="Times New Roman" w:cs="Tahoma"/>
          <w:sz w:val="24"/>
          <w:szCs w:val="24"/>
        </w:rPr>
        <w:t>8</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7FE4C918" w:rsidR="006163E8" w:rsidRDefault="006163E8" w:rsidP="002D4E81">
      <w:pPr>
        <w:pStyle w:val="Standard"/>
        <w:spacing w:before="57" w:after="57" w:line="360" w:lineRule="auto"/>
        <w:ind w:firstLine="851"/>
        <w:jc w:val="both"/>
        <w:rPr>
          <w:sz w:val="24"/>
          <w:szCs w:val="24"/>
        </w:rPr>
      </w:pPr>
      <w:r w:rsidRPr="000F316F">
        <w:rPr>
          <w:rFonts w:cs="Times New Roman"/>
          <w:bCs/>
        </w:rPr>
        <w:tab/>
      </w:r>
      <w:proofErr w:type="gramStart"/>
      <w:r w:rsidRPr="00435FA1">
        <w:rPr>
          <w:rFonts w:cs="Times New Roman"/>
          <w:bCs/>
          <w:sz w:val="24"/>
          <w:szCs w:val="24"/>
        </w:rPr>
        <w:t>1</w:t>
      </w:r>
      <w:r w:rsidR="00A120A7">
        <w:rPr>
          <w:rFonts w:cs="Times New Roman"/>
          <w:bCs/>
          <w:sz w:val="24"/>
          <w:szCs w:val="24"/>
        </w:rPr>
        <w:t>8</w:t>
      </w:r>
      <w:r w:rsidRPr="00435FA1">
        <w:rPr>
          <w:rFonts w:cs="Times New Roman"/>
          <w:bCs/>
          <w:sz w:val="24"/>
          <w:szCs w:val="24"/>
        </w:rPr>
        <w:t>.1</w:t>
      </w:r>
      <w:r w:rsidRPr="00435FA1">
        <w:rPr>
          <w:rFonts w:cs="Times New Roman"/>
          <w:b/>
          <w:bCs/>
          <w:sz w:val="24"/>
          <w:szCs w:val="24"/>
        </w:rPr>
        <w:t xml:space="preserve"> </w:t>
      </w:r>
      <w:r w:rsidR="002D4E81" w:rsidRPr="002D4E81">
        <w:rPr>
          <w:sz w:val="24"/>
          <w:szCs w:val="24"/>
        </w:rPr>
        <w:t>Os</w:t>
      </w:r>
      <w:proofErr w:type="gramEnd"/>
      <w:r w:rsidR="002D4E81" w:rsidRPr="002D4E81">
        <w:rPr>
          <w:sz w:val="24"/>
          <w:szCs w:val="24"/>
        </w:rPr>
        <w:t xml:space="preserve"> recursos dessa contratação estão consignados no orçamento da União para 2020 no Programa </w:t>
      </w:r>
      <w:r w:rsidR="00A120A7" w:rsidRPr="00A120A7">
        <w:rPr>
          <w:sz w:val="24"/>
          <w:szCs w:val="24"/>
        </w:rPr>
        <w:t>174664, Ação 8010, Fonte 0100000000, Categoria econômica 4.4.90.40</w:t>
      </w:r>
      <w:r w:rsidR="002D4E81">
        <w:rPr>
          <w:sz w:val="24"/>
          <w:szCs w:val="24"/>
        </w:rPr>
        <w:t>.</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120BEAE2" w:rsidR="006163E8" w:rsidRDefault="00A120A7">
      <w:pPr>
        <w:pStyle w:val="Ttulo2"/>
        <w:shd w:val="clear" w:color="auto" w:fill="C0C0C0"/>
        <w:tabs>
          <w:tab w:val="left" w:pos="0"/>
        </w:tabs>
        <w:spacing w:line="360" w:lineRule="auto"/>
        <w:ind w:firstLine="1417"/>
        <w:jc w:val="left"/>
      </w:pPr>
      <w:r>
        <w:rPr>
          <w:rFonts w:ascii="Times New Roman" w:hAnsi="Times New Roman" w:cs="Tahoma"/>
          <w:sz w:val="24"/>
          <w:szCs w:val="24"/>
        </w:rPr>
        <w:t>19</w:t>
      </w:r>
      <w:r w:rsidR="00A119E4">
        <w:rPr>
          <w:rFonts w:ascii="Times New Roman" w:hAnsi="Times New Roman" w:cs="Tahoma"/>
          <w:sz w:val="24"/>
          <w:szCs w:val="24"/>
        </w:rPr>
        <w:t xml:space="preserve">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0246EB22" w:rsidR="006163E8" w:rsidRPr="00D2334F" w:rsidRDefault="00A120A7">
      <w:pPr>
        <w:pStyle w:val="Standard"/>
        <w:spacing w:line="360" w:lineRule="auto"/>
        <w:ind w:firstLine="1417"/>
        <w:jc w:val="both"/>
        <w:rPr>
          <w:b/>
        </w:rPr>
      </w:pPr>
      <w:r>
        <w:rPr>
          <w:rFonts w:eastAsia="Arial"/>
          <w:sz w:val="24"/>
          <w:szCs w:val="24"/>
        </w:rPr>
        <w:t>19</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B286F5C" w:rsidR="006163E8" w:rsidRDefault="00A120A7">
      <w:pPr>
        <w:pStyle w:val="Ttulo2"/>
        <w:shd w:val="clear" w:color="auto" w:fill="C0C0C0"/>
        <w:tabs>
          <w:tab w:val="left" w:pos="0"/>
        </w:tabs>
        <w:spacing w:line="360" w:lineRule="auto"/>
        <w:ind w:firstLine="1417"/>
        <w:jc w:val="left"/>
      </w:pPr>
      <w:r>
        <w:rPr>
          <w:rFonts w:ascii="Times New Roman" w:hAnsi="Times New Roman" w:cs="Tahoma"/>
          <w:sz w:val="24"/>
          <w:szCs w:val="24"/>
        </w:rPr>
        <w:t>20</w:t>
      </w:r>
      <w:r w:rsidR="006163E8">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DA23306" w:rsidR="006163E8" w:rsidRDefault="00A120A7">
      <w:pPr>
        <w:pStyle w:val="Standard"/>
        <w:spacing w:line="360" w:lineRule="auto"/>
        <w:ind w:firstLine="1417"/>
        <w:jc w:val="both"/>
      </w:pPr>
      <w:r>
        <w:rPr>
          <w:sz w:val="24"/>
          <w:szCs w:val="24"/>
        </w:rPr>
        <w:t>20</w:t>
      </w:r>
      <w:r w:rsidR="006163E8">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35B4E178" w:rsidR="006163E8" w:rsidRDefault="00A120A7">
      <w:pPr>
        <w:pStyle w:val="Standard"/>
        <w:spacing w:line="360" w:lineRule="auto"/>
        <w:ind w:firstLine="1417"/>
        <w:jc w:val="both"/>
      </w:pPr>
      <w:r>
        <w:rPr>
          <w:sz w:val="24"/>
          <w:szCs w:val="24"/>
        </w:rPr>
        <w:t>20</w:t>
      </w:r>
      <w:r w:rsidR="006163E8">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E8264D3" w:rsidR="006163E8" w:rsidRDefault="00A120A7">
      <w:pPr>
        <w:pStyle w:val="Standard"/>
        <w:spacing w:line="360" w:lineRule="auto"/>
        <w:ind w:firstLine="1417"/>
        <w:jc w:val="both"/>
      </w:pPr>
      <w:r>
        <w:rPr>
          <w:sz w:val="24"/>
          <w:szCs w:val="24"/>
        </w:rPr>
        <w:t>20</w:t>
      </w:r>
      <w:r w:rsidR="006163E8">
        <w:rPr>
          <w:sz w:val="24"/>
          <w:szCs w:val="24"/>
        </w:rPr>
        <w:t>.3 O objeto da presente licitação poderá sofrer acréscimos ou supressões, conforme previsto no § 1º, art. 65, da Lei nº 8.666/93 e § 2º, inciso II, art. 65, da Lei nº 9648/98.</w:t>
      </w:r>
    </w:p>
    <w:p w14:paraId="7B21A1F9" w14:textId="424A4BE1" w:rsidR="006163E8" w:rsidRDefault="00A120A7">
      <w:pPr>
        <w:pStyle w:val="Standard"/>
        <w:spacing w:line="360" w:lineRule="auto"/>
        <w:ind w:firstLine="1417"/>
        <w:jc w:val="both"/>
      </w:pPr>
      <w:r>
        <w:rPr>
          <w:sz w:val="24"/>
          <w:szCs w:val="24"/>
        </w:rPr>
        <w:t>20</w:t>
      </w:r>
      <w:r w:rsidR="006163E8">
        <w:rPr>
          <w:sz w:val="24"/>
          <w:szCs w:val="24"/>
        </w:rPr>
        <w:t xml:space="preserve">.4 </w:t>
      </w:r>
      <w:r w:rsidR="006163E8">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Pr>
          <w:rFonts w:eastAsia="Arial" w:cs="Arial"/>
          <w:sz w:val="24"/>
          <w:szCs w:val="24"/>
        </w:rPr>
        <w:lastRenderedPageBreak/>
        <w:t>aferição da sua qualificação e a exata compreensão da sua proposta</w:t>
      </w:r>
      <w:r w:rsidR="006163E8">
        <w:rPr>
          <w:sz w:val="24"/>
          <w:szCs w:val="24"/>
        </w:rPr>
        <w:t>, sendo possível ao Pregoeiro solicitar pareceres técnicos, pedir esclarecimentos e promover diligências em qualquer fase do presente certame e sempre que julgar necessário.</w:t>
      </w:r>
    </w:p>
    <w:p w14:paraId="2F9B216B" w14:textId="1DF8875A" w:rsidR="006163E8" w:rsidRDefault="00A120A7">
      <w:pPr>
        <w:pStyle w:val="Standard"/>
        <w:spacing w:line="360" w:lineRule="auto"/>
        <w:ind w:firstLine="1417"/>
        <w:jc w:val="both"/>
      </w:pPr>
      <w:proofErr w:type="gramStart"/>
      <w:r>
        <w:rPr>
          <w:sz w:val="24"/>
          <w:szCs w:val="24"/>
        </w:rPr>
        <w:t>20</w:t>
      </w:r>
      <w:r w:rsidR="006163E8">
        <w:rPr>
          <w:sz w:val="24"/>
          <w:szCs w:val="24"/>
        </w:rPr>
        <w:t>.5 As</w:t>
      </w:r>
      <w:proofErr w:type="gramEnd"/>
      <w:r w:rsidR="006163E8">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54A3D774" w:rsidR="006163E8" w:rsidRDefault="00A120A7">
      <w:pPr>
        <w:pStyle w:val="Standard"/>
        <w:spacing w:line="360" w:lineRule="auto"/>
        <w:ind w:firstLine="1417"/>
        <w:jc w:val="both"/>
      </w:pPr>
      <w:proofErr w:type="gramStart"/>
      <w:r>
        <w:rPr>
          <w:b/>
          <w:bCs/>
          <w:sz w:val="24"/>
          <w:szCs w:val="24"/>
        </w:rPr>
        <w:t>20</w:t>
      </w:r>
      <w:r w:rsidR="006163E8">
        <w:rPr>
          <w:b/>
          <w:bCs/>
          <w:sz w:val="24"/>
          <w:szCs w:val="24"/>
        </w:rPr>
        <w:t>.6 Após</w:t>
      </w:r>
      <w:proofErr w:type="gramEnd"/>
      <w:r w:rsidR="006163E8">
        <w:rPr>
          <w:b/>
          <w:bCs/>
          <w:sz w:val="24"/>
          <w:szCs w:val="24"/>
        </w:rPr>
        <w:t xml:space="preserve"> apresentação da proposta, não caberá desistência, salvo por motivo justo decorrente de fato superveniente e aceito pelo Pregoeiro.</w:t>
      </w:r>
    </w:p>
    <w:p w14:paraId="0C394C19" w14:textId="2670BA4A" w:rsidR="006163E8" w:rsidRDefault="00A120A7">
      <w:pPr>
        <w:pStyle w:val="Standard"/>
        <w:spacing w:line="360" w:lineRule="auto"/>
        <w:ind w:firstLine="1417"/>
        <w:jc w:val="both"/>
      </w:pPr>
      <w:proofErr w:type="gramStart"/>
      <w:r>
        <w:rPr>
          <w:sz w:val="24"/>
          <w:szCs w:val="24"/>
        </w:rPr>
        <w:t>20</w:t>
      </w:r>
      <w:r w:rsidR="006163E8">
        <w:rPr>
          <w:sz w:val="24"/>
          <w:szCs w:val="24"/>
        </w:rPr>
        <w:t>.7 Para</w:t>
      </w:r>
      <w:proofErr w:type="gramEnd"/>
      <w:r w:rsidR="006163E8">
        <w:rPr>
          <w:sz w:val="24"/>
          <w:szCs w:val="24"/>
        </w:rPr>
        <w:t xml:space="preserve"> fins de aplicação das sanções administrativas constantes no item 11 do presente Edital, o lance é considerado proposta.</w:t>
      </w:r>
    </w:p>
    <w:p w14:paraId="1EABE99C" w14:textId="7043728E" w:rsidR="006163E8" w:rsidRDefault="00A120A7">
      <w:pPr>
        <w:pStyle w:val="Standard"/>
        <w:spacing w:line="360" w:lineRule="auto"/>
        <w:ind w:firstLine="1417"/>
        <w:jc w:val="both"/>
      </w:pPr>
      <w:proofErr w:type="gramStart"/>
      <w:r>
        <w:rPr>
          <w:sz w:val="24"/>
          <w:szCs w:val="24"/>
        </w:rPr>
        <w:t>20</w:t>
      </w:r>
      <w:r w:rsidR="006163E8">
        <w:rPr>
          <w:sz w:val="24"/>
          <w:szCs w:val="24"/>
        </w:rPr>
        <w:t>.8 Na</w:t>
      </w:r>
      <w:proofErr w:type="gramEnd"/>
      <w:r w:rsidR="006163E8">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3CD6C25A" w:rsidR="006163E8" w:rsidRDefault="00A120A7">
      <w:pPr>
        <w:pStyle w:val="Standard"/>
        <w:spacing w:line="360" w:lineRule="auto"/>
        <w:ind w:firstLine="1417"/>
        <w:jc w:val="both"/>
      </w:pPr>
      <w:r>
        <w:rPr>
          <w:sz w:val="24"/>
          <w:szCs w:val="24"/>
        </w:rPr>
        <w:t>20</w:t>
      </w:r>
      <w:r w:rsidR="006163E8">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Pr>
            <w:rStyle w:val="Internetlink"/>
            <w:sz w:val="24"/>
            <w:szCs w:val="24"/>
          </w:rPr>
          <w:t>www.comprasgovernamentais.gov.br</w:t>
        </w:r>
      </w:hyperlink>
      <w:r w:rsidR="006163E8">
        <w:rPr>
          <w:sz w:val="24"/>
          <w:szCs w:val="24"/>
        </w:rPr>
        <w:t xml:space="preserve"> e </w:t>
      </w:r>
      <w:hyperlink r:id="rId20" w:history="1">
        <w:r w:rsidR="006163E8">
          <w:rPr>
            <w:rStyle w:val="Internetlink"/>
            <w:sz w:val="24"/>
            <w:szCs w:val="24"/>
          </w:rPr>
          <w:t>www.cnmp.mp.br</w:t>
        </w:r>
      </w:hyperlink>
      <w:r w:rsidR="006163E8">
        <w:rPr>
          <w:rStyle w:val="Internetlink"/>
          <w:sz w:val="24"/>
          <w:szCs w:val="24"/>
          <w:u w:val="none"/>
        </w:rPr>
        <w:t xml:space="preserve"> </w:t>
      </w:r>
      <w:r w:rsidR="006163E8">
        <w:rPr>
          <w:rStyle w:val="Internetlink"/>
          <w:color w:val="000000"/>
          <w:sz w:val="24"/>
          <w:szCs w:val="24"/>
          <w:u w:val="none"/>
        </w:rPr>
        <w:t>(link de licitações).</w:t>
      </w:r>
    </w:p>
    <w:p w14:paraId="2374F676" w14:textId="3CA80C1F" w:rsidR="006163E8" w:rsidRDefault="00A120A7">
      <w:pPr>
        <w:pStyle w:val="Standard"/>
        <w:spacing w:line="360" w:lineRule="auto"/>
        <w:ind w:firstLine="1417"/>
        <w:jc w:val="both"/>
      </w:pPr>
      <w:proofErr w:type="gramStart"/>
      <w:r>
        <w:rPr>
          <w:sz w:val="24"/>
          <w:szCs w:val="24"/>
        </w:rPr>
        <w:t>20</w:t>
      </w:r>
      <w:r w:rsidR="006163E8">
        <w:rPr>
          <w:sz w:val="24"/>
          <w:szCs w:val="24"/>
        </w:rPr>
        <w:t>.10 As</w:t>
      </w:r>
      <w:proofErr w:type="gramEnd"/>
      <w:r w:rsidR="006163E8">
        <w:rPr>
          <w:sz w:val="24"/>
          <w:szCs w:val="24"/>
        </w:rPr>
        <w:t xml:space="preserve"> licitantes, após a publicação oficial deste Edital, ficarão responsáveis pelo acompanhamento, mediante o acesso aos sítios mencionados no subitem </w:t>
      </w:r>
      <w:r>
        <w:rPr>
          <w:sz w:val="24"/>
          <w:szCs w:val="24"/>
        </w:rPr>
        <w:t>20</w:t>
      </w:r>
      <w:r w:rsidR="006163E8">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68DF863" w:rsidR="006163E8" w:rsidRDefault="00A120A7">
      <w:pPr>
        <w:pStyle w:val="Standard"/>
        <w:spacing w:line="360" w:lineRule="auto"/>
        <w:ind w:firstLine="1417"/>
        <w:jc w:val="both"/>
      </w:pPr>
      <w:r>
        <w:rPr>
          <w:sz w:val="24"/>
          <w:szCs w:val="24"/>
        </w:rPr>
        <w:t>20</w:t>
      </w:r>
      <w:r w:rsidR="006163E8">
        <w:rPr>
          <w:sz w:val="24"/>
          <w:szCs w:val="24"/>
        </w:rPr>
        <w:t>.11 Independente</w:t>
      </w:r>
      <w:r w:rsidR="00A119E4">
        <w:rPr>
          <w:sz w:val="24"/>
          <w:szCs w:val="24"/>
        </w:rPr>
        <w:t>mente</w:t>
      </w:r>
      <w:r w:rsidR="006163E8">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185753B9" w:rsidR="006163E8" w:rsidRDefault="00A120A7">
      <w:pPr>
        <w:pStyle w:val="Standard"/>
        <w:spacing w:line="360" w:lineRule="auto"/>
        <w:ind w:firstLine="1417"/>
        <w:jc w:val="both"/>
      </w:pPr>
      <w:r>
        <w:rPr>
          <w:sz w:val="24"/>
          <w:szCs w:val="24"/>
        </w:rPr>
        <w:t>20</w:t>
      </w:r>
      <w:r w:rsidR="006163E8">
        <w:rPr>
          <w:sz w:val="24"/>
          <w:szCs w:val="24"/>
        </w:rPr>
        <w:t>.12 Caberá à CONTRATADA, independente</w:t>
      </w:r>
      <w:r w:rsidR="00A119E4">
        <w:rPr>
          <w:sz w:val="24"/>
          <w:szCs w:val="24"/>
        </w:rPr>
        <w:t>mente</w:t>
      </w:r>
      <w:r w:rsidR="006163E8">
        <w:rPr>
          <w:sz w:val="24"/>
          <w:szCs w:val="24"/>
        </w:rPr>
        <w:t xml:space="preserve"> de declaração expressa, cientificar-se e submeter-se, no que couber, ao disposto no CÓDIGO DE ÉTICA DO CNMP, estabelecido pela Portaria CNMP-PRESI Nº 44, de 9 de abril de 2018. </w:t>
      </w:r>
    </w:p>
    <w:p w14:paraId="50A906AE" w14:textId="21F74057" w:rsidR="006163E8" w:rsidRDefault="00A120A7">
      <w:pPr>
        <w:pStyle w:val="Standard"/>
        <w:spacing w:line="360" w:lineRule="auto"/>
        <w:ind w:firstLine="1417"/>
        <w:jc w:val="both"/>
      </w:pPr>
      <w:proofErr w:type="gramStart"/>
      <w:r>
        <w:rPr>
          <w:sz w:val="24"/>
          <w:szCs w:val="24"/>
        </w:rPr>
        <w:lastRenderedPageBreak/>
        <w:t>20</w:t>
      </w:r>
      <w:r w:rsidR="006163E8">
        <w:rPr>
          <w:sz w:val="24"/>
          <w:szCs w:val="24"/>
        </w:rPr>
        <w:t xml:space="preserve">.13 </w:t>
      </w:r>
      <w:r w:rsidR="006163E8">
        <w:rPr>
          <w:rFonts w:eastAsia="Times New Roman" w:cs="Times New Roman"/>
          <w:sz w:val="24"/>
          <w:szCs w:val="24"/>
        </w:rPr>
        <w:t>Considerando</w:t>
      </w:r>
      <w:proofErr w:type="gramEnd"/>
      <w:r w:rsidR="006163E8">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33275709" w:rsidR="006163E8" w:rsidRDefault="00A120A7">
      <w:pPr>
        <w:pStyle w:val="Standard"/>
        <w:spacing w:line="360" w:lineRule="auto"/>
        <w:ind w:firstLine="1417"/>
        <w:jc w:val="both"/>
      </w:pPr>
      <w:proofErr w:type="gramStart"/>
      <w:r>
        <w:rPr>
          <w:rFonts w:eastAsia="Times New Roman" w:cs="Times New Roman"/>
          <w:sz w:val="24"/>
          <w:szCs w:val="24"/>
        </w:rPr>
        <w:t>20</w:t>
      </w:r>
      <w:r w:rsidR="006163E8">
        <w:rPr>
          <w:rFonts w:eastAsia="Times New Roman" w:cs="Times New Roman"/>
          <w:sz w:val="24"/>
          <w:szCs w:val="24"/>
        </w:rPr>
        <w:t>.14 Fica</w:t>
      </w:r>
      <w:proofErr w:type="gramEnd"/>
      <w:r w:rsidR="006163E8">
        <w:rPr>
          <w:rFonts w:eastAsia="Times New Roman" w:cs="Times New Roman"/>
          <w:sz w:val="24"/>
          <w:szCs w:val="24"/>
        </w:rPr>
        <w:t xml:space="preserve"> acordado a exigência de que o domicílio bancário dos empregados terceirizados deverá ser o Distrito Federal.</w:t>
      </w:r>
    </w:p>
    <w:p w14:paraId="2BAFD088" w14:textId="5486F83D" w:rsidR="006163E8" w:rsidRDefault="006163E8">
      <w:pPr>
        <w:pStyle w:val="Standard"/>
        <w:spacing w:line="360" w:lineRule="auto"/>
        <w:ind w:firstLine="1417"/>
        <w:jc w:val="both"/>
      </w:pPr>
      <w:r>
        <w:rPr>
          <w:sz w:val="24"/>
          <w:szCs w:val="24"/>
        </w:rPr>
        <w:tab/>
      </w:r>
      <w:r w:rsidR="00A120A7">
        <w:rPr>
          <w:sz w:val="24"/>
          <w:szCs w:val="24"/>
        </w:rPr>
        <w:t>20</w:t>
      </w:r>
      <w:r>
        <w:rPr>
          <w:sz w:val="24"/>
          <w:szCs w:val="24"/>
        </w:rPr>
        <w:t>.15 O CNMP não é unidade cadastradora do SICAF, apenas realiza consulta junto ao mesmo.</w:t>
      </w:r>
    </w:p>
    <w:p w14:paraId="38A5D639" w14:textId="2DB10852" w:rsidR="006163E8" w:rsidRDefault="00A120A7">
      <w:pPr>
        <w:pStyle w:val="Standard"/>
        <w:spacing w:line="360" w:lineRule="auto"/>
        <w:ind w:firstLine="1417"/>
        <w:jc w:val="both"/>
      </w:pPr>
      <w:proofErr w:type="gramStart"/>
      <w:r>
        <w:rPr>
          <w:sz w:val="24"/>
          <w:szCs w:val="24"/>
        </w:rPr>
        <w:t>20</w:t>
      </w:r>
      <w:r w:rsidR="006163E8">
        <w:rPr>
          <w:sz w:val="24"/>
          <w:szCs w:val="24"/>
        </w:rPr>
        <w:t>.16 Os</w:t>
      </w:r>
      <w:proofErr w:type="gramEnd"/>
      <w:r w:rsidR="006163E8">
        <w:rPr>
          <w:sz w:val="24"/>
          <w:szCs w:val="24"/>
        </w:rPr>
        <w:t xml:space="preserve"> casos omissos, bem como dúvidas suscitadas, serão dirimidas pelo Pregoeiro através do correio eletrônico </w:t>
      </w:r>
      <w:r w:rsidR="006163E8">
        <w:rPr>
          <w:rFonts w:cs="Times New Roman"/>
          <w:bCs/>
          <w:sz w:val="24"/>
          <w:szCs w:val="24"/>
        </w:rPr>
        <w:t>licitacoes@cnmp.mp.br.</w:t>
      </w:r>
    </w:p>
    <w:p w14:paraId="68A2038E" w14:textId="3488A8A2" w:rsidR="006163E8" w:rsidRDefault="00A120A7">
      <w:pPr>
        <w:pStyle w:val="Standard"/>
        <w:tabs>
          <w:tab w:val="left" w:pos="360"/>
        </w:tabs>
        <w:spacing w:line="360" w:lineRule="auto"/>
        <w:ind w:firstLine="1417"/>
        <w:jc w:val="both"/>
      </w:pPr>
      <w:r>
        <w:rPr>
          <w:rStyle w:val="Internetlink"/>
          <w:color w:val="00000A"/>
          <w:sz w:val="24"/>
          <w:szCs w:val="24"/>
          <w:u w:val="none"/>
        </w:rPr>
        <w:t>20</w:t>
      </w:r>
      <w:r w:rsidR="006163E8">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327E1D11" w:rsidR="006163E8" w:rsidRDefault="00A120A7">
      <w:pPr>
        <w:pStyle w:val="Standard"/>
        <w:spacing w:line="360" w:lineRule="auto"/>
        <w:jc w:val="center"/>
      </w:pPr>
      <w:r>
        <w:rPr>
          <w:b/>
          <w:bCs/>
          <w:sz w:val="24"/>
          <w:szCs w:val="24"/>
        </w:rPr>
        <w:t>Fabiana Bittencourt Garcia Soares de Lima</w:t>
      </w:r>
    </w:p>
    <w:p w14:paraId="78BAD0E4" w14:textId="00AEC307" w:rsidR="006163E8" w:rsidRDefault="006163E8">
      <w:pPr>
        <w:pStyle w:val="Standard"/>
        <w:spacing w:line="360" w:lineRule="auto"/>
        <w:jc w:val="center"/>
        <w:sectPr w:rsidR="006163E8">
          <w:headerReference w:type="default" r:id="rId21"/>
          <w:footerReference w:type="default" r:id="rId22"/>
          <w:pgSz w:w="11906" w:h="16838"/>
          <w:pgMar w:top="1746" w:right="1134" w:bottom="1740" w:left="1134" w:header="720" w:footer="720" w:gutter="0"/>
          <w:cols w:space="720"/>
          <w:docGrid w:linePitch="360"/>
        </w:sectPr>
      </w:pPr>
      <w:r>
        <w:rPr>
          <w:sz w:val="24"/>
          <w:szCs w:val="24"/>
        </w:rPr>
        <w:t>Pregoeir</w:t>
      </w:r>
      <w:r w:rsidR="00A120A7">
        <w:rPr>
          <w:sz w:val="24"/>
          <w:szCs w:val="24"/>
        </w:rPr>
        <w:t>a</w:t>
      </w:r>
      <w:r>
        <w:rPr>
          <w:sz w:val="24"/>
          <w:szCs w:val="24"/>
        </w:rPr>
        <w:t>/CNMP</w:t>
      </w:r>
    </w:p>
    <w:p w14:paraId="0B09F94C" w14:textId="346D12BC"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6E60C58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A72EC4">
        <w:rPr>
          <w:rFonts w:cs="Times New Roman"/>
          <w:b/>
          <w:sz w:val="24"/>
          <w:szCs w:val="24"/>
        </w:rPr>
        <w:t>19.00.6540.0004338/2020-37</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6584ED34" w14:textId="77777777" w:rsidR="00A72EC4" w:rsidRPr="00A72EC4" w:rsidRDefault="00A72EC4" w:rsidP="00A72EC4">
      <w:pPr>
        <w:pStyle w:val="Standard"/>
        <w:jc w:val="center"/>
        <w:rPr>
          <w:rFonts w:eastAsia="Times New Roman" w:cs="Times New Roman"/>
          <w:b/>
          <w:sz w:val="24"/>
          <w:szCs w:val="24"/>
        </w:rPr>
      </w:pPr>
      <w:r w:rsidRPr="00A72EC4">
        <w:rPr>
          <w:rFonts w:eastAsia="Times New Roman" w:cs="Times New Roman"/>
          <w:b/>
          <w:sz w:val="24"/>
          <w:szCs w:val="24"/>
        </w:rPr>
        <w:t>SISTEMA DE EDUCAÇÃO A DISTÂNCIA</w:t>
      </w:r>
    </w:p>
    <w:p w14:paraId="099BAD4B" w14:textId="7843A267" w:rsidR="00F70700" w:rsidRDefault="00F70700" w:rsidP="00F70700">
      <w:pPr>
        <w:pStyle w:val="western"/>
        <w:spacing w:before="0" w:after="0"/>
        <w:jc w:val="center"/>
        <w:rPr>
          <w:rFonts w:ascii="Times New Roman" w:hAnsi="Times New Roman" w:cs="Times New Roman"/>
          <w:b/>
          <w:sz w:val="24"/>
          <w:szCs w:val="24"/>
          <w:u w:val="single"/>
        </w:rPr>
      </w:pPr>
    </w:p>
    <w:p w14:paraId="2F068B44" w14:textId="77777777" w:rsidR="00ED3720" w:rsidRPr="005F707D" w:rsidRDefault="00ED3720" w:rsidP="00ED3720">
      <w:pPr>
        <w:pStyle w:val="Standard"/>
        <w:jc w:val="center"/>
        <w:rPr>
          <w:rFonts w:eastAsia="Times New Roman" w:cs="Times New Roman"/>
          <w:b/>
          <w:sz w:val="24"/>
          <w:szCs w:val="24"/>
        </w:rPr>
      </w:pPr>
    </w:p>
    <w:p w14:paraId="29197085" w14:textId="77777777" w:rsidR="00ED3720" w:rsidRPr="005F707D" w:rsidRDefault="00ED3720" w:rsidP="00770D53">
      <w:pPr>
        <w:pStyle w:val="Standard"/>
        <w:widowControl w:val="0"/>
        <w:numPr>
          <w:ilvl w:val="0"/>
          <w:numId w:val="12"/>
        </w:numPr>
        <w:autoSpaceDN w:val="0"/>
        <w:spacing w:after="240"/>
        <w:jc w:val="both"/>
        <w:rPr>
          <w:rFonts w:eastAsia="Times New Roman" w:cs="Times New Roman"/>
          <w:b/>
          <w:sz w:val="24"/>
          <w:szCs w:val="24"/>
        </w:rPr>
      </w:pPr>
      <w:r w:rsidRPr="005F707D">
        <w:rPr>
          <w:rFonts w:eastAsia="Times New Roman" w:cs="Times New Roman"/>
          <w:b/>
          <w:sz w:val="24"/>
          <w:szCs w:val="24"/>
        </w:rPr>
        <w:t xml:space="preserve"> OBJETO </w:t>
      </w:r>
    </w:p>
    <w:p w14:paraId="4FFE565D"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b/>
          <w:sz w:val="24"/>
          <w:szCs w:val="24"/>
        </w:rPr>
      </w:pPr>
      <w:r w:rsidRPr="005F707D">
        <w:rPr>
          <w:rFonts w:eastAsia="Times New Roman" w:cs="Times New Roman"/>
          <w:sz w:val="24"/>
          <w:szCs w:val="24"/>
        </w:rPr>
        <w:t>Contratação de serviço em nuvem de plataforma informatizada de ensino a distância (Ambiente Virtual de Aprendizagem), no qual deverá ser possível disponibilizar conteúdos, exercícios, fazer avaliações, criar discussões por meio de fóruns, incluindo os serviços de implantação da solução, customização, treinamento, suporte técnico e fornecimento de atualizações</w:t>
      </w:r>
      <w:r w:rsidRPr="005F707D">
        <w:rPr>
          <w:rFonts w:cs="Times New Roman"/>
          <w:sz w:val="24"/>
          <w:szCs w:val="24"/>
        </w:rPr>
        <w:t>.</w:t>
      </w:r>
    </w:p>
    <w:p w14:paraId="6B440287" w14:textId="77777777" w:rsidR="00ED3720" w:rsidRPr="005F707D" w:rsidRDefault="00ED3720" w:rsidP="00770D53">
      <w:pPr>
        <w:pStyle w:val="Standard"/>
        <w:widowControl w:val="0"/>
        <w:numPr>
          <w:ilvl w:val="0"/>
          <w:numId w:val="12"/>
        </w:numPr>
        <w:autoSpaceDN w:val="0"/>
        <w:spacing w:after="240" w:line="360" w:lineRule="auto"/>
        <w:jc w:val="both"/>
        <w:rPr>
          <w:rFonts w:eastAsia="Times New Roman" w:cs="Times New Roman"/>
          <w:b/>
          <w:sz w:val="24"/>
          <w:szCs w:val="24"/>
        </w:rPr>
      </w:pPr>
      <w:r w:rsidRPr="005F707D">
        <w:rPr>
          <w:rFonts w:eastAsia="Times New Roman" w:cs="Times New Roman"/>
          <w:b/>
          <w:sz w:val="24"/>
          <w:szCs w:val="24"/>
        </w:rPr>
        <w:t xml:space="preserve"> JUSTIFICATIVA PARA A CONTRATAÇÃO</w:t>
      </w:r>
    </w:p>
    <w:p w14:paraId="2B21DF9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b/>
          <w:sz w:val="24"/>
          <w:szCs w:val="24"/>
        </w:rPr>
      </w:pPr>
      <w:r w:rsidRPr="005F707D">
        <w:rPr>
          <w:rFonts w:eastAsia="Times New Roman" w:cs="Times New Roman"/>
          <w:bCs/>
          <w:sz w:val="24"/>
          <w:szCs w:val="24"/>
        </w:rPr>
        <w:t xml:space="preserve">A </w:t>
      </w:r>
      <w:r w:rsidRPr="005F707D">
        <w:rPr>
          <w:rFonts w:cs="Times New Roman"/>
          <w:sz w:val="24"/>
          <w:szCs w:val="24"/>
        </w:rPr>
        <w:t>Educação a Distância (EAD), modalidade de educação efetivada através do intenso uso de tecnologias de informação e comunicação, onde professores e alunos estão separados fisicamente no espaço e/ou no tempo, está sendo cada vez mais utilizada na Educação Básica, na Educação Superior e em cursos abertos;</w:t>
      </w:r>
    </w:p>
    <w:p w14:paraId="4D8B8915"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 xml:space="preserve">O objetivo principal da EAD, como modalidade educacional do Conselho Nacional do Ministério Público (CNMP), será prover aos servidores ensino de qualidade com custos reduzidos. Ainda com foco no atendimento a esse objetivo, observa-se, pela análise </w:t>
      </w:r>
      <w:r w:rsidRPr="005F707D">
        <w:rPr>
          <w:rFonts w:ascii="Times New Roman" w:hAnsi="Times New Roman" w:cs="Times New Roman"/>
          <w:noProof/>
          <w:color w:val="000000" w:themeColor="text1"/>
          <w:sz w:val="24"/>
          <w:szCs w:val="24"/>
        </w:rPr>
        <w:t>do estudo técnico constante nos autos do processo</w:t>
      </w:r>
      <w:r w:rsidRPr="005F707D">
        <w:rPr>
          <w:rFonts w:ascii="Times New Roman" w:hAnsi="Times New Roman" w:cs="Times New Roman"/>
          <w:kern w:val="3"/>
          <w:sz w:val="24"/>
          <w:szCs w:val="24"/>
        </w:rPr>
        <w:t xml:space="preserve">, que o gasto total com a realização de um evento é consideravelmente menor se adotada a modalidade a distância. Assim, a EAD logra, com observância a elevados padrões de qualidade, atender a demanda de capacitação dos </w:t>
      </w:r>
      <w:r w:rsidRPr="005F707D">
        <w:rPr>
          <w:rFonts w:ascii="Times New Roman" w:hAnsi="Times New Roman" w:cs="Times New Roman"/>
          <w:kern w:val="3"/>
          <w:sz w:val="24"/>
          <w:szCs w:val="24"/>
        </w:rPr>
        <w:lastRenderedPageBreak/>
        <w:t>servidores, com orçamentos mais modestos e respeitado o princípio de eficiência, que rege a Administração Pública. Com isso, será possível capacitar uma quantidade maior de servidores com o orçamento disponível, uma vez que o custo unitário será reduzido</w:t>
      </w:r>
      <w:r w:rsidRPr="005F707D">
        <w:rPr>
          <w:rFonts w:ascii="Times New Roman" w:hAnsi="Times New Roman" w:cs="Times New Roman"/>
          <w:sz w:val="24"/>
          <w:szCs w:val="24"/>
        </w:rPr>
        <w:t>;</w:t>
      </w:r>
    </w:p>
    <w:p w14:paraId="7D16D3A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Ressalte-se, ainda, que, o curso a distância poderia atender a um quantitativo ilimitado de servidores, uma vez que poderia ser replicado em diversas turmas, tendo o custo adicional apenas do tutor, o que aumentaria ainda mais a economia. P</w:t>
      </w:r>
      <w:r w:rsidRPr="005F707D">
        <w:rPr>
          <w:rFonts w:cs="Times New Roman"/>
          <w:sz w:val="24"/>
          <w:szCs w:val="24"/>
        </w:rPr>
        <w:t xml:space="preserve">ara exemplificar a economia representada pela adoção da modalidade a distância no CNMP, </w:t>
      </w:r>
      <w:r w:rsidRPr="005F707D">
        <w:rPr>
          <w:rFonts w:eastAsia="Times New Roman" w:cs="Times New Roman"/>
          <w:color w:val="000000" w:themeColor="text1"/>
          <w:sz w:val="24"/>
          <w:szCs w:val="24"/>
        </w:rPr>
        <w:t xml:space="preserve">foi realizado estudo com informações que demonstram a </w:t>
      </w:r>
      <w:proofErr w:type="spellStart"/>
      <w:r w:rsidRPr="005F707D">
        <w:rPr>
          <w:rFonts w:eastAsia="Times New Roman" w:cs="Times New Roman"/>
          <w:color w:val="000000" w:themeColor="text1"/>
          <w:sz w:val="24"/>
          <w:szCs w:val="24"/>
        </w:rPr>
        <w:t>vantajosidade</w:t>
      </w:r>
      <w:proofErr w:type="spellEnd"/>
      <w:r w:rsidRPr="005F707D">
        <w:rPr>
          <w:rFonts w:eastAsia="Times New Roman" w:cs="Times New Roman"/>
          <w:color w:val="000000" w:themeColor="text1"/>
          <w:sz w:val="24"/>
          <w:szCs w:val="24"/>
        </w:rPr>
        <w:t xml:space="preserve"> em substituir ações educacionais presenciais por ações educacionais a distância, e incluído nos autos do processo</w:t>
      </w:r>
      <w:r w:rsidRPr="005F707D">
        <w:rPr>
          <w:rFonts w:cs="Times New Roman"/>
          <w:color w:val="000000" w:themeColor="text1"/>
          <w:sz w:val="24"/>
          <w:szCs w:val="24"/>
        </w:rPr>
        <w:t>;</w:t>
      </w:r>
    </w:p>
    <w:p w14:paraId="6FC38703"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Além disso, ressalta-se que os cursos da plataforma EAD serão elaborados preferencialmente pelos servidores do CNMP, que receberão a Gratificação por Encargo de Curso</w:t>
      </w:r>
      <w:r w:rsidRPr="005F707D">
        <w:rPr>
          <w:rFonts w:ascii="Times New Roman" w:hAnsi="Times New Roman" w:cs="Times New Roman"/>
          <w:i/>
          <w:kern w:val="3"/>
          <w:sz w:val="24"/>
          <w:szCs w:val="24"/>
        </w:rPr>
        <w:t xml:space="preserve">. </w:t>
      </w:r>
      <w:r w:rsidRPr="005F707D">
        <w:rPr>
          <w:rFonts w:ascii="Times New Roman" w:hAnsi="Times New Roman" w:cs="Times New Roman"/>
          <w:kern w:val="3"/>
          <w:sz w:val="24"/>
          <w:szCs w:val="24"/>
        </w:rPr>
        <w:t>Essa é uma prática que beneficiará o Órgão, uma vez que possibilitará a realização de um treinamento adaptado às características e normas internas do CNMP, com custos reduzidos. Também será benéfica aos servidores, uma vez que é uma forma de reconhecê-los e retribuí-los pelo compartilhamento dos seus conhecimentos</w:t>
      </w:r>
      <w:r w:rsidRPr="005F707D">
        <w:rPr>
          <w:rFonts w:ascii="Times New Roman" w:hAnsi="Times New Roman" w:cs="Times New Roman"/>
          <w:sz w:val="24"/>
          <w:szCs w:val="24"/>
        </w:rPr>
        <w:t>;</w:t>
      </w:r>
    </w:p>
    <w:p w14:paraId="3B1F5EF9" w14:textId="77777777" w:rsidR="00ED3720" w:rsidRPr="005F707D" w:rsidRDefault="00ED3720" w:rsidP="00770D53">
      <w:pPr>
        <w:pStyle w:val="NormalWeb"/>
        <w:numPr>
          <w:ilvl w:val="1"/>
          <w:numId w:val="12"/>
        </w:numPr>
        <w:spacing w:before="0" w:after="24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kern w:val="3"/>
          <w:sz w:val="24"/>
          <w:szCs w:val="24"/>
        </w:rPr>
        <w:t xml:space="preserve">Por fim, cabe informar que foi avaliada junto à Secretaria de Tecnologia da Informação (STI) a instalação da Plataforma </w:t>
      </w:r>
      <w:proofErr w:type="spellStart"/>
      <w:r w:rsidRPr="005F707D">
        <w:rPr>
          <w:rFonts w:ascii="Times New Roman" w:hAnsi="Times New Roman" w:cs="Times New Roman"/>
          <w:kern w:val="3"/>
          <w:sz w:val="24"/>
          <w:szCs w:val="24"/>
        </w:rPr>
        <w:t>Moodle</w:t>
      </w:r>
      <w:proofErr w:type="spellEnd"/>
      <w:r w:rsidRPr="005F707D">
        <w:rPr>
          <w:rFonts w:ascii="Times New Roman" w:hAnsi="Times New Roman" w:cs="Times New Roman"/>
          <w:kern w:val="3"/>
          <w:sz w:val="24"/>
          <w:szCs w:val="24"/>
        </w:rPr>
        <w:t xml:space="preserve"> no CNMP, que possui código aberto, sem custo com licença para utilização. No entanto, a instalação dessa solução demandaria diversos custos indiretos ao CNMP, entre eles: i) capacitação do corpo técnico da STI e da SGP para instalação, customização e administração da plataforma; </w:t>
      </w:r>
      <w:proofErr w:type="spellStart"/>
      <w:r w:rsidRPr="005F707D">
        <w:rPr>
          <w:rFonts w:ascii="Times New Roman" w:hAnsi="Times New Roman" w:cs="Times New Roman"/>
          <w:kern w:val="3"/>
          <w:sz w:val="24"/>
          <w:szCs w:val="24"/>
        </w:rPr>
        <w:t>ii</w:t>
      </w:r>
      <w:proofErr w:type="spellEnd"/>
      <w:r w:rsidRPr="005F707D">
        <w:rPr>
          <w:rFonts w:ascii="Times New Roman" w:hAnsi="Times New Roman" w:cs="Times New Roman"/>
          <w:kern w:val="3"/>
          <w:sz w:val="24"/>
          <w:szCs w:val="24"/>
        </w:rPr>
        <w:t xml:space="preserve">) infraestrutura para armazenamento do repositório de conteúdo dos cursos; </w:t>
      </w:r>
      <w:proofErr w:type="spellStart"/>
      <w:r w:rsidRPr="005F707D">
        <w:rPr>
          <w:rFonts w:ascii="Times New Roman" w:hAnsi="Times New Roman" w:cs="Times New Roman"/>
          <w:kern w:val="3"/>
          <w:sz w:val="24"/>
          <w:szCs w:val="24"/>
        </w:rPr>
        <w:t>iii</w:t>
      </w:r>
      <w:proofErr w:type="spellEnd"/>
      <w:r w:rsidRPr="005F707D">
        <w:rPr>
          <w:rFonts w:ascii="Times New Roman" w:hAnsi="Times New Roman" w:cs="Times New Roman"/>
          <w:kern w:val="3"/>
          <w:sz w:val="24"/>
          <w:szCs w:val="24"/>
        </w:rPr>
        <w:t>) equipe para prestar suporte técnico continuado à plataforma. Após essa análise, verificou-se que a contratação de uma empresa que disponibilize todos esses serviços incorrerá em menos custos ao CNMP.</w:t>
      </w:r>
    </w:p>
    <w:p w14:paraId="3D8B4B0D" w14:textId="77777777" w:rsidR="00ED3720" w:rsidRPr="005F707D" w:rsidRDefault="00ED3720" w:rsidP="00770D53">
      <w:pPr>
        <w:pStyle w:val="NormalWeb"/>
        <w:numPr>
          <w:ilvl w:val="0"/>
          <w:numId w:val="12"/>
        </w:numPr>
        <w:spacing w:before="0" w:after="240" w:line="360" w:lineRule="auto"/>
        <w:jc w:val="both"/>
        <w:textAlignment w:val="auto"/>
        <w:rPr>
          <w:rFonts w:ascii="Times New Roman" w:hAnsi="Times New Roman" w:cs="Times New Roman"/>
          <w:kern w:val="3"/>
          <w:sz w:val="24"/>
          <w:szCs w:val="24"/>
        </w:rPr>
      </w:pPr>
      <w:r w:rsidRPr="005F707D">
        <w:rPr>
          <w:rFonts w:ascii="Times New Roman" w:hAnsi="Times New Roman" w:cs="Times New Roman"/>
          <w:b/>
          <w:caps/>
          <w:sz w:val="24"/>
          <w:szCs w:val="24"/>
        </w:rPr>
        <w:t>ALINHAMENTO ESTRATÉGICO</w:t>
      </w:r>
    </w:p>
    <w:p w14:paraId="23CB0E5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 acordo com Planejamento Estratégico 2018 – 2023 do CNMP, a aquisição corrobora com os seguintes objetivos estratégicos:</w:t>
      </w:r>
    </w:p>
    <w:p w14:paraId="3FF1C03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Aperfeiçoar a gestão por competências: Desenvolver profissionalmente os integrantes do CNMP, com base nas lacunas de competências identificadas, alocá-los adequadamente </w:t>
      </w:r>
      <w:r w:rsidRPr="005F707D">
        <w:rPr>
          <w:rFonts w:eastAsia="Times New Roman" w:cs="Times New Roman"/>
          <w:color w:val="000000"/>
          <w:kern w:val="0"/>
          <w:sz w:val="24"/>
          <w:szCs w:val="24"/>
        </w:rPr>
        <w:lastRenderedPageBreak/>
        <w:t>à necessidade do órgão, avaliá-los e recompensá-los pelo desempenho individual e institucional;</w:t>
      </w:r>
    </w:p>
    <w:p w14:paraId="38673EE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Fomentar a gestão do conhecimento: estabelecer diretrizes e métodos para armazenar, aplicar, distribuir e gerar o conhecimento organizacional.</w:t>
      </w:r>
    </w:p>
    <w:p w14:paraId="6BE48CEA"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sz w:val="24"/>
          <w:szCs w:val="24"/>
        </w:rPr>
      </w:pPr>
      <w:r w:rsidRPr="005F707D">
        <w:rPr>
          <w:rFonts w:eastAsia="Times New Roman" w:cs="Times New Roman"/>
          <w:sz w:val="24"/>
          <w:szCs w:val="24"/>
        </w:rPr>
        <w:t>Além disso, conforme Processo SEI (19.00.6500.0005159/2019-07), foi aprovado pela Secretaria Geral o Projeto “Avaliação por Competências e Educação Corporativa” como projeto estratégico de interesse da Administração. No seu escopo, consta a implantação da educação a distância no CNMP.</w:t>
      </w:r>
    </w:p>
    <w:p w14:paraId="39FECFEA" w14:textId="77777777" w:rsidR="00ED3720" w:rsidRPr="005F707D" w:rsidRDefault="00ED3720" w:rsidP="00770D53">
      <w:pPr>
        <w:pStyle w:val="Standard"/>
        <w:widowControl w:val="0"/>
        <w:numPr>
          <w:ilvl w:val="0"/>
          <w:numId w:val="12"/>
        </w:numPr>
        <w:autoSpaceDN w:val="0"/>
        <w:spacing w:after="240" w:line="360" w:lineRule="auto"/>
        <w:jc w:val="both"/>
        <w:rPr>
          <w:rFonts w:eastAsia="Times New Roman" w:cs="Times New Roman"/>
          <w:sz w:val="24"/>
          <w:szCs w:val="24"/>
        </w:rPr>
      </w:pPr>
      <w:r w:rsidRPr="005F707D">
        <w:rPr>
          <w:rFonts w:cs="Times New Roman"/>
          <w:b/>
          <w:caps/>
          <w:sz w:val="24"/>
          <w:szCs w:val="24"/>
        </w:rPr>
        <w:t>ADEQUAÇÃO ORÇAMENTÁRIA</w:t>
      </w:r>
    </w:p>
    <w:p w14:paraId="7F7B14DA"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Franklin Gothic Book" w:cs="Times New Roman"/>
          <w:sz w:val="24"/>
          <w:szCs w:val="24"/>
        </w:rPr>
        <w:t>Os recursos dessa contratação estão consignados no orçamento da União para 2020 no Programa 174664, Ação 8010, Fonte 0100000000, Categoria econômica 4.4.90.40. A iniciativa foi inserida no Plano de Gestão de 2020 sob o código PG_20_SGP_018.</w:t>
      </w:r>
    </w:p>
    <w:p w14:paraId="2FDBEF06"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DESCRIÇÃO DO OBJETO</w:t>
      </w:r>
    </w:p>
    <w:p w14:paraId="236D8E8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Contratação de serviço de plataforma de ensino a distância (Ambiente Virtual de Aprendizagem), no qual</w:t>
      </w:r>
      <w:r w:rsidRPr="005F707D">
        <w:rPr>
          <w:rFonts w:eastAsia="Times New Roman" w:cs="Times New Roman"/>
          <w:sz w:val="24"/>
          <w:szCs w:val="24"/>
        </w:rPr>
        <w:t xml:space="preserve"> deverá ser possível disponibilizar conteúdos, exercícios, fazer avaliações, criar discussões por meio de fóruns para facilitar a interação entre os professores e alunos</w:t>
      </w:r>
      <w:r w:rsidRPr="005F707D">
        <w:rPr>
          <w:rFonts w:cs="Times New Roman"/>
          <w:sz w:val="24"/>
          <w:szCs w:val="24"/>
        </w:rPr>
        <w:t>;</w:t>
      </w:r>
    </w:p>
    <w:p w14:paraId="3D01804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CONTRATADA deverá fornecer as licenças para uso do Software como Serviço (SaaS), bem como toda a infraestrutura necessária ao seu funcionamento e segurança, serviços de suporte técnico, treinamentos e implantação do serviço, configuração e fornecimento de atualizações;</w:t>
      </w:r>
    </w:p>
    <w:p w14:paraId="7DA1DB5B"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cs="Times New Roman"/>
          <w:sz w:val="24"/>
          <w:szCs w:val="24"/>
        </w:rPr>
        <w:t>A CONTRATADA deverá disponibilizar a plataforma para uso pelo prazo de 12 meses, excluído o período destinado à implantação da solução;</w:t>
      </w:r>
    </w:p>
    <w:p w14:paraId="4569368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As especificações técnicas e informações adicionais referentes ao objeto constam no item 6 deste Termo de Referência.</w:t>
      </w:r>
    </w:p>
    <w:p w14:paraId="705DDEA3"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REQUISITOS</w:t>
      </w:r>
    </w:p>
    <w:p w14:paraId="5C330E3F"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lastRenderedPageBreak/>
        <w:t>Observações gerais:</w:t>
      </w:r>
    </w:p>
    <w:p w14:paraId="2DB66A9E"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sz w:val="24"/>
          <w:szCs w:val="24"/>
        </w:rPr>
        <w:t xml:space="preserve">Os requisitos apresentados </w:t>
      </w:r>
      <w:r w:rsidRPr="005F707D">
        <w:rPr>
          <w:rFonts w:cs="Times New Roman"/>
          <w:color w:val="000000" w:themeColor="text1"/>
          <w:sz w:val="24"/>
          <w:szCs w:val="24"/>
        </w:rPr>
        <w:t xml:space="preserve">no quadro do item 6.3, sob o título de "requisitos funcionais", serão avaliados na etapa de habilitação segundo os critérios definidos no item 8; </w:t>
      </w:r>
    </w:p>
    <w:p w14:paraId="4A25002C"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color w:val="000000" w:themeColor="text1"/>
          <w:sz w:val="24"/>
          <w:szCs w:val="24"/>
        </w:rPr>
        <w:t xml:space="preserve">A listagem apresentada refere-se aos requisitos mínimos que o sistema deve atender, podendo o sistema oferecer outros recursos, destacando-se que essa situação não compromete o resultado da avaliação; </w:t>
      </w:r>
    </w:p>
    <w:p w14:paraId="08846A7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color w:val="000000" w:themeColor="text1"/>
          <w:sz w:val="24"/>
          <w:szCs w:val="24"/>
        </w:rPr>
        <w:t>Destaca-se que na fase de implantação, conforme tratado na seção 10</w:t>
      </w:r>
      <w:r w:rsidRPr="005F707D">
        <w:rPr>
          <w:rFonts w:cs="Times New Roman"/>
          <w:sz w:val="24"/>
          <w:szCs w:val="24"/>
        </w:rPr>
        <w:t>, todos os requisitos apresentados deverão estar 100% atendidos;</w:t>
      </w:r>
    </w:p>
    <w:p w14:paraId="5AF5C9FF"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sistema deve garantir a consistência das informações cadastradas e dispor de fluxos internos que garantam o correto relacionamento entre os dados registrados, respeitando ainda, a sequência lógica do cadastro das informações, bem como fluxos de aprovação nas situações em que tal procedimento for necessário.</w:t>
      </w:r>
    </w:p>
    <w:p w14:paraId="22532942"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 sistema deve garantir acesso ao quantitativo de 250 usuários ativos;</w:t>
      </w:r>
    </w:p>
    <w:p w14:paraId="6B6298D9"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Requisitos funcionais:</w:t>
      </w:r>
    </w:p>
    <w:tbl>
      <w:tblPr>
        <w:tblStyle w:val="Tabelacomgrade"/>
        <w:tblW w:w="0" w:type="auto"/>
        <w:tblLook w:val="04A0" w:firstRow="1" w:lastRow="0" w:firstColumn="1" w:lastColumn="0" w:noHBand="0" w:noVBand="1"/>
      </w:tblPr>
      <w:tblGrid>
        <w:gridCol w:w="656"/>
        <w:gridCol w:w="2741"/>
        <w:gridCol w:w="6230"/>
      </w:tblGrid>
      <w:tr w:rsidR="00ED3720" w:rsidRPr="005F707D" w14:paraId="3CD4AC97" w14:textId="77777777" w:rsidTr="00683D13">
        <w:tc>
          <w:tcPr>
            <w:tcW w:w="9627" w:type="dxa"/>
            <w:gridSpan w:val="3"/>
            <w:vAlign w:val="center"/>
          </w:tcPr>
          <w:p w14:paraId="408EAECC"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GERAIS</w:t>
            </w:r>
          </w:p>
        </w:tc>
      </w:tr>
      <w:tr w:rsidR="00ED3720" w:rsidRPr="005F707D" w14:paraId="042CC17C" w14:textId="77777777" w:rsidTr="00683D13">
        <w:tc>
          <w:tcPr>
            <w:tcW w:w="656" w:type="dxa"/>
            <w:vAlign w:val="center"/>
          </w:tcPr>
          <w:p w14:paraId="45EDE69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52B3D82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5877BA2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566C1DB0" w14:textId="77777777" w:rsidTr="00683D13">
        <w:tc>
          <w:tcPr>
            <w:tcW w:w="656" w:type="dxa"/>
            <w:vAlign w:val="center"/>
          </w:tcPr>
          <w:p w14:paraId="440773A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w:t>
            </w:r>
          </w:p>
        </w:tc>
        <w:tc>
          <w:tcPr>
            <w:tcW w:w="2741" w:type="dxa"/>
            <w:vAlign w:val="center"/>
          </w:tcPr>
          <w:p w14:paraId="6CEDDEE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Responsivo</w:t>
            </w:r>
          </w:p>
        </w:tc>
        <w:tc>
          <w:tcPr>
            <w:tcW w:w="6230" w:type="dxa"/>
            <w:vAlign w:val="center"/>
          </w:tcPr>
          <w:p w14:paraId="7C8D5E6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Adaptar o layout da página de acordo com a resolução do dispositivo do usuário</w:t>
            </w:r>
          </w:p>
        </w:tc>
      </w:tr>
      <w:tr w:rsidR="00ED3720" w:rsidRPr="005F707D" w14:paraId="6B0084CE" w14:textId="77777777" w:rsidTr="00683D13">
        <w:tc>
          <w:tcPr>
            <w:tcW w:w="656" w:type="dxa"/>
            <w:vAlign w:val="center"/>
          </w:tcPr>
          <w:p w14:paraId="0CBBDBA8"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w:t>
            </w:r>
          </w:p>
        </w:tc>
        <w:tc>
          <w:tcPr>
            <w:tcW w:w="2741" w:type="dxa"/>
            <w:vAlign w:val="center"/>
          </w:tcPr>
          <w:p w14:paraId="1DE6730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Armazenamento ilimitado</w:t>
            </w:r>
          </w:p>
        </w:tc>
        <w:tc>
          <w:tcPr>
            <w:tcW w:w="6230" w:type="dxa"/>
            <w:vAlign w:val="center"/>
          </w:tcPr>
          <w:p w14:paraId="2CD7B9D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Oferecer armazenamento sem limite de espaço no Disco</w:t>
            </w:r>
          </w:p>
        </w:tc>
      </w:tr>
      <w:tr w:rsidR="00ED3720" w:rsidRPr="005F707D" w14:paraId="5F8D3D17" w14:textId="77777777" w:rsidTr="00683D13">
        <w:tc>
          <w:tcPr>
            <w:tcW w:w="656" w:type="dxa"/>
            <w:vAlign w:val="center"/>
          </w:tcPr>
          <w:p w14:paraId="0DF3B2A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w:t>
            </w:r>
          </w:p>
        </w:tc>
        <w:tc>
          <w:tcPr>
            <w:tcW w:w="2741" w:type="dxa"/>
            <w:vAlign w:val="center"/>
          </w:tcPr>
          <w:p w14:paraId="591A303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Catálogo aberto</w:t>
            </w:r>
          </w:p>
        </w:tc>
        <w:tc>
          <w:tcPr>
            <w:tcW w:w="6230" w:type="dxa"/>
            <w:vAlign w:val="center"/>
          </w:tcPr>
          <w:p w14:paraId="5CB9D0D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Disponibilizar algumas páginas abertas a qualquer usuário, sem a necessidade de </w:t>
            </w:r>
            <w:proofErr w:type="spellStart"/>
            <w:r w:rsidRPr="005F707D">
              <w:rPr>
                <w:rFonts w:eastAsia="Times New Roman" w:cs="Times New Roman"/>
              </w:rPr>
              <w:t>login</w:t>
            </w:r>
            <w:proofErr w:type="spellEnd"/>
            <w:r w:rsidRPr="005F707D">
              <w:rPr>
                <w:rFonts w:eastAsia="Times New Roman" w:cs="Times New Roman"/>
              </w:rPr>
              <w:t>, tais como a página inicial e o catálogo de cursos.</w:t>
            </w:r>
          </w:p>
        </w:tc>
      </w:tr>
      <w:tr w:rsidR="00ED3720" w:rsidRPr="005F707D" w14:paraId="2CB1849A" w14:textId="77777777" w:rsidTr="00683D13">
        <w:tc>
          <w:tcPr>
            <w:tcW w:w="656" w:type="dxa"/>
            <w:vAlign w:val="center"/>
          </w:tcPr>
          <w:p w14:paraId="486D80A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4</w:t>
            </w:r>
          </w:p>
        </w:tc>
        <w:tc>
          <w:tcPr>
            <w:tcW w:w="2741" w:type="dxa"/>
            <w:vAlign w:val="center"/>
          </w:tcPr>
          <w:p w14:paraId="2BED9D0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Backup</w:t>
            </w:r>
          </w:p>
        </w:tc>
        <w:tc>
          <w:tcPr>
            <w:tcW w:w="6230" w:type="dxa"/>
            <w:vAlign w:val="center"/>
          </w:tcPr>
          <w:p w14:paraId="55AEC467" w14:textId="77777777" w:rsidR="00ED3720" w:rsidRPr="005F707D" w:rsidRDefault="00ED3720" w:rsidP="00683D13">
            <w:pPr>
              <w:pStyle w:val="Standard"/>
              <w:spacing w:line="276" w:lineRule="auto"/>
              <w:jc w:val="both"/>
              <w:rPr>
                <w:rFonts w:eastAsia="Times New Roman" w:cs="Times New Roman"/>
              </w:rPr>
            </w:pPr>
            <w:r w:rsidRPr="005F707D">
              <w:rPr>
                <w:rFonts w:cs="Times New Roman"/>
              </w:rPr>
              <w:t>Possibilitar a exportação de todos os dados armazenados pelo sistema, a qualquer tempo, devidamente organizados em relação às tabelas e regras de relacionamento existentes entre as mesmas. A exportação deve ocorrer por meio de formatos apropriados para a manipulação dos dados e deverá permitir acesso aos documentos digitais anexados pelos usuários do CNMP, de modo que seja possível associar esses documentos aos registros aos quais eles estão vinculados.</w:t>
            </w:r>
          </w:p>
        </w:tc>
      </w:tr>
      <w:tr w:rsidR="00ED3720" w:rsidRPr="005F707D" w14:paraId="097391E5" w14:textId="77777777" w:rsidTr="00683D13">
        <w:tc>
          <w:tcPr>
            <w:tcW w:w="656" w:type="dxa"/>
            <w:vAlign w:val="center"/>
          </w:tcPr>
          <w:p w14:paraId="3138D1FA"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5</w:t>
            </w:r>
          </w:p>
        </w:tc>
        <w:tc>
          <w:tcPr>
            <w:tcW w:w="2741" w:type="dxa"/>
            <w:vAlign w:val="center"/>
          </w:tcPr>
          <w:p w14:paraId="6BDC28F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Acesso via web</w:t>
            </w:r>
          </w:p>
        </w:tc>
        <w:tc>
          <w:tcPr>
            <w:tcW w:w="6230" w:type="dxa"/>
            <w:vAlign w:val="center"/>
          </w:tcPr>
          <w:p w14:paraId="781CF1C2" w14:textId="77777777" w:rsidR="00ED3720" w:rsidRPr="005F707D" w:rsidRDefault="00ED3720" w:rsidP="00683D13">
            <w:pPr>
              <w:pStyle w:val="Standard"/>
              <w:spacing w:line="276" w:lineRule="auto"/>
              <w:jc w:val="both"/>
              <w:rPr>
                <w:rFonts w:cs="Times New Roman"/>
              </w:rPr>
            </w:pPr>
            <w:r w:rsidRPr="005F707D">
              <w:rPr>
                <w:rFonts w:cs="Times New Roman"/>
              </w:rPr>
              <w:t>Acesso via interface WEB, online, com informações em tempo real.</w:t>
            </w:r>
          </w:p>
        </w:tc>
      </w:tr>
    </w:tbl>
    <w:p w14:paraId="31B0BFC1"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2E060E95" w14:textId="77777777" w:rsidTr="00683D13">
        <w:tc>
          <w:tcPr>
            <w:tcW w:w="9627" w:type="dxa"/>
            <w:gridSpan w:val="3"/>
            <w:vAlign w:val="center"/>
          </w:tcPr>
          <w:p w14:paraId="64B9267A"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MÓDULO DE CURSOS</w:t>
            </w:r>
          </w:p>
        </w:tc>
      </w:tr>
      <w:tr w:rsidR="00ED3720" w:rsidRPr="005F707D" w14:paraId="0B836EFC" w14:textId="77777777" w:rsidTr="00683D13">
        <w:tc>
          <w:tcPr>
            <w:tcW w:w="656" w:type="dxa"/>
            <w:vAlign w:val="center"/>
          </w:tcPr>
          <w:p w14:paraId="396A321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3A0F51A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Descrição do item</w:t>
            </w:r>
          </w:p>
        </w:tc>
        <w:tc>
          <w:tcPr>
            <w:tcW w:w="6230" w:type="dxa"/>
            <w:vAlign w:val="center"/>
          </w:tcPr>
          <w:p w14:paraId="78BD26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D251B1D" w14:textId="77777777" w:rsidTr="00683D13">
        <w:tc>
          <w:tcPr>
            <w:tcW w:w="656" w:type="dxa"/>
            <w:vAlign w:val="center"/>
          </w:tcPr>
          <w:p w14:paraId="4C45830D"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6</w:t>
            </w:r>
          </w:p>
        </w:tc>
        <w:tc>
          <w:tcPr>
            <w:tcW w:w="2741" w:type="dxa"/>
            <w:vAlign w:val="center"/>
          </w:tcPr>
          <w:p w14:paraId="21C16AD5"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Configurações do curso</w:t>
            </w:r>
          </w:p>
        </w:tc>
        <w:tc>
          <w:tcPr>
            <w:tcW w:w="6230" w:type="dxa"/>
            <w:vAlign w:val="center"/>
          </w:tcPr>
          <w:p w14:paraId="142C307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Espaço para redigir a descrição do curso, com ferramentas de edição de texto;</w:t>
            </w:r>
          </w:p>
          <w:p w14:paraId="7E4B2854"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Inserir</w:t>
            </w:r>
            <w:proofErr w:type="gramEnd"/>
            <w:r w:rsidRPr="005F707D">
              <w:rPr>
                <w:rFonts w:eastAsia="Times New Roman" w:cs="Times New Roman"/>
              </w:rPr>
              <w:t xml:space="preserve"> foto de capa para o curso</w:t>
            </w:r>
          </w:p>
          <w:p w14:paraId="24571115"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c) Inserir</w:t>
            </w:r>
            <w:proofErr w:type="gramEnd"/>
            <w:r w:rsidRPr="005F707D">
              <w:rPr>
                <w:rFonts w:eastAsia="Times New Roman" w:cs="Times New Roman"/>
              </w:rPr>
              <w:t xml:space="preserve"> materiais complementares em diversos formatos (pdf,.doc,.docx,.ppt,.pptx,.xlsx,.xls,.csv)</w:t>
            </w:r>
          </w:p>
          <w:p w14:paraId="3B37222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Criar turmas e limitar quantidade alunos por turma</w:t>
            </w:r>
          </w:p>
        </w:tc>
      </w:tr>
      <w:tr w:rsidR="00ED3720" w:rsidRPr="005F707D" w14:paraId="012211AB" w14:textId="77777777" w:rsidTr="00683D13">
        <w:tc>
          <w:tcPr>
            <w:tcW w:w="656" w:type="dxa"/>
            <w:vAlign w:val="center"/>
          </w:tcPr>
          <w:p w14:paraId="238DFA2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7</w:t>
            </w:r>
          </w:p>
        </w:tc>
        <w:tc>
          <w:tcPr>
            <w:tcW w:w="2741" w:type="dxa"/>
            <w:vAlign w:val="center"/>
          </w:tcPr>
          <w:p w14:paraId="18C39DF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Estrutura do curso</w:t>
            </w:r>
          </w:p>
        </w:tc>
        <w:tc>
          <w:tcPr>
            <w:tcW w:w="6230" w:type="dxa"/>
            <w:vAlign w:val="center"/>
          </w:tcPr>
          <w:p w14:paraId="238FCBB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dividir a estrutura do curso em módulos</w:t>
            </w:r>
          </w:p>
          <w:p w14:paraId="5E882F0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b) Capacidade de dividir os módulos em </w:t>
            </w:r>
            <w:proofErr w:type="spellStart"/>
            <w:r w:rsidRPr="005F707D">
              <w:rPr>
                <w:rFonts w:eastAsia="Times New Roman" w:cs="Times New Roman"/>
              </w:rPr>
              <w:t>submódulos</w:t>
            </w:r>
            <w:proofErr w:type="spellEnd"/>
            <w:r w:rsidRPr="005F707D">
              <w:rPr>
                <w:rFonts w:eastAsia="Times New Roman" w:cs="Times New Roman"/>
              </w:rPr>
              <w:t>;</w:t>
            </w:r>
          </w:p>
          <w:p w14:paraId="29804AA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Capacidade de criar aulas, inserindo diversos tipos de conteúdo;</w:t>
            </w:r>
          </w:p>
          <w:p w14:paraId="39BCA3D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Capacidade de inserir atividades em diversos formatos;</w:t>
            </w:r>
          </w:p>
          <w:p w14:paraId="14E71BC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Quadro de avisos para comunicação com os alunos.</w:t>
            </w:r>
          </w:p>
        </w:tc>
      </w:tr>
      <w:tr w:rsidR="00ED3720" w:rsidRPr="005F707D" w14:paraId="12CA1AF4" w14:textId="77777777" w:rsidTr="00683D13">
        <w:tc>
          <w:tcPr>
            <w:tcW w:w="656" w:type="dxa"/>
            <w:vAlign w:val="center"/>
          </w:tcPr>
          <w:p w14:paraId="130C753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8</w:t>
            </w:r>
          </w:p>
        </w:tc>
        <w:tc>
          <w:tcPr>
            <w:tcW w:w="2741" w:type="dxa"/>
            <w:vAlign w:val="center"/>
          </w:tcPr>
          <w:p w14:paraId="5FF952E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Vídeo</w:t>
            </w:r>
          </w:p>
        </w:tc>
        <w:tc>
          <w:tcPr>
            <w:tcW w:w="6230" w:type="dxa"/>
            <w:vAlign w:val="center"/>
          </w:tcPr>
          <w:p w14:paraId="7AEEA61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Qualidade de vídeo em </w:t>
            </w:r>
            <w:proofErr w:type="spellStart"/>
            <w:r w:rsidRPr="005F707D">
              <w:rPr>
                <w:rFonts w:eastAsia="Times New Roman" w:cs="Times New Roman"/>
              </w:rPr>
              <w:t>Full</w:t>
            </w:r>
            <w:proofErr w:type="spellEnd"/>
            <w:r w:rsidRPr="005F707D">
              <w:rPr>
                <w:rFonts w:eastAsia="Times New Roman" w:cs="Times New Roman"/>
              </w:rPr>
              <w:t xml:space="preserve"> HD;</w:t>
            </w:r>
          </w:p>
          <w:p w14:paraId="3067E3F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fazer upload do vídeo em diversos formatos de arquivo para usar o player da plataforma;</w:t>
            </w:r>
          </w:p>
          <w:p w14:paraId="1CA0E8A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c) Possibilidade de inserir vídeos do </w:t>
            </w:r>
            <w:proofErr w:type="spellStart"/>
            <w:r w:rsidRPr="005F707D">
              <w:rPr>
                <w:rFonts w:eastAsia="Times New Roman" w:cs="Times New Roman"/>
              </w:rPr>
              <w:t>Youtube</w:t>
            </w:r>
            <w:proofErr w:type="spellEnd"/>
            <w:r w:rsidRPr="005F707D">
              <w:rPr>
                <w:rFonts w:eastAsia="Times New Roman" w:cs="Times New Roman"/>
              </w:rPr>
              <w:t xml:space="preserve"> e </w:t>
            </w:r>
            <w:proofErr w:type="spellStart"/>
            <w:r w:rsidRPr="005F707D">
              <w:rPr>
                <w:rFonts w:eastAsia="Times New Roman" w:cs="Times New Roman"/>
              </w:rPr>
              <w:t>Vimeo</w:t>
            </w:r>
            <w:proofErr w:type="spellEnd"/>
            <w:r w:rsidRPr="005F707D">
              <w:rPr>
                <w:rFonts w:eastAsia="Times New Roman" w:cs="Times New Roman"/>
              </w:rPr>
              <w:t>;</w:t>
            </w:r>
          </w:p>
          <w:p w14:paraId="640AF0F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bloquear barra de progresso do vídeo para o aluno não o adiantar.</w:t>
            </w:r>
          </w:p>
        </w:tc>
      </w:tr>
      <w:tr w:rsidR="00ED3720" w:rsidRPr="005F707D" w14:paraId="5D5EE401" w14:textId="77777777" w:rsidTr="00683D13">
        <w:tc>
          <w:tcPr>
            <w:tcW w:w="656" w:type="dxa"/>
            <w:vAlign w:val="center"/>
          </w:tcPr>
          <w:p w14:paraId="6E78CE7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9</w:t>
            </w:r>
          </w:p>
        </w:tc>
        <w:tc>
          <w:tcPr>
            <w:tcW w:w="2741" w:type="dxa"/>
            <w:vAlign w:val="center"/>
          </w:tcPr>
          <w:p w14:paraId="2B95A48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Áudio</w:t>
            </w:r>
          </w:p>
        </w:tc>
        <w:tc>
          <w:tcPr>
            <w:tcW w:w="6230" w:type="dxa"/>
            <w:vAlign w:val="center"/>
          </w:tcPr>
          <w:p w14:paraId="26D61EF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fazer upload do áudio em diversos formatos de arquivo para usar o player da plataforma;</w:t>
            </w:r>
          </w:p>
          <w:p w14:paraId="7F6EEBF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bloquear barra de progresso do vídeo para o aluno não o adiantar.</w:t>
            </w:r>
          </w:p>
        </w:tc>
      </w:tr>
      <w:tr w:rsidR="00ED3720" w:rsidRPr="005F707D" w14:paraId="205D69F2" w14:textId="77777777" w:rsidTr="00683D13">
        <w:tc>
          <w:tcPr>
            <w:tcW w:w="656" w:type="dxa"/>
            <w:vAlign w:val="center"/>
          </w:tcPr>
          <w:p w14:paraId="1C5DD7A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10</w:t>
            </w:r>
          </w:p>
        </w:tc>
        <w:tc>
          <w:tcPr>
            <w:tcW w:w="2741" w:type="dxa"/>
            <w:vAlign w:val="center"/>
          </w:tcPr>
          <w:p w14:paraId="5726DA9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HTML5</w:t>
            </w:r>
          </w:p>
        </w:tc>
        <w:tc>
          <w:tcPr>
            <w:tcW w:w="6230" w:type="dxa"/>
            <w:vAlign w:val="center"/>
          </w:tcPr>
          <w:p w14:paraId="089D94A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arquivos .HTML5 e .CSS3 para criar conteúdo com animações, transições de páginas e interatividade.</w:t>
            </w:r>
          </w:p>
        </w:tc>
      </w:tr>
      <w:tr w:rsidR="00ED3720" w:rsidRPr="005F707D" w14:paraId="0CEFB436" w14:textId="77777777" w:rsidTr="00683D13">
        <w:tc>
          <w:tcPr>
            <w:tcW w:w="656" w:type="dxa"/>
            <w:vAlign w:val="center"/>
          </w:tcPr>
          <w:p w14:paraId="3AB62C20"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11</w:t>
            </w:r>
          </w:p>
        </w:tc>
        <w:tc>
          <w:tcPr>
            <w:tcW w:w="2741" w:type="dxa"/>
            <w:vAlign w:val="center"/>
          </w:tcPr>
          <w:p w14:paraId="79C79ED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Documento</w:t>
            </w:r>
          </w:p>
        </w:tc>
        <w:tc>
          <w:tcPr>
            <w:tcW w:w="6230" w:type="dxa"/>
            <w:vAlign w:val="center"/>
          </w:tcPr>
          <w:p w14:paraId="7A25886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documentos nos formatos (.</w:t>
            </w:r>
            <w:proofErr w:type="spellStart"/>
            <w:r w:rsidRPr="005F707D">
              <w:rPr>
                <w:rFonts w:eastAsia="Times New Roman" w:cs="Times New Roman"/>
              </w:rPr>
              <w:t>pdf</w:t>
            </w:r>
            <w:proofErr w:type="spellEnd"/>
            <w:r w:rsidRPr="005F707D">
              <w:rPr>
                <w:rFonts w:eastAsia="Times New Roman" w:cs="Times New Roman"/>
              </w:rPr>
              <w:t>, .</w:t>
            </w:r>
            <w:proofErr w:type="spellStart"/>
            <w:r w:rsidRPr="005F707D">
              <w:rPr>
                <w:rFonts w:eastAsia="Times New Roman" w:cs="Times New Roman"/>
              </w:rPr>
              <w:t>doc</w:t>
            </w:r>
            <w:proofErr w:type="spellEnd"/>
            <w:r w:rsidRPr="005F707D">
              <w:rPr>
                <w:rFonts w:eastAsia="Times New Roman" w:cs="Times New Roman"/>
              </w:rPr>
              <w:t>, .</w:t>
            </w:r>
            <w:proofErr w:type="spellStart"/>
            <w:r w:rsidRPr="005F707D">
              <w:rPr>
                <w:rFonts w:eastAsia="Times New Roman" w:cs="Times New Roman"/>
              </w:rPr>
              <w:t>docx</w:t>
            </w:r>
            <w:proofErr w:type="spellEnd"/>
            <w:r w:rsidRPr="005F707D">
              <w:rPr>
                <w:rFonts w:eastAsia="Times New Roman" w:cs="Times New Roman"/>
              </w:rPr>
              <w:t>, .</w:t>
            </w:r>
            <w:proofErr w:type="spellStart"/>
            <w:r w:rsidRPr="005F707D">
              <w:rPr>
                <w:rFonts w:eastAsia="Times New Roman" w:cs="Times New Roman"/>
              </w:rPr>
              <w:t>ppt</w:t>
            </w:r>
            <w:proofErr w:type="spellEnd"/>
            <w:r w:rsidRPr="005F707D">
              <w:rPr>
                <w:rFonts w:eastAsia="Times New Roman" w:cs="Times New Roman"/>
              </w:rPr>
              <w:t>, .</w:t>
            </w:r>
            <w:proofErr w:type="spellStart"/>
            <w:r w:rsidRPr="005F707D">
              <w:rPr>
                <w:rFonts w:eastAsia="Times New Roman" w:cs="Times New Roman"/>
              </w:rPr>
              <w:t>pptx</w:t>
            </w:r>
            <w:proofErr w:type="spellEnd"/>
            <w:r w:rsidRPr="005F707D">
              <w:rPr>
                <w:rFonts w:eastAsia="Times New Roman" w:cs="Times New Roman"/>
              </w:rPr>
              <w:t>, .</w:t>
            </w:r>
            <w:proofErr w:type="spellStart"/>
            <w:r w:rsidRPr="005F707D">
              <w:rPr>
                <w:rFonts w:eastAsia="Times New Roman" w:cs="Times New Roman"/>
              </w:rPr>
              <w:t>xlsx</w:t>
            </w:r>
            <w:proofErr w:type="spellEnd"/>
            <w:r w:rsidRPr="005F707D">
              <w:rPr>
                <w:rFonts w:eastAsia="Times New Roman" w:cs="Times New Roman"/>
              </w:rPr>
              <w:t>, .</w:t>
            </w:r>
            <w:proofErr w:type="spellStart"/>
            <w:r w:rsidRPr="005F707D">
              <w:rPr>
                <w:rFonts w:eastAsia="Times New Roman" w:cs="Times New Roman"/>
              </w:rPr>
              <w:t>xls</w:t>
            </w:r>
            <w:proofErr w:type="spellEnd"/>
            <w:r w:rsidRPr="005F707D">
              <w:rPr>
                <w:rFonts w:eastAsia="Times New Roman" w:cs="Times New Roman"/>
              </w:rPr>
              <w:t>, .</w:t>
            </w:r>
            <w:proofErr w:type="spellStart"/>
            <w:r w:rsidRPr="005F707D">
              <w:rPr>
                <w:rFonts w:eastAsia="Times New Roman" w:cs="Times New Roman"/>
              </w:rPr>
              <w:t>csv</w:t>
            </w:r>
            <w:proofErr w:type="spellEnd"/>
            <w:r w:rsidRPr="005F707D">
              <w:rPr>
                <w:rFonts w:eastAsia="Times New Roman" w:cs="Times New Roman"/>
              </w:rPr>
              <w:t>) de modo que seja possível visualizar o conteúdo no próprio navegador.</w:t>
            </w:r>
          </w:p>
        </w:tc>
      </w:tr>
      <w:tr w:rsidR="00ED3720" w:rsidRPr="005F707D" w14:paraId="306C5F1C" w14:textId="77777777" w:rsidTr="00683D13">
        <w:tc>
          <w:tcPr>
            <w:tcW w:w="656" w:type="dxa"/>
            <w:vAlign w:val="center"/>
          </w:tcPr>
          <w:p w14:paraId="62E143C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12</w:t>
            </w:r>
          </w:p>
        </w:tc>
        <w:tc>
          <w:tcPr>
            <w:tcW w:w="2741" w:type="dxa"/>
            <w:vAlign w:val="center"/>
          </w:tcPr>
          <w:p w14:paraId="76F1D9B2"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Imagem</w:t>
            </w:r>
          </w:p>
        </w:tc>
        <w:tc>
          <w:tcPr>
            <w:tcW w:w="6230" w:type="dxa"/>
            <w:vAlign w:val="center"/>
          </w:tcPr>
          <w:p w14:paraId="3739688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inserir imagens para visualizar no próprio navegador.</w:t>
            </w:r>
          </w:p>
        </w:tc>
      </w:tr>
      <w:tr w:rsidR="00ED3720" w:rsidRPr="005F707D" w14:paraId="4B78B885" w14:textId="77777777" w:rsidTr="00683D13">
        <w:tc>
          <w:tcPr>
            <w:tcW w:w="656" w:type="dxa"/>
            <w:vAlign w:val="center"/>
          </w:tcPr>
          <w:p w14:paraId="48897B01"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13</w:t>
            </w:r>
          </w:p>
        </w:tc>
        <w:tc>
          <w:tcPr>
            <w:tcW w:w="2741" w:type="dxa"/>
            <w:vAlign w:val="center"/>
          </w:tcPr>
          <w:p w14:paraId="5D40BA4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Conteúdo em Texto</w:t>
            </w:r>
          </w:p>
        </w:tc>
        <w:tc>
          <w:tcPr>
            <w:tcW w:w="6230" w:type="dxa"/>
            <w:vAlign w:val="center"/>
          </w:tcPr>
          <w:p w14:paraId="17379C6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inserir conteúdo em texto, com diversas ferramentas de edição (fonte, inserir imagem, tabelas, hiperlinks, </w:t>
            </w:r>
            <w:proofErr w:type="spellStart"/>
            <w:r w:rsidRPr="005F707D">
              <w:rPr>
                <w:rFonts w:eastAsia="Times New Roman" w:cs="Times New Roman"/>
              </w:rPr>
              <w:t>html</w:t>
            </w:r>
            <w:proofErr w:type="spellEnd"/>
            <w:r w:rsidRPr="005F707D">
              <w:rPr>
                <w:rFonts w:eastAsia="Times New Roman" w:cs="Times New Roman"/>
              </w:rPr>
              <w:t>).</w:t>
            </w:r>
          </w:p>
        </w:tc>
      </w:tr>
      <w:tr w:rsidR="00ED3720" w:rsidRPr="005F707D" w14:paraId="73845B20" w14:textId="77777777" w:rsidTr="00683D13">
        <w:tc>
          <w:tcPr>
            <w:tcW w:w="656" w:type="dxa"/>
            <w:vAlign w:val="center"/>
          </w:tcPr>
          <w:p w14:paraId="714BA59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14</w:t>
            </w:r>
          </w:p>
        </w:tc>
        <w:tc>
          <w:tcPr>
            <w:tcW w:w="2741" w:type="dxa"/>
            <w:vAlign w:val="center"/>
          </w:tcPr>
          <w:p w14:paraId="7E1DC6C2"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Transmissão ao vivo</w:t>
            </w:r>
          </w:p>
        </w:tc>
        <w:tc>
          <w:tcPr>
            <w:tcW w:w="6230" w:type="dxa"/>
            <w:vAlign w:val="center"/>
          </w:tcPr>
          <w:p w14:paraId="575F065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criar transmissões ao vivo, definindo o </w:t>
            </w:r>
            <w:r w:rsidRPr="005F707D">
              <w:rPr>
                <w:rFonts w:eastAsia="Times New Roman" w:cs="Times New Roman"/>
              </w:rPr>
              <w:lastRenderedPageBreak/>
              <w:t>horário de início e fim.</w:t>
            </w:r>
          </w:p>
        </w:tc>
      </w:tr>
      <w:tr w:rsidR="00ED3720" w:rsidRPr="005F707D" w14:paraId="0A9CE622" w14:textId="77777777" w:rsidTr="00683D13">
        <w:tc>
          <w:tcPr>
            <w:tcW w:w="656" w:type="dxa"/>
            <w:vAlign w:val="center"/>
          </w:tcPr>
          <w:p w14:paraId="37A8DB0E"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15</w:t>
            </w:r>
          </w:p>
        </w:tc>
        <w:tc>
          <w:tcPr>
            <w:tcW w:w="2741" w:type="dxa"/>
            <w:vAlign w:val="center"/>
          </w:tcPr>
          <w:p w14:paraId="63E86873"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Biblioteca de mídias</w:t>
            </w:r>
          </w:p>
        </w:tc>
        <w:tc>
          <w:tcPr>
            <w:tcW w:w="6230" w:type="dxa"/>
            <w:vAlign w:val="center"/>
          </w:tcPr>
          <w:p w14:paraId="65FBDEB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Catalogar todos os conteúdos criados nos cursos em uma biblioteca de mídia, de forma que seja possível os utilizar em outros cursos.</w:t>
            </w:r>
          </w:p>
        </w:tc>
      </w:tr>
      <w:tr w:rsidR="00ED3720" w:rsidRPr="005F707D" w14:paraId="174D706A" w14:textId="77777777" w:rsidTr="00683D13">
        <w:tc>
          <w:tcPr>
            <w:tcW w:w="656" w:type="dxa"/>
            <w:vAlign w:val="center"/>
          </w:tcPr>
          <w:p w14:paraId="4035684A"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16</w:t>
            </w:r>
          </w:p>
        </w:tc>
        <w:tc>
          <w:tcPr>
            <w:tcW w:w="2741" w:type="dxa"/>
            <w:vAlign w:val="center"/>
          </w:tcPr>
          <w:p w14:paraId="5BEEB2BA"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Atividades / Provas</w:t>
            </w:r>
          </w:p>
        </w:tc>
        <w:tc>
          <w:tcPr>
            <w:tcW w:w="6230" w:type="dxa"/>
            <w:vAlign w:val="center"/>
          </w:tcPr>
          <w:p w14:paraId="6F4B6D39"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a) Definir</w:t>
            </w:r>
            <w:proofErr w:type="gramEnd"/>
            <w:r w:rsidRPr="005F707D">
              <w:rPr>
                <w:rFonts w:eastAsia="Times New Roman" w:cs="Times New Roman"/>
              </w:rPr>
              <w:t xml:space="preserve"> nome da atividade/prova;</w:t>
            </w:r>
          </w:p>
          <w:p w14:paraId="3BAA13E0"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Definir</w:t>
            </w:r>
            <w:proofErr w:type="gramEnd"/>
            <w:r w:rsidRPr="005F707D">
              <w:rPr>
                <w:rFonts w:eastAsia="Times New Roman" w:cs="Times New Roman"/>
              </w:rPr>
              <w:t xml:space="preserve"> quantidade de vezes que pode repetir a atividade;</w:t>
            </w:r>
          </w:p>
          <w:p w14:paraId="06C94F12"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c) Definir</w:t>
            </w:r>
            <w:proofErr w:type="gramEnd"/>
            <w:r w:rsidRPr="005F707D">
              <w:rPr>
                <w:rFonts w:eastAsia="Times New Roman" w:cs="Times New Roman"/>
              </w:rPr>
              <w:t xml:space="preserve"> nota mínima para aprovação;</w:t>
            </w:r>
          </w:p>
          <w:p w14:paraId="73EB1F1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Opção de o professor inserir comentários da questão para mostrar após o aluno enviar a resposta;</w:t>
            </w:r>
          </w:p>
          <w:p w14:paraId="1E1455A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Tipos de atividades:</w:t>
            </w:r>
          </w:p>
          <w:p w14:paraId="0D26A63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e.1</w:t>
            </w:r>
            <w:proofErr w:type="gramStart"/>
            <w:r w:rsidRPr="005F707D">
              <w:rPr>
                <w:rFonts w:eastAsia="Times New Roman" w:cs="Times New Roman"/>
              </w:rPr>
              <w:t>) Discursiva</w:t>
            </w:r>
            <w:proofErr w:type="gramEnd"/>
            <w:r w:rsidRPr="005F707D">
              <w:rPr>
                <w:rFonts w:eastAsia="Times New Roman" w:cs="Times New Roman"/>
              </w:rPr>
              <w:t>;</w:t>
            </w:r>
          </w:p>
          <w:p w14:paraId="1EC418F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e.2</w:t>
            </w:r>
            <w:proofErr w:type="gramStart"/>
            <w:r w:rsidRPr="005F707D">
              <w:rPr>
                <w:rFonts w:eastAsia="Times New Roman" w:cs="Times New Roman"/>
              </w:rPr>
              <w:t>) Múltipla</w:t>
            </w:r>
            <w:proofErr w:type="gramEnd"/>
            <w:r w:rsidRPr="005F707D">
              <w:rPr>
                <w:rFonts w:eastAsia="Times New Roman" w:cs="Times New Roman"/>
              </w:rPr>
              <w:t xml:space="preserve"> escolha;</w:t>
            </w:r>
          </w:p>
          <w:p w14:paraId="63FEE5B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e.3</w:t>
            </w:r>
            <w:proofErr w:type="gramStart"/>
            <w:r w:rsidRPr="005F707D">
              <w:rPr>
                <w:rFonts w:eastAsia="Times New Roman" w:cs="Times New Roman"/>
              </w:rPr>
              <w:t>) Certo ou errado</w:t>
            </w:r>
            <w:proofErr w:type="gramEnd"/>
            <w:r w:rsidRPr="005F707D">
              <w:rPr>
                <w:rFonts w:eastAsia="Times New Roman" w:cs="Times New Roman"/>
              </w:rPr>
              <w:t>;</w:t>
            </w:r>
          </w:p>
          <w:p w14:paraId="44C0895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e.4</w:t>
            </w:r>
            <w:proofErr w:type="gramStart"/>
            <w:r w:rsidRPr="005F707D">
              <w:rPr>
                <w:rFonts w:eastAsia="Times New Roman" w:cs="Times New Roman"/>
              </w:rPr>
              <w:t>) Associativa</w:t>
            </w:r>
            <w:proofErr w:type="gramEnd"/>
            <w:r w:rsidRPr="005F707D">
              <w:rPr>
                <w:rFonts w:eastAsia="Times New Roman" w:cs="Times New Roman"/>
              </w:rPr>
              <w:t>;</w:t>
            </w:r>
          </w:p>
          <w:p w14:paraId="29615D8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f) Possibilidade de criar banco de questões para sortear randomicamente quais aparecerão quando o aluno for realizar a atividade.</w:t>
            </w:r>
          </w:p>
        </w:tc>
      </w:tr>
      <w:tr w:rsidR="00ED3720" w:rsidRPr="005F707D" w14:paraId="047F441B" w14:textId="77777777" w:rsidTr="00683D13">
        <w:tc>
          <w:tcPr>
            <w:tcW w:w="656" w:type="dxa"/>
            <w:vAlign w:val="center"/>
          </w:tcPr>
          <w:p w14:paraId="10DE55B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17</w:t>
            </w:r>
          </w:p>
        </w:tc>
        <w:tc>
          <w:tcPr>
            <w:tcW w:w="2741" w:type="dxa"/>
            <w:vAlign w:val="center"/>
          </w:tcPr>
          <w:p w14:paraId="3C8B4B10"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Pré-requisitos entre aulas</w:t>
            </w:r>
          </w:p>
        </w:tc>
        <w:tc>
          <w:tcPr>
            <w:tcW w:w="6230" w:type="dxa"/>
            <w:vAlign w:val="center"/>
          </w:tcPr>
          <w:p w14:paraId="46CB68C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estabelecer pré-requisitos entre os conteúdos, liberando uma próxima aula somente quando a anterior for finalizada.</w:t>
            </w:r>
          </w:p>
        </w:tc>
      </w:tr>
      <w:tr w:rsidR="00ED3720" w:rsidRPr="005F707D" w14:paraId="1DFB367D" w14:textId="77777777" w:rsidTr="00683D13">
        <w:tc>
          <w:tcPr>
            <w:tcW w:w="656" w:type="dxa"/>
            <w:vAlign w:val="center"/>
          </w:tcPr>
          <w:p w14:paraId="216480E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18</w:t>
            </w:r>
          </w:p>
        </w:tc>
        <w:tc>
          <w:tcPr>
            <w:tcW w:w="2741" w:type="dxa"/>
            <w:vAlign w:val="center"/>
          </w:tcPr>
          <w:p w14:paraId="27B2B1A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Prazo para conclusão</w:t>
            </w:r>
          </w:p>
        </w:tc>
        <w:tc>
          <w:tcPr>
            <w:tcW w:w="6230" w:type="dxa"/>
            <w:vAlign w:val="center"/>
          </w:tcPr>
          <w:p w14:paraId="0D563E4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prazo para concluir o curso após a matrícula;</w:t>
            </w:r>
          </w:p>
          <w:p w14:paraId="40A088E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definir prazo mínimo para concluir curso, de modo a limitar a quantidade máxima de horas realizadas por dia;</w:t>
            </w:r>
          </w:p>
          <w:p w14:paraId="69B1E97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agendar as aulas, escolhendo a data em que serão publicados ou quantos dias após a matrícula elas estarão disponíveis;</w:t>
            </w:r>
          </w:p>
          <w:p w14:paraId="6955DC8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agendar data de início e conclusão de uma atividade.</w:t>
            </w:r>
          </w:p>
        </w:tc>
      </w:tr>
      <w:tr w:rsidR="00ED3720" w:rsidRPr="005F707D" w14:paraId="691E25E5" w14:textId="77777777" w:rsidTr="00683D13">
        <w:tc>
          <w:tcPr>
            <w:tcW w:w="656" w:type="dxa"/>
            <w:vAlign w:val="center"/>
          </w:tcPr>
          <w:p w14:paraId="4966196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19</w:t>
            </w:r>
          </w:p>
        </w:tc>
        <w:tc>
          <w:tcPr>
            <w:tcW w:w="2741" w:type="dxa"/>
            <w:vAlign w:val="center"/>
          </w:tcPr>
          <w:p w14:paraId="6CE93C8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Agendamento de curso</w:t>
            </w:r>
          </w:p>
        </w:tc>
        <w:tc>
          <w:tcPr>
            <w:tcW w:w="6230" w:type="dxa"/>
            <w:vAlign w:val="center"/>
          </w:tcPr>
          <w:p w14:paraId="4AC455D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data de início e fim do curso.</w:t>
            </w:r>
          </w:p>
        </w:tc>
      </w:tr>
      <w:tr w:rsidR="00ED3720" w:rsidRPr="005F707D" w14:paraId="21031730" w14:textId="77777777" w:rsidTr="00683D13">
        <w:tc>
          <w:tcPr>
            <w:tcW w:w="656" w:type="dxa"/>
            <w:vAlign w:val="center"/>
          </w:tcPr>
          <w:p w14:paraId="44A0A7A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20</w:t>
            </w:r>
          </w:p>
        </w:tc>
        <w:tc>
          <w:tcPr>
            <w:tcW w:w="2741" w:type="dxa"/>
            <w:vAlign w:val="center"/>
          </w:tcPr>
          <w:p w14:paraId="624C3C8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Pré-visualização de conteúdo</w:t>
            </w:r>
          </w:p>
        </w:tc>
        <w:tc>
          <w:tcPr>
            <w:tcW w:w="6230" w:type="dxa"/>
            <w:vAlign w:val="center"/>
          </w:tcPr>
          <w:p w14:paraId="21BB143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visualizar o conteúdo criado antes de disponibilizar aos alunos.</w:t>
            </w:r>
          </w:p>
        </w:tc>
      </w:tr>
      <w:tr w:rsidR="00ED3720" w:rsidRPr="005F707D" w14:paraId="11BAC81F" w14:textId="77777777" w:rsidTr="00683D13">
        <w:tc>
          <w:tcPr>
            <w:tcW w:w="656" w:type="dxa"/>
            <w:vAlign w:val="center"/>
          </w:tcPr>
          <w:p w14:paraId="0E9D4F6D"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21</w:t>
            </w:r>
          </w:p>
        </w:tc>
        <w:tc>
          <w:tcPr>
            <w:tcW w:w="2741" w:type="dxa"/>
            <w:vAlign w:val="center"/>
          </w:tcPr>
          <w:p w14:paraId="43FCCAE9"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Fórum de discussão</w:t>
            </w:r>
          </w:p>
        </w:tc>
        <w:tc>
          <w:tcPr>
            <w:tcW w:w="6230" w:type="dxa"/>
            <w:vAlign w:val="center"/>
          </w:tcPr>
          <w:p w14:paraId="54011CF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fóruns para dúvidas e debates;</w:t>
            </w:r>
          </w:p>
          <w:p w14:paraId="49C1252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b) Capacidade de associar fóruns a um determinado módulo, </w:t>
            </w:r>
            <w:proofErr w:type="spellStart"/>
            <w:r w:rsidRPr="005F707D">
              <w:rPr>
                <w:rFonts w:eastAsia="Times New Roman" w:cs="Times New Roman"/>
              </w:rPr>
              <w:t>submódulo</w:t>
            </w:r>
            <w:proofErr w:type="spellEnd"/>
            <w:r w:rsidRPr="005F707D">
              <w:rPr>
                <w:rFonts w:eastAsia="Times New Roman" w:cs="Times New Roman"/>
              </w:rPr>
              <w:t xml:space="preserve"> ou aula.</w:t>
            </w:r>
          </w:p>
        </w:tc>
      </w:tr>
      <w:tr w:rsidR="00ED3720" w:rsidRPr="005F707D" w14:paraId="0E5536BE" w14:textId="77777777" w:rsidTr="00683D13">
        <w:tc>
          <w:tcPr>
            <w:tcW w:w="656" w:type="dxa"/>
            <w:vAlign w:val="center"/>
          </w:tcPr>
          <w:p w14:paraId="459C1245"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22</w:t>
            </w:r>
          </w:p>
        </w:tc>
        <w:tc>
          <w:tcPr>
            <w:tcW w:w="2741" w:type="dxa"/>
            <w:vAlign w:val="center"/>
          </w:tcPr>
          <w:p w14:paraId="0F75C613"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Ordenar módulos (arrastar)</w:t>
            </w:r>
          </w:p>
        </w:tc>
        <w:tc>
          <w:tcPr>
            <w:tcW w:w="6230" w:type="dxa"/>
            <w:vAlign w:val="center"/>
          </w:tcPr>
          <w:p w14:paraId="343C74A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Capacidade de ordenar os módulos, </w:t>
            </w:r>
            <w:proofErr w:type="spellStart"/>
            <w:r w:rsidRPr="005F707D">
              <w:rPr>
                <w:rFonts w:eastAsia="Times New Roman" w:cs="Times New Roman"/>
              </w:rPr>
              <w:t>submódulos</w:t>
            </w:r>
            <w:proofErr w:type="spellEnd"/>
            <w:r w:rsidRPr="005F707D">
              <w:rPr>
                <w:rFonts w:eastAsia="Times New Roman" w:cs="Times New Roman"/>
              </w:rPr>
              <w:t>, aulas e atividades criados na estrutura cronológica do curso.</w:t>
            </w:r>
          </w:p>
        </w:tc>
      </w:tr>
      <w:tr w:rsidR="00ED3720" w:rsidRPr="005F707D" w14:paraId="73CA9FEA" w14:textId="77777777" w:rsidTr="00683D13">
        <w:tc>
          <w:tcPr>
            <w:tcW w:w="656" w:type="dxa"/>
            <w:vAlign w:val="center"/>
          </w:tcPr>
          <w:p w14:paraId="7621D057"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23</w:t>
            </w:r>
          </w:p>
        </w:tc>
        <w:tc>
          <w:tcPr>
            <w:tcW w:w="2741" w:type="dxa"/>
            <w:vAlign w:val="center"/>
          </w:tcPr>
          <w:p w14:paraId="0A429817"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Bloco de notas no curso</w:t>
            </w:r>
          </w:p>
        </w:tc>
        <w:tc>
          <w:tcPr>
            <w:tcW w:w="6230" w:type="dxa"/>
            <w:vAlign w:val="center"/>
          </w:tcPr>
          <w:p w14:paraId="37D14E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Ferramenta de anotações para o aluno utilizar durante a aula.</w:t>
            </w:r>
          </w:p>
        </w:tc>
      </w:tr>
      <w:tr w:rsidR="00ED3720" w:rsidRPr="005F707D" w14:paraId="054063CD" w14:textId="77777777" w:rsidTr="00683D13">
        <w:tc>
          <w:tcPr>
            <w:tcW w:w="656" w:type="dxa"/>
            <w:vAlign w:val="center"/>
          </w:tcPr>
          <w:p w14:paraId="3F65BFFB"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24</w:t>
            </w:r>
          </w:p>
        </w:tc>
        <w:tc>
          <w:tcPr>
            <w:tcW w:w="2741" w:type="dxa"/>
            <w:vAlign w:val="center"/>
          </w:tcPr>
          <w:p w14:paraId="3D82D048"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Duplicar curso</w:t>
            </w:r>
          </w:p>
        </w:tc>
        <w:tc>
          <w:tcPr>
            <w:tcW w:w="6230" w:type="dxa"/>
            <w:vAlign w:val="center"/>
          </w:tcPr>
          <w:p w14:paraId="5E7D3AA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duplicar um curso elaborado para criar uma nova turma.</w:t>
            </w:r>
          </w:p>
        </w:tc>
      </w:tr>
      <w:tr w:rsidR="00ED3720" w:rsidRPr="005F707D" w14:paraId="21BF3680" w14:textId="77777777" w:rsidTr="00683D13">
        <w:tc>
          <w:tcPr>
            <w:tcW w:w="656" w:type="dxa"/>
            <w:vAlign w:val="center"/>
          </w:tcPr>
          <w:p w14:paraId="1241735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25</w:t>
            </w:r>
          </w:p>
        </w:tc>
        <w:tc>
          <w:tcPr>
            <w:tcW w:w="2741" w:type="dxa"/>
            <w:vAlign w:val="center"/>
          </w:tcPr>
          <w:p w14:paraId="73F359A0"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Emissão de certificados</w:t>
            </w:r>
          </w:p>
        </w:tc>
        <w:tc>
          <w:tcPr>
            <w:tcW w:w="6230" w:type="dxa"/>
            <w:vAlign w:val="center"/>
          </w:tcPr>
          <w:p w14:paraId="59C23A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emitir certificados personalizados, com possibilidade de alterar layout e conteúdo do documento;</w:t>
            </w:r>
          </w:p>
          <w:p w14:paraId="0B539EC1" w14:textId="77777777" w:rsidR="00ED3720" w:rsidRPr="005F707D" w:rsidRDefault="00ED3720" w:rsidP="00683D13">
            <w:pPr>
              <w:pStyle w:val="Standard"/>
              <w:spacing w:line="276" w:lineRule="auto"/>
              <w:jc w:val="both"/>
              <w:rPr>
                <w:rFonts w:eastAsia="Times New Roman" w:cs="Times New Roman"/>
              </w:rPr>
            </w:pPr>
            <w:proofErr w:type="gramStart"/>
            <w:r w:rsidRPr="005F707D">
              <w:rPr>
                <w:rFonts w:eastAsia="Times New Roman" w:cs="Times New Roman"/>
              </w:rPr>
              <w:t>b) Emitir</w:t>
            </w:r>
            <w:proofErr w:type="gramEnd"/>
            <w:r w:rsidRPr="005F707D">
              <w:rPr>
                <w:rFonts w:eastAsia="Times New Roman" w:cs="Times New Roman"/>
              </w:rPr>
              <w:t xml:space="preserve"> o certificado automaticamente quando o aluno for aprovado no curso;</w:t>
            </w:r>
          </w:p>
          <w:p w14:paraId="21FE19E6"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corrigir um certificado manualmente, caso alguma informação esteja incorreta;</w:t>
            </w:r>
          </w:p>
          <w:p w14:paraId="2C34407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 Possibilidade de o administrador imprimir manualmente os certificados;</w:t>
            </w:r>
          </w:p>
          <w:p w14:paraId="6B9A83C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e) Inserir código de validação de autenticidade nos certificados.</w:t>
            </w:r>
          </w:p>
        </w:tc>
      </w:tr>
      <w:tr w:rsidR="00ED3720" w:rsidRPr="005F707D" w14:paraId="2EFACAF9" w14:textId="77777777" w:rsidTr="00683D13">
        <w:tc>
          <w:tcPr>
            <w:tcW w:w="656" w:type="dxa"/>
            <w:vAlign w:val="center"/>
          </w:tcPr>
          <w:p w14:paraId="3F9A9D0C"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26</w:t>
            </w:r>
          </w:p>
        </w:tc>
        <w:tc>
          <w:tcPr>
            <w:tcW w:w="2741" w:type="dxa"/>
            <w:vAlign w:val="center"/>
          </w:tcPr>
          <w:p w14:paraId="2987B951"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Trilhas de aprendizagem</w:t>
            </w:r>
          </w:p>
        </w:tc>
        <w:tc>
          <w:tcPr>
            <w:tcW w:w="6230" w:type="dxa"/>
            <w:vAlign w:val="center"/>
          </w:tcPr>
          <w:p w14:paraId="56DD17B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Trilha livre</w:t>
            </w:r>
          </w:p>
          <w:p w14:paraId="7AE49A2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Trilha obrigatória</w:t>
            </w:r>
          </w:p>
        </w:tc>
      </w:tr>
      <w:tr w:rsidR="00ED3720" w:rsidRPr="005F707D" w14:paraId="7E32CA68" w14:textId="77777777" w:rsidTr="00683D13">
        <w:tc>
          <w:tcPr>
            <w:tcW w:w="656" w:type="dxa"/>
            <w:vAlign w:val="center"/>
          </w:tcPr>
          <w:p w14:paraId="66496F3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27</w:t>
            </w:r>
          </w:p>
        </w:tc>
        <w:tc>
          <w:tcPr>
            <w:tcW w:w="2741" w:type="dxa"/>
            <w:vAlign w:val="center"/>
          </w:tcPr>
          <w:p w14:paraId="2A3CC376"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Gestão de engajamento</w:t>
            </w:r>
          </w:p>
        </w:tc>
        <w:tc>
          <w:tcPr>
            <w:tcW w:w="6230" w:type="dxa"/>
            <w:vAlign w:val="center"/>
          </w:tcPr>
          <w:p w14:paraId="782352F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Capacidade de criar gatilhos para automatizar notificações, de modo a fomentar o engajamento do aluno no curso.</w:t>
            </w:r>
          </w:p>
        </w:tc>
      </w:tr>
      <w:tr w:rsidR="00ED3720" w:rsidRPr="005F707D" w14:paraId="6CCB574F" w14:textId="77777777" w:rsidTr="00683D13">
        <w:tc>
          <w:tcPr>
            <w:tcW w:w="656" w:type="dxa"/>
            <w:vAlign w:val="center"/>
          </w:tcPr>
          <w:p w14:paraId="7D8C019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28</w:t>
            </w:r>
          </w:p>
        </w:tc>
        <w:tc>
          <w:tcPr>
            <w:tcW w:w="2741" w:type="dxa"/>
            <w:vAlign w:val="center"/>
          </w:tcPr>
          <w:p w14:paraId="7F253FBD" w14:textId="77777777" w:rsidR="00ED3720" w:rsidRPr="005F707D" w:rsidRDefault="00ED3720" w:rsidP="00683D13">
            <w:pPr>
              <w:pStyle w:val="Standard"/>
              <w:spacing w:line="276" w:lineRule="auto"/>
              <w:rPr>
                <w:rFonts w:eastAsia="Times New Roman" w:cs="Times New Roman"/>
              </w:rPr>
            </w:pPr>
            <w:r w:rsidRPr="005F707D">
              <w:rPr>
                <w:rFonts w:eastAsia="Times New Roman" w:cs="Times New Roman"/>
              </w:rPr>
              <w:t>Categorização de cursos</w:t>
            </w:r>
          </w:p>
        </w:tc>
        <w:tc>
          <w:tcPr>
            <w:tcW w:w="6230" w:type="dxa"/>
            <w:vAlign w:val="center"/>
          </w:tcPr>
          <w:p w14:paraId="530B1FA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categorizar os cursos em áreas de conhecimento.</w:t>
            </w:r>
          </w:p>
        </w:tc>
      </w:tr>
      <w:tr w:rsidR="00ED3720" w:rsidRPr="005F707D" w14:paraId="60716D72" w14:textId="77777777" w:rsidTr="00683D13">
        <w:tc>
          <w:tcPr>
            <w:tcW w:w="656" w:type="dxa"/>
            <w:vAlign w:val="center"/>
          </w:tcPr>
          <w:p w14:paraId="4FE170A1"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29</w:t>
            </w:r>
          </w:p>
        </w:tc>
        <w:tc>
          <w:tcPr>
            <w:tcW w:w="2741" w:type="dxa"/>
            <w:vAlign w:val="center"/>
          </w:tcPr>
          <w:p w14:paraId="16AA9EF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Público-alvo</w:t>
            </w:r>
          </w:p>
        </w:tc>
        <w:tc>
          <w:tcPr>
            <w:tcW w:w="6230" w:type="dxa"/>
            <w:vAlign w:val="center"/>
          </w:tcPr>
          <w:p w14:paraId="2AA03D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definir o público-alvo do curso, de acordo com o seu perfil (Gestor, não gestor, TI, etc.)</w:t>
            </w:r>
          </w:p>
        </w:tc>
      </w:tr>
    </w:tbl>
    <w:p w14:paraId="7A80906B"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4AD19B11" w14:textId="77777777" w:rsidTr="00683D13">
        <w:tc>
          <w:tcPr>
            <w:tcW w:w="9627" w:type="dxa"/>
            <w:gridSpan w:val="3"/>
            <w:vAlign w:val="center"/>
          </w:tcPr>
          <w:p w14:paraId="31314931"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MÓDULO DE RELATÓRIOS</w:t>
            </w:r>
          </w:p>
        </w:tc>
      </w:tr>
      <w:tr w:rsidR="00ED3720" w:rsidRPr="005F707D" w14:paraId="1550CECD" w14:textId="77777777" w:rsidTr="00683D13">
        <w:tc>
          <w:tcPr>
            <w:tcW w:w="656" w:type="dxa"/>
            <w:vAlign w:val="center"/>
          </w:tcPr>
          <w:p w14:paraId="6636B2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5B77CFE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1E6EA23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382ABF7" w14:textId="77777777" w:rsidTr="00683D13">
        <w:tc>
          <w:tcPr>
            <w:tcW w:w="656" w:type="dxa"/>
            <w:vAlign w:val="center"/>
          </w:tcPr>
          <w:p w14:paraId="581A4D43"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30</w:t>
            </w:r>
          </w:p>
        </w:tc>
        <w:tc>
          <w:tcPr>
            <w:tcW w:w="2741" w:type="dxa"/>
            <w:vAlign w:val="center"/>
          </w:tcPr>
          <w:p w14:paraId="0412E56D" w14:textId="77777777" w:rsidR="00ED3720" w:rsidRPr="005F707D" w:rsidRDefault="00ED3720" w:rsidP="00683D13">
            <w:pPr>
              <w:pStyle w:val="Standard"/>
              <w:spacing w:line="276" w:lineRule="auto"/>
              <w:jc w:val="both"/>
              <w:rPr>
                <w:rFonts w:eastAsia="Times New Roman" w:cs="Times New Roman"/>
              </w:rPr>
            </w:pPr>
            <w:proofErr w:type="spellStart"/>
            <w:r w:rsidRPr="005F707D">
              <w:rPr>
                <w:rFonts w:eastAsia="Times New Roman" w:cs="Times New Roman"/>
              </w:rPr>
              <w:t>Dashboard</w:t>
            </w:r>
            <w:proofErr w:type="spellEnd"/>
            <w:r w:rsidRPr="005F707D">
              <w:rPr>
                <w:rFonts w:eastAsia="Times New Roman" w:cs="Times New Roman"/>
              </w:rPr>
              <w:t xml:space="preserve"> gerencial</w:t>
            </w:r>
          </w:p>
        </w:tc>
        <w:tc>
          <w:tcPr>
            <w:tcW w:w="6230" w:type="dxa"/>
            <w:vAlign w:val="center"/>
          </w:tcPr>
          <w:p w14:paraId="63F8312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a) Apresentar tela de </w:t>
            </w:r>
            <w:proofErr w:type="spellStart"/>
            <w:r w:rsidRPr="005F707D">
              <w:rPr>
                <w:rFonts w:eastAsia="Times New Roman" w:cs="Times New Roman"/>
              </w:rPr>
              <w:t>dashboard</w:t>
            </w:r>
            <w:proofErr w:type="spellEnd"/>
            <w:r w:rsidRPr="005F707D">
              <w:rPr>
                <w:rFonts w:eastAsia="Times New Roman" w:cs="Times New Roman"/>
              </w:rPr>
              <w:t xml:space="preserve"> personalizável com dados para acompanhamento gerencial.</w:t>
            </w:r>
          </w:p>
        </w:tc>
      </w:tr>
      <w:tr w:rsidR="00ED3720" w:rsidRPr="005F707D" w14:paraId="593092BA" w14:textId="77777777" w:rsidTr="00683D13">
        <w:tc>
          <w:tcPr>
            <w:tcW w:w="656" w:type="dxa"/>
            <w:vAlign w:val="center"/>
          </w:tcPr>
          <w:p w14:paraId="070BF3C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31</w:t>
            </w:r>
          </w:p>
        </w:tc>
        <w:tc>
          <w:tcPr>
            <w:tcW w:w="2741" w:type="dxa"/>
            <w:vAlign w:val="center"/>
          </w:tcPr>
          <w:p w14:paraId="7094ED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de acesso</w:t>
            </w:r>
          </w:p>
        </w:tc>
        <w:tc>
          <w:tcPr>
            <w:tcW w:w="6230" w:type="dxa"/>
            <w:vAlign w:val="center"/>
          </w:tcPr>
          <w:p w14:paraId="1C75404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Permitir visualizar quantas vezes o usuário acessou a plataforma em um determinado período.</w:t>
            </w:r>
          </w:p>
        </w:tc>
      </w:tr>
      <w:tr w:rsidR="00ED3720" w:rsidRPr="005F707D" w14:paraId="7DB2EB60" w14:textId="77777777" w:rsidTr="00683D13">
        <w:tc>
          <w:tcPr>
            <w:tcW w:w="656" w:type="dxa"/>
            <w:vAlign w:val="center"/>
          </w:tcPr>
          <w:p w14:paraId="3779D1B9"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32</w:t>
            </w:r>
          </w:p>
        </w:tc>
        <w:tc>
          <w:tcPr>
            <w:tcW w:w="2741" w:type="dxa"/>
            <w:vAlign w:val="center"/>
          </w:tcPr>
          <w:p w14:paraId="576F6C1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de progresso</w:t>
            </w:r>
          </w:p>
        </w:tc>
        <w:tc>
          <w:tcPr>
            <w:tcW w:w="6230" w:type="dxa"/>
            <w:vAlign w:val="center"/>
          </w:tcPr>
          <w:p w14:paraId="6893806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Mostrar o percentual de progresso de cada aluno no curso.</w:t>
            </w:r>
          </w:p>
        </w:tc>
      </w:tr>
      <w:tr w:rsidR="00ED3720" w:rsidRPr="005F707D" w14:paraId="5CF9741D" w14:textId="77777777" w:rsidTr="00683D13">
        <w:tc>
          <w:tcPr>
            <w:tcW w:w="656" w:type="dxa"/>
            <w:vAlign w:val="center"/>
          </w:tcPr>
          <w:p w14:paraId="53FCC5E6"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33</w:t>
            </w:r>
          </w:p>
        </w:tc>
        <w:tc>
          <w:tcPr>
            <w:tcW w:w="2741" w:type="dxa"/>
            <w:vAlign w:val="center"/>
          </w:tcPr>
          <w:p w14:paraId="2340E47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Relatórios Personalizados</w:t>
            </w:r>
          </w:p>
        </w:tc>
        <w:tc>
          <w:tcPr>
            <w:tcW w:w="6230" w:type="dxa"/>
            <w:vAlign w:val="center"/>
          </w:tcPr>
          <w:p w14:paraId="0B8A8AB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Ferramenta para elaboração de relatórios personalizados, de forma que seja possível escolher os campos que constarão.</w:t>
            </w:r>
          </w:p>
        </w:tc>
      </w:tr>
    </w:tbl>
    <w:p w14:paraId="68E85540" w14:textId="77777777" w:rsidR="00ED3720" w:rsidRPr="005F707D" w:rsidRDefault="00ED3720" w:rsidP="00ED3720">
      <w:pPr>
        <w:pStyle w:val="Standard"/>
        <w:spacing w:line="360" w:lineRule="auto"/>
        <w:ind w:firstLine="1701"/>
        <w:jc w:val="both"/>
        <w:rPr>
          <w:rFonts w:eastAsia="Times New Roman" w:cs="Times New Roman"/>
          <w:sz w:val="24"/>
          <w:szCs w:val="24"/>
        </w:rPr>
      </w:pPr>
    </w:p>
    <w:p w14:paraId="341B547D"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65D9386F" w14:textId="77777777" w:rsidTr="00683D13">
        <w:tc>
          <w:tcPr>
            <w:tcW w:w="9627" w:type="dxa"/>
            <w:gridSpan w:val="3"/>
            <w:vAlign w:val="center"/>
          </w:tcPr>
          <w:p w14:paraId="178509E4"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GESTÃO DE USUÁRIOS</w:t>
            </w:r>
          </w:p>
        </w:tc>
      </w:tr>
      <w:tr w:rsidR="00ED3720" w:rsidRPr="005F707D" w14:paraId="51BBC195" w14:textId="77777777" w:rsidTr="00683D13">
        <w:tc>
          <w:tcPr>
            <w:tcW w:w="656" w:type="dxa"/>
            <w:vAlign w:val="center"/>
          </w:tcPr>
          <w:p w14:paraId="5956D48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7324804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5A5A354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43E0A5A4" w14:textId="77777777" w:rsidTr="00683D13">
        <w:tc>
          <w:tcPr>
            <w:tcW w:w="656" w:type="dxa"/>
            <w:vAlign w:val="center"/>
          </w:tcPr>
          <w:p w14:paraId="2AFE5F93"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34</w:t>
            </w:r>
          </w:p>
        </w:tc>
        <w:tc>
          <w:tcPr>
            <w:tcW w:w="2741" w:type="dxa"/>
            <w:vAlign w:val="center"/>
          </w:tcPr>
          <w:p w14:paraId="7BA55A3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Central de notificações</w:t>
            </w:r>
          </w:p>
        </w:tc>
        <w:tc>
          <w:tcPr>
            <w:tcW w:w="6230" w:type="dxa"/>
            <w:vAlign w:val="center"/>
          </w:tcPr>
          <w:p w14:paraId="1182418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configurar quais configurações serão enviadas aos alunos;</w:t>
            </w:r>
          </w:p>
          <w:p w14:paraId="4D189A34"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lastRenderedPageBreak/>
              <w:t>b) Possibilidade de customizar a notificação.</w:t>
            </w:r>
          </w:p>
        </w:tc>
      </w:tr>
      <w:tr w:rsidR="00ED3720" w:rsidRPr="005F707D" w14:paraId="4B3C04CC" w14:textId="77777777" w:rsidTr="00683D13">
        <w:tc>
          <w:tcPr>
            <w:tcW w:w="656" w:type="dxa"/>
            <w:vAlign w:val="center"/>
          </w:tcPr>
          <w:p w14:paraId="1C3F5BDF"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lastRenderedPageBreak/>
              <w:t>35</w:t>
            </w:r>
          </w:p>
        </w:tc>
        <w:tc>
          <w:tcPr>
            <w:tcW w:w="2741" w:type="dxa"/>
            <w:vAlign w:val="center"/>
          </w:tcPr>
          <w:p w14:paraId="45B444F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Matricular aluno</w:t>
            </w:r>
          </w:p>
        </w:tc>
        <w:tc>
          <w:tcPr>
            <w:tcW w:w="6230" w:type="dxa"/>
            <w:vAlign w:val="center"/>
          </w:tcPr>
          <w:p w14:paraId="2FC59D9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o administrador matricular o aluno em um curso.</w:t>
            </w:r>
          </w:p>
        </w:tc>
      </w:tr>
      <w:tr w:rsidR="00ED3720" w:rsidRPr="005F707D" w14:paraId="19B0F9CD" w14:textId="77777777" w:rsidTr="00683D13">
        <w:tc>
          <w:tcPr>
            <w:tcW w:w="656" w:type="dxa"/>
            <w:vAlign w:val="center"/>
          </w:tcPr>
          <w:p w14:paraId="5890D68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36</w:t>
            </w:r>
          </w:p>
        </w:tc>
        <w:tc>
          <w:tcPr>
            <w:tcW w:w="2741" w:type="dxa"/>
            <w:vAlign w:val="center"/>
          </w:tcPr>
          <w:p w14:paraId="47820F3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Convidar aluno para curso</w:t>
            </w:r>
          </w:p>
        </w:tc>
        <w:tc>
          <w:tcPr>
            <w:tcW w:w="6230" w:type="dxa"/>
            <w:vAlign w:val="center"/>
          </w:tcPr>
          <w:p w14:paraId="638FAB71"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convidar usuários para um curso.</w:t>
            </w:r>
          </w:p>
        </w:tc>
      </w:tr>
      <w:tr w:rsidR="00ED3720" w:rsidRPr="005F707D" w14:paraId="45B76D07" w14:textId="77777777" w:rsidTr="00683D13">
        <w:tc>
          <w:tcPr>
            <w:tcW w:w="656" w:type="dxa"/>
            <w:vAlign w:val="center"/>
          </w:tcPr>
          <w:p w14:paraId="356BE898"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37</w:t>
            </w:r>
          </w:p>
        </w:tc>
        <w:tc>
          <w:tcPr>
            <w:tcW w:w="2741" w:type="dxa"/>
            <w:vAlign w:val="center"/>
          </w:tcPr>
          <w:p w14:paraId="07C6CEC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Permissões de acesso</w:t>
            </w:r>
          </w:p>
        </w:tc>
        <w:tc>
          <w:tcPr>
            <w:tcW w:w="6230" w:type="dxa"/>
            <w:vAlign w:val="center"/>
          </w:tcPr>
          <w:p w14:paraId="70F6C38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perfis de usuários e delimitar o acesso às funcionalidades.</w:t>
            </w:r>
          </w:p>
        </w:tc>
      </w:tr>
      <w:tr w:rsidR="00ED3720" w:rsidRPr="005F707D" w14:paraId="598C24FA" w14:textId="77777777" w:rsidTr="00683D13">
        <w:tc>
          <w:tcPr>
            <w:tcW w:w="656" w:type="dxa"/>
            <w:vAlign w:val="center"/>
          </w:tcPr>
          <w:p w14:paraId="28DE89E0"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38</w:t>
            </w:r>
          </w:p>
        </w:tc>
        <w:tc>
          <w:tcPr>
            <w:tcW w:w="2741" w:type="dxa"/>
            <w:vAlign w:val="center"/>
          </w:tcPr>
          <w:p w14:paraId="7C5C122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Usuários ativos</w:t>
            </w:r>
          </w:p>
        </w:tc>
        <w:tc>
          <w:tcPr>
            <w:tcW w:w="6230" w:type="dxa"/>
            <w:vAlign w:val="center"/>
          </w:tcPr>
          <w:p w14:paraId="7331D38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Contabilizar no formato de usuários ativos, ou seja, apenas aqueles que estão vinculados a algum curso na plataforma.</w:t>
            </w:r>
          </w:p>
        </w:tc>
      </w:tr>
    </w:tbl>
    <w:p w14:paraId="7073634F"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77E2E888" w14:textId="77777777" w:rsidTr="00683D13">
        <w:tc>
          <w:tcPr>
            <w:tcW w:w="9627" w:type="dxa"/>
            <w:gridSpan w:val="3"/>
            <w:vAlign w:val="center"/>
          </w:tcPr>
          <w:p w14:paraId="15B5BB66"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INTEGRAÇÃO</w:t>
            </w:r>
          </w:p>
        </w:tc>
      </w:tr>
      <w:tr w:rsidR="00ED3720" w:rsidRPr="005F707D" w14:paraId="15C57DC1" w14:textId="77777777" w:rsidTr="00683D13">
        <w:tc>
          <w:tcPr>
            <w:tcW w:w="656" w:type="dxa"/>
            <w:vAlign w:val="center"/>
          </w:tcPr>
          <w:p w14:paraId="56FF974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vAlign w:val="center"/>
          </w:tcPr>
          <w:p w14:paraId="265A572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vAlign w:val="center"/>
          </w:tcPr>
          <w:p w14:paraId="72CF4CE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30C71A6D" w14:textId="77777777" w:rsidTr="00683D13">
        <w:tc>
          <w:tcPr>
            <w:tcW w:w="656" w:type="dxa"/>
            <w:vAlign w:val="center"/>
          </w:tcPr>
          <w:p w14:paraId="54760E22" w14:textId="77777777" w:rsidR="00ED3720" w:rsidRPr="005F707D" w:rsidRDefault="00ED3720" w:rsidP="00683D13">
            <w:pPr>
              <w:pStyle w:val="Standard"/>
              <w:spacing w:line="276" w:lineRule="auto"/>
              <w:jc w:val="center"/>
              <w:rPr>
                <w:rFonts w:eastAsia="Times New Roman" w:cs="Times New Roman"/>
              </w:rPr>
            </w:pPr>
            <w:r w:rsidRPr="005F707D">
              <w:rPr>
                <w:rFonts w:eastAsia="Times New Roman" w:cs="Times New Roman"/>
              </w:rPr>
              <w:t>39</w:t>
            </w:r>
          </w:p>
        </w:tc>
        <w:tc>
          <w:tcPr>
            <w:tcW w:w="2741" w:type="dxa"/>
            <w:vAlign w:val="center"/>
          </w:tcPr>
          <w:p w14:paraId="500910F5"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API aberta</w:t>
            </w:r>
          </w:p>
        </w:tc>
        <w:tc>
          <w:tcPr>
            <w:tcW w:w="6230" w:type="dxa"/>
            <w:vAlign w:val="center"/>
          </w:tcPr>
          <w:p w14:paraId="06DC6258"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utilizar o usuário e senha da rede interna do CNMP;</w:t>
            </w:r>
          </w:p>
          <w:p w14:paraId="4FB58D8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b) Possibilidade de buscar os dados do usuário do sistema de RH do CNMP (nome, setor, cargo, foto, etc.);</w:t>
            </w:r>
          </w:p>
          <w:p w14:paraId="0304544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 Possibilidade de mostrar no catálogo cursos de outra plataforma;</w:t>
            </w:r>
          </w:p>
          <w:p w14:paraId="582223E0"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d) Possibilidade de integrar com sistema </w:t>
            </w:r>
            <w:proofErr w:type="spellStart"/>
            <w:r w:rsidRPr="005F707D">
              <w:rPr>
                <w:rFonts w:eastAsia="Times New Roman" w:cs="Times New Roman"/>
              </w:rPr>
              <w:t>gamificação</w:t>
            </w:r>
            <w:proofErr w:type="spellEnd"/>
            <w:r w:rsidRPr="005F707D">
              <w:rPr>
                <w:rFonts w:eastAsia="Times New Roman" w:cs="Times New Roman"/>
              </w:rPr>
              <w:t xml:space="preserve"> do CNMP.</w:t>
            </w:r>
          </w:p>
        </w:tc>
      </w:tr>
    </w:tbl>
    <w:p w14:paraId="614D8E1A" w14:textId="77777777" w:rsidR="00ED3720" w:rsidRPr="005F707D" w:rsidRDefault="00ED3720" w:rsidP="00ED3720">
      <w:pPr>
        <w:pStyle w:val="Standard"/>
        <w:spacing w:line="360" w:lineRule="auto"/>
        <w:ind w:firstLine="1701"/>
        <w:jc w:val="both"/>
        <w:rPr>
          <w:rFonts w:eastAsia="Times New Roman" w:cs="Times New Roman"/>
          <w:sz w:val="24"/>
          <w:szCs w:val="24"/>
        </w:rPr>
      </w:pPr>
    </w:p>
    <w:tbl>
      <w:tblPr>
        <w:tblStyle w:val="Tabelacomgrade"/>
        <w:tblW w:w="0" w:type="auto"/>
        <w:tblLook w:val="04A0" w:firstRow="1" w:lastRow="0" w:firstColumn="1" w:lastColumn="0" w:noHBand="0" w:noVBand="1"/>
      </w:tblPr>
      <w:tblGrid>
        <w:gridCol w:w="656"/>
        <w:gridCol w:w="2741"/>
        <w:gridCol w:w="6230"/>
      </w:tblGrid>
      <w:tr w:rsidR="00ED3720" w:rsidRPr="005F707D" w14:paraId="0B914606" w14:textId="77777777" w:rsidTr="00683D13">
        <w:tc>
          <w:tcPr>
            <w:tcW w:w="9627" w:type="dxa"/>
            <w:gridSpan w:val="3"/>
          </w:tcPr>
          <w:p w14:paraId="775178B9" w14:textId="77777777" w:rsidR="00ED3720" w:rsidRPr="005F707D" w:rsidRDefault="00ED3720" w:rsidP="00683D13">
            <w:pPr>
              <w:pStyle w:val="Standard"/>
              <w:spacing w:line="276" w:lineRule="auto"/>
              <w:jc w:val="center"/>
              <w:rPr>
                <w:rFonts w:eastAsia="Times New Roman" w:cs="Times New Roman"/>
                <w:b/>
                <w:bCs/>
              </w:rPr>
            </w:pPr>
            <w:r w:rsidRPr="005F707D">
              <w:rPr>
                <w:rFonts w:eastAsia="Times New Roman" w:cs="Times New Roman"/>
                <w:b/>
                <w:bCs/>
              </w:rPr>
              <w:t>CUSTOMIZAÇÃO</w:t>
            </w:r>
          </w:p>
        </w:tc>
      </w:tr>
      <w:tr w:rsidR="00ED3720" w:rsidRPr="005F707D" w14:paraId="57257489" w14:textId="77777777" w:rsidTr="00683D13">
        <w:tc>
          <w:tcPr>
            <w:tcW w:w="656" w:type="dxa"/>
          </w:tcPr>
          <w:p w14:paraId="5F380E8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Item</w:t>
            </w:r>
          </w:p>
        </w:tc>
        <w:tc>
          <w:tcPr>
            <w:tcW w:w="2741" w:type="dxa"/>
          </w:tcPr>
          <w:p w14:paraId="0492FDC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 item</w:t>
            </w:r>
          </w:p>
        </w:tc>
        <w:tc>
          <w:tcPr>
            <w:tcW w:w="6230" w:type="dxa"/>
          </w:tcPr>
          <w:p w14:paraId="161FA5B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Descrição dos requisitos</w:t>
            </w:r>
          </w:p>
        </w:tc>
      </w:tr>
      <w:tr w:rsidR="00ED3720" w:rsidRPr="005F707D" w14:paraId="2987CB1D" w14:textId="77777777" w:rsidTr="00683D13">
        <w:tc>
          <w:tcPr>
            <w:tcW w:w="656" w:type="dxa"/>
          </w:tcPr>
          <w:p w14:paraId="52F48CC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40</w:t>
            </w:r>
          </w:p>
        </w:tc>
        <w:tc>
          <w:tcPr>
            <w:tcW w:w="2741" w:type="dxa"/>
          </w:tcPr>
          <w:p w14:paraId="0ACA76E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Temas pronto</w:t>
            </w:r>
          </w:p>
        </w:tc>
        <w:tc>
          <w:tcPr>
            <w:tcW w:w="6230" w:type="dxa"/>
          </w:tcPr>
          <w:p w14:paraId="144155D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Disponibilizar temas prontos com ferramentas para customização básica.</w:t>
            </w:r>
          </w:p>
        </w:tc>
      </w:tr>
      <w:tr w:rsidR="00ED3720" w:rsidRPr="005F707D" w14:paraId="64A09820" w14:textId="77777777" w:rsidTr="00683D13">
        <w:tc>
          <w:tcPr>
            <w:tcW w:w="656" w:type="dxa"/>
          </w:tcPr>
          <w:p w14:paraId="5987EA7B"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41</w:t>
            </w:r>
          </w:p>
        </w:tc>
        <w:tc>
          <w:tcPr>
            <w:tcW w:w="2741" w:type="dxa"/>
          </w:tcPr>
          <w:p w14:paraId="4E3B4D72"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Temas personalizados</w:t>
            </w:r>
          </w:p>
        </w:tc>
        <w:tc>
          <w:tcPr>
            <w:tcW w:w="6230" w:type="dxa"/>
          </w:tcPr>
          <w:p w14:paraId="5416E34F"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personalizar de forma avançada a estrutura da plataforma, por meio de programação;</w:t>
            </w:r>
          </w:p>
          <w:p w14:paraId="0D1B1FD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Disponibilizar documentação para orientar a customização.</w:t>
            </w:r>
          </w:p>
        </w:tc>
      </w:tr>
      <w:tr w:rsidR="00ED3720" w:rsidRPr="005F707D" w14:paraId="3932DC45" w14:textId="77777777" w:rsidTr="00683D13">
        <w:tc>
          <w:tcPr>
            <w:tcW w:w="656" w:type="dxa"/>
          </w:tcPr>
          <w:p w14:paraId="7FF8DF7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42</w:t>
            </w:r>
          </w:p>
        </w:tc>
        <w:tc>
          <w:tcPr>
            <w:tcW w:w="2741" w:type="dxa"/>
          </w:tcPr>
          <w:p w14:paraId="09A28C6A"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Customização da estrutura do curso</w:t>
            </w:r>
          </w:p>
        </w:tc>
        <w:tc>
          <w:tcPr>
            <w:tcW w:w="6230" w:type="dxa"/>
          </w:tcPr>
          <w:p w14:paraId="3BF1756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customizar, via código, a arquitetura visual interna dos cursos.</w:t>
            </w:r>
          </w:p>
        </w:tc>
      </w:tr>
      <w:tr w:rsidR="00ED3720" w:rsidRPr="005F707D" w14:paraId="234550D1" w14:textId="77777777" w:rsidTr="00683D13">
        <w:tc>
          <w:tcPr>
            <w:tcW w:w="656" w:type="dxa"/>
          </w:tcPr>
          <w:p w14:paraId="6F391EB3"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43</w:t>
            </w:r>
          </w:p>
        </w:tc>
        <w:tc>
          <w:tcPr>
            <w:tcW w:w="2741" w:type="dxa"/>
          </w:tcPr>
          <w:p w14:paraId="7D5BBED9"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 xml:space="preserve">Criar páginas </w:t>
            </w:r>
          </w:p>
        </w:tc>
        <w:tc>
          <w:tcPr>
            <w:tcW w:w="6230" w:type="dxa"/>
          </w:tcPr>
          <w:p w14:paraId="43B5748E"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criar páginas na plataforma.</w:t>
            </w:r>
          </w:p>
        </w:tc>
      </w:tr>
      <w:tr w:rsidR="00ED3720" w:rsidRPr="005F707D" w14:paraId="5670B7C6" w14:textId="77777777" w:rsidTr="00683D13">
        <w:tc>
          <w:tcPr>
            <w:tcW w:w="656" w:type="dxa"/>
          </w:tcPr>
          <w:p w14:paraId="353A249D"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44</w:t>
            </w:r>
          </w:p>
        </w:tc>
        <w:tc>
          <w:tcPr>
            <w:tcW w:w="2741" w:type="dxa"/>
          </w:tcPr>
          <w:p w14:paraId="129B67D7"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Termos de uso</w:t>
            </w:r>
          </w:p>
        </w:tc>
        <w:tc>
          <w:tcPr>
            <w:tcW w:w="6230" w:type="dxa"/>
          </w:tcPr>
          <w:p w14:paraId="6EEB5D8C" w14:textId="77777777" w:rsidR="00ED3720" w:rsidRPr="005F707D" w:rsidRDefault="00ED3720" w:rsidP="00683D13">
            <w:pPr>
              <w:pStyle w:val="Standard"/>
              <w:spacing w:line="276" w:lineRule="auto"/>
              <w:jc w:val="both"/>
              <w:rPr>
                <w:rFonts w:eastAsia="Times New Roman" w:cs="Times New Roman"/>
              </w:rPr>
            </w:pPr>
            <w:r w:rsidRPr="005F707D">
              <w:rPr>
                <w:rFonts w:eastAsia="Times New Roman" w:cs="Times New Roman"/>
              </w:rPr>
              <w:t>a) Possibilidade de configurar os termos de uso da plataforma.</w:t>
            </w:r>
          </w:p>
        </w:tc>
      </w:tr>
    </w:tbl>
    <w:p w14:paraId="3D4700C5"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sz w:val="24"/>
          <w:szCs w:val="24"/>
        </w:rPr>
      </w:pPr>
      <w:r w:rsidRPr="005F707D">
        <w:rPr>
          <w:rFonts w:eastAsia="Times New Roman" w:cs="Times New Roman"/>
          <w:sz w:val="24"/>
          <w:szCs w:val="24"/>
        </w:rPr>
        <w:t>Requisitos não funcionais</w:t>
      </w:r>
    </w:p>
    <w:p w14:paraId="67F5573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proofErr w:type="spellStart"/>
      <w:r w:rsidRPr="005F707D">
        <w:rPr>
          <w:rFonts w:cs="Times New Roman"/>
          <w:sz w:val="24"/>
          <w:szCs w:val="24"/>
        </w:rPr>
        <w:t>Fornecer</w:t>
      </w:r>
      <w:proofErr w:type="spellEnd"/>
      <w:r w:rsidRPr="005F707D">
        <w:rPr>
          <w:rFonts w:cs="Times New Roman"/>
          <w:sz w:val="24"/>
          <w:szCs w:val="24"/>
        </w:rPr>
        <w:t xml:space="preserve"> suporte inicial para a configuração do sistema;</w:t>
      </w:r>
    </w:p>
    <w:p w14:paraId="4A20988D"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direito de uso das licenças de usuário será o mesmo de duração do contrato;</w:t>
      </w:r>
    </w:p>
    <w:p w14:paraId="5F89277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Apesar de o direito de uso da licença ser compatível com a duração do contrato, os </w:t>
      </w:r>
      <w:r w:rsidRPr="005F707D">
        <w:rPr>
          <w:rFonts w:cs="Times New Roman"/>
          <w:sz w:val="24"/>
          <w:szCs w:val="24"/>
        </w:rPr>
        <w:lastRenderedPageBreak/>
        <w:t>dados armazenados são de posse integral e irrestrita do CNMP, devendo ser repassados a qualquer tempo em sua integralidade, com dicionário de dados e modelo de dados em especial ao fim do contrato para que o órgão os utilize da maneira que julgar pertinente;</w:t>
      </w:r>
    </w:p>
    <w:p w14:paraId="2BBB3288"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software deverá atender todas as funcionalidades e características descritas nesse termo. Caso seja detectado qualquer erro em seu funcionamento, a CONTRATADA deverá corrigi-lo, sem cobrança adicional ao CONTRATANTE.</w:t>
      </w:r>
    </w:p>
    <w:p w14:paraId="478E576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Não pode haver perda de dados na realização de qualquer manutenção, garantida sempre a integridade das informações armazenadas;</w:t>
      </w:r>
    </w:p>
    <w:p w14:paraId="3ABB2B7C"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suporte primário deverá ser realizado via Sistema Web; e deverão ser atendidos pela proponente, conforme especificações e níveis de serviço constantes neste termo;</w:t>
      </w:r>
    </w:p>
    <w:p w14:paraId="3980089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empresa CONTRATADA deve disponibilizar sistema de abertura e acompanhamento de chamados que possibilitem a abertura de ordens de serviço, com geração de número de ticket;</w:t>
      </w:r>
    </w:p>
    <w:p w14:paraId="7FD5785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sistema de ordens de serviço deve permitir a impressão de comprovante ou enviar comprovante de abertura por e-mail, além de permitir o acompanhamento do andamento do chamado aberto;</w:t>
      </w:r>
    </w:p>
    <w:p w14:paraId="3B75ACD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O sistema deverá estar acessível 7 </w:t>
      </w:r>
      <w:proofErr w:type="gramStart"/>
      <w:r w:rsidRPr="005F707D">
        <w:rPr>
          <w:rFonts w:cs="Times New Roman"/>
          <w:sz w:val="24"/>
          <w:szCs w:val="24"/>
        </w:rPr>
        <w:t>x</w:t>
      </w:r>
      <w:proofErr w:type="gramEnd"/>
      <w:r w:rsidRPr="005F707D">
        <w:rPr>
          <w:rFonts w:cs="Times New Roman"/>
          <w:sz w:val="24"/>
          <w:szCs w:val="24"/>
        </w:rPr>
        <w:t xml:space="preserve"> 24 (7 dias por semana, 24 horas do dia);</w:t>
      </w:r>
    </w:p>
    <w:p w14:paraId="2C759AC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cada período de 1 (um) mês, o sistema deverá ter um mínimo de 98% de disponibilidade;</w:t>
      </w:r>
    </w:p>
    <w:p w14:paraId="36BFFE9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tempo de parada utilizado para manutenções planejadas não será computado para aferição de disponibilidade, desde que não ultrapasse 2% do tempo em um mês e que haja anuência da CONTRATANTE para realização da parada do sistema. As paradas para manutenção programada deverão ocorrer, preferencialmente, em finais de semana e feriados;</w:t>
      </w:r>
    </w:p>
    <w:p w14:paraId="7E95C99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serviço de implantação destina-se à implantação operacional do sistema conforme requisitos do CNMP. Destaca-se que o software deverá ser fornecido no modelo SaaS - Software as Service, visto que o sistema não será instalado nos servidores do CNMP. Assim a CONTRATADA deverá fornecer o software por meio da prestação de um serviço de assinatura;</w:t>
      </w:r>
    </w:p>
    <w:p w14:paraId="536328D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lastRenderedPageBreak/>
        <w:t>Toda a infraestrutura necessária ao funcionamento do Sistema deverá ser fornecida pela CONTRATADA, incluindo, mas não se restringindo a Serviço de Banco de dados, Segurança da Informação, Hospedagem da Solução, espaço para armazenamento das informações do CNMP e quaisquer outros softwares ou serviços que se façam necessários ao perfeito funcionamento da solução. Além disso, deve-se considerar que não haverá exclusão das informações inseridas ao longo da vigência do contrato e de suas possíveis inovações, bem como deve ser garantida a possibilidade da realização de "backup";</w:t>
      </w:r>
    </w:p>
    <w:p w14:paraId="1E23173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Na fase inicial do serviço de implantação deverá ser elaborado, entre o CNMP e a CONTRATADA, o cronograma das atividades a serem realizadas, considerando o horário de expediente do CNMP;</w:t>
      </w:r>
    </w:p>
    <w:p w14:paraId="433ED25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CONTRATADA deverá garantir a segurança física e lógica dos dados armazenados no sistema, através do controle em diferentes níveis de acesso, com a identificação de quais dados e funções podem ser acessados e por quais usuários, cada qual com os atributos de leitura e gravação ao nível de registro;</w:t>
      </w:r>
    </w:p>
    <w:p w14:paraId="5C18AF12"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O software não deverá permitir que o mesmo usuário faça mais de um </w:t>
      </w:r>
      <w:proofErr w:type="spellStart"/>
      <w:r w:rsidRPr="005F707D">
        <w:rPr>
          <w:rFonts w:cs="Times New Roman"/>
          <w:sz w:val="24"/>
          <w:szCs w:val="24"/>
        </w:rPr>
        <w:t>logon</w:t>
      </w:r>
      <w:proofErr w:type="spellEnd"/>
      <w:r w:rsidRPr="005F707D">
        <w:rPr>
          <w:rFonts w:cs="Times New Roman"/>
          <w:sz w:val="24"/>
          <w:szCs w:val="24"/>
        </w:rPr>
        <w:t xml:space="preserve"> simultaneamente;</w:t>
      </w:r>
    </w:p>
    <w:p w14:paraId="3A01205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A solução deverá criptografar e garantir a segurança das informações de </w:t>
      </w:r>
      <w:proofErr w:type="spellStart"/>
      <w:r w:rsidRPr="005F707D">
        <w:rPr>
          <w:rFonts w:cs="Times New Roman"/>
          <w:sz w:val="24"/>
          <w:szCs w:val="24"/>
        </w:rPr>
        <w:t>login</w:t>
      </w:r>
      <w:proofErr w:type="spellEnd"/>
      <w:r w:rsidRPr="005F707D">
        <w:rPr>
          <w:rFonts w:cs="Times New Roman"/>
          <w:sz w:val="24"/>
          <w:szCs w:val="24"/>
        </w:rPr>
        <w:t xml:space="preserve"> e senha que trafegarão na WEB e que serão armazenadas em banco de dados;</w:t>
      </w:r>
    </w:p>
    <w:p w14:paraId="5842FC3A"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A CONTRATADA deverá observar as normas atinentes ao sigilo profissional, comprometendo-se a tomar todas as precauções para preservar as informações confidenciais por ela manipuladas, relativas ao objeto deste Termo de Referência. Por exemplo, na hipótese de a CONTRATADA necessitar ter acesso aos dados de produção para solucionar possíveis falhas no sistema, a mesma deverá garantir que os dados por ela manipulados permaneçam sob sigilo;</w:t>
      </w:r>
    </w:p>
    <w:p w14:paraId="1CD32D9D"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Todo o controle e fornecimento de soluções de segurança corre por conta da CONTRATADA, como parte do serviço contratado;</w:t>
      </w:r>
    </w:p>
    <w:p w14:paraId="6C89B32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correto backup dos dados, obedecendo as boas práticas de mercado, é de responsabilidade da CONTRATADA;</w:t>
      </w:r>
    </w:p>
    <w:p w14:paraId="79A9E3A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cs="Times New Roman"/>
          <w:sz w:val="24"/>
          <w:szCs w:val="24"/>
        </w:rPr>
        <w:t xml:space="preserve">Até o 5º dia útil de cada mês, deve ser realizado um Backup FULL dos dados e enviado </w:t>
      </w:r>
      <w:r w:rsidRPr="005F707D">
        <w:rPr>
          <w:rFonts w:cs="Times New Roman"/>
          <w:sz w:val="24"/>
          <w:szCs w:val="24"/>
        </w:rPr>
        <w:lastRenderedPageBreak/>
        <w:t>à CONTRATANTE, ou disponibilizado via funcionalidade no próprio aplicativo para geração pelo próprio CONTRATANTE. Esse backup deve ser fornecido em formato que possa ser importado em qualquer banco de dados relacional, a ser combinado entre CONTRATADA e CONTRATANTE durante o processo de implantação.</w:t>
      </w:r>
    </w:p>
    <w:p w14:paraId="0590A398"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elABORAÇÃO DA PROPOSTA E CRITÉRIOS PARA JULGAMENTO</w:t>
      </w:r>
    </w:p>
    <w:p w14:paraId="18E0AACE"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 proposta apresentada deverá conter o CNPJ da proponente, endereço completo, contatos e prazo de validade e ser endereçada ao Conselho Nacional do Ministério Público – CNMP, conforme Anexo I deste TR;</w:t>
      </w:r>
    </w:p>
    <w:p w14:paraId="7E05573B"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Nos preços da proposta deverão estar inclusas todas as despesas e custos diretos e indiretos, como impostos, taxas e fretes; </w:t>
      </w:r>
    </w:p>
    <w:p w14:paraId="2DF06DB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A proposta deverá conter: </w:t>
      </w:r>
    </w:p>
    <w:p w14:paraId="7BACF17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Identificação e discriminação do sistema, bem como dos módulos ofertados;</w:t>
      </w:r>
    </w:p>
    <w:p w14:paraId="34B978F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Documento informando os preços unitário e global;</w:t>
      </w:r>
    </w:p>
    <w:p w14:paraId="4A618D4B"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Prazo de validade da proposta (mínimo de 60 dias corridos); </w:t>
      </w:r>
    </w:p>
    <w:p w14:paraId="1B7644A0"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Comprovação de que a empresa é a fabricante do software ofertado, ou subsidiária brasileira do fabricante ou credenciada por subsidiária brasileira desde que com anuência expressa do fabricante;</w:t>
      </w:r>
    </w:p>
    <w:p w14:paraId="2333617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Caso a empresa não seja a fabricante, deverá apresentar declaração emitida pelo fabricante do Software de que é capacitada e autorizada a prestar os serviços objeto deste Termo de Referência;</w:t>
      </w:r>
    </w:p>
    <w:p w14:paraId="052E62E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Endereço completo da Empresa; </w:t>
      </w:r>
    </w:p>
    <w:p w14:paraId="5F940D01"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Responsável para contatos;</w:t>
      </w:r>
    </w:p>
    <w:p w14:paraId="4DC3D33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Local e data; </w:t>
      </w:r>
    </w:p>
    <w:p w14:paraId="6C8A44AF"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Identificação e Assinatura do representante legal da empresa.</w:t>
      </w:r>
    </w:p>
    <w:p w14:paraId="0F79E2C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julgamento das propostas se dará pelo menor preço por valor global.</w:t>
      </w:r>
    </w:p>
    <w:p w14:paraId="51FD2FF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adjudicação pelo menor preço global justifica-se pela característica do objeto, uma vez que são itens indissociáveis, ou seja, a empresa fornecedora das licenças deve ser a mesma que realiza a implantação e o treinamento, uma vez é a detentora de toda a expertise </w:t>
      </w:r>
      <w:r w:rsidRPr="005F707D">
        <w:rPr>
          <w:rFonts w:eastAsia="Times New Roman" w:cs="Times New Roman"/>
          <w:color w:val="000000"/>
          <w:kern w:val="0"/>
          <w:sz w:val="24"/>
          <w:szCs w:val="24"/>
        </w:rPr>
        <w:lastRenderedPageBreak/>
        <w:t>necessária para a correta execução.</w:t>
      </w:r>
    </w:p>
    <w:p w14:paraId="79265B3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As proponentes deverão apresentar preços unitários e totais, conforme tabela abaixo:</w:t>
      </w:r>
    </w:p>
    <w:tbl>
      <w:tblPr>
        <w:tblW w:w="9609" w:type="dxa"/>
        <w:tblInd w:w="85" w:type="dxa"/>
        <w:tblLayout w:type="fixed"/>
        <w:tblCellMar>
          <w:left w:w="10" w:type="dxa"/>
          <w:right w:w="10" w:type="dxa"/>
        </w:tblCellMar>
        <w:tblLook w:val="04A0" w:firstRow="1" w:lastRow="0" w:firstColumn="1" w:lastColumn="0" w:noHBand="0" w:noVBand="1"/>
      </w:tblPr>
      <w:tblGrid>
        <w:gridCol w:w="537"/>
        <w:gridCol w:w="3261"/>
        <w:gridCol w:w="1275"/>
        <w:gridCol w:w="709"/>
        <w:gridCol w:w="1276"/>
        <w:gridCol w:w="1134"/>
        <w:gridCol w:w="1417"/>
      </w:tblGrid>
      <w:tr w:rsidR="00ED3720" w:rsidRPr="005F707D" w14:paraId="5A1D3A94" w14:textId="77777777" w:rsidTr="00683D13">
        <w:tc>
          <w:tcPr>
            <w:tcW w:w="53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F854AA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Item</w:t>
            </w:r>
          </w:p>
        </w:tc>
        <w:tc>
          <w:tcPr>
            <w:tcW w:w="326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78ED3FF"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Descrição</w:t>
            </w:r>
          </w:p>
        </w:tc>
        <w:tc>
          <w:tcPr>
            <w:tcW w:w="12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D67AED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DAC03DE" w14:textId="77777777" w:rsidR="00ED3720" w:rsidRPr="005F707D" w:rsidRDefault="00ED3720" w:rsidP="00683D13">
            <w:pPr>
              <w:pStyle w:val="Standard"/>
              <w:spacing w:before="57" w:after="57" w:line="360" w:lineRule="auto"/>
              <w:jc w:val="both"/>
              <w:rPr>
                <w:rFonts w:cs="Times New Roman"/>
                <w:sz w:val="24"/>
                <w:szCs w:val="24"/>
              </w:rPr>
            </w:pPr>
            <w:proofErr w:type="spellStart"/>
            <w:r w:rsidRPr="005F707D">
              <w:rPr>
                <w:rFonts w:cs="Times New Roman"/>
                <w:sz w:val="24"/>
                <w:szCs w:val="24"/>
              </w:rPr>
              <w:t>Qtde</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CCCCCC"/>
          </w:tcPr>
          <w:p w14:paraId="6B1D1C3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Forma Pgto.</w:t>
            </w:r>
          </w:p>
        </w:tc>
        <w:tc>
          <w:tcPr>
            <w:tcW w:w="11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56D119AA"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Unit.</w:t>
            </w:r>
          </w:p>
        </w:tc>
        <w:tc>
          <w:tcPr>
            <w:tcW w:w="141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ED26FF1"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Total</w:t>
            </w:r>
          </w:p>
        </w:tc>
      </w:tr>
      <w:tr w:rsidR="00ED3720" w:rsidRPr="005F707D" w14:paraId="356D85F9"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2E5D2B4A"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1</w:t>
            </w:r>
          </w:p>
        </w:tc>
        <w:tc>
          <w:tcPr>
            <w:tcW w:w="3261" w:type="dxa"/>
            <w:tcBorders>
              <w:left w:val="single" w:sz="2" w:space="0" w:color="000000"/>
              <w:bottom w:val="single" w:sz="2" w:space="0" w:color="000000"/>
            </w:tcBorders>
            <w:tcMar>
              <w:top w:w="55" w:type="dxa"/>
              <w:left w:w="55" w:type="dxa"/>
              <w:bottom w:w="55" w:type="dxa"/>
              <w:right w:w="55" w:type="dxa"/>
            </w:tcMar>
          </w:tcPr>
          <w:p w14:paraId="47528276"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Implantação do Sistema</w:t>
            </w:r>
          </w:p>
        </w:tc>
        <w:tc>
          <w:tcPr>
            <w:tcW w:w="1275" w:type="dxa"/>
            <w:tcBorders>
              <w:left w:val="single" w:sz="2" w:space="0" w:color="000000"/>
              <w:bottom w:val="single" w:sz="2" w:space="0" w:color="000000"/>
            </w:tcBorders>
            <w:tcMar>
              <w:top w:w="55" w:type="dxa"/>
              <w:left w:w="55" w:type="dxa"/>
              <w:bottom w:w="55" w:type="dxa"/>
              <w:right w:w="55" w:type="dxa"/>
            </w:tcMar>
          </w:tcPr>
          <w:p w14:paraId="4363B4C5"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left w:val="single" w:sz="2" w:space="0" w:color="000000"/>
              <w:bottom w:val="single" w:sz="2" w:space="0" w:color="000000"/>
            </w:tcBorders>
            <w:tcMar>
              <w:top w:w="55" w:type="dxa"/>
              <w:left w:w="55" w:type="dxa"/>
              <w:bottom w:w="55" w:type="dxa"/>
              <w:right w:w="55" w:type="dxa"/>
            </w:tcMar>
          </w:tcPr>
          <w:p w14:paraId="631AC37B"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w:t>
            </w:r>
          </w:p>
        </w:tc>
        <w:tc>
          <w:tcPr>
            <w:tcW w:w="1276" w:type="dxa"/>
            <w:tcBorders>
              <w:left w:val="single" w:sz="2" w:space="0" w:color="000000"/>
              <w:bottom w:val="single" w:sz="2" w:space="0" w:color="000000"/>
              <w:right w:val="single" w:sz="2" w:space="0" w:color="000000"/>
            </w:tcBorders>
          </w:tcPr>
          <w:p w14:paraId="14CA1E54"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 xml:space="preserve">Único </w:t>
            </w:r>
          </w:p>
        </w:tc>
        <w:tc>
          <w:tcPr>
            <w:tcW w:w="1134" w:type="dxa"/>
            <w:tcBorders>
              <w:left w:val="single" w:sz="2" w:space="0" w:color="000000"/>
              <w:bottom w:val="single" w:sz="2" w:space="0" w:color="000000"/>
            </w:tcBorders>
            <w:tcMar>
              <w:top w:w="55" w:type="dxa"/>
              <w:left w:w="55" w:type="dxa"/>
              <w:bottom w:w="55" w:type="dxa"/>
              <w:right w:w="55" w:type="dxa"/>
            </w:tcMar>
          </w:tcPr>
          <w:p w14:paraId="28FA2B6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609CD6"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6703B602"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45B97F31"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2</w:t>
            </w:r>
          </w:p>
        </w:tc>
        <w:tc>
          <w:tcPr>
            <w:tcW w:w="3261" w:type="dxa"/>
            <w:tcBorders>
              <w:left w:val="single" w:sz="2" w:space="0" w:color="000000"/>
              <w:bottom w:val="single" w:sz="2" w:space="0" w:color="000000"/>
            </w:tcBorders>
            <w:tcMar>
              <w:top w:w="55" w:type="dxa"/>
              <w:left w:w="55" w:type="dxa"/>
              <w:bottom w:w="55" w:type="dxa"/>
              <w:right w:w="55" w:type="dxa"/>
            </w:tcMar>
          </w:tcPr>
          <w:p w14:paraId="78515D8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Treinamento para até 10 usuários do sistema</w:t>
            </w:r>
          </w:p>
        </w:tc>
        <w:tc>
          <w:tcPr>
            <w:tcW w:w="1275" w:type="dxa"/>
            <w:tcBorders>
              <w:left w:val="single" w:sz="2" w:space="0" w:color="000000"/>
              <w:bottom w:val="single" w:sz="2" w:space="0" w:color="000000"/>
            </w:tcBorders>
            <w:tcMar>
              <w:top w:w="55" w:type="dxa"/>
              <w:left w:w="55" w:type="dxa"/>
              <w:bottom w:w="55" w:type="dxa"/>
              <w:right w:w="55" w:type="dxa"/>
            </w:tcMar>
          </w:tcPr>
          <w:p w14:paraId="647EF9DC"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Unidade</w:t>
            </w:r>
          </w:p>
        </w:tc>
        <w:tc>
          <w:tcPr>
            <w:tcW w:w="709" w:type="dxa"/>
            <w:tcBorders>
              <w:left w:val="single" w:sz="2" w:space="0" w:color="000000"/>
              <w:bottom w:val="single" w:sz="2" w:space="0" w:color="000000"/>
            </w:tcBorders>
            <w:tcMar>
              <w:top w:w="55" w:type="dxa"/>
              <w:left w:w="55" w:type="dxa"/>
              <w:bottom w:w="55" w:type="dxa"/>
              <w:right w:w="55" w:type="dxa"/>
            </w:tcMar>
          </w:tcPr>
          <w:p w14:paraId="76444EB3"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w:t>
            </w:r>
          </w:p>
        </w:tc>
        <w:tc>
          <w:tcPr>
            <w:tcW w:w="1276" w:type="dxa"/>
            <w:tcBorders>
              <w:left w:val="single" w:sz="2" w:space="0" w:color="000000"/>
              <w:bottom w:val="single" w:sz="2" w:space="0" w:color="000000"/>
              <w:right w:val="single" w:sz="2" w:space="0" w:color="000000"/>
            </w:tcBorders>
          </w:tcPr>
          <w:p w14:paraId="358C2ACE"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Único</w:t>
            </w:r>
          </w:p>
        </w:tc>
        <w:tc>
          <w:tcPr>
            <w:tcW w:w="1134" w:type="dxa"/>
            <w:tcBorders>
              <w:left w:val="single" w:sz="2" w:space="0" w:color="000000"/>
              <w:bottom w:val="single" w:sz="2" w:space="0" w:color="000000"/>
            </w:tcBorders>
            <w:tcMar>
              <w:top w:w="55" w:type="dxa"/>
              <w:left w:w="55" w:type="dxa"/>
              <w:bottom w:w="55" w:type="dxa"/>
              <w:right w:w="55" w:type="dxa"/>
            </w:tcMar>
          </w:tcPr>
          <w:p w14:paraId="5D52EB63"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D2AE7"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2C6B658B" w14:textId="77777777" w:rsidTr="00683D13">
        <w:tc>
          <w:tcPr>
            <w:tcW w:w="537" w:type="dxa"/>
            <w:tcBorders>
              <w:left w:val="single" w:sz="2" w:space="0" w:color="000000"/>
              <w:bottom w:val="single" w:sz="2" w:space="0" w:color="000000"/>
            </w:tcBorders>
            <w:tcMar>
              <w:top w:w="55" w:type="dxa"/>
              <w:left w:w="55" w:type="dxa"/>
              <w:bottom w:w="55" w:type="dxa"/>
              <w:right w:w="55" w:type="dxa"/>
            </w:tcMar>
          </w:tcPr>
          <w:p w14:paraId="146A5F9E" w14:textId="77777777" w:rsidR="00ED3720" w:rsidRPr="005F707D" w:rsidRDefault="00ED3720" w:rsidP="00683D13">
            <w:pPr>
              <w:pStyle w:val="Standard"/>
              <w:spacing w:before="57" w:after="57" w:line="360" w:lineRule="auto"/>
              <w:jc w:val="center"/>
              <w:rPr>
                <w:rFonts w:cs="Times New Roman"/>
                <w:sz w:val="24"/>
                <w:szCs w:val="24"/>
              </w:rPr>
            </w:pPr>
            <w:r w:rsidRPr="005F707D">
              <w:rPr>
                <w:rFonts w:cs="Times New Roman"/>
                <w:sz w:val="24"/>
                <w:szCs w:val="24"/>
              </w:rPr>
              <w:t>3</w:t>
            </w:r>
          </w:p>
        </w:tc>
        <w:tc>
          <w:tcPr>
            <w:tcW w:w="3261" w:type="dxa"/>
            <w:tcBorders>
              <w:left w:val="single" w:sz="2" w:space="0" w:color="000000"/>
              <w:bottom w:val="single" w:sz="2" w:space="0" w:color="000000"/>
            </w:tcBorders>
            <w:tcMar>
              <w:top w:w="55" w:type="dxa"/>
              <w:left w:w="55" w:type="dxa"/>
              <w:bottom w:w="55" w:type="dxa"/>
              <w:right w:w="55" w:type="dxa"/>
            </w:tcMar>
          </w:tcPr>
          <w:p w14:paraId="4FE2F1A9"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250 licenças de uso do Software como Serviço (SaaS)</w:t>
            </w:r>
          </w:p>
        </w:tc>
        <w:tc>
          <w:tcPr>
            <w:tcW w:w="1275" w:type="dxa"/>
            <w:tcBorders>
              <w:left w:val="single" w:sz="2" w:space="0" w:color="000000"/>
              <w:bottom w:val="single" w:sz="2" w:space="0" w:color="000000"/>
            </w:tcBorders>
            <w:tcMar>
              <w:top w:w="55" w:type="dxa"/>
              <w:left w:w="55" w:type="dxa"/>
              <w:bottom w:w="55" w:type="dxa"/>
              <w:right w:w="55" w:type="dxa"/>
            </w:tcMar>
          </w:tcPr>
          <w:p w14:paraId="505DC240"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Mensalidade</w:t>
            </w:r>
          </w:p>
        </w:tc>
        <w:tc>
          <w:tcPr>
            <w:tcW w:w="709" w:type="dxa"/>
            <w:tcBorders>
              <w:left w:val="single" w:sz="2" w:space="0" w:color="000000"/>
              <w:bottom w:val="single" w:sz="2" w:space="0" w:color="000000"/>
            </w:tcBorders>
            <w:tcMar>
              <w:top w:w="55" w:type="dxa"/>
              <w:left w:w="55" w:type="dxa"/>
              <w:bottom w:w="55" w:type="dxa"/>
              <w:right w:w="55" w:type="dxa"/>
            </w:tcMar>
          </w:tcPr>
          <w:p w14:paraId="37F1F3A2"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12</w:t>
            </w:r>
          </w:p>
        </w:tc>
        <w:tc>
          <w:tcPr>
            <w:tcW w:w="1276" w:type="dxa"/>
            <w:tcBorders>
              <w:left w:val="single" w:sz="2" w:space="0" w:color="000000"/>
              <w:bottom w:val="single" w:sz="2" w:space="0" w:color="000000"/>
              <w:right w:val="single" w:sz="2" w:space="0" w:color="000000"/>
            </w:tcBorders>
          </w:tcPr>
          <w:p w14:paraId="581C5448"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Mensal</w:t>
            </w:r>
          </w:p>
        </w:tc>
        <w:tc>
          <w:tcPr>
            <w:tcW w:w="1134" w:type="dxa"/>
            <w:tcBorders>
              <w:left w:val="single" w:sz="2" w:space="0" w:color="000000"/>
              <w:bottom w:val="single" w:sz="2" w:space="0" w:color="000000"/>
            </w:tcBorders>
            <w:tcMar>
              <w:top w:w="55" w:type="dxa"/>
              <w:left w:w="55" w:type="dxa"/>
              <w:bottom w:w="55" w:type="dxa"/>
              <w:right w:w="55" w:type="dxa"/>
            </w:tcMar>
          </w:tcPr>
          <w:p w14:paraId="51DA4478"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81822A"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r w:rsidR="00ED3720" w:rsidRPr="005F707D" w14:paraId="3FCF9087" w14:textId="77777777" w:rsidTr="00683D13">
        <w:tc>
          <w:tcPr>
            <w:tcW w:w="7058" w:type="dxa"/>
            <w:gridSpan w:val="5"/>
            <w:tcBorders>
              <w:left w:val="single" w:sz="2" w:space="0" w:color="000000"/>
              <w:bottom w:val="single" w:sz="2" w:space="0" w:color="000000"/>
            </w:tcBorders>
            <w:shd w:val="clear" w:color="auto" w:fill="DDDDDD"/>
            <w:tcMar>
              <w:top w:w="55" w:type="dxa"/>
              <w:left w:w="55" w:type="dxa"/>
              <w:bottom w:w="55" w:type="dxa"/>
              <w:right w:w="55" w:type="dxa"/>
            </w:tcMar>
          </w:tcPr>
          <w:p w14:paraId="2F2348A2"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Valor Global</w:t>
            </w:r>
          </w:p>
        </w:tc>
        <w:tc>
          <w:tcPr>
            <w:tcW w:w="2551" w:type="dxa"/>
            <w:gridSpan w:val="2"/>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7A63F19" w14:textId="77777777" w:rsidR="00ED3720" w:rsidRPr="005F707D" w:rsidRDefault="00ED3720" w:rsidP="00683D13">
            <w:pPr>
              <w:pStyle w:val="Standard"/>
              <w:spacing w:before="57" w:after="57" w:line="360" w:lineRule="auto"/>
              <w:jc w:val="both"/>
              <w:rPr>
                <w:rFonts w:cs="Times New Roman"/>
                <w:sz w:val="24"/>
                <w:szCs w:val="24"/>
              </w:rPr>
            </w:pPr>
            <w:r w:rsidRPr="005F707D">
              <w:rPr>
                <w:rFonts w:cs="Times New Roman"/>
                <w:sz w:val="24"/>
                <w:szCs w:val="24"/>
              </w:rPr>
              <w:t>R$</w:t>
            </w:r>
          </w:p>
        </w:tc>
      </w:tr>
    </w:tbl>
    <w:p w14:paraId="18E85AFF" w14:textId="77777777" w:rsidR="00ED3720" w:rsidRPr="005F707D" w:rsidRDefault="00ED3720" w:rsidP="00770D53">
      <w:pPr>
        <w:pStyle w:val="NormalWeb"/>
        <w:numPr>
          <w:ilvl w:val="0"/>
          <w:numId w:val="12"/>
        </w:numPr>
        <w:spacing w:before="240" w:after="240"/>
        <w:jc w:val="both"/>
        <w:textAlignment w:val="auto"/>
        <w:rPr>
          <w:rFonts w:ascii="Times New Roman" w:hAnsi="Times New Roman" w:cs="Times New Roman"/>
          <w:b/>
          <w:caps/>
          <w:sz w:val="24"/>
          <w:szCs w:val="24"/>
        </w:rPr>
      </w:pPr>
      <w:r w:rsidRPr="005F707D">
        <w:rPr>
          <w:rFonts w:ascii="Times New Roman" w:hAnsi="Times New Roman" w:cs="Times New Roman"/>
          <w:b/>
          <w:caps/>
          <w:sz w:val="24"/>
          <w:szCs w:val="24"/>
        </w:rPr>
        <w:t xml:space="preserve"> HABILITAÇÃO</w:t>
      </w:r>
    </w:p>
    <w:p w14:paraId="24F794D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empresa vencedora do certame deverá fornecer atestado de capacidade técnica, emitido por entidade pública ou privada, com as seguintes informações:</w:t>
      </w:r>
    </w:p>
    <w:p w14:paraId="491602C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Comprovação de fornecimento da solução proposta, como Serviço, para a organização pública ou privada que está emitindo o atestado;</w:t>
      </w:r>
    </w:p>
    <w:p w14:paraId="6C74693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Nome do sistema e dos módulos utilizados pela organização;</w:t>
      </w:r>
    </w:p>
    <w:p w14:paraId="48F68C7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Comprovação de que a empresa vencedora é a fabricante do software ofertado, ou subsidiária brasileira do fabricante ou credenciada por subsidiária brasileira desde que com anuência expressa do fabricante;</w:t>
      </w:r>
    </w:p>
    <w:p w14:paraId="3578D2A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Caso a empresa vencedora não seja a fabricante, deverá apresentar declaração emitida pelo fabricante do sistema de que é capacitada e autorizada a prestar os serviços objeto deste Termo de Referência.</w:t>
      </w:r>
    </w:p>
    <w:p w14:paraId="77364DC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 xml:space="preserve">Após a etapa competitiva do pregão, ocorrerá a avaliação do software da empresa classificada em primeiro lugar no certame, a fim de verificar se o software atende aos requisitos </w:t>
      </w:r>
      <w:r w:rsidRPr="005F707D">
        <w:rPr>
          <w:rFonts w:eastAsia="Times New Roman" w:cs="Times New Roman"/>
          <w:color w:val="000000" w:themeColor="text1"/>
          <w:sz w:val="24"/>
          <w:szCs w:val="24"/>
        </w:rPr>
        <w:t xml:space="preserve">constantes nos itens 6.3 e 6.4 deste termo de referência. A </w:t>
      </w:r>
      <w:r w:rsidRPr="005F707D">
        <w:rPr>
          <w:rFonts w:eastAsia="Times New Roman" w:cs="Times New Roman"/>
          <w:sz w:val="24"/>
          <w:szCs w:val="24"/>
        </w:rPr>
        <w:t>avaliação se dará da seguinte forma:</w:t>
      </w:r>
    </w:p>
    <w:p w14:paraId="795371F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lastRenderedPageBreak/>
        <w:t>A empresa vencedora deverá estar apta, em até 5 dias úteis a contar da data de convocação, a apresentar ao CNMP uma versão de avaliação;</w:t>
      </w:r>
    </w:p>
    <w:p w14:paraId="1148B986"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sz w:val="24"/>
          <w:szCs w:val="24"/>
        </w:rPr>
        <w:t xml:space="preserve">A partir da disponibilização da versão de avaliação, </w:t>
      </w:r>
      <w:r w:rsidRPr="005F707D">
        <w:rPr>
          <w:rFonts w:cs="Times New Roman"/>
          <w:sz w:val="24"/>
          <w:szCs w:val="24"/>
        </w:rPr>
        <w:t>o CNMP terá até 5 dias úteis para verificação e avaliação das funcionalidades solicitadas. Para realização da avaliação, o representante da empresa fará uma apresentação remota do sistema, em que demonstrará existência das funcionalidades. Essa apresentação é aberta aos demais participantes do certame que desejem assisti-la. Os representantes das demais empresas não poderão se manifestar durante a apresentação da empresa classificada em primeiro lugar. Se desejarem, poderão, ao final da apresentação, apresentar relatório com observações e questionamentos, que será analisado pela equipe do CNMP;</w:t>
      </w:r>
    </w:p>
    <w:p w14:paraId="2E020F97"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O representante da empresa deverá estar apto a apresentar e explicar as funcionalidades bem como a auxiliar os representantes do CNMP na navegação do sistema. Essa apresentação se iniciará no primeiro dia do prazo de avaliação, podendo se estender pelos demais dias, conforme necessidade;</w:t>
      </w:r>
    </w:p>
    <w:p w14:paraId="201CD96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cs="Times New Roman"/>
          <w:sz w:val="24"/>
          <w:szCs w:val="24"/>
        </w:rPr>
        <w:t xml:space="preserve">Para que a empresa seja considerada habilitada, deverá atender a pelo menos 75% dos 44 requisitos listados na planilha </w:t>
      </w:r>
      <w:r w:rsidRPr="005F707D">
        <w:rPr>
          <w:rFonts w:cs="Times New Roman"/>
          <w:color w:val="000000" w:themeColor="text1"/>
          <w:sz w:val="24"/>
          <w:szCs w:val="24"/>
        </w:rPr>
        <w:t>constante no item 6.3</w:t>
      </w:r>
      <w:r w:rsidRPr="005F707D">
        <w:rPr>
          <w:rFonts w:cs="Times New Roman"/>
          <w:color w:val="FF0000"/>
          <w:sz w:val="24"/>
          <w:szCs w:val="24"/>
        </w:rPr>
        <w:t xml:space="preserve"> </w:t>
      </w:r>
      <w:r w:rsidRPr="005F707D">
        <w:rPr>
          <w:rFonts w:cs="Times New Roman"/>
          <w:sz w:val="24"/>
          <w:szCs w:val="24"/>
        </w:rPr>
        <w:t>e que serão considerados para habilitação, o que equivale ao atendimento de 33 itens;</w:t>
      </w:r>
    </w:p>
    <w:p w14:paraId="0DCC9A63" w14:textId="77777777" w:rsidR="00ED3720" w:rsidRPr="005F707D" w:rsidRDefault="00ED3720" w:rsidP="00770D53">
      <w:pPr>
        <w:pStyle w:val="Standard"/>
        <w:widowControl w:val="0"/>
        <w:numPr>
          <w:ilvl w:val="3"/>
          <w:numId w:val="12"/>
        </w:numPr>
        <w:autoSpaceDN w:val="0"/>
        <w:spacing w:line="360" w:lineRule="auto"/>
        <w:jc w:val="both"/>
        <w:rPr>
          <w:rFonts w:cs="Times New Roman"/>
          <w:sz w:val="24"/>
          <w:szCs w:val="24"/>
        </w:rPr>
      </w:pPr>
      <w:r w:rsidRPr="005F707D">
        <w:rPr>
          <w:rFonts w:cs="Times New Roman"/>
          <w:sz w:val="24"/>
          <w:szCs w:val="24"/>
        </w:rPr>
        <w:t xml:space="preserve">Os itens compostos por subitens terão sua pontuação calculada pela soma das pontuações dos subitens dividida pela quantidade de subitens. De forma que a pontuação máxima a ser atingida por um item será de "1" ponto. Ex.: Se um item é composto pelos subitens X.1 a X.5. Assim, a pontuação do item X será a soma da pontuação dos subitens (que poderá ter os valores 0 - não atendido ou 1 – atendido atribuídos) </w:t>
      </w:r>
      <w:proofErr w:type="spellStart"/>
      <w:r w:rsidRPr="005F707D">
        <w:rPr>
          <w:rFonts w:cs="Times New Roman"/>
          <w:sz w:val="24"/>
          <w:szCs w:val="24"/>
        </w:rPr>
        <w:t>divida</w:t>
      </w:r>
      <w:proofErr w:type="spellEnd"/>
      <w:r w:rsidRPr="005F707D">
        <w:rPr>
          <w:rFonts w:cs="Times New Roman"/>
          <w:sz w:val="24"/>
          <w:szCs w:val="24"/>
        </w:rPr>
        <w:t xml:space="preserve"> por 5;</w:t>
      </w:r>
    </w:p>
    <w:p w14:paraId="7D4B7F42" w14:textId="77777777" w:rsidR="00ED3720" w:rsidRPr="005F707D" w:rsidRDefault="00ED3720" w:rsidP="00770D53">
      <w:pPr>
        <w:pStyle w:val="Standard"/>
        <w:widowControl w:val="0"/>
        <w:numPr>
          <w:ilvl w:val="3"/>
          <w:numId w:val="12"/>
        </w:numPr>
        <w:autoSpaceDN w:val="0"/>
        <w:spacing w:line="360" w:lineRule="auto"/>
        <w:jc w:val="both"/>
        <w:rPr>
          <w:rFonts w:cs="Times New Roman"/>
          <w:sz w:val="24"/>
          <w:szCs w:val="24"/>
        </w:rPr>
      </w:pPr>
      <w:r w:rsidRPr="005F707D">
        <w:rPr>
          <w:rFonts w:cs="Times New Roman"/>
          <w:sz w:val="24"/>
          <w:szCs w:val="24"/>
        </w:rPr>
        <w:t>A pontuação do item, o somatório dos itens atendidos e o percentual atendido pela empresa, serão apresentados com duas casas decimais, com arredondamento para cima quando a terceira casa decimal for igual ou superior 5 e com arredondamento para baixo quando a terceira casa decimal for inferior a 5. Ex.:</w:t>
      </w:r>
    </w:p>
    <w:p w14:paraId="545E0920"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t xml:space="preserve">O número 0,656 seria arredondado para 0,66; </w:t>
      </w:r>
    </w:p>
    <w:p w14:paraId="3690FE19"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t xml:space="preserve">O número 0,655 seria arredondado para 0,66; </w:t>
      </w:r>
    </w:p>
    <w:p w14:paraId="7370C704" w14:textId="77777777" w:rsidR="00ED3720" w:rsidRPr="005F707D" w:rsidRDefault="00ED3720" w:rsidP="00770D53">
      <w:pPr>
        <w:pStyle w:val="Standard"/>
        <w:widowControl w:val="0"/>
        <w:numPr>
          <w:ilvl w:val="4"/>
          <w:numId w:val="12"/>
        </w:numPr>
        <w:autoSpaceDN w:val="0"/>
        <w:spacing w:line="360" w:lineRule="auto"/>
        <w:jc w:val="both"/>
        <w:rPr>
          <w:rFonts w:cs="Times New Roman"/>
          <w:sz w:val="24"/>
          <w:szCs w:val="24"/>
        </w:rPr>
      </w:pPr>
      <w:r w:rsidRPr="005F707D">
        <w:rPr>
          <w:rFonts w:cs="Times New Roman"/>
          <w:sz w:val="24"/>
          <w:szCs w:val="24"/>
        </w:rPr>
        <w:lastRenderedPageBreak/>
        <w:t xml:space="preserve">O número 0,654 seria arredondado para 0,65. </w:t>
      </w:r>
    </w:p>
    <w:p w14:paraId="488FDEA9"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sz w:val="24"/>
          <w:szCs w:val="24"/>
        </w:rPr>
      </w:pPr>
      <w:r w:rsidRPr="005F707D">
        <w:rPr>
          <w:rFonts w:cs="Times New Roman"/>
          <w:b/>
          <w:caps/>
          <w:sz w:val="24"/>
          <w:szCs w:val="24"/>
        </w:rPr>
        <w:t>CRitérios de sustentabilidade</w:t>
      </w:r>
    </w:p>
    <w:p w14:paraId="525DDD20"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quando possuir quadro de funcionários com cem ou mais empregados, deverá contratar porcentagem de profissionais com necessidades especiais, conforme previsto na Lei nº 8.213, de 24 de julho de 1991, art. 93;</w:t>
      </w:r>
    </w:p>
    <w:p w14:paraId="75F8E565"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contratada, sempre que possível, deverá </w:t>
      </w:r>
      <w:proofErr w:type="spellStart"/>
      <w:r w:rsidRPr="005F707D">
        <w:rPr>
          <w:rFonts w:eastAsia="Times New Roman" w:cs="Times New Roman"/>
          <w:color w:val="000000"/>
          <w:kern w:val="0"/>
          <w:sz w:val="24"/>
          <w:szCs w:val="24"/>
        </w:rPr>
        <w:t>tornar</w:t>
      </w:r>
      <w:proofErr w:type="spellEnd"/>
      <w:r w:rsidRPr="005F707D">
        <w:rPr>
          <w:rFonts w:eastAsia="Times New Roman" w:cs="Times New Roman"/>
          <w:color w:val="000000"/>
          <w:kern w:val="0"/>
          <w:sz w:val="24"/>
          <w:szCs w:val="24"/>
        </w:rPr>
        <w:t xml:space="preserve"> seus softwares aderentes às métricas de acessibilidade propostas pelo Modelo de Acessibilidade do Governo Eletrônico (</w:t>
      </w:r>
      <w:proofErr w:type="spellStart"/>
      <w:r w:rsidRPr="005F707D">
        <w:rPr>
          <w:rFonts w:eastAsia="Times New Roman" w:cs="Times New Roman"/>
          <w:color w:val="000000"/>
          <w:kern w:val="0"/>
          <w:sz w:val="24"/>
          <w:szCs w:val="24"/>
        </w:rPr>
        <w:t>e-MAG</w:t>
      </w:r>
      <w:proofErr w:type="spellEnd"/>
      <w:r w:rsidRPr="005F707D">
        <w:rPr>
          <w:rFonts w:eastAsia="Times New Roman" w:cs="Times New Roman"/>
          <w:color w:val="000000"/>
          <w:kern w:val="0"/>
          <w:sz w:val="24"/>
          <w:szCs w:val="24"/>
        </w:rPr>
        <w:t>).</w:t>
      </w:r>
    </w:p>
    <w:p w14:paraId="68854C8C"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kern w:val="0"/>
          <w:sz w:val="24"/>
          <w:szCs w:val="24"/>
        </w:rPr>
      </w:pPr>
      <w:r w:rsidRPr="005F707D">
        <w:rPr>
          <w:rFonts w:cs="Times New Roman"/>
          <w:b/>
          <w:caps/>
          <w:sz w:val="24"/>
          <w:szCs w:val="24"/>
        </w:rPr>
        <w:t>RECEBIMENTO</w:t>
      </w:r>
    </w:p>
    <w:p w14:paraId="5CD6969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Deverá ser realizada reunião inicial de apresentação do cronograma de execução da implantação do serviço pela CONTRATADA em até de 7 (sete) dias úteis a contar da data de assinatura do contrato</w:t>
      </w:r>
      <w:r w:rsidRPr="005F707D">
        <w:rPr>
          <w:rFonts w:eastAsia="Times New Roman" w:cs="Times New Roman"/>
          <w:kern w:val="0"/>
          <w:sz w:val="24"/>
          <w:szCs w:val="24"/>
        </w:rPr>
        <w:t>,</w:t>
      </w:r>
      <w:r w:rsidRPr="005F707D">
        <w:rPr>
          <w:rFonts w:eastAsia="Times New Roman" w:cs="Times New Roman"/>
          <w:color w:val="000000"/>
          <w:kern w:val="0"/>
          <w:sz w:val="24"/>
          <w:szCs w:val="24"/>
        </w:rPr>
        <w:t xml:space="preserve"> com o Gestor do Contrato, na sede do CNMP, situada no Setor de Administração Federal Sul - SAFS, Quadra 2, Lote 3, edifício Adail Belmonte, CEP 70070-600, no período compreendido entre 12:00 e 19:00 horas, de segunda a sexta-feira;</w:t>
      </w:r>
    </w:p>
    <w:p w14:paraId="2F5CD343"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Após a reunião inicial, a CONTRATADA tem até 90 (noventa) dias corridos para implantar o sistema para uso do CNMP. A implantação inclui a carga de dados inicial, customizações e adequações do sistema, atendendo a todos os requisitos constantes no item 6 deste termo de referência. O sistema só será considerado implantado quando 100% dos requisitos especificados estiverem disponibilizados para pleno uso pelo CNMP;</w:t>
      </w:r>
    </w:p>
    <w:p w14:paraId="17217D18" w14:textId="77777777" w:rsidR="00ED3720" w:rsidRPr="005F707D" w:rsidRDefault="00ED3720" w:rsidP="00770D53">
      <w:pPr>
        <w:pStyle w:val="Standard"/>
        <w:widowControl w:val="0"/>
        <w:numPr>
          <w:ilvl w:val="1"/>
          <w:numId w:val="12"/>
        </w:numPr>
        <w:autoSpaceDN w:val="0"/>
        <w:spacing w:line="360" w:lineRule="auto"/>
        <w:jc w:val="both"/>
        <w:rPr>
          <w:rFonts w:cs="Times New Roman"/>
          <w:color w:val="000000" w:themeColor="text1"/>
          <w:sz w:val="24"/>
          <w:szCs w:val="24"/>
        </w:rPr>
      </w:pPr>
      <w:r w:rsidRPr="005F707D">
        <w:rPr>
          <w:rFonts w:cs="Times New Roman"/>
          <w:sz w:val="24"/>
          <w:szCs w:val="24"/>
        </w:rPr>
        <w:t xml:space="preserve">Finda a etapa da implantação o CNMP receberá o sistema provisoriamente para efeito de verificação de sua conformidade com as especificações constantes neste Termo de Referência e na proposta. O prazo para a SGP/CNMP proceder às verificações da etapa de implantação, com o apoio da STI/CNMP, é de até 30 (trinta) dias corridos após a implantação, quando deverá se manifestar, aceitando essa etapa, </w:t>
      </w:r>
      <w:r w:rsidRPr="005F707D">
        <w:rPr>
          <w:rFonts w:cs="Times New Roman"/>
          <w:color w:val="000000" w:themeColor="text1"/>
          <w:sz w:val="24"/>
          <w:szCs w:val="24"/>
        </w:rPr>
        <w:t>solicitando ajustes e correções ou recusando o produto;</w:t>
      </w:r>
    </w:p>
    <w:p w14:paraId="7AC8CDB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color w:val="000000" w:themeColor="text1"/>
          <w:sz w:val="24"/>
          <w:szCs w:val="24"/>
        </w:rPr>
        <w:t xml:space="preserve">Caso, ao fim da verificação da etapa de implantação, o CNMP tenha solicitado ajustes e correções, a CONTRATADA terá até 15 (quinze) dias corridos para realizá-los. Após esse prazo, a SGP/CNMP com o apoio da STI/CNMP, terá até 5 (cinco) dias corridos para </w:t>
      </w:r>
      <w:r w:rsidRPr="005F707D">
        <w:rPr>
          <w:rFonts w:cs="Times New Roman"/>
          <w:color w:val="000000" w:themeColor="text1"/>
          <w:sz w:val="24"/>
          <w:szCs w:val="24"/>
        </w:rPr>
        <w:lastRenderedPageBreak/>
        <w:t>verificação dos ajustes e correções solicitados. Ao fim desse prazo, deverá se manifestar aceitando definitivamente a implantação ou recusando todo o produto;</w:t>
      </w:r>
      <w:r w:rsidRPr="005F707D">
        <w:rPr>
          <w:rFonts w:cs="Times New Roman"/>
          <w:color w:val="FF0000"/>
          <w:sz w:val="24"/>
          <w:szCs w:val="24"/>
        </w:rPr>
        <w:t xml:space="preserve"> </w:t>
      </w:r>
    </w:p>
    <w:p w14:paraId="0488068D"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 recebimento definitivo ocorrerá em formulário próprio. O recebimento definitivo não exime o fornecedor de responder pelos vícios aparentes e ocultos segundo as disposições deste termo e as normas de proteção ao consumidor;</w:t>
      </w:r>
    </w:p>
    <w:p w14:paraId="716FFD7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cs="Times New Roman"/>
          <w:sz w:val="24"/>
          <w:szCs w:val="24"/>
        </w:rPr>
        <w:t>O recebimento provisório ou definitivo do objeto não exclui a responsabilidade da contratada pelos eventuais prejuízos resultantes da incorreta execução do que fora contratado.</w:t>
      </w:r>
    </w:p>
    <w:p w14:paraId="705B27C0"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color w:val="000000" w:themeColor="text1"/>
          <w:sz w:val="24"/>
          <w:szCs w:val="24"/>
        </w:rPr>
      </w:pPr>
      <w:r w:rsidRPr="005F707D">
        <w:rPr>
          <w:rFonts w:cs="Times New Roman"/>
          <w:b/>
          <w:bCs/>
          <w:color w:val="000000" w:themeColor="text1"/>
          <w:sz w:val="24"/>
          <w:szCs w:val="24"/>
        </w:rPr>
        <w:t xml:space="preserve">GARANTIA, MANUTENÇÃO E </w:t>
      </w:r>
      <w:r w:rsidRPr="005F707D">
        <w:rPr>
          <w:rFonts w:eastAsia="Times New Roman" w:cs="Times New Roman"/>
          <w:b/>
          <w:bCs/>
          <w:color w:val="000000" w:themeColor="text1"/>
          <w:kern w:val="0"/>
          <w:sz w:val="24"/>
          <w:szCs w:val="24"/>
        </w:rPr>
        <w:t>INSTRUMENTO DE MEDIÇÃO RESULTADO (IMR)</w:t>
      </w:r>
    </w:p>
    <w:p w14:paraId="7410DE1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Durante o período de vigência do contrato, a empresa deverá garantir o pleno funcionamento das funcionalidades </w:t>
      </w:r>
      <w:r w:rsidRPr="005F707D">
        <w:rPr>
          <w:rFonts w:cs="Times New Roman"/>
          <w:color w:val="000000" w:themeColor="text1"/>
          <w:sz w:val="24"/>
          <w:szCs w:val="24"/>
        </w:rPr>
        <w:t xml:space="preserve">descritas nesse termo de referência, </w:t>
      </w:r>
      <w:r w:rsidRPr="005F707D">
        <w:rPr>
          <w:rFonts w:cs="Times New Roman"/>
          <w:sz w:val="24"/>
          <w:szCs w:val="24"/>
        </w:rPr>
        <w:t xml:space="preserve">além de disponibilizar as atualizações e os pacotes de correções sem qualquer custo adicional </w:t>
      </w:r>
      <w:r w:rsidRPr="005F707D">
        <w:rPr>
          <w:rFonts w:cs="Times New Roman"/>
          <w:color w:val="000000" w:themeColor="text1"/>
          <w:sz w:val="24"/>
          <w:szCs w:val="24"/>
        </w:rPr>
        <w:t>para o CNMP</w:t>
      </w:r>
      <w:r w:rsidRPr="005F707D">
        <w:rPr>
          <w:rFonts w:cs="Times New Roman"/>
          <w:sz w:val="24"/>
          <w:szCs w:val="24"/>
        </w:rPr>
        <w:t>;</w:t>
      </w:r>
    </w:p>
    <w:p w14:paraId="462432FA"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Em hipótese alguma, as atualizações, quando aplicadas, poderão corromper dados armazenados ou desativar funcionalidades existentes sem o prévio consentimento do CONTRATANTE;</w:t>
      </w:r>
    </w:p>
    <w:p w14:paraId="75C483F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garantirá que o sistema adquirido atenderá às especificações constantes deste termo de referência e dos manuais a serem entregues à CONTRATANTE, que receberá também, para fins de validar sua implantação e funcionalidades, todas as informações necessárias;</w:t>
      </w:r>
    </w:p>
    <w:p w14:paraId="0F06E70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As falhas ou defeitos ocorridos nos softwares durante o período de vigência do contrato deverão ser reparados pela CONTRATADA, sem qualquer ônus adicional para o CNMP;</w:t>
      </w:r>
    </w:p>
    <w:p w14:paraId="16D9EB2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 xml:space="preserve"> A CONTRATADA obrigar-se-á a manter a mais absoluta confidencialidade a respeito de quaisquer informações, dados, documentos, mídias, processos, fórmulas, códigos, cadastros, fluxogramas, diagramas lógicos, dispositivos, modelos ou outros materiais de propriedade da CONTRATANTE, aos quais tiver acesso em decorrência da prestação de serviços relacionados ao presente Termo de Referência, ficando terminantemente proibida de fazer uso ou revelação destes, sob qualquer justificativa, conforme termos de confidencialidade constantes do Anexo II deste Termo de Referência e que deve ser assinado </w:t>
      </w:r>
      <w:r w:rsidRPr="005F707D">
        <w:rPr>
          <w:rFonts w:eastAsia="Times New Roman" w:cs="Times New Roman"/>
          <w:sz w:val="24"/>
          <w:szCs w:val="24"/>
        </w:rPr>
        <w:lastRenderedPageBreak/>
        <w:t>pela CONTRATADA no ato de assinatura do contrato;</w:t>
      </w:r>
    </w:p>
    <w:p w14:paraId="411F41C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deverá garantir que o software utilizado pelo CNMP estará livre de defeitos e de qualquer rotina maliciosa voltada para a danificação ou degradação de dados, obrigando-se a corrigir qualquer falha que possa ser encontrada.</w:t>
      </w:r>
    </w:p>
    <w:p w14:paraId="672B973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A CONTRATADA se responsabiliza em restituir os prejuízos causados por seus softwares que porventura sejam constatados como “defeituosos”.</w:t>
      </w:r>
    </w:p>
    <w:p w14:paraId="0E54A84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Em regra, todos os serviços de manutenção demandados pela CONTRATANTE deverão ser solicitados por meio de um sistema informatizado de controle de demandas, provido pela CONTRATADA, com a capacidade de classificar o tipo de serviço requerido e com serviço de envio de e-mail para acompanhamento do status de atendimento;</w:t>
      </w:r>
    </w:p>
    <w:p w14:paraId="60C814A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No caso de inoperância desse sistema, os serviços reconhecidos pela CONTRATANTE como urgentes poderão ser solicitados por outro meio como serviços de mensagens via telefone, e-mail ou pessoalmente, devendo ser registrados pela CONTRATADA posteriormente no sistema para fins da fiscalização do contrato;</w:t>
      </w:r>
    </w:p>
    <w:p w14:paraId="76CCAC8B"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 solicitações poderão ser requeridas em regime de 24x7 (disponível vinte e quatro horas do dia, sete dias na semana).</w:t>
      </w:r>
    </w:p>
    <w:p w14:paraId="25044FF3"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Sustentação e suporte técnico:</w:t>
      </w:r>
    </w:p>
    <w:p w14:paraId="317BF61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Serão informadas à CONTRATADA através do sistema informatizado de demandas (11.7) e deverão ser priorizadas conforme gravidade e urgência descritas abaixo:</w:t>
      </w:r>
    </w:p>
    <w:p w14:paraId="7B9BCD61"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gravidade está relacionada aos impactos decorrentes de falha de funcionalidades ou de recursos do sistema, de qualquer natureza, detectada pelo usuário, ou seja, em desacordo com as funcionalidades definidas nas telas, nas regras de negócio, nos relatórios, interfaces com outros sistemas, dentre outras. Tais falhas devem ser classificadas, pelo gestor do contrato, em três níveis de criticidade: ALTO, MÉDIO ou BAIXO, conforme tabela abaixo:</w:t>
      </w:r>
    </w:p>
    <w:p w14:paraId="2322EEF6" w14:textId="77777777" w:rsidR="00ED3720" w:rsidRPr="005F707D" w:rsidRDefault="00ED3720" w:rsidP="00ED3720">
      <w:pPr>
        <w:pStyle w:val="Standard"/>
        <w:spacing w:line="360" w:lineRule="auto"/>
        <w:jc w:val="both"/>
        <w:rPr>
          <w:rFonts w:eastAsia="Times New Roman" w:cs="Times New Roman"/>
          <w:color w:val="000000"/>
          <w:kern w:val="0"/>
          <w:sz w:val="24"/>
          <w:szCs w:val="24"/>
        </w:rPr>
      </w:pPr>
    </w:p>
    <w:p w14:paraId="0E361C6D" w14:textId="77777777" w:rsidR="00ED3720" w:rsidRPr="005F707D" w:rsidRDefault="00ED3720" w:rsidP="00ED3720">
      <w:pPr>
        <w:pStyle w:val="Standard"/>
        <w:spacing w:line="360" w:lineRule="auto"/>
        <w:jc w:val="both"/>
        <w:rPr>
          <w:rFonts w:eastAsia="Times New Roman" w:cs="Times New Roman"/>
          <w:color w:val="000000"/>
          <w:kern w:val="0"/>
          <w:sz w:val="24"/>
          <w:szCs w:val="24"/>
        </w:rPr>
      </w:pPr>
    </w:p>
    <w:tbl>
      <w:tblPr>
        <w:tblStyle w:val="Tabelacomgrade"/>
        <w:tblW w:w="0" w:type="auto"/>
        <w:tblLook w:val="04A0" w:firstRow="1" w:lastRow="0" w:firstColumn="1" w:lastColumn="0" w:noHBand="0" w:noVBand="1"/>
      </w:tblPr>
      <w:tblGrid>
        <w:gridCol w:w="1838"/>
        <w:gridCol w:w="7789"/>
      </w:tblGrid>
      <w:tr w:rsidR="00ED3720" w:rsidRPr="005F707D" w14:paraId="4C765837" w14:textId="77777777" w:rsidTr="00683D13">
        <w:tc>
          <w:tcPr>
            <w:tcW w:w="1838" w:type="dxa"/>
          </w:tcPr>
          <w:p w14:paraId="4CED38E5"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GRAVIDADE</w:t>
            </w:r>
          </w:p>
        </w:tc>
        <w:tc>
          <w:tcPr>
            <w:tcW w:w="7789" w:type="dxa"/>
          </w:tcPr>
          <w:p w14:paraId="43AC84FB"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DESCRIÇÃO</w:t>
            </w:r>
          </w:p>
        </w:tc>
      </w:tr>
      <w:tr w:rsidR="00ED3720" w:rsidRPr="005F707D" w14:paraId="1A395FFA" w14:textId="77777777" w:rsidTr="00683D13">
        <w:tc>
          <w:tcPr>
            <w:tcW w:w="1838" w:type="dxa"/>
          </w:tcPr>
          <w:p w14:paraId="7323174F"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lastRenderedPageBreak/>
              <w:t>Alta</w:t>
            </w:r>
          </w:p>
        </w:tc>
        <w:tc>
          <w:tcPr>
            <w:tcW w:w="7789" w:type="dxa"/>
          </w:tcPr>
          <w:p w14:paraId="24423008"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 xml:space="preserve">Proveniente de paralisação do sistema ou falha que impossibilite o usuário de executar alguma atividade no sistema, gerando </w:t>
            </w:r>
            <w:r w:rsidRPr="005F707D">
              <w:rPr>
                <w:rFonts w:cs="Times New Roman"/>
                <w:i/>
                <w:color w:val="000000" w:themeColor="text1"/>
                <w:lang w:val="pt-PT"/>
              </w:rPr>
              <w:t>transtornos</w:t>
            </w:r>
            <w:r w:rsidRPr="005F707D">
              <w:rPr>
                <w:rFonts w:cs="Times New Roman"/>
                <w:color w:val="000000" w:themeColor="text1"/>
                <w:lang w:val="pt-PT"/>
              </w:rPr>
              <w:t xml:space="preserve"> para a gestão dos cursos</w:t>
            </w:r>
          </w:p>
        </w:tc>
      </w:tr>
      <w:tr w:rsidR="00ED3720" w:rsidRPr="005F707D" w14:paraId="15B69579" w14:textId="77777777" w:rsidTr="00683D13">
        <w:tc>
          <w:tcPr>
            <w:tcW w:w="1838" w:type="dxa"/>
          </w:tcPr>
          <w:p w14:paraId="2623AEB9"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Média</w:t>
            </w:r>
          </w:p>
        </w:tc>
        <w:tc>
          <w:tcPr>
            <w:tcW w:w="7789" w:type="dxa"/>
          </w:tcPr>
          <w:p w14:paraId="41F2ABD3"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Proveniente de falhas na aplicação que são contornáveis com outras ações dentro do sistema.</w:t>
            </w:r>
          </w:p>
        </w:tc>
      </w:tr>
      <w:tr w:rsidR="00ED3720" w:rsidRPr="005F707D" w14:paraId="54E62B96" w14:textId="77777777" w:rsidTr="00683D13">
        <w:tc>
          <w:tcPr>
            <w:tcW w:w="1838" w:type="dxa"/>
          </w:tcPr>
          <w:p w14:paraId="1890F1F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Baixa</w:t>
            </w:r>
          </w:p>
        </w:tc>
        <w:tc>
          <w:tcPr>
            <w:tcW w:w="7789" w:type="dxa"/>
          </w:tcPr>
          <w:p w14:paraId="0B9E59C2"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Proveniente de falhas que não geram impacto imediato para a gestão.</w:t>
            </w:r>
          </w:p>
        </w:tc>
      </w:tr>
    </w:tbl>
    <w:p w14:paraId="1D22F79B" w14:textId="77777777" w:rsidR="00ED3720" w:rsidRPr="005F707D" w:rsidRDefault="00ED3720" w:rsidP="00770D53">
      <w:pPr>
        <w:pStyle w:val="Standard"/>
        <w:widowControl w:val="0"/>
        <w:numPr>
          <w:ilvl w:val="3"/>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urgência se refere aos impactos relacionados ao processo de gestão dos cursos ativos, além dos prazos legais decorrentes. A urgência pode ser alta, média ou baixa, conforme apresentado na tabela abaixo:</w:t>
      </w:r>
    </w:p>
    <w:tbl>
      <w:tblPr>
        <w:tblStyle w:val="Tabelacomgrade"/>
        <w:tblW w:w="0" w:type="auto"/>
        <w:tblLook w:val="04A0" w:firstRow="1" w:lastRow="0" w:firstColumn="1" w:lastColumn="0" w:noHBand="0" w:noVBand="1"/>
      </w:tblPr>
      <w:tblGrid>
        <w:gridCol w:w="1838"/>
        <w:gridCol w:w="7789"/>
      </w:tblGrid>
      <w:tr w:rsidR="00ED3720" w:rsidRPr="005F707D" w14:paraId="7D033FD1" w14:textId="77777777" w:rsidTr="00683D13">
        <w:tc>
          <w:tcPr>
            <w:tcW w:w="1838" w:type="dxa"/>
          </w:tcPr>
          <w:p w14:paraId="6181AE2D"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URGÊNCIA</w:t>
            </w:r>
          </w:p>
        </w:tc>
        <w:tc>
          <w:tcPr>
            <w:tcW w:w="7789" w:type="dxa"/>
          </w:tcPr>
          <w:p w14:paraId="4703EF6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DESCRIÇÃO</w:t>
            </w:r>
          </w:p>
        </w:tc>
      </w:tr>
      <w:tr w:rsidR="00ED3720" w:rsidRPr="005F707D" w14:paraId="78B9A459" w14:textId="77777777" w:rsidTr="00683D13">
        <w:tc>
          <w:tcPr>
            <w:tcW w:w="1838" w:type="dxa"/>
          </w:tcPr>
          <w:p w14:paraId="00B41E21"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Alta</w:t>
            </w:r>
          </w:p>
        </w:tc>
        <w:tc>
          <w:tcPr>
            <w:tcW w:w="7789" w:type="dxa"/>
          </w:tcPr>
          <w:p w14:paraId="18F48C5E"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Impossibilita a gestão dos cursos que estão ativos ou em elaboração no sistema</w:t>
            </w:r>
          </w:p>
        </w:tc>
      </w:tr>
      <w:tr w:rsidR="00ED3720" w:rsidRPr="005F707D" w14:paraId="253DF24E" w14:textId="77777777" w:rsidTr="00683D13">
        <w:tc>
          <w:tcPr>
            <w:tcW w:w="1838" w:type="dxa"/>
          </w:tcPr>
          <w:p w14:paraId="04E2EA80"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Média</w:t>
            </w:r>
          </w:p>
        </w:tc>
        <w:tc>
          <w:tcPr>
            <w:tcW w:w="7789" w:type="dxa"/>
          </w:tcPr>
          <w:p w14:paraId="104AEB9F"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lang w:val="pt-PT"/>
              </w:rPr>
              <w:t>Impossibilita a elaboração de relatórios e dados gerenciais que não possuem impacto direto nos cursos que estão ativos ou em desenvolvimento</w:t>
            </w:r>
          </w:p>
        </w:tc>
      </w:tr>
      <w:tr w:rsidR="00ED3720" w:rsidRPr="005F707D" w14:paraId="1F87D370" w14:textId="77777777" w:rsidTr="00683D13">
        <w:tc>
          <w:tcPr>
            <w:tcW w:w="1838" w:type="dxa"/>
          </w:tcPr>
          <w:p w14:paraId="54854F02"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eastAsia="Times New Roman" w:cs="Times New Roman"/>
                <w:color w:val="000000"/>
                <w:kern w:val="0"/>
              </w:rPr>
              <w:t>Baixa</w:t>
            </w:r>
          </w:p>
        </w:tc>
        <w:tc>
          <w:tcPr>
            <w:tcW w:w="7789" w:type="dxa"/>
          </w:tcPr>
          <w:p w14:paraId="1934F42B" w14:textId="77777777" w:rsidR="00ED3720" w:rsidRPr="005F707D" w:rsidRDefault="00ED3720" w:rsidP="00683D13">
            <w:pPr>
              <w:pStyle w:val="Standard"/>
              <w:spacing w:line="276" w:lineRule="auto"/>
              <w:jc w:val="both"/>
              <w:rPr>
                <w:rFonts w:eastAsia="Times New Roman" w:cs="Times New Roman"/>
                <w:color w:val="000000"/>
                <w:kern w:val="0"/>
              </w:rPr>
            </w:pPr>
            <w:r w:rsidRPr="005F707D">
              <w:rPr>
                <w:rFonts w:cs="Times New Roman"/>
                <w:color w:val="000000" w:themeColor="text1"/>
              </w:rPr>
              <w:t xml:space="preserve">Não gera impacto imediato para a gestão  </w:t>
            </w:r>
          </w:p>
        </w:tc>
      </w:tr>
    </w:tbl>
    <w:p w14:paraId="38C743E8" w14:textId="77777777" w:rsidR="00ED3720" w:rsidRPr="005F707D" w:rsidRDefault="00ED3720" w:rsidP="00770D53">
      <w:pPr>
        <w:pStyle w:val="Standard"/>
        <w:widowControl w:val="0"/>
        <w:numPr>
          <w:ilvl w:val="3"/>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w:t>
      </w:r>
      <w:r w:rsidRPr="005F707D">
        <w:rPr>
          <w:rFonts w:eastAsia="Times New Roman" w:cs="Times New Roman"/>
          <w:b/>
          <w:color w:val="000000"/>
          <w:kern w:val="0"/>
          <w:sz w:val="24"/>
          <w:szCs w:val="24"/>
        </w:rPr>
        <w:t xml:space="preserve">priorização </w:t>
      </w:r>
      <w:r w:rsidRPr="005F707D">
        <w:rPr>
          <w:rFonts w:eastAsia="Times New Roman" w:cs="Times New Roman"/>
          <w:color w:val="000000"/>
          <w:kern w:val="0"/>
          <w:sz w:val="24"/>
          <w:szCs w:val="24"/>
        </w:rPr>
        <w:t xml:space="preserve">ocorrerá conforme matriz GU (Gravidade </w:t>
      </w:r>
      <w:proofErr w:type="gramStart"/>
      <w:r w:rsidRPr="005F707D">
        <w:rPr>
          <w:rFonts w:eastAsia="Times New Roman" w:cs="Times New Roman"/>
          <w:color w:val="000000"/>
          <w:kern w:val="0"/>
          <w:sz w:val="24"/>
          <w:szCs w:val="24"/>
        </w:rPr>
        <w:t>x</w:t>
      </w:r>
      <w:proofErr w:type="gramEnd"/>
      <w:r w:rsidRPr="005F707D">
        <w:rPr>
          <w:rFonts w:eastAsia="Times New Roman" w:cs="Times New Roman"/>
          <w:color w:val="000000"/>
          <w:kern w:val="0"/>
          <w:sz w:val="24"/>
          <w:szCs w:val="24"/>
        </w:rPr>
        <w:t xml:space="preserve"> Urgência) abaixo:</w:t>
      </w:r>
    </w:p>
    <w:tbl>
      <w:tblPr>
        <w:tblStyle w:val="Tabelacomgrade"/>
        <w:tblW w:w="0" w:type="auto"/>
        <w:tblLook w:val="04A0" w:firstRow="1" w:lastRow="0" w:firstColumn="1" w:lastColumn="0" w:noHBand="0" w:noVBand="1"/>
      </w:tblPr>
      <w:tblGrid>
        <w:gridCol w:w="1925"/>
        <w:gridCol w:w="1925"/>
        <w:gridCol w:w="1925"/>
        <w:gridCol w:w="1926"/>
        <w:gridCol w:w="1926"/>
      </w:tblGrid>
      <w:tr w:rsidR="00ED3720" w:rsidRPr="005F707D" w14:paraId="1A6CA408" w14:textId="77777777" w:rsidTr="00683D13">
        <w:tc>
          <w:tcPr>
            <w:tcW w:w="3850" w:type="dxa"/>
            <w:gridSpan w:val="2"/>
            <w:vMerge w:val="restart"/>
            <w:vAlign w:val="center"/>
          </w:tcPr>
          <w:p w14:paraId="4F84FB6A"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Gravidade x Urgência</w:t>
            </w:r>
          </w:p>
        </w:tc>
        <w:tc>
          <w:tcPr>
            <w:tcW w:w="5777" w:type="dxa"/>
            <w:gridSpan w:val="3"/>
            <w:vAlign w:val="center"/>
          </w:tcPr>
          <w:p w14:paraId="3BADED12"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Gravidade</w:t>
            </w:r>
          </w:p>
        </w:tc>
      </w:tr>
      <w:tr w:rsidR="00ED3720" w:rsidRPr="005F707D" w14:paraId="0F21977E" w14:textId="77777777" w:rsidTr="00683D13">
        <w:tc>
          <w:tcPr>
            <w:tcW w:w="3850" w:type="dxa"/>
            <w:gridSpan w:val="2"/>
            <w:vMerge/>
            <w:vAlign w:val="center"/>
          </w:tcPr>
          <w:p w14:paraId="54DD8E3D"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52A69100"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5B159AD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66E2353F"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r>
      <w:tr w:rsidR="00ED3720" w:rsidRPr="005F707D" w14:paraId="7926A80A" w14:textId="77777777" w:rsidTr="00683D13">
        <w:tc>
          <w:tcPr>
            <w:tcW w:w="1925" w:type="dxa"/>
            <w:vMerge w:val="restart"/>
            <w:vAlign w:val="center"/>
          </w:tcPr>
          <w:p w14:paraId="16BD7BF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b/>
                <w:color w:val="000000"/>
                <w:kern w:val="0"/>
              </w:rPr>
              <w:t>Urgência</w:t>
            </w:r>
          </w:p>
        </w:tc>
        <w:tc>
          <w:tcPr>
            <w:tcW w:w="1925" w:type="dxa"/>
            <w:vAlign w:val="center"/>
          </w:tcPr>
          <w:p w14:paraId="7E4884BE"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Alta</w:t>
            </w:r>
          </w:p>
        </w:tc>
        <w:tc>
          <w:tcPr>
            <w:tcW w:w="1925" w:type="dxa"/>
            <w:vAlign w:val="center"/>
          </w:tcPr>
          <w:p w14:paraId="3F19761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1</w:t>
            </w:r>
          </w:p>
          <w:p w14:paraId="4ED34C8E"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(crítica)</w:t>
            </w:r>
          </w:p>
        </w:tc>
        <w:tc>
          <w:tcPr>
            <w:tcW w:w="1926" w:type="dxa"/>
            <w:vAlign w:val="center"/>
          </w:tcPr>
          <w:p w14:paraId="1B2CD062"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2</w:t>
            </w:r>
          </w:p>
          <w:p w14:paraId="21430F8D"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24B866C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514C5A0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r>
      <w:tr w:rsidR="00ED3720" w:rsidRPr="005F707D" w14:paraId="67EEF2B3" w14:textId="77777777" w:rsidTr="00683D13">
        <w:tc>
          <w:tcPr>
            <w:tcW w:w="1925" w:type="dxa"/>
            <w:vMerge/>
            <w:vAlign w:val="center"/>
          </w:tcPr>
          <w:p w14:paraId="5B097E3E"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163CFF0C"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Média</w:t>
            </w:r>
          </w:p>
        </w:tc>
        <w:tc>
          <w:tcPr>
            <w:tcW w:w="1925" w:type="dxa"/>
            <w:vAlign w:val="center"/>
          </w:tcPr>
          <w:p w14:paraId="3D111FC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2</w:t>
            </w:r>
          </w:p>
          <w:p w14:paraId="54FC62B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1926" w:type="dxa"/>
            <w:vAlign w:val="center"/>
          </w:tcPr>
          <w:p w14:paraId="7163EF61"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21E3417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26535B5B"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4</w:t>
            </w:r>
          </w:p>
          <w:p w14:paraId="66E485D4"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r>
      <w:tr w:rsidR="00ED3720" w:rsidRPr="005F707D" w14:paraId="087705A4" w14:textId="77777777" w:rsidTr="00683D13">
        <w:tc>
          <w:tcPr>
            <w:tcW w:w="1925" w:type="dxa"/>
            <w:vMerge/>
            <w:vAlign w:val="center"/>
          </w:tcPr>
          <w:p w14:paraId="54E1B151" w14:textId="77777777" w:rsidR="00ED3720" w:rsidRPr="005F707D" w:rsidRDefault="00ED3720" w:rsidP="00683D13">
            <w:pPr>
              <w:pStyle w:val="Standard"/>
              <w:spacing w:line="276" w:lineRule="auto"/>
              <w:jc w:val="both"/>
              <w:rPr>
                <w:rFonts w:eastAsia="Times New Roman" w:cs="Times New Roman"/>
                <w:color w:val="000000"/>
                <w:kern w:val="0"/>
              </w:rPr>
            </w:pPr>
          </w:p>
        </w:tc>
        <w:tc>
          <w:tcPr>
            <w:tcW w:w="1925" w:type="dxa"/>
            <w:vAlign w:val="center"/>
          </w:tcPr>
          <w:p w14:paraId="715C46AA"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Baixa</w:t>
            </w:r>
          </w:p>
        </w:tc>
        <w:tc>
          <w:tcPr>
            <w:tcW w:w="1925" w:type="dxa"/>
            <w:vAlign w:val="center"/>
          </w:tcPr>
          <w:p w14:paraId="7C0FEA94"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3</w:t>
            </w:r>
          </w:p>
          <w:p w14:paraId="09A735AB"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1926" w:type="dxa"/>
            <w:vAlign w:val="center"/>
          </w:tcPr>
          <w:p w14:paraId="6EC28502"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4</w:t>
            </w:r>
          </w:p>
          <w:p w14:paraId="37759E28"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c>
          <w:tcPr>
            <w:tcW w:w="1926" w:type="dxa"/>
            <w:vAlign w:val="center"/>
          </w:tcPr>
          <w:p w14:paraId="364124E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5</w:t>
            </w:r>
          </w:p>
          <w:p w14:paraId="7C31402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(planejada)</w:t>
            </w:r>
          </w:p>
        </w:tc>
      </w:tr>
    </w:tbl>
    <w:p w14:paraId="59202697" w14:textId="77777777" w:rsidR="00ED3720" w:rsidRPr="005F707D" w:rsidRDefault="00ED3720" w:rsidP="00770D53">
      <w:pPr>
        <w:pStyle w:val="Standard"/>
        <w:widowControl w:val="0"/>
        <w:numPr>
          <w:ilvl w:val="2"/>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Prazos: os prazos para a solução das demandas de sustentação e suporte técnico serão estabelecidos, a partir da abertura da solicitação, conforme tabela abaixo, na qual horas úteis são contabilizadas dentro do horário de atendimento comercial, isto é, de 8h às 12h e 14h às 18h.</w:t>
      </w:r>
    </w:p>
    <w:tbl>
      <w:tblPr>
        <w:tblStyle w:val="Tabelacomgrade"/>
        <w:tblW w:w="0" w:type="auto"/>
        <w:jc w:val="center"/>
        <w:tblLook w:val="04A0" w:firstRow="1" w:lastRow="0" w:firstColumn="1" w:lastColumn="0" w:noHBand="0" w:noVBand="1"/>
      </w:tblPr>
      <w:tblGrid>
        <w:gridCol w:w="3209"/>
        <w:gridCol w:w="3209"/>
        <w:gridCol w:w="3209"/>
      </w:tblGrid>
      <w:tr w:rsidR="00ED3720" w:rsidRPr="005F707D" w14:paraId="2BD8C9B7" w14:textId="77777777" w:rsidTr="00683D13">
        <w:trPr>
          <w:jc w:val="center"/>
        </w:trPr>
        <w:tc>
          <w:tcPr>
            <w:tcW w:w="3209" w:type="dxa"/>
          </w:tcPr>
          <w:p w14:paraId="417549AB"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Ordem</w:t>
            </w:r>
          </w:p>
        </w:tc>
        <w:tc>
          <w:tcPr>
            <w:tcW w:w="3209" w:type="dxa"/>
          </w:tcPr>
          <w:p w14:paraId="4B9804A7"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Prioridade</w:t>
            </w:r>
          </w:p>
        </w:tc>
        <w:tc>
          <w:tcPr>
            <w:tcW w:w="3209" w:type="dxa"/>
          </w:tcPr>
          <w:p w14:paraId="21F76B36"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Descrição</w:t>
            </w:r>
          </w:p>
        </w:tc>
      </w:tr>
      <w:tr w:rsidR="00ED3720" w:rsidRPr="005F707D" w14:paraId="14C9DA03" w14:textId="77777777" w:rsidTr="00683D13">
        <w:trPr>
          <w:jc w:val="center"/>
        </w:trPr>
        <w:tc>
          <w:tcPr>
            <w:tcW w:w="3209" w:type="dxa"/>
          </w:tcPr>
          <w:p w14:paraId="36BF35D1"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1</w:t>
            </w:r>
          </w:p>
        </w:tc>
        <w:tc>
          <w:tcPr>
            <w:tcW w:w="3209" w:type="dxa"/>
          </w:tcPr>
          <w:p w14:paraId="60805F9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Crítica</w:t>
            </w:r>
          </w:p>
        </w:tc>
        <w:tc>
          <w:tcPr>
            <w:tcW w:w="3209" w:type="dxa"/>
          </w:tcPr>
          <w:p w14:paraId="37DF83A3"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8 horas úteis</w:t>
            </w:r>
          </w:p>
        </w:tc>
      </w:tr>
      <w:tr w:rsidR="00ED3720" w:rsidRPr="005F707D" w14:paraId="044CCC35" w14:textId="77777777" w:rsidTr="00683D13">
        <w:trPr>
          <w:jc w:val="center"/>
        </w:trPr>
        <w:tc>
          <w:tcPr>
            <w:tcW w:w="3209" w:type="dxa"/>
          </w:tcPr>
          <w:p w14:paraId="1EBD57BE"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2</w:t>
            </w:r>
          </w:p>
        </w:tc>
        <w:tc>
          <w:tcPr>
            <w:tcW w:w="3209" w:type="dxa"/>
          </w:tcPr>
          <w:p w14:paraId="60DBE5C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Alta</w:t>
            </w:r>
          </w:p>
        </w:tc>
        <w:tc>
          <w:tcPr>
            <w:tcW w:w="3209" w:type="dxa"/>
          </w:tcPr>
          <w:p w14:paraId="6F0A96E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24 horas úteis</w:t>
            </w:r>
          </w:p>
        </w:tc>
      </w:tr>
      <w:tr w:rsidR="00ED3720" w:rsidRPr="005F707D" w14:paraId="18ED125A" w14:textId="77777777" w:rsidTr="00683D13">
        <w:trPr>
          <w:jc w:val="center"/>
        </w:trPr>
        <w:tc>
          <w:tcPr>
            <w:tcW w:w="3209" w:type="dxa"/>
          </w:tcPr>
          <w:p w14:paraId="1142B319"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3</w:t>
            </w:r>
          </w:p>
        </w:tc>
        <w:tc>
          <w:tcPr>
            <w:tcW w:w="3209" w:type="dxa"/>
          </w:tcPr>
          <w:p w14:paraId="46DD6F25"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Média</w:t>
            </w:r>
          </w:p>
        </w:tc>
        <w:tc>
          <w:tcPr>
            <w:tcW w:w="3209" w:type="dxa"/>
          </w:tcPr>
          <w:p w14:paraId="37FDA699"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48 horas úteis</w:t>
            </w:r>
          </w:p>
        </w:tc>
      </w:tr>
      <w:tr w:rsidR="00ED3720" w:rsidRPr="005F707D" w14:paraId="513EC1BD" w14:textId="77777777" w:rsidTr="00683D13">
        <w:trPr>
          <w:jc w:val="center"/>
        </w:trPr>
        <w:tc>
          <w:tcPr>
            <w:tcW w:w="3209" w:type="dxa"/>
          </w:tcPr>
          <w:p w14:paraId="59E5C735" w14:textId="77777777" w:rsidR="00ED3720" w:rsidRPr="005F707D" w:rsidRDefault="00ED3720" w:rsidP="00683D13">
            <w:pPr>
              <w:pStyle w:val="Standard"/>
              <w:spacing w:line="276" w:lineRule="auto"/>
              <w:jc w:val="center"/>
              <w:rPr>
                <w:rFonts w:eastAsia="Times New Roman" w:cs="Times New Roman"/>
                <w:b/>
                <w:color w:val="000000"/>
                <w:kern w:val="0"/>
              </w:rPr>
            </w:pPr>
            <w:r w:rsidRPr="005F707D">
              <w:rPr>
                <w:rFonts w:eastAsia="Times New Roman" w:cs="Times New Roman"/>
                <w:b/>
                <w:color w:val="000000"/>
                <w:kern w:val="0"/>
              </w:rPr>
              <w:t>4</w:t>
            </w:r>
          </w:p>
        </w:tc>
        <w:tc>
          <w:tcPr>
            <w:tcW w:w="3209" w:type="dxa"/>
          </w:tcPr>
          <w:p w14:paraId="5F182527"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Baixa</w:t>
            </w:r>
          </w:p>
        </w:tc>
        <w:tc>
          <w:tcPr>
            <w:tcW w:w="3209" w:type="dxa"/>
          </w:tcPr>
          <w:p w14:paraId="3C562E66"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80 horas úteis</w:t>
            </w:r>
          </w:p>
        </w:tc>
      </w:tr>
      <w:tr w:rsidR="00ED3720" w:rsidRPr="005F707D" w14:paraId="44E38FA3" w14:textId="77777777" w:rsidTr="00683D13">
        <w:trPr>
          <w:jc w:val="center"/>
        </w:trPr>
        <w:tc>
          <w:tcPr>
            <w:tcW w:w="3209" w:type="dxa"/>
          </w:tcPr>
          <w:p w14:paraId="6F9B62D3" w14:textId="77777777" w:rsidR="00ED3720" w:rsidRPr="005F707D" w:rsidRDefault="00ED3720" w:rsidP="00683D13">
            <w:pPr>
              <w:pStyle w:val="Standard"/>
              <w:spacing w:line="276" w:lineRule="auto"/>
              <w:jc w:val="center"/>
              <w:rPr>
                <w:rFonts w:eastAsia="Times New Roman" w:cs="Times New Roman"/>
                <w:bCs/>
                <w:color w:val="000000"/>
                <w:kern w:val="0"/>
              </w:rPr>
            </w:pPr>
            <w:r w:rsidRPr="005F707D">
              <w:rPr>
                <w:rFonts w:eastAsia="Times New Roman" w:cs="Times New Roman"/>
                <w:b/>
                <w:color w:val="000000"/>
                <w:kern w:val="0"/>
              </w:rPr>
              <w:t>5</w:t>
            </w:r>
          </w:p>
        </w:tc>
        <w:tc>
          <w:tcPr>
            <w:tcW w:w="3209" w:type="dxa"/>
          </w:tcPr>
          <w:p w14:paraId="372B1976"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Planejada</w:t>
            </w:r>
          </w:p>
        </w:tc>
        <w:tc>
          <w:tcPr>
            <w:tcW w:w="3209" w:type="dxa"/>
          </w:tcPr>
          <w:p w14:paraId="0B7C916C" w14:textId="77777777" w:rsidR="00ED3720" w:rsidRPr="005F707D" w:rsidRDefault="00ED3720" w:rsidP="00683D13">
            <w:pPr>
              <w:pStyle w:val="Standard"/>
              <w:spacing w:line="276" w:lineRule="auto"/>
              <w:jc w:val="center"/>
              <w:rPr>
                <w:rFonts w:eastAsia="Times New Roman" w:cs="Times New Roman"/>
                <w:color w:val="000000"/>
                <w:kern w:val="0"/>
              </w:rPr>
            </w:pPr>
            <w:r w:rsidRPr="005F707D">
              <w:rPr>
                <w:rFonts w:eastAsia="Times New Roman" w:cs="Times New Roman"/>
                <w:color w:val="000000"/>
                <w:kern w:val="0"/>
              </w:rPr>
              <w:t>Até 120 horas úteis</w:t>
            </w:r>
          </w:p>
        </w:tc>
      </w:tr>
    </w:tbl>
    <w:p w14:paraId="690A2AEB" w14:textId="77777777" w:rsidR="00ED3720" w:rsidRPr="005F707D" w:rsidRDefault="00ED3720" w:rsidP="00770D53">
      <w:pPr>
        <w:pStyle w:val="Standard"/>
        <w:widowControl w:val="0"/>
        <w:numPr>
          <w:ilvl w:val="2"/>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lastRenderedPageBreak/>
        <w:t>Demandas com prioridade Planejada não possuem prazo predefinido para solução e serão atendidas de acordo com data acordada entre a CONTRATADA e a CONTRATANTE.</w:t>
      </w:r>
    </w:p>
    <w:p w14:paraId="461D56E2"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Instrumento de Medição Resultado (IMR):</w:t>
      </w:r>
    </w:p>
    <w:p w14:paraId="6E9AE9F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Os serviços serão mensurados mensalmente entre o primeiro e último dia de cada mês, os quais serão utilizados como parâmetro para incidência das glosas. Será considerada a quantidade de chamados abertos no período e o não atendimento dos chamados no prazo está sujeito às seguintes glosas:</w:t>
      </w:r>
    </w:p>
    <w:tbl>
      <w:tblPr>
        <w:tblW w:w="6516" w:type="dxa"/>
        <w:jc w:val="center"/>
        <w:tblCellMar>
          <w:left w:w="10" w:type="dxa"/>
          <w:right w:w="10" w:type="dxa"/>
        </w:tblCellMar>
        <w:tblLook w:val="0000" w:firstRow="0" w:lastRow="0" w:firstColumn="0" w:lastColumn="0" w:noHBand="0" w:noVBand="0"/>
      </w:tblPr>
      <w:tblGrid>
        <w:gridCol w:w="3845"/>
        <w:gridCol w:w="2671"/>
      </w:tblGrid>
      <w:tr w:rsidR="00ED3720" w:rsidRPr="005F707D" w14:paraId="014EF09C" w14:textId="77777777" w:rsidTr="00683D13">
        <w:trPr>
          <w:jc w:val="center"/>
        </w:trPr>
        <w:tc>
          <w:tcPr>
            <w:tcW w:w="3845"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80E04EA" w14:textId="77777777" w:rsidR="00ED3720" w:rsidRPr="005F707D" w:rsidRDefault="00ED3720" w:rsidP="00683D13">
            <w:pPr>
              <w:widowControl/>
              <w:suppressAutoHyphens w:val="0"/>
              <w:spacing w:before="120" w:after="120"/>
              <w:ind w:right="120"/>
              <w:jc w:val="center"/>
              <w:textAlignment w:val="auto"/>
              <w:rPr>
                <w:rFonts w:eastAsia="Times New Roman" w:cs="Times New Roman"/>
                <w:b/>
                <w:bCs/>
                <w:kern w:val="0"/>
              </w:rPr>
            </w:pPr>
            <w:r w:rsidRPr="005F707D">
              <w:rPr>
                <w:rFonts w:eastAsia="Times New Roman" w:cs="Times New Roman"/>
                <w:b/>
                <w:bCs/>
                <w:kern w:val="0"/>
              </w:rPr>
              <w:t>Mensuração (%)</w:t>
            </w:r>
          </w:p>
        </w:tc>
        <w:tc>
          <w:tcPr>
            <w:tcW w:w="267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CDF65BD" w14:textId="77777777" w:rsidR="00ED3720" w:rsidRPr="005F707D" w:rsidRDefault="00ED3720" w:rsidP="00683D13">
            <w:pPr>
              <w:widowControl/>
              <w:suppressAutoHyphens w:val="0"/>
              <w:spacing w:before="120" w:after="120"/>
              <w:ind w:right="120"/>
              <w:jc w:val="center"/>
              <w:textAlignment w:val="auto"/>
              <w:rPr>
                <w:rFonts w:eastAsia="Times New Roman" w:cs="Times New Roman"/>
                <w:b/>
                <w:bCs/>
                <w:kern w:val="0"/>
              </w:rPr>
            </w:pPr>
            <w:r w:rsidRPr="005F707D">
              <w:rPr>
                <w:rFonts w:eastAsia="Times New Roman" w:cs="Times New Roman"/>
                <w:b/>
                <w:bCs/>
                <w:kern w:val="0"/>
              </w:rPr>
              <w:t>Ajuste redutor (%)</w:t>
            </w:r>
          </w:p>
        </w:tc>
      </w:tr>
      <w:tr w:rsidR="00ED3720" w:rsidRPr="005F707D" w14:paraId="53477E45"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714831" w14:textId="77777777" w:rsidR="00ED3720" w:rsidRPr="005F707D" w:rsidRDefault="00ED3720" w:rsidP="00683D13">
            <w:pPr>
              <w:widowControl/>
              <w:suppressAutoHyphens w:val="0"/>
              <w:spacing w:before="120" w:after="120"/>
              <w:ind w:right="120"/>
              <w:jc w:val="center"/>
              <w:textAlignment w:val="auto"/>
              <w:rPr>
                <w:rFonts w:cs="Times New Roman"/>
                <w:color w:val="FF0000"/>
              </w:rPr>
            </w:pPr>
            <w:r w:rsidRPr="005F707D">
              <w:rPr>
                <w:rFonts w:cs="Times New Roman"/>
                <w:b/>
                <w:bCs/>
              </w:rPr>
              <w:t>De 90 a 100</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0EB707F" w14:textId="77777777" w:rsidR="00ED3720" w:rsidRPr="005F707D" w:rsidRDefault="00ED3720" w:rsidP="00683D13">
            <w:pPr>
              <w:widowControl/>
              <w:suppressAutoHyphens w:val="0"/>
              <w:spacing w:before="120" w:after="120"/>
              <w:ind w:right="120"/>
              <w:jc w:val="center"/>
              <w:textAlignment w:val="auto"/>
              <w:rPr>
                <w:rFonts w:cs="Times New Roman"/>
                <w:color w:val="FF0000"/>
              </w:rPr>
            </w:pPr>
            <w:r w:rsidRPr="005F707D">
              <w:rPr>
                <w:rFonts w:cs="Times New Roman"/>
              </w:rPr>
              <w:t>0,00</w:t>
            </w:r>
          </w:p>
        </w:tc>
      </w:tr>
      <w:tr w:rsidR="00ED3720" w:rsidRPr="005F707D" w14:paraId="0646004F"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C3F780"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b/>
                <w:bCs/>
              </w:rPr>
              <w:t>De 70</w:t>
            </w:r>
            <w:r w:rsidRPr="005F707D">
              <w:rPr>
                <w:rFonts w:cs="Times New Roman"/>
                <w:b/>
                <w:bCs/>
                <w:color w:val="FF0000"/>
              </w:rPr>
              <w:t xml:space="preserve"> </w:t>
            </w:r>
            <w:r w:rsidRPr="005F707D">
              <w:rPr>
                <w:rFonts w:cs="Times New Roman"/>
                <w:b/>
                <w:bCs/>
              </w:rPr>
              <w:t>a 89</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FAF2EC"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5,00</w:t>
            </w:r>
          </w:p>
        </w:tc>
      </w:tr>
      <w:tr w:rsidR="00ED3720" w:rsidRPr="005F707D" w14:paraId="1794A172"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868F7F"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b/>
                <w:bCs/>
              </w:rPr>
              <w:t>De 30 a 69</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33BC8D7"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10,00</w:t>
            </w:r>
          </w:p>
        </w:tc>
      </w:tr>
      <w:tr w:rsidR="00ED3720" w:rsidRPr="005F707D" w14:paraId="61557B05" w14:textId="77777777" w:rsidTr="00683D13">
        <w:trPr>
          <w:jc w:val="center"/>
        </w:trPr>
        <w:tc>
          <w:tcPr>
            <w:tcW w:w="384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C0254E0" w14:textId="77777777" w:rsidR="00ED3720" w:rsidRPr="005F707D" w:rsidRDefault="00ED3720" w:rsidP="00683D13">
            <w:pPr>
              <w:widowControl/>
              <w:suppressAutoHyphens w:val="0"/>
              <w:spacing w:before="120" w:after="120"/>
              <w:ind w:right="120"/>
              <w:jc w:val="center"/>
              <w:textAlignment w:val="auto"/>
              <w:rPr>
                <w:rFonts w:cs="Times New Roman"/>
                <w:b/>
                <w:bCs/>
              </w:rPr>
            </w:pPr>
            <w:r w:rsidRPr="005F707D">
              <w:rPr>
                <w:rFonts w:cs="Times New Roman"/>
                <w:b/>
                <w:bCs/>
              </w:rPr>
              <w:t>Abaixo de 30</w:t>
            </w:r>
          </w:p>
        </w:tc>
        <w:tc>
          <w:tcPr>
            <w:tcW w:w="267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07EF3A3" w14:textId="77777777" w:rsidR="00ED3720" w:rsidRPr="005F707D" w:rsidRDefault="00ED3720" w:rsidP="00683D13">
            <w:pPr>
              <w:widowControl/>
              <w:suppressAutoHyphens w:val="0"/>
              <w:spacing w:before="120" w:after="120"/>
              <w:ind w:right="120"/>
              <w:jc w:val="center"/>
              <w:textAlignment w:val="auto"/>
              <w:rPr>
                <w:rFonts w:cs="Times New Roman"/>
              </w:rPr>
            </w:pPr>
            <w:r w:rsidRPr="005F707D">
              <w:rPr>
                <w:rFonts w:cs="Times New Roman"/>
              </w:rPr>
              <w:t>15,00</w:t>
            </w:r>
          </w:p>
        </w:tc>
      </w:tr>
    </w:tbl>
    <w:p w14:paraId="275D619C" w14:textId="77777777" w:rsidR="00ED3720" w:rsidRPr="005F707D" w:rsidRDefault="00ED3720" w:rsidP="00770D53">
      <w:pPr>
        <w:pStyle w:val="Standard"/>
        <w:widowControl w:val="0"/>
        <w:numPr>
          <w:ilvl w:val="0"/>
          <w:numId w:val="12"/>
        </w:numPr>
        <w:autoSpaceDN w:val="0"/>
        <w:spacing w:before="240" w:line="360" w:lineRule="auto"/>
        <w:jc w:val="both"/>
        <w:rPr>
          <w:rFonts w:cs="Times New Roman"/>
          <w:b/>
          <w:bCs/>
          <w:sz w:val="24"/>
          <w:szCs w:val="24"/>
        </w:rPr>
      </w:pPr>
      <w:r w:rsidRPr="005F707D">
        <w:rPr>
          <w:rFonts w:cs="Times New Roman"/>
          <w:b/>
          <w:caps/>
          <w:sz w:val="24"/>
          <w:szCs w:val="24"/>
        </w:rPr>
        <w:t>DO TREINAMENTO</w:t>
      </w:r>
    </w:p>
    <w:p w14:paraId="44765BA3"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color w:val="000000" w:themeColor="text1"/>
          <w:sz w:val="24"/>
          <w:szCs w:val="24"/>
        </w:rPr>
        <w:t>Até 10 dias após aceite definitivo da etapa de Implantação do Sistema, conforme item 10.6,</w:t>
      </w:r>
      <w:r w:rsidRPr="005F707D">
        <w:rPr>
          <w:rFonts w:cs="Times New Roman"/>
          <w:color w:val="FF0000"/>
          <w:sz w:val="24"/>
          <w:szCs w:val="24"/>
        </w:rPr>
        <w:t xml:space="preserve"> </w:t>
      </w:r>
      <w:r w:rsidRPr="005F707D">
        <w:rPr>
          <w:rFonts w:cs="Times New Roman"/>
          <w:sz w:val="24"/>
          <w:szCs w:val="24"/>
        </w:rPr>
        <w:t xml:space="preserve">a Contratada deverá fornecer treinamento, no endereço da CONTRATANTE ou via videoconferência, com o objetivo de capacitar os </w:t>
      </w:r>
      <w:r w:rsidRPr="005F707D">
        <w:rPr>
          <w:rFonts w:cs="Times New Roman"/>
          <w:color w:val="000000" w:themeColor="text1"/>
          <w:sz w:val="24"/>
          <w:szCs w:val="24"/>
        </w:rPr>
        <w:t>10</w:t>
      </w:r>
      <w:r w:rsidRPr="005F707D">
        <w:rPr>
          <w:rFonts w:cs="Times New Roman"/>
          <w:color w:val="FF0000"/>
          <w:sz w:val="24"/>
          <w:szCs w:val="24"/>
        </w:rPr>
        <w:t xml:space="preserve"> </w:t>
      </w:r>
      <w:r w:rsidRPr="005F707D">
        <w:rPr>
          <w:rFonts w:cs="Times New Roman"/>
          <w:sz w:val="24"/>
          <w:szCs w:val="24"/>
        </w:rPr>
        <w:t>usuários administradores do sistema. Esse treinamento deverá incluir todas as funcionalidades e configurações da plataforma, além de incluir casos práticos de cadastro de dados, simulação da execução dos processos internos, consultas às informações, exportações de dados, e configuração e geração de relatórios gerenciais;</w:t>
      </w:r>
    </w:p>
    <w:p w14:paraId="0BA65E60"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Os treinamentos devem ser realizados conforme cronograma estabelecido entre o CONTRATANTE e a CONTRATADA e o conteúdo programático deve ser adequado à realidade do CONTRATANTE;</w:t>
      </w:r>
    </w:p>
    <w:p w14:paraId="087F3A68"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Em caso de treinamento presencial, o CNMP providenciará o local do treinamento, computadores para os participantes e equipamento audiovisual de suporte. A CONTRATADA providenciará material didático de suporte ao treinamento;</w:t>
      </w:r>
    </w:p>
    <w:p w14:paraId="13F05DBC" w14:textId="77777777" w:rsidR="00ED3720" w:rsidRPr="005F707D" w:rsidRDefault="00ED3720" w:rsidP="00770D53">
      <w:pPr>
        <w:pStyle w:val="NormalWeb"/>
        <w:numPr>
          <w:ilvl w:val="1"/>
          <w:numId w:val="12"/>
        </w:numPr>
        <w:spacing w:before="0" w:after="0" w:line="360" w:lineRule="auto"/>
        <w:jc w:val="both"/>
        <w:textAlignment w:val="auto"/>
        <w:rPr>
          <w:rFonts w:ascii="Times New Roman" w:hAnsi="Times New Roman" w:cs="Times New Roman"/>
          <w:b/>
          <w:caps/>
          <w:sz w:val="24"/>
          <w:szCs w:val="24"/>
        </w:rPr>
      </w:pPr>
      <w:r w:rsidRPr="005F707D">
        <w:rPr>
          <w:rFonts w:ascii="Times New Roman" w:hAnsi="Times New Roman" w:cs="Times New Roman"/>
          <w:sz w:val="24"/>
          <w:szCs w:val="24"/>
        </w:rPr>
        <w:lastRenderedPageBreak/>
        <w:t>O CNMP não reembolsará custos com logística de transporte, alimentação ou hospedagem das pessoas que executarão os serviços acima. Esses eventuais custos já deverão ser considerados na formação de preço de cada serviço;</w:t>
      </w:r>
    </w:p>
    <w:p w14:paraId="0748A062" w14:textId="77777777" w:rsidR="00ED3720" w:rsidRPr="005F707D" w:rsidRDefault="00ED3720" w:rsidP="00770D53">
      <w:pPr>
        <w:pStyle w:val="Standard"/>
        <w:widowControl w:val="0"/>
        <w:numPr>
          <w:ilvl w:val="0"/>
          <w:numId w:val="12"/>
        </w:numPr>
        <w:autoSpaceDN w:val="0"/>
        <w:spacing w:before="240" w:line="360" w:lineRule="auto"/>
        <w:jc w:val="both"/>
        <w:rPr>
          <w:rFonts w:cs="Times New Roman"/>
          <w:b/>
          <w:bCs/>
          <w:sz w:val="24"/>
          <w:szCs w:val="24"/>
        </w:rPr>
      </w:pPr>
      <w:r w:rsidRPr="005F707D">
        <w:rPr>
          <w:rFonts w:cs="Times New Roman"/>
          <w:b/>
          <w:caps/>
          <w:sz w:val="24"/>
          <w:szCs w:val="24"/>
        </w:rPr>
        <w:t>VIGÊNCIA DO CONTRATO</w:t>
      </w:r>
    </w:p>
    <w:p w14:paraId="083D9417"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O contrato terá vigência de 17 (dezessete) meses, a contar da data da sua assinatura, e o cronograma de execução conforme tabela de etapas abaixo:</w:t>
      </w:r>
    </w:p>
    <w:tbl>
      <w:tblPr>
        <w:tblStyle w:val="Tabelacomgrade"/>
        <w:tblW w:w="0" w:type="auto"/>
        <w:tblLook w:val="04A0" w:firstRow="1" w:lastRow="0" w:firstColumn="1" w:lastColumn="0" w:noHBand="0" w:noVBand="1"/>
      </w:tblPr>
      <w:tblGrid>
        <w:gridCol w:w="421"/>
        <w:gridCol w:w="4392"/>
        <w:gridCol w:w="2407"/>
        <w:gridCol w:w="2407"/>
      </w:tblGrid>
      <w:tr w:rsidR="00ED3720" w:rsidRPr="005F707D" w14:paraId="08D65270" w14:textId="77777777" w:rsidTr="00683D13">
        <w:tc>
          <w:tcPr>
            <w:tcW w:w="421" w:type="dxa"/>
          </w:tcPr>
          <w:p w14:paraId="3D66EA95" w14:textId="77777777" w:rsidR="00ED3720" w:rsidRPr="005F707D" w:rsidRDefault="00ED3720" w:rsidP="00683D13">
            <w:pPr>
              <w:pStyle w:val="Standard"/>
              <w:spacing w:line="276" w:lineRule="auto"/>
              <w:jc w:val="both"/>
              <w:rPr>
                <w:rFonts w:eastAsia="Times New Roman" w:cs="Times New Roman"/>
                <w:color w:val="000000" w:themeColor="text1"/>
                <w:kern w:val="0"/>
              </w:rPr>
            </w:pPr>
          </w:p>
        </w:tc>
        <w:tc>
          <w:tcPr>
            <w:tcW w:w="4392" w:type="dxa"/>
          </w:tcPr>
          <w:p w14:paraId="304220C2"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Etapa</w:t>
            </w:r>
          </w:p>
        </w:tc>
        <w:tc>
          <w:tcPr>
            <w:tcW w:w="2407" w:type="dxa"/>
          </w:tcPr>
          <w:p w14:paraId="73EF890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Prazo</w:t>
            </w:r>
          </w:p>
        </w:tc>
        <w:tc>
          <w:tcPr>
            <w:tcW w:w="2407" w:type="dxa"/>
          </w:tcPr>
          <w:p w14:paraId="476856C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Responsável</w:t>
            </w:r>
          </w:p>
        </w:tc>
      </w:tr>
      <w:tr w:rsidR="00ED3720" w:rsidRPr="005F707D" w14:paraId="147E7C40" w14:textId="77777777" w:rsidTr="00683D13">
        <w:tc>
          <w:tcPr>
            <w:tcW w:w="421" w:type="dxa"/>
          </w:tcPr>
          <w:p w14:paraId="21253801"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w:t>
            </w:r>
          </w:p>
        </w:tc>
        <w:tc>
          <w:tcPr>
            <w:tcW w:w="4392" w:type="dxa"/>
          </w:tcPr>
          <w:p w14:paraId="2BE24360"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Reunião inicial para apresentação do cronograma de execução da implantação </w:t>
            </w:r>
          </w:p>
        </w:tc>
        <w:tc>
          <w:tcPr>
            <w:tcW w:w="2407" w:type="dxa"/>
          </w:tcPr>
          <w:p w14:paraId="223F788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5 dias corridos</w:t>
            </w:r>
          </w:p>
        </w:tc>
        <w:tc>
          <w:tcPr>
            <w:tcW w:w="2407" w:type="dxa"/>
          </w:tcPr>
          <w:p w14:paraId="77FF341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 / CNMP</w:t>
            </w:r>
          </w:p>
        </w:tc>
      </w:tr>
      <w:tr w:rsidR="00ED3720" w:rsidRPr="005F707D" w14:paraId="10444013" w14:textId="77777777" w:rsidTr="00683D13">
        <w:tc>
          <w:tcPr>
            <w:tcW w:w="421" w:type="dxa"/>
          </w:tcPr>
          <w:p w14:paraId="53715CB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B</w:t>
            </w:r>
          </w:p>
        </w:tc>
        <w:tc>
          <w:tcPr>
            <w:tcW w:w="4392" w:type="dxa"/>
          </w:tcPr>
          <w:p w14:paraId="3EFEE4E5"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Implantação do Sistema</w:t>
            </w:r>
          </w:p>
        </w:tc>
        <w:tc>
          <w:tcPr>
            <w:tcW w:w="2407" w:type="dxa"/>
          </w:tcPr>
          <w:p w14:paraId="53A00E2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90 dias corridos após item “a” desta tabela</w:t>
            </w:r>
          </w:p>
        </w:tc>
        <w:tc>
          <w:tcPr>
            <w:tcW w:w="2407" w:type="dxa"/>
          </w:tcPr>
          <w:p w14:paraId="3E4C4D74"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1C220388" w14:textId="77777777" w:rsidTr="00683D13">
        <w:tc>
          <w:tcPr>
            <w:tcW w:w="421" w:type="dxa"/>
          </w:tcPr>
          <w:p w14:paraId="255ABFB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w:t>
            </w:r>
          </w:p>
        </w:tc>
        <w:tc>
          <w:tcPr>
            <w:tcW w:w="4392" w:type="dxa"/>
          </w:tcPr>
          <w:p w14:paraId="2579ACC5"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Verificação da etapa de implantação e aceite definitivo</w:t>
            </w:r>
          </w:p>
        </w:tc>
        <w:tc>
          <w:tcPr>
            <w:tcW w:w="2407" w:type="dxa"/>
          </w:tcPr>
          <w:p w14:paraId="47E5BA83"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15 dias corridos após o item “b” desta tabela</w:t>
            </w:r>
          </w:p>
        </w:tc>
        <w:tc>
          <w:tcPr>
            <w:tcW w:w="2407" w:type="dxa"/>
          </w:tcPr>
          <w:p w14:paraId="53310F3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CNMP</w:t>
            </w:r>
          </w:p>
        </w:tc>
      </w:tr>
      <w:tr w:rsidR="00ED3720" w:rsidRPr="005F707D" w14:paraId="2E936F96" w14:textId="77777777" w:rsidTr="00683D13">
        <w:tc>
          <w:tcPr>
            <w:tcW w:w="421" w:type="dxa"/>
          </w:tcPr>
          <w:p w14:paraId="5FEE3B9E"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D</w:t>
            </w:r>
          </w:p>
        </w:tc>
        <w:tc>
          <w:tcPr>
            <w:tcW w:w="4392" w:type="dxa"/>
          </w:tcPr>
          <w:p w14:paraId="5171F39D"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Treinamento </w:t>
            </w:r>
          </w:p>
          <w:p w14:paraId="1B9BB85C" w14:textId="77777777" w:rsidR="00ED3720" w:rsidRPr="005F707D" w:rsidRDefault="00ED3720" w:rsidP="00683D13">
            <w:pPr>
              <w:pStyle w:val="Standard"/>
              <w:spacing w:line="276" w:lineRule="auto"/>
              <w:jc w:val="both"/>
              <w:rPr>
                <w:rFonts w:eastAsia="Times New Roman" w:cs="Times New Roman"/>
                <w:color w:val="000000" w:themeColor="text1"/>
                <w:kern w:val="0"/>
              </w:rPr>
            </w:pPr>
          </w:p>
        </w:tc>
        <w:tc>
          <w:tcPr>
            <w:tcW w:w="2407" w:type="dxa"/>
          </w:tcPr>
          <w:p w14:paraId="3FFC719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Até 10 dias após o item C</w:t>
            </w:r>
          </w:p>
        </w:tc>
        <w:tc>
          <w:tcPr>
            <w:tcW w:w="2407" w:type="dxa"/>
          </w:tcPr>
          <w:p w14:paraId="529EBBB2"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0D4CB3B2" w14:textId="77777777" w:rsidTr="00683D13">
        <w:tc>
          <w:tcPr>
            <w:tcW w:w="421" w:type="dxa"/>
          </w:tcPr>
          <w:p w14:paraId="692C91C0"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E</w:t>
            </w:r>
          </w:p>
        </w:tc>
        <w:tc>
          <w:tcPr>
            <w:tcW w:w="4392" w:type="dxa"/>
          </w:tcPr>
          <w:p w14:paraId="6DE05ECB"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Disponibilização por 12 meses do Sistema como Serviço de modo ininterrupto pela empresa CONTRATADA, incluindo suporte e fornecimento de atualizações</w:t>
            </w:r>
          </w:p>
        </w:tc>
        <w:tc>
          <w:tcPr>
            <w:tcW w:w="2407" w:type="dxa"/>
          </w:tcPr>
          <w:p w14:paraId="53A18F1A"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Imediatamente após o item “c” desta tabela</w:t>
            </w:r>
          </w:p>
        </w:tc>
        <w:tc>
          <w:tcPr>
            <w:tcW w:w="2407" w:type="dxa"/>
          </w:tcPr>
          <w:p w14:paraId="77FBADEF"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CONTRATADA</w:t>
            </w:r>
          </w:p>
        </w:tc>
      </w:tr>
      <w:tr w:rsidR="00ED3720" w:rsidRPr="005F707D" w14:paraId="1EBB6FE5" w14:textId="77777777" w:rsidTr="00683D13">
        <w:tc>
          <w:tcPr>
            <w:tcW w:w="4813" w:type="dxa"/>
            <w:gridSpan w:val="2"/>
          </w:tcPr>
          <w:p w14:paraId="52966F88"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Prazo total</w:t>
            </w:r>
          </w:p>
        </w:tc>
        <w:tc>
          <w:tcPr>
            <w:tcW w:w="4814" w:type="dxa"/>
            <w:gridSpan w:val="2"/>
          </w:tcPr>
          <w:p w14:paraId="70419343" w14:textId="77777777" w:rsidR="00ED3720" w:rsidRPr="005F707D" w:rsidRDefault="00ED3720" w:rsidP="00683D13">
            <w:pPr>
              <w:pStyle w:val="Standard"/>
              <w:spacing w:line="276" w:lineRule="auto"/>
              <w:jc w:val="both"/>
              <w:rPr>
                <w:rFonts w:eastAsia="Times New Roman" w:cs="Times New Roman"/>
                <w:color w:val="000000" w:themeColor="text1"/>
                <w:kern w:val="0"/>
              </w:rPr>
            </w:pPr>
            <w:r w:rsidRPr="005F707D">
              <w:rPr>
                <w:rFonts w:eastAsia="Times New Roman" w:cs="Times New Roman"/>
                <w:color w:val="000000" w:themeColor="text1"/>
                <w:kern w:val="0"/>
              </w:rPr>
              <w:t xml:space="preserve">Até 16 meses </w:t>
            </w:r>
          </w:p>
        </w:tc>
      </w:tr>
    </w:tbl>
    <w:p w14:paraId="17C07617" w14:textId="77777777" w:rsidR="00ED3720" w:rsidRPr="005F707D" w:rsidRDefault="00ED3720" w:rsidP="00ED3720">
      <w:pPr>
        <w:pStyle w:val="Standard"/>
        <w:spacing w:line="360" w:lineRule="auto"/>
        <w:ind w:left="714"/>
        <w:jc w:val="both"/>
        <w:rPr>
          <w:rFonts w:cs="Times New Roman"/>
          <w:b/>
          <w:bCs/>
          <w:sz w:val="24"/>
          <w:szCs w:val="24"/>
        </w:rPr>
      </w:pPr>
    </w:p>
    <w:p w14:paraId="4D7F1849"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A duração do contrato superior a 12 meses é justificada pela necessidade de se considerar o período de cinco meses adicionais para as </w:t>
      </w:r>
      <w:r w:rsidRPr="005F707D">
        <w:rPr>
          <w:rFonts w:cs="Times New Roman"/>
          <w:color w:val="000000" w:themeColor="text1"/>
          <w:sz w:val="24"/>
          <w:szCs w:val="24"/>
        </w:rPr>
        <w:t xml:space="preserve">etapas de implantação, verificação e aceite da solução computacional, itens </w:t>
      </w:r>
      <w:proofErr w:type="gramStart"/>
      <w:r w:rsidRPr="005F707D">
        <w:rPr>
          <w:rFonts w:cs="Times New Roman"/>
          <w:color w:val="000000" w:themeColor="text1"/>
          <w:sz w:val="24"/>
          <w:szCs w:val="24"/>
        </w:rPr>
        <w:t>A, B</w:t>
      </w:r>
      <w:proofErr w:type="gramEnd"/>
      <w:r w:rsidRPr="005F707D">
        <w:rPr>
          <w:rFonts w:cs="Times New Roman"/>
          <w:color w:val="000000" w:themeColor="text1"/>
          <w:sz w:val="24"/>
          <w:szCs w:val="24"/>
        </w:rPr>
        <w:t xml:space="preserve"> e C da tabela.</w:t>
      </w:r>
      <w:r w:rsidRPr="005F707D">
        <w:rPr>
          <w:rFonts w:cs="Times New Roman"/>
          <w:sz w:val="24"/>
          <w:szCs w:val="24"/>
        </w:rPr>
        <w:t xml:space="preserve"> Imediatamente após esse período, inicia-se a fase da utilização da versão de produção, que consiste em um serviço contínuo a ser prestado pela CONTRATADA disponibilizando o acesso ao sistema de modo ininterrupto com todas as funcionalidades, suporte e atualizações para o número de usuários especificado neste Termo de Referência;</w:t>
      </w:r>
    </w:p>
    <w:p w14:paraId="1FD390BF"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cs="Times New Roman"/>
          <w:sz w:val="24"/>
          <w:szCs w:val="24"/>
        </w:rPr>
        <w:t xml:space="preserve">Com fundamento no art. 57, II da Lei nº 8.666/93, o contrato poderá ser prorrogado, no que tange ao item ''E" da tabela acima (execução do fornecimento do sistema como </w:t>
      </w:r>
      <w:r w:rsidRPr="005F707D">
        <w:rPr>
          <w:rFonts w:cs="Times New Roman"/>
          <w:sz w:val="24"/>
          <w:szCs w:val="24"/>
        </w:rPr>
        <w:lastRenderedPageBreak/>
        <w:t>serviço), por sucessivos períodos e mediante Termo Aditivo até o limite de 60 (sessenta) meses;</w:t>
      </w:r>
    </w:p>
    <w:p w14:paraId="1264BC44" w14:textId="77777777" w:rsidR="00ED3720" w:rsidRPr="005F707D" w:rsidRDefault="00ED3720" w:rsidP="00770D53">
      <w:pPr>
        <w:pStyle w:val="Standard"/>
        <w:widowControl w:val="0"/>
        <w:numPr>
          <w:ilvl w:val="1"/>
          <w:numId w:val="12"/>
        </w:numPr>
        <w:autoSpaceDN w:val="0"/>
        <w:spacing w:after="240" w:line="360" w:lineRule="auto"/>
        <w:jc w:val="both"/>
        <w:rPr>
          <w:rFonts w:eastAsia="Times New Roman" w:cs="Times New Roman"/>
          <w:color w:val="000000"/>
          <w:kern w:val="0"/>
          <w:sz w:val="24"/>
          <w:szCs w:val="24"/>
        </w:rPr>
      </w:pPr>
      <w:r w:rsidRPr="005F707D">
        <w:rPr>
          <w:rFonts w:cs="Times New Roman"/>
          <w:sz w:val="24"/>
          <w:szCs w:val="24"/>
        </w:rPr>
        <w:t xml:space="preserve">O prazo referido no item </w:t>
      </w:r>
      <w:r w:rsidRPr="005F707D">
        <w:rPr>
          <w:rFonts w:cs="Times New Roman"/>
          <w:color w:val="000000" w:themeColor="text1"/>
          <w:sz w:val="24"/>
          <w:szCs w:val="24"/>
        </w:rPr>
        <w:t>13.1</w:t>
      </w:r>
      <w:r w:rsidRPr="005F707D">
        <w:rPr>
          <w:rFonts w:cs="Times New Roman"/>
          <w:sz w:val="24"/>
          <w:szCs w:val="24"/>
        </w:rPr>
        <w:t xml:space="preserve"> terá início e vencimento em dia de expediente, excluído o primeiro e incluído o último.</w:t>
      </w:r>
    </w:p>
    <w:p w14:paraId="3D973E1E"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sz w:val="24"/>
          <w:szCs w:val="24"/>
        </w:rPr>
      </w:pPr>
      <w:r w:rsidRPr="005F707D">
        <w:rPr>
          <w:rFonts w:cs="Times New Roman"/>
          <w:b/>
          <w:caps/>
          <w:sz w:val="24"/>
          <w:szCs w:val="24"/>
        </w:rPr>
        <w:t>pagamento</w:t>
      </w:r>
    </w:p>
    <w:p w14:paraId="6E36CE5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color w:val="000000" w:themeColor="text1"/>
          <w:sz w:val="24"/>
          <w:szCs w:val="24"/>
        </w:rPr>
      </w:pPr>
      <w:r w:rsidRPr="005F707D">
        <w:rPr>
          <w:rFonts w:eastAsia="Arial-BoldMT" w:cs="Times New Roman"/>
          <w:color w:val="000000" w:themeColor="text1"/>
          <w:sz w:val="24"/>
          <w:szCs w:val="24"/>
        </w:rPr>
        <w:t>O P</w:t>
      </w:r>
      <w:r w:rsidRPr="005F707D">
        <w:rPr>
          <w:rFonts w:cs="Times New Roman"/>
          <w:color w:val="000000" w:themeColor="text1"/>
          <w:sz w:val="24"/>
          <w:szCs w:val="24"/>
        </w:rPr>
        <w:t xml:space="preserve">agamento será efetuado à CONTRATADA pelos serviços efetivamente prestados, até o 10º (décimo) dia útil após o recebimento da Nota Fiscal/Fatura, devidamente atestada pelo Gestor do Contrato, por meio de depósito na </w:t>
      </w:r>
      <w:proofErr w:type="spellStart"/>
      <w:r w:rsidRPr="005F707D">
        <w:rPr>
          <w:rFonts w:cs="Times New Roman"/>
          <w:color w:val="000000" w:themeColor="text1"/>
          <w:sz w:val="24"/>
          <w:szCs w:val="24"/>
        </w:rPr>
        <w:t>conta-corrente</w:t>
      </w:r>
      <w:proofErr w:type="spellEnd"/>
      <w:r w:rsidRPr="005F707D">
        <w:rPr>
          <w:rFonts w:cs="Times New Roman"/>
          <w:color w:val="000000" w:themeColor="text1"/>
          <w:sz w:val="24"/>
          <w:szCs w:val="24"/>
        </w:rPr>
        <w:t xml:space="preserve"> da CONTRATADA, através de Ordem Bancária, conforme cronograma abaixo:</w:t>
      </w:r>
    </w:p>
    <w:p w14:paraId="479646A7" w14:textId="77777777" w:rsidR="00ED3720" w:rsidRPr="005F707D" w:rsidRDefault="00ED3720" w:rsidP="00ED3720">
      <w:pPr>
        <w:pStyle w:val="Standard"/>
        <w:spacing w:line="360" w:lineRule="auto"/>
        <w:jc w:val="both"/>
        <w:rPr>
          <w:rFonts w:cs="Times New Roman"/>
          <w:b/>
          <w:bCs/>
          <w:color w:val="000000" w:themeColor="text1"/>
          <w:sz w:val="24"/>
          <w:szCs w:val="24"/>
        </w:rPr>
      </w:pPr>
    </w:p>
    <w:p w14:paraId="6B216249"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cs="Times New Roman"/>
          <w:color w:val="000000" w:themeColor="text1"/>
          <w:sz w:val="24"/>
          <w:szCs w:val="24"/>
        </w:rPr>
        <w:t xml:space="preserve">O pagamento do item 1 - Implantação do Sistema, constante na tabela da seção 7.5, dar-se-á após o seu aceite definitivo; </w:t>
      </w:r>
    </w:p>
    <w:p w14:paraId="7AC480C1"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eastAsia="Arial" w:cs="Times New Roman"/>
          <w:color w:val="000000" w:themeColor="text1"/>
          <w:sz w:val="24"/>
          <w:szCs w:val="24"/>
        </w:rPr>
        <w:t>O pagamento do item 2 da tabela</w:t>
      </w:r>
      <w:r w:rsidRPr="005F707D">
        <w:rPr>
          <w:rFonts w:cs="Times New Roman"/>
          <w:color w:val="000000" w:themeColor="text1"/>
          <w:sz w:val="24"/>
          <w:szCs w:val="24"/>
        </w:rPr>
        <w:t xml:space="preserve"> da seção 7.5</w:t>
      </w:r>
      <w:r w:rsidRPr="005F707D">
        <w:rPr>
          <w:rFonts w:eastAsia="Arial" w:cs="Times New Roman"/>
          <w:color w:val="000000" w:themeColor="text1"/>
          <w:sz w:val="24"/>
          <w:szCs w:val="24"/>
        </w:rPr>
        <w:t xml:space="preserve"> – Treinamento para até 10 usuários do sistema – dar-se-á após sua conclusão;</w:t>
      </w:r>
    </w:p>
    <w:p w14:paraId="5F8C5E3A" w14:textId="77777777" w:rsidR="00ED3720" w:rsidRPr="005F707D" w:rsidRDefault="00ED3720" w:rsidP="00770D53">
      <w:pPr>
        <w:pStyle w:val="Standard"/>
        <w:widowControl w:val="0"/>
        <w:numPr>
          <w:ilvl w:val="2"/>
          <w:numId w:val="12"/>
        </w:numPr>
        <w:autoSpaceDN w:val="0"/>
        <w:spacing w:line="360" w:lineRule="auto"/>
        <w:jc w:val="both"/>
        <w:rPr>
          <w:rFonts w:cs="Times New Roman"/>
          <w:color w:val="000000" w:themeColor="text1"/>
          <w:sz w:val="24"/>
          <w:szCs w:val="24"/>
        </w:rPr>
      </w:pPr>
      <w:r w:rsidRPr="005F707D">
        <w:rPr>
          <w:rFonts w:eastAsia="Arial" w:cs="Times New Roman"/>
          <w:color w:val="000000" w:themeColor="text1"/>
          <w:sz w:val="24"/>
          <w:szCs w:val="24"/>
        </w:rPr>
        <w:t xml:space="preserve">O pagamento do item 3 da tabela </w:t>
      </w:r>
      <w:r w:rsidRPr="005F707D">
        <w:rPr>
          <w:rFonts w:cs="Times New Roman"/>
          <w:color w:val="000000" w:themeColor="text1"/>
          <w:sz w:val="24"/>
          <w:szCs w:val="24"/>
        </w:rPr>
        <w:t xml:space="preserve">da seção 7.5 </w:t>
      </w:r>
      <w:r w:rsidRPr="005F707D">
        <w:rPr>
          <w:rFonts w:eastAsia="Arial" w:cs="Times New Roman"/>
          <w:color w:val="000000" w:themeColor="text1"/>
          <w:sz w:val="24"/>
          <w:szCs w:val="24"/>
        </w:rPr>
        <w:t>– 250 licenças de uso do Software como Serviço (SaaS) – dar-se-á mensalmente, iniciando-se ao final do primeiro mês de prestação do serviço.</w:t>
      </w:r>
    </w:p>
    <w:p w14:paraId="2707C97D"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t xml:space="preserve">O CONTRATANTE </w:t>
      </w:r>
      <w:r w:rsidRPr="005F707D">
        <w:rPr>
          <w:rFonts w:eastAsia="Times New Roman" w:cs="Times New Roman"/>
          <w:kern w:val="0"/>
          <w:sz w:val="24"/>
          <w:szCs w:val="24"/>
        </w:rPr>
        <w:t>pagará à CONTRATADA, pelo fornecimento efetivamente executado, de 5 até 10 (dez) dias úteis, contados a partir da data de recebimento definitivo do objeto, acompanhada do atesto do Fiscal do contrato, conforme o disposto nos artigos 5º, § 3o, bem como 67 e 73 da Lei 8.666/93;</w:t>
      </w:r>
    </w:p>
    <w:p w14:paraId="70C981E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proofErr w:type="gramStart"/>
      <w:r w:rsidRPr="005F707D">
        <w:rPr>
          <w:rFonts w:cs="Times New Roman"/>
          <w:sz w:val="24"/>
          <w:szCs w:val="24"/>
        </w:rPr>
        <w:t>Caso  a</w:t>
      </w:r>
      <w:proofErr w:type="gramEnd"/>
      <w:r w:rsidRPr="005F707D">
        <w:rPr>
          <w:rFonts w:eastAsia="Times New Roman" w:cs="Times New Roman"/>
          <w:color w:val="000000"/>
          <w:kern w:val="0"/>
          <w:sz w:val="24"/>
          <w:szCs w:val="24"/>
        </w:rPr>
        <w:t xml:space="preserve"> CONTRATADA seja optante pelo “SIMPLES” (Lei nº 9.317/96), será obrigada a informar no corpo da nota fiscal e apresentar declaração, na forma do Anexo IV da Instrução Normativa SRF nº 1.234, de 11/01/2012, e suas atualizações, em duas vias, assinadas pelo seu representante legal;</w:t>
      </w:r>
    </w:p>
    <w:p w14:paraId="7D8924F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t xml:space="preserve">O </w:t>
      </w:r>
      <w:r w:rsidRPr="005F707D">
        <w:rPr>
          <w:rFonts w:eastAsia="Times New Roman" w:cs="Times New Roman"/>
          <w:color w:val="000000"/>
          <w:kern w:val="0"/>
          <w:sz w:val="24"/>
          <w:szCs w:val="24"/>
        </w:rPr>
        <w:t>pagamento será feito por meio de depósito na conta corrente da CONTRATADA, através de Ordem Bancária, mediante apresentação da respectiva Nota Fiscal/Fatura do fornecimento, acompanhada do atesto da execução do serviço;</w:t>
      </w:r>
    </w:p>
    <w:p w14:paraId="115B7ABD"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cs="Times New Roman"/>
          <w:sz w:val="24"/>
          <w:szCs w:val="24"/>
        </w:rPr>
        <w:lastRenderedPageBreak/>
        <w:t>Para e</w:t>
      </w:r>
      <w:r w:rsidRPr="005F707D">
        <w:rPr>
          <w:rFonts w:eastAsia="Times New Roman" w:cs="Times New Roman"/>
          <w:color w:val="000000"/>
          <w:kern w:val="0"/>
          <w:sz w:val="24"/>
          <w:szCs w:val="24"/>
        </w:rPr>
        <w:t>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D804CE5"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Sobre o valor da nota fiscal, a CONTRATANTE fará as retenções devidas ao INSS e as dos impostos e contribuições previstas na Instrução Normativa SRF nº 1.234, de 11/01/2012 e suas alterações;</w:t>
      </w:r>
    </w:p>
    <w:p w14:paraId="3E12DBC9"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A CONTRATADA deverá apresentar, além da nota fiscal/fatura, os documentos comprobatórios de regularidade fiscal e trabalhista, exigidos na Licitação;</w:t>
      </w:r>
    </w:p>
    <w:p w14:paraId="74868BC0"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A apresentação de certidões atrasadas ou irregulares com a nota fiscal, ensejará anotação do fiscal no registro próprio, de acordo com o item anterior, e criará pendência a ser sanada pela Contratada;</w:t>
      </w:r>
    </w:p>
    <w:p w14:paraId="68AC4DDE"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5342713" w14:textId="77777777" w:rsidR="00ED3720" w:rsidRPr="005F707D" w:rsidRDefault="00ED3720" w:rsidP="00770D53">
      <w:pPr>
        <w:pStyle w:val="Standard"/>
        <w:widowControl w:val="0"/>
        <w:numPr>
          <w:ilvl w:val="1"/>
          <w:numId w:val="12"/>
        </w:numPr>
        <w:autoSpaceDN w:val="0"/>
        <w:spacing w:line="360" w:lineRule="auto"/>
        <w:jc w:val="both"/>
        <w:rPr>
          <w:rFonts w:cs="Times New Roman"/>
          <w:b/>
          <w:bCs/>
          <w:sz w:val="24"/>
          <w:szCs w:val="24"/>
        </w:rPr>
      </w:pPr>
      <w:r w:rsidRPr="005F707D">
        <w:rPr>
          <w:rFonts w:eastAsia="Times New Roman" w:cs="Times New Roman"/>
          <w:color w:val="000000"/>
          <w:kern w:val="0"/>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CCBCD2F" w14:textId="77777777" w:rsidR="00ED3720" w:rsidRPr="005F707D" w:rsidRDefault="00ED3720" w:rsidP="00770D53">
      <w:pPr>
        <w:pStyle w:val="Standard"/>
        <w:widowControl w:val="0"/>
        <w:numPr>
          <w:ilvl w:val="1"/>
          <w:numId w:val="12"/>
        </w:numPr>
        <w:autoSpaceDN w:val="0"/>
        <w:spacing w:after="240" w:line="360" w:lineRule="auto"/>
        <w:jc w:val="both"/>
        <w:rPr>
          <w:rFonts w:cs="Times New Roman"/>
          <w:b/>
          <w:bCs/>
          <w:sz w:val="24"/>
          <w:szCs w:val="24"/>
        </w:rPr>
      </w:pPr>
      <w:r w:rsidRPr="005F707D">
        <w:rPr>
          <w:rFonts w:eastAsia="Times New Roman" w:cs="Times New Roman"/>
          <w:color w:val="000000"/>
          <w:kern w:val="0"/>
          <w:sz w:val="24"/>
          <w:szCs w:val="24"/>
        </w:rPr>
        <w:t>Ao CONTRATANTE fica reservado o direito de não efetuar o pagamento se, no momento da aceitação, os serviços prestados não estiverem em perfeitas condições e em conformidade com as especificações estipuladas neste Termo de Referência.</w:t>
      </w:r>
    </w:p>
    <w:p w14:paraId="218B5047" w14:textId="77777777" w:rsidR="00ED3720" w:rsidRPr="005F707D" w:rsidRDefault="00ED3720" w:rsidP="00770D53">
      <w:pPr>
        <w:pStyle w:val="Standard"/>
        <w:widowControl w:val="0"/>
        <w:numPr>
          <w:ilvl w:val="0"/>
          <w:numId w:val="12"/>
        </w:numPr>
        <w:autoSpaceDN w:val="0"/>
        <w:spacing w:before="240" w:after="240" w:line="360" w:lineRule="auto"/>
        <w:jc w:val="both"/>
        <w:rPr>
          <w:rFonts w:cs="Times New Roman"/>
          <w:b/>
          <w:bCs/>
          <w:sz w:val="24"/>
          <w:szCs w:val="24"/>
        </w:rPr>
      </w:pPr>
      <w:r w:rsidRPr="005F707D">
        <w:rPr>
          <w:rFonts w:cs="Times New Roman"/>
          <w:b/>
          <w:caps/>
          <w:sz w:val="24"/>
          <w:szCs w:val="24"/>
        </w:rPr>
        <w:t>RESPONSABILIDADES DA CONTRANTE E DA CONTRATADA</w:t>
      </w:r>
    </w:p>
    <w:p w14:paraId="78938337"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Da CONTRATANTE</w:t>
      </w:r>
    </w:p>
    <w:p w14:paraId="4E1DC380"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Receber e atestar as faturas, quando do aceite definitivo, conforme condições e especificações constantes neste Termo de Referência;</w:t>
      </w:r>
    </w:p>
    <w:p w14:paraId="66E1DC5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Promover os pagamentos na forma pactuada;</w:t>
      </w:r>
    </w:p>
    <w:p w14:paraId="01CEE37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lastRenderedPageBreak/>
        <w:t>Prestar informações e esclarecimentos que venham a ser solicitados pela CONTRATADA;</w:t>
      </w:r>
    </w:p>
    <w:p w14:paraId="78F8978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Acompanhar e fiscalizar o andamento dos serviços de suporte técnico e de atualização de licenças, devendo nomear um gestor e um fiscal de contrato que serão responsáveis pelo acompanhamento dos serviços, conferência e atesto das faturas e cumprimento das demais exigências previstas no Contrato e neste Termo de Referência;</w:t>
      </w:r>
    </w:p>
    <w:p w14:paraId="73DB083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 Observar que, durante a vigência do Contrato, sejam mantidas pela CONTRATADA as compatibilidades com as obrigações assumidas e todas as condições e qualificações exigidas para a </w:t>
      </w:r>
      <w:proofErr w:type="spellStart"/>
      <w:r w:rsidRPr="005F707D">
        <w:rPr>
          <w:rFonts w:eastAsia="Times New Roman" w:cs="Times New Roman"/>
          <w:color w:val="000000"/>
          <w:kern w:val="0"/>
          <w:sz w:val="24"/>
          <w:szCs w:val="24"/>
        </w:rPr>
        <w:t>pactuação</w:t>
      </w:r>
      <w:proofErr w:type="spellEnd"/>
      <w:r w:rsidRPr="005F707D">
        <w:rPr>
          <w:rFonts w:eastAsia="Times New Roman" w:cs="Times New Roman"/>
          <w:color w:val="000000"/>
          <w:kern w:val="0"/>
          <w:sz w:val="24"/>
          <w:szCs w:val="24"/>
        </w:rPr>
        <w:t>;</w:t>
      </w:r>
    </w:p>
    <w:p w14:paraId="34D6160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Comunicar qualquer anormalidade ocorrida durante a execução do Contrato à CONTRATADA de modo formal, circunstanciado e tempestivo;</w:t>
      </w:r>
    </w:p>
    <w:p w14:paraId="1418808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Receber e conferir a entrega das licenças e dos serviços mensais executados;</w:t>
      </w:r>
    </w:p>
    <w:p w14:paraId="0B07C7C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Exigir, uma vez comprovada a necessidade, o imediato afastamento do ambiente da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14:paraId="44873BF6"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Conferir as documentações técnicas geradas e apresentadas durante a execução dos serviços, efetuando os atestes quando essas estiverem em conformidade com os padrões de informação e qualidade exigidos;</w:t>
      </w:r>
    </w:p>
    <w:p w14:paraId="1314281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Prestar todas as informações e esclarecimentos pertinentes ao serviço contratado, que venham a ser solicitadas pelos técnicos da CONTRATADA;</w:t>
      </w:r>
    </w:p>
    <w:p w14:paraId="07526DB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Aplicar as sanções, conforme previsto no termo de referência e contrato, quando houver;</w:t>
      </w:r>
    </w:p>
    <w:p w14:paraId="004704C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Proporcionar as facilidades indispensáveis à boa execução das obrigações contratuais;</w:t>
      </w:r>
    </w:p>
    <w:p w14:paraId="3F8E37B4"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 xml:space="preserve">A Administração não responderá por quaisquer compromissos assumidos pela CONTRATADA com terceiros, ainda que vinculados à execução do presente contrato/objeto, bem como por qualquer dano causado a terceiros em decorrência de ato </w:t>
      </w:r>
      <w:r w:rsidRPr="005F707D">
        <w:rPr>
          <w:rFonts w:eastAsia="Times New Roman" w:cs="Times New Roman"/>
          <w:color w:val="000000"/>
          <w:kern w:val="0"/>
          <w:sz w:val="24"/>
          <w:szCs w:val="24"/>
        </w:rPr>
        <w:lastRenderedPageBreak/>
        <w:t>da CONTRATADA, de seus empregados, prepostos ou subordinados.</w:t>
      </w:r>
    </w:p>
    <w:p w14:paraId="4DFBDB31" w14:textId="77777777" w:rsidR="00ED3720" w:rsidRPr="005F707D" w:rsidRDefault="00ED3720" w:rsidP="00770D53">
      <w:pPr>
        <w:pStyle w:val="Standard"/>
        <w:widowControl w:val="0"/>
        <w:numPr>
          <w:ilvl w:val="1"/>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Da CONTRATADA</w:t>
      </w:r>
    </w:p>
    <w:p w14:paraId="5214D71E" w14:textId="77777777" w:rsidR="00ED3720" w:rsidRPr="005F707D" w:rsidRDefault="00ED3720" w:rsidP="00770D53">
      <w:pPr>
        <w:pStyle w:val="Standard"/>
        <w:widowControl w:val="0"/>
        <w:numPr>
          <w:ilvl w:val="2"/>
          <w:numId w:val="12"/>
        </w:numPr>
        <w:autoSpaceDN w:val="0"/>
        <w:spacing w:line="360" w:lineRule="auto"/>
        <w:jc w:val="both"/>
        <w:rPr>
          <w:rFonts w:cs="Times New Roman"/>
          <w:sz w:val="24"/>
          <w:szCs w:val="24"/>
        </w:rPr>
      </w:pPr>
      <w:r w:rsidRPr="005F707D">
        <w:rPr>
          <w:rFonts w:eastAsia="Times New Roman" w:cs="Times New Roman"/>
          <w:color w:val="000000"/>
          <w:kern w:val="0"/>
          <w:sz w:val="24"/>
          <w:szCs w:val="24"/>
        </w:rPr>
        <w:t>Providenciar a entrega das licenças, bem como a prestação dos serviços de suporte técnico e de atualização referente ao sistema e a prestação dos serviços de suporte técnico, conforme especificado e dentro dos prazos de entrega estipulados neste Termo de Referência;</w:t>
      </w:r>
    </w:p>
    <w:p w14:paraId="048D7E7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Prestar os serviços de suporte técnico e de atualização de licenças, por meio do fabricante, conforme regras estabelecidas neste Termo de Referência;</w:t>
      </w:r>
    </w:p>
    <w:p w14:paraId="4338F8D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Manter, durante o período de vigência do contrato, todas as condições de habilitação e qualificação exigidas na contratação;</w:t>
      </w:r>
    </w:p>
    <w:p w14:paraId="7BAF1BA1"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Promover o fornecimento dos serviços dentro dos parâmetros e rotinas estabelecidos, em observância às normas legais e regulamentares aplicáveis e às recomendações aceitas pela boa técnica;</w:t>
      </w:r>
    </w:p>
    <w:p w14:paraId="07C3F34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Providenciar para que os responsáveis pelos serviços de suporte técnico sejam dotados de capacidade técnica, de forma a garantir a qualidade exigida na prestação dos serviços, bem como atenção ao cumprimento dos acordos de níveis de serviço;</w:t>
      </w:r>
    </w:p>
    <w:p w14:paraId="035924D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Arcar com os ônus resultantes de quaisquer ações, demandas, custos e despesas decorrentes de contravenções, em razão de danos diretos causados por quaisquer de seus empregados ou prepostos, obrigando-se, outrossim, a quaisquer responsabilidades decorrentes de ações judiciais ou extrajudiciais de terceiros, desde que após o transito em julgado que originou a responsabilidade ou que venham a ser exigidas por força da lei, ligadas ao cumprimento do contrato a ser firmado;</w:t>
      </w:r>
    </w:p>
    <w:p w14:paraId="0DE7267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14:paraId="77BBA5A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Assumir todos os encargos de possível demanda trabalhista, cível ou penal, relacionados ao fornecimento dos serviços, originariamente ou vinculada por prevenção, conexão ou contingência, assumindo ainda a responsabilidade pelos encargos fiscais e </w:t>
      </w:r>
      <w:r w:rsidRPr="005F707D">
        <w:rPr>
          <w:rFonts w:eastAsia="Times New Roman" w:cs="Times New Roman"/>
          <w:color w:val="000000"/>
          <w:kern w:val="0"/>
          <w:sz w:val="24"/>
          <w:szCs w:val="24"/>
        </w:rPr>
        <w:lastRenderedPageBreak/>
        <w:t>comerciais resultantes da adjudicação deste processo de contratação;</w:t>
      </w:r>
    </w:p>
    <w:p w14:paraId="74CFE71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Refazer os serviços nos quais se verifiquem danos ou defeitos nos materiais e métodos utilizados – em prazo acordado com a CONTRATANTE – sob pena de sofrer sanções por inexecução contratual;</w:t>
      </w:r>
    </w:p>
    <w:p w14:paraId="66E23AB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Comunicar à CONTRATANTE, assim que questionado por essa, quaisquer anormalidades que ponham em risco o êxito e o cumprimento dos prazos da execução dos serviços, propondo as ações corretivas necessárias para a execução desses;</w:t>
      </w:r>
    </w:p>
    <w:p w14:paraId="0FF48AEE"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Arcar com todas as despesas referentes à prestação dos serviços, bem como os encargos trabalhistas, previdenciários, comerciais e salários dos seus empregados, para entrega do serviço no prazo estipulado;</w:t>
      </w:r>
    </w:p>
    <w:p w14:paraId="33828243"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Atender às solicitações emitidas pelo gestor do contrato quanto ao fornecimento de informações ou documentação;</w:t>
      </w:r>
    </w:p>
    <w:p w14:paraId="30CC07D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Ter pleno conhecimento de todas as condições e peculiaridades inerentes aos serviços a serem executados, não podendo invocar posteriormente desconhecimento para cobrança de serviços extras, desde que previstos na proposta comercial da CONTRATADA;</w:t>
      </w:r>
    </w:p>
    <w:p w14:paraId="1E5602E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Indicar o preposto para, em todas as questões relativas ao cumprimento das obrigações legais e administrativas da CONTRATADA, garantir a presteza e a agilidade necessária ao processo decisório. O Preposto deverá reportar-se à CONTRATANTE, quando solicitado por essa, indicando seu cargo, endereço, número de telefone comercial e celular corporativo, caso disponível;</w:t>
      </w:r>
    </w:p>
    <w:p w14:paraId="64BAF19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Não transferir, subcontratar ou ceder, total ou parcialmente, a qualquer título, os direitos e obrigações decorrentes do contrato ou da execução do mesmo, sem a prévia autorização do CONTRATANTE;</w:t>
      </w:r>
    </w:p>
    <w:p w14:paraId="72D2661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é obrigada a disponibilizar e manter atualizados conta de e-mail, endereço e telefones comerciais para fins de comunicação formal entre as partes;</w:t>
      </w:r>
    </w:p>
    <w:p w14:paraId="0CA2C04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É vedado à CONTRATADA caucionar ou utilizar o contrato para quaisquer operações financeiras;</w:t>
      </w:r>
    </w:p>
    <w:p w14:paraId="5AB7CB8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É vedado à CONTRATADA utilizar o nome do CONTRATANTE, ou sua </w:t>
      </w:r>
      <w:r w:rsidRPr="005F707D">
        <w:rPr>
          <w:rFonts w:eastAsia="Times New Roman" w:cs="Times New Roman"/>
          <w:color w:val="000000"/>
          <w:kern w:val="0"/>
          <w:sz w:val="24"/>
          <w:szCs w:val="24"/>
        </w:rPr>
        <w:lastRenderedPageBreak/>
        <w:t>qualidade de CONTRATADA, em quaisquer atividades de divulgação empresarial, como, por exemplo, em cartões de visita, anúncios e impressos;</w:t>
      </w:r>
    </w:p>
    <w:p w14:paraId="58088C94"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É vedado à CONTRATADA reproduzir, divulgar ou utilizar, em benefício próprio ou de terceiros, quaisquer informações de que tenha tomado ciência em razão da execução dos serviços sem o consentimento prévio e por escrito do CONTRATANTE; e</w:t>
      </w:r>
    </w:p>
    <w:p w14:paraId="5B05F7F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A CONTRATADA deve relacionar-se com o CONTRATANTE, de modo exclusivo, por meio do fiscal ou gestor do contrato por escrito de forma preferencial.</w:t>
      </w:r>
    </w:p>
    <w:p w14:paraId="0F075FCF"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procedimento de fiscalização e gerenciamento do contrato</w:t>
      </w:r>
    </w:p>
    <w:p w14:paraId="28F332D6"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Dos Papéis</w:t>
      </w:r>
    </w:p>
    <w:p w14:paraId="14F1FCC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Gestor do Contrato: servidor com atribuições gerenciais, técnicas e operacionais relacionadas ao processo de gestão do contrato, indicado por autoridade competente;</w:t>
      </w:r>
    </w:p>
    <w:p w14:paraId="227B519C"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Preposto: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14:paraId="6FF6960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Do Modelo de Gestão do Contrato</w:t>
      </w:r>
    </w:p>
    <w:p w14:paraId="61E75C65"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sz w:val="24"/>
          <w:szCs w:val="24"/>
        </w:rPr>
        <w:t>Nos</w:t>
      </w:r>
      <w:r w:rsidRPr="005F707D">
        <w:rPr>
          <w:rFonts w:eastAsia="Times New Roman" w:cs="Times New Roman"/>
          <w:color w:val="000000"/>
          <w:kern w:val="0"/>
          <w:sz w:val="24"/>
          <w:szCs w:val="24"/>
        </w:rPr>
        <w:t xml:space="preserve">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14:paraId="03D0694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As decisões e providências que ultrapassem a competência do Gestor do Contrato serão encaminhadas à autoridade competente da CONTRATANTE para adoção das medidas convenientes, consoante disposto no § 2º, do art. 67, da Lei nº. 8.666/93;</w:t>
      </w:r>
    </w:p>
    <w:p w14:paraId="6D63B9C8"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contrato assinado constitui o documento de autorização para a execução dos serviços;</w:t>
      </w:r>
    </w:p>
    <w:p w14:paraId="25DB2A90"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 xml:space="preserve">O representante da Administração anotará em registro próprio todas as ocorrências relacionadas com a execução do contrato, indicando dia, mês e ano, bem como o nome </w:t>
      </w:r>
      <w:r w:rsidRPr="005F707D">
        <w:rPr>
          <w:rFonts w:eastAsia="Times New Roman" w:cs="Times New Roman"/>
          <w:color w:val="000000"/>
          <w:kern w:val="0"/>
          <w:sz w:val="24"/>
          <w:szCs w:val="24"/>
        </w:rPr>
        <w:lastRenderedPageBreak/>
        <w:t>dos funcionários eventualmente envolvidos, determinando o que for necessário à regularização das falhas ou defeitos observados e encaminhando os apontamentos à autoridade competente para as providências cabíveis;</w:t>
      </w:r>
    </w:p>
    <w:p w14:paraId="63FCA85B"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Cabe à CONTRATADA atender,  dentro dos prazos estipulados em contrato, quaisquer exigências do Gestor de Contrato, ou de seu substituto, inerentes ao objeto do contrato, sem que disso decorra qualquer ônus extra para a CONTRATANTE, não implicando a atividade de acompanhamento e fiscalização qualquer exclusão ou redução da responsabilidade da CONTRATADA, que diz respeito aos danos diretos causados à CONTRATANTE em relação ao serviço fornecido, inclusive perante terceiros, respondendo a mesma por qualquer falta, falha, problema, irregularidade ou desconformidade observada na execução do contrato; e</w:t>
      </w:r>
    </w:p>
    <w:p w14:paraId="6ED3A74A"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Gestor de Contrato deve observar a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a substituir.</w:t>
      </w:r>
    </w:p>
    <w:p w14:paraId="48C5A1DE"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sz w:val="24"/>
          <w:szCs w:val="24"/>
        </w:rPr>
      </w:pPr>
      <w:r w:rsidRPr="005F707D">
        <w:rPr>
          <w:rFonts w:cs="Times New Roman"/>
          <w:b/>
          <w:caps/>
          <w:sz w:val="24"/>
          <w:szCs w:val="24"/>
        </w:rPr>
        <w:t>REAJUSTE</w:t>
      </w:r>
    </w:p>
    <w:p w14:paraId="60DF8F5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sz w:val="24"/>
          <w:szCs w:val="24"/>
        </w:rPr>
      </w:pPr>
      <w:r w:rsidRPr="005F707D">
        <w:rPr>
          <w:rFonts w:eastAsia="Times New Roman" w:cs="Times New Roman"/>
          <w:color w:val="000000"/>
          <w:kern w:val="0"/>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ICTI ou, na insubsistência deste, por outro índice que vier a substituí-lo.</w:t>
      </w:r>
    </w:p>
    <w:p w14:paraId="7B8B3108"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themeColor="text1"/>
          <w:sz w:val="24"/>
          <w:szCs w:val="24"/>
        </w:rPr>
      </w:pPr>
      <w:r w:rsidRPr="005F707D">
        <w:rPr>
          <w:rFonts w:cs="Times New Roman"/>
          <w:b/>
          <w:caps/>
          <w:color w:val="000000" w:themeColor="text1"/>
          <w:sz w:val="24"/>
          <w:szCs w:val="24"/>
        </w:rPr>
        <w:t>SANÇÕESADMINISTRATIVAS</w:t>
      </w:r>
    </w:p>
    <w:p w14:paraId="25E4E8BC"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CONTRATADA ficará sujeita às sanções administrativas previstas nas Leis nº 10.520/2002 e 8.666/1993 em caso de descumprimento de quaisquer das cláusulas ou condições do presente Termo de Referência;</w:t>
      </w:r>
    </w:p>
    <w:p w14:paraId="59C12C4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Conforme o disposto no art. 7º da Lei nº 10.520/2002, na hipótese da CONTRATADA, </w:t>
      </w:r>
      <w:r w:rsidRPr="005F707D">
        <w:rPr>
          <w:rFonts w:eastAsia="Times New Roman" w:cs="Times New Roman"/>
          <w:color w:val="000000"/>
          <w:kern w:val="0"/>
          <w:sz w:val="24"/>
          <w:szCs w:val="24"/>
        </w:rPr>
        <w:lastRenderedPageBreak/>
        <w:t>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2CC20D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execução incompleta ou em desconformidade com as condições avençadas, poderão ser aplicadas as seguintes penalidades, resguardados os procedimentos legais pertinentes, sem prejuízo do disposto nos parágrafos anteriores dessa seção:</w:t>
      </w:r>
    </w:p>
    <w:p w14:paraId="4C14C6C6"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Advertência;</w:t>
      </w:r>
    </w:p>
    <w:p w14:paraId="541A7EA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Multa, nas hipóteses de inexecução parcial e total, bem como nas demais previstas na seção 19. TABELA DE PENALIDADES.</w:t>
      </w:r>
    </w:p>
    <w:p w14:paraId="1778EB7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Configurar-se-á a inexecução parcial do objeto quando a CONTRATADA:</w:t>
      </w:r>
    </w:p>
    <w:p w14:paraId="14EEDDB3"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iniciar, sem causa justificada, a execução do contrato após 15 (quinze) dias contados da data estipulada para início da execução contratual;</w:t>
      </w:r>
    </w:p>
    <w:p w14:paraId="2ABBD3DA"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realizar, sem causa justificada, os serviços definidos no contrato por 5 (cinco) dias seguidos ou por 20 (vinte) dias intercalados.</w:t>
      </w:r>
    </w:p>
    <w:p w14:paraId="02BB120A"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Pela caracterização de inexecução parcial do objeto contratado, será aplicada multa de até 15% do valor global do contrato;</w:t>
      </w:r>
    </w:p>
    <w:p w14:paraId="5DAFB3D1"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Após o 30º dia de atraso, os serviços poderão, a critério do CONTRATANTE, não mais ser aceitos, configurando-se a inexecução total do Contrato, com as consequências previstas em lei e neste instrumento;</w:t>
      </w:r>
    </w:p>
    <w:p w14:paraId="38923CE2"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Configurar-se-á a inexecução total do objeto quando a CONTRATADA:</w:t>
      </w:r>
    </w:p>
    <w:p w14:paraId="5D36806B"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iniciar, sem causa justificada, a execução do contrato após 30 (trinta) dias contados da data estipulada para início da execução contratual;</w:t>
      </w:r>
    </w:p>
    <w:p w14:paraId="0EE96C4E" w14:textId="77777777" w:rsidR="00ED3720" w:rsidRPr="005F707D" w:rsidRDefault="00ED3720" w:rsidP="00770D53">
      <w:pPr>
        <w:pStyle w:val="Standard"/>
        <w:widowControl w:val="0"/>
        <w:numPr>
          <w:ilvl w:val="4"/>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Deixar de realizar, sem causa justificada, os serviços definidos no contrato por 10 (dez) dias seguidos ou por 30 (trinta) dias intercalados.</w:t>
      </w:r>
    </w:p>
    <w:p w14:paraId="2BECA13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Pela caracterização de inexecução total do objeto contratado, será aplicada </w:t>
      </w:r>
      <w:r w:rsidRPr="005F707D">
        <w:rPr>
          <w:rFonts w:eastAsia="Times New Roman" w:cs="Times New Roman"/>
          <w:color w:val="000000"/>
          <w:kern w:val="0"/>
          <w:sz w:val="24"/>
          <w:szCs w:val="24"/>
        </w:rPr>
        <w:lastRenderedPageBreak/>
        <w:t>multa de até 30% do valor global do contrato.</w:t>
      </w:r>
    </w:p>
    <w:p w14:paraId="2FF25DC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Suspensão temporária de participação em licitação e impedimento de contratar com o CNMP, por até 02 (dois) anos;</w:t>
      </w:r>
    </w:p>
    <w:p w14:paraId="0004731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5C0CE8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acrescida de juros moratórios de 1,0% (um por cento) ao mês;</w:t>
      </w:r>
    </w:p>
    <w:p w14:paraId="10BF738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Os atos administrativos de aplicação das sanções previstas nos incisos III e IV,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e a constantes do art. 7º da Lei nº 10.520/02, bem como a rescisão contratual, serão publicados resumidamente no Diário Oficial da União;</w:t>
      </w:r>
    </w:p>
    <w:p w14:paraId="1BBFADA7"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 acordo com o artigo 88, da Lei nº 8.666/93, serão aplicadas as sanções previstas nos incisos III e IV do artigo 87 da referida lei, à CONTRATADA ou aos profissionais que, em razão dos contratos regidos pela citada lei:</w:t>
      </w:r>
    </w:p>
    <w:p w14:paraId="2375AE92"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Tenham sofrido condenação definitiva por praticarem, por meios dolosos, fraudes fiscais no recolhimento de quaisquer tributos;</w:t>
      </w:r>
    </w:p>
    <w:p w14:paraId="74B6D4C7"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Tenham praticado atos ilícitos visando a frustrar os objetivos da licitação;</w:t>
      </w:r>
    </w:p>
    <w:p w14:paraId="250DC9E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Demonstrem não possuir idoneidade para contratar com a Administração em virtude de atos ilícitos praticados.</w:t>
      </w:r>
    </w:p>
    <w:p w14:paraId="1D07AD9D"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Da aplicação das penas definidas no caput e no § 1º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exceto para aquela definida no inciso IV, caberá recurso no prazo de 05(cinco) dias úteis da data de intimação do ato;</w:t>
      </w:r>
    </w:p>
    <w:p w14:paraId="4A9C1BD4"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No caso de declaração de inidoneidade, prevista no inciso IV, do art. 87, da Lei </w:t>
      </w:r>
      <w:proofErr w:type="gramStart"/>
      <w:r w:rsidRPr="005F707D">
        <w:rPr>
          <w:rFonts w:eastAsia="Times New Roman" w:cs="Times New Roman"/>
          <w:color w:val="000000"/>
          <w:kern w:val="0"/>
          <w:sz w:val="24"/>
          <w:szCs w:val="24"/>
        </w:rPr>
        <w:t>n.º</w:t>
      </w:r>
      <w:proofErr w:type="gramEnd"/>
      <w:r w:rsidRPr="005F707D">
        <w:rPr>
          <w:rFonts w:eastAsia="Times New Roman" w:cs="Times New Roman"/>
          <w:color w:val="000000"/>
          <w:kern w:val="0"/>
          <w:sz w:val="24"/>
          <w:szCs w:val="24"/>
        </w:rPr>
        <w:t xml:space="preserve"> 8.666/93, caberá pedido de reconsideração ao Exmo. Sr. Presidente do Conselho Nacional do </w:t>
      </w:r>
      <w:r w:rsidRPr="005F707D">
        <w:rPr>
          <w:rFonts w:eastAsia="Times New Roman" w:cs="Times New Roman"/>
          <w:color w:val="000000"/>
          <w:kern w:val="0"/>
          <w:sz w:val="24"/>
          <w:szCs w:val="24"/>
        </w:rPr>
        <w:lastRenderedPageBreak/>
        <w:t>Ministério Público, no prazo de 10 (dez) dias úteis a contar da data de intimação do ato, podendo a reabilitação ser requerida após 2 (dois) anos de sua aplicação;</w:t>
      </w:r>
    </w:p>
    <w:p w14:paraId="61E46BE8"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Na comunicação da aplicação da penalidade de que trata o item anterior, serão informados o nome e a lotação da autoridade que aplicou a sanção, bem como daquela competente para decidir sobre o recurso;</w:t>
      </w:r>
    </w:p>
    <w:p w14:paraId="130C7F99"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87BBAA"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2F37539B" w14:textId="77777777" w:rsidR="00ED3720" w:rsidRPr="005F707D" w:rsidRDefault="00ED3720" w:rsidP="00770D53">
      <w:pPr>
        <w:pStyle w:val="Standard"/>
        <w:widowControl w:val="0"/>
        <w:numPr>
          <w:ilvl w:val="0"/>
          <w:numId w:val="12"/>
        </w:numPr>
        <w:autoSpaceDN w:val="0"/>
        <w:spacing w:before="240" w:after="240" w:line="360" w:lineRule="auto"/>
        <w:jc w:val="both"/>
        <w:rPr>
          <w:rFonts w:eastAsia="Times New Roman" w:cs="Times New Roman"/>
          <w:color w:val="000000" w:themeColor="text1"/>
          <w:kern w:val="0"/>
          <w:sz w:val="24"/>
          <w:szCs w:val="24"/>
        </w:rPr>
      </w:pPr>
      <w:r w:rsidRPr="005F707D">
        <w:rPr>
          <w:rFonts w:eastAsia="Times New Roman" w:cs="Times New Roman"/>
          <w:b/>
          <w:bCs/>
          <w:color w:val="000000" w:themeColor="text1"/>
          <w:kern w:val="0"/>
          <w:sz w:val="24"/>
          <w:szCs w:val="24"/>
        </w:rPr>
        <w:t>TABELA DE PENALIDADES</w:t>
      </w:r>
    </w:p>
    <w:p w14:paraId="788F3BE5"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Considerações iniciais: </w:t>
      </w:r>
    </w:p>
    <w:p w14:paraId="29F9B12F"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A advertência não é </w:t>
      </w:r>
      <w:proofErr w:type="gramStart"/>
      <w:r w:rsidRPr="005F707D">
        <w:rPr>
          <w:rFonts w:eastAsia="Times New Roman" w:cs="Times New Roman"/>
          <w:color w:val="000000"/>
          <w:kern w:val="0"/>
          <w:sz w:val="24"/>
          <w:szCs w:val="24"/>
        </w:rPr>
        <w:t>pressuposto</w:t>
      </w:r>
      <w:proofErr w:type="gramEnd"/>
      <w:r w:rsidRPr="005F707D">
        <w:rPr>
          <w:rFonts w:eastAsia="Times New Roman" w:cs="Times New Roman"/>
          <w:color w:val="000000"/>
          <w:kern w:val="0"/>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B0F2E9D"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não</w:t>
      </w:r>
      <w:proofErr w:type="gramEnd"/>
      <w:r w:rsidRPr="005F707D">
        <w:rPr>
          <w:rFonts w:eastAsia="Times New Roman" w:cs="Times New Roman"/>
          <w:color w:val="000000"/>
          <w:kern w:val="0"/>
          <w:sz w:val="24"/>
          <w:szCs w:val="24"/>
        </w:rPr>
        <w:t xml:space="preserve"> causam prejuízo à Administração;</w:t>
      </w:r>
    </w:p>
    <w:p w14:paraId="407C355F"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a</w:t>
      </w:r>
      <w:proofErr w:type="gramEnd"/>
      <w:r w:rsidRPr="005F707D">
        <w:rPr>
          <w:rFonts w:eastAsia="Times New Roman" w:cs="Times New Roman"/>
          <w:color w:val="000000"/>
          <w:kern w:val="0"/>
          <w:sz w:val="24"/>
          <w:szCs w:val="24"/>
        </w:rPr>
        <w:t xml:space="preserve"> CONTRATADA, após a notificação, diligência para resolver o problema, fornecer o produto ou executar o serviço; e</w:t>
      </w:r>
    </w:p>
    <w:p w14:paraId="78184C8F"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proofErr w:type="gramStart"/>
      <w:r w:rsidRPr="005F707D">
        <w:rPr>
          <w:rFonts w:eastAsia="Times New Roman" w:cs="Times New Roman"/>
          <w:color w:val="000000"/>
          <w:kern w:val="0"/>
          <w:sz w:val="24"/>
          <w:szCs w:val="24"/>
        </w:rPr>
        <w:t>nas</w:t>
      </w:r>
      <w:proofErr w:type="gramEnd"/>
      <w:r w:rsidRPr="005F707D">
        <w:rPr>
          <w:rFonts w:eastAsia="Times New Roman" w:cs="Times New Roman"/>
          <w:color w:val="000000"/>
          <w:kern w:val="0"/>
          <w:sz w:val="24"/>
          <w:szCs w:val="24"/>
        </w:rPr>
        <w:t xml:space="preserve"> hipóteses que há elementos que sugerem que a CONTRATADA corrigirá seu procedimento.</w:t>
      </w:r>
    </w:p>
    <w:p w14:paraId="573DFBFD"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 suspensão temporária de participação em licitação e impedimento de contratar com o CNMP poderá ser aplicada nas hipóteses previstas no Art. 88 da Lei nº 8.666/93 e também nas seguintes:</w:t>
      </w:r>
    </w:p>
    <w:p w14:paraId="7FF9046E"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Descumprimento reiterado de obrigações fiscais; e</w:t>
      </w:r>
    </w:p>
    <w:p w14:paraId="0F2BE2E7" w14:textId="77777777" w:rsidR="00ED3720" w:rsidRPr="005F707D" w:rsidRDefault="00ED3720" w:rsidP="00770D53">
      <w:pPr>
        <w:pStyle w:val="Standard"/>
        <w:widowControl w:val="0"/>
        <w:numPr>
          <w:ilvl w:val="3"/>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Cometimento de infrações graves, muito graves e gravíssimas, considerando </w:t>
      </w:r>
      <w:r w:rsidRPr="005F707D">
        <w:rPr>
          <w:rFonts w:eastAsia="Times New Roman" w:cs="Times New Roman"/>
          <w:color w:val="000000"/>
          <w:kern w:val="0"/>
          <w:sz w:val="24"/>
          <w:szCs w:val="24"/>
        </w:rPr>
        <w:lastRenderedPageBreak/>
        <w:t>os prejuízos causados à CONTRATANTE e as circunstâncias no caso concreto.</w:t>
      </w:r>
    </w:p>
    <w:p w14:paraId="21AC83F9" w14:textId="77777777" w:rsidR="00ED3720" w:rsidRPr="005F707D" w:rsidRDefault="00ED3720" w:rsidP="00770D53">
      <w:pPr>
        <w:pStyle w:val="Standard"/>
        <w:widowControl w:val="0"/>
        <w:numPr>
          <w:ilvl w:val="2"/>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24FA8F1"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Na ocorrência de infrações contratuais não especificadas na TABELA III, o fiscal/gestor do contrato utilizará como critérios o prejuízo causado ao contratante e a diligência da contratada para solucionar o problema ao enquadrá-lo em um dos níveis de criticidade especificados na TABELA II;</w:t>
      </w:r>
    </w:p>
    <w:p w14:paraId="75111C4F" w14:textId="77777777" w:rsidR="00ED3720" w:rsidRPr="005F707D" w:rsidRDefault="00ED3720" w:rsidP="00770D53">
      <w:pPr>
        <w:pStyle w:val="Standard"/>
        <w:widowControl w:val="0"/>
        <w:numPr>
          <w:ilvl w:val="1"/>
          <w:numId w:val="12"/>
        </w:numPr>
        <w:autoSpaceDN w:val="0"/>
        <w:spacing w:line="360" w:lineRule="auto"/>
        <w:jc w:val="both"/>
        <w:rPr>
          <w:rFonts w:eastAsia="Times New Roman" w:cs="Times New Roman"/>
          <w:color w:val="000000"/>
          <w:kern w:val="0"/>
          <w:sz w:val="24"/>
          <w:szCs w:val="24"/>
        </w:rPr>
      </w:pPr>
      <w:r w:rsidRPr="005F707D">
        <w:rPr>
          <w:rFonts w:eastAsia="Times New Roman" w:cs="Times New Roman"/>
          <w:color w:val="000000"/>
          <w:sz w:val="24"/>
          <w:szCs w:val="24"/>
        </w:rPr>
        <w:t xml:space="preserve">A multa poderá ser acumulada com quaisquer outras sanções e será aplicada na seguinte forma: </w:t>
      </w:r>
    </w:p>
    <w:p w14:paraId="2C77FF28" w14:textId="77777777" w:rsidR="00ED3720" w:rsidRPr="005F707D" w:rsidRDefault="00ED3720" w:rsidP="00ED3720">
      <w:pPr>
        <w:pStyle w:val="SemEspaamento"/>
        <w:numPr>
          <w:ilvl w:val="0"/>
          <w:numId w:val="0"/>
        </w:numPr>
        <w:rPr>
          <w:rFonts w:eastAsia="Times New Roman" w:cs="Times New Roman"/>
          <w:bCs/>
          <w:color w:val="000000"/>
          <w:szCs w:val="24"/>
          <w:lang w:eastAsia="pt-BR"/>
        </w:rPr>
      </w:pPr>
      <w:r w:rsidRPr="005F707D">
        <w:rPr>
          <w:rFonts w:eastAsia="Times New Roman" w:cs="Times New Roman"/>
          <w:bCs/>
          <w:color w:val="000000"/>
          <w:szCs w:val="24"/>
          <w:lang w:eastAsia="pt-BR"/>
        </w:rPr>
        <w:t xml:space="preserve">TABELA I –PERCENTUAL MÁXIMO PARA AS INFRAÇÕES </w:t>
      </w:r>
    </w:p>
    <w:tbl>
      <w:tblPr>
        <w:tblStyle w:val="Tabelacomgrade"/>
        <w:tblW w:w="5171" w:type="pct"/>
        <w:tblLook w:val="04A0" w:firstRow="1" w:lastRow="0" w:firstColumn="1" w:lastColumn="0" w:noHBand="0" w:noVBand="1"/>
      </w:tblPr>
      <w:tblGrid>
        <w:gridCol w:w="4493"/>
        <w:gridCol w:w="5464"/>
      </w:tblGrid>
      <w:tr w:rsidR="00ED3720" w:rsidRPr="005F707D" w14:paraId="67BBDE1D" w14:textId="77777777" w:rsidTr="00683D13">
        <w:trPr>
          <w:trHeight w:val="838"/>
        </w:trPr>
        <w:tc>
          <w:tcPr>
            <w:tcW w:w="3964" w:type="dxa"/>
            <w:shd w:val="clear" w:color="auto" w:fill="D9D9D9" w:themeFill="background1" w:themeFillShade="D9"/>
            <w:vAlign w:val="center"/>
            <w:hideMark/>
          </w:tcPr>
          <w:p w14:paraId="12847022" w14:textId="77777777" w:rsidR="00ED3720" w:rsidRPr="005F707D" w:rsidRDefault="00ED3720" w:rsidP="00683D13">
            <w:pPr>
              <w:pStyle w:val="tabelatextocentralizado"/>
              <w:rPr>
                <w:b/>
                <w:bCs/>
                <w:color w:val="000000"/>
              </w:rPr>
            </w:pPr>
            <w:r w:rsidRPr="005F707D">
              <w:rPr>
                <w:b/>
                <w:bCs/>
                <w:color w:val="000000"/>
              </w:rPr>
              <w:t>INFRAÇÃO</w:t>
            </w:r>
          </w:p>
        </w:tc>
        <w:tc>
          <w:tcPr>
            <w:tcW w:w="4820" w:type="dxa"/>
            <w:shd w:val="clear" w:color="auto" w:fill="D9D9D9" w:themeFill="background1" w:themeFillShade="D9"/>
            <w:vAlign w:val="center"/>
            <w:hideMark/>
          </w:tcPr>
          <w:p w14:paraId="7DCE9094" w14:textId="77777777" w:rsidR="00ED3720" w:rsidRPr="005F707D" w:rsidRDefault="00ED3720" w:rsidP="00683D13">
            <w:pPr>
              <w:pStyle w:val="tabelatextocentralizado"/>
              <w:rPr>
                <w:b/>
                <w:bCs/>
                <w:color w:val="000000"/>
              </w:rPr>
            </w:pPr>
            <w:r w:rsidRPr="005F707D">
              <w:rPr>
                <w:b/>
                <w:bCs/>
                <w:color w:val="000000"/>
              </w:rPr>
              <w:t>MULTA SOBRE</w:t>
            </w:r>
          </w:p>
          <w:p w14:paraId="788D81DC" w14:textId="77777777" w:rsidR="00ED3720" w:rsidRPr="005F707D" w:rsidRDefault="00ED3720" w:rsidP="00683D13">
            <w:pPr>
              <w:pStyle w:val="tabelatextocentralizado"/>
              <w:jc w:val="both"/>
              <w:rPr>
                <w:b/>
                <w:bCs/>
                <w:color w:val="000000"/>
              </w:rPr>
            </w:pPr>
          </w:p>
        </w:tc>
      </w:tr>
      <w:tr w:rsidR="00ED3720" w:rsidRPr="005F707D" w14:paraId="2D8B57F6" w14:textId="77777777" w:rsidTr="00683D13">
        <w:tc>
          <w:tcPr>
            <w:tcW w:w="3964" w:type="dxa"/>
            <w:vAlign w:val="center"/>
            <w:hideMark/>
          </w:tcPr>
          <w:p w14:paraId="2D44EEDB" w14:textId="77777777" w:rsidR="00ED3720" w:rsidRPr="005F707D" w:rsidRDefault="00ED3720" w:rsidP="00683D13">
            <w:pPr>
              <w:pStyle w:val="tabelatextoalinhadoesquerda"/>
              <w:jc w:val="left"/>
              <w:rPr>
                <w:color w:val="000000"/>
              </w:rPr>
            </w:pPr>
            <w:r w:rsidRPr="005F707D">
              <w:rPr>
                <w:color w:val="000000"/>
              </w:rPr>
              <w:t>1) apresentação de documentação falsa</w:t>
            </w:r>
          </w:p>
          <w:p w14:paraId="488C05C0" w14:textId="77777777" w:rsidR="00ED3720" w:rsidRPr="005F707D" w:rsidRDefault="00ED3720" w:rsidP="00683D13">
            <w:pPr>
              <w:pStyle w:val="tabelatextoalinhadoesquerda"/>
              <w:jc w:val="left"/>
              <w:rPr>
                <w:color w:val="000000"/>
              </w:rPr>
            </w:pPr>
            <w:r w:rsidRPr="005F707D">
              <w:rPr>
                <w:color w:val="000000"/>
              </w:rPr>
              <w:t>2) fraude na execução contratual</w:t>
            </w:r>
          </w:p>
          <w:p w14:paraId="3EC56773" w14:textId="77777777" w:rsidR="00ED3720" w:rsidRPr="005F707D" w:rsidRDefault="00ED3720" w:rsidP="00683D13">
            <w:pPr>
              <w:pStyle w:val="tabelatextoalinhadoesquerda"/>
              <w:jc w:val="left"/>
              <w:rPr>
                <w:color w:val="000000"/>
              </w:rPr>
            </w:pPr>
            <w:r w:rsidRPr="005F707D">
              <w:rPr>
                <w:color w:val="000000"/>
              </w:rPr>
              <w:t>3) comportamento inidôneo</w:t>
            </w:r>
          </w:p>
          <w:p w14:paraId="361E724E" w14:textId="77777777" w:rsidR="00ED3720" w:rsidRPr="005F707D" w:rsidRDefault="00ED3720" w:rsidP="00683D13">
            <w:pPr>
              <w:pStyle w:val="tabelatextoalinhadoesquerda"/>
              <w:jc w:val="left"/>
              <w:rPr>
                <w:color w:val="000000"/>
              </w:rPr>
            </w:pPr>
            <w:r w:rsidRPr="005F707D">
              <w:rPr>
                <w:color w:val="000000"/>
              </w:rPr>
              <w:t>4) fraude fiscal</w:t>
            </w:r>
          </w:p>
          <w:p w14:paraId="4913F7C5" w14:textId="77777777" w:rsidR="00ED3720" w:rsidRPr="005F707D" w:rsidRDefault="00ED3720" w:rsidP="00683D13">
            <w:pPr>
              <w:pStyle w:val="tabelatextoalinhadoesquerda"/>
              <w:jc w:val="left"/>
              <w:rPr>
                <w:color w:val="000000"/>
              </w:rPr>
            </w:pPr>
            <w:r w:rsidRPr="005F707D">
              <w:rPr>
                <w:color w:val="000000"/>
              </w:rPr>
              <w:t>5) inexecução total do contrato</w:t>
            </w:r>
          </w:p>
        </w:tc>
        <w:tc>
          <w:tcPr>
            <w:tcW w:w="4820" w:type="dxa"/>
            <w:vAlign w:val="center"/>
            <w:hideMark/>
          </w:tcPr>
          <w:p w14:paraId="1E152DD0" w14:textId="77777777" w:rsidR="00ED3720" w:rsidRPr="005F707D" w:rsidRDefault="00ED3720" w:rsidP="00683D13">
            <w:pPr>
              <w:pStyle w:val="tabelatextocentralizado"/>
              <w:rPr>
                <w:color w:val="000000"/>
              </w:rPr>
            </w:pPr>
            <w:r w:rsidRPr="005F707D">
              <w:rPr>
                <w:color w:val="000000"/>
              </w:rPr>
              <w:t>Até 30% (trinta por cento) sobre o valor total do contrato</w:t>
            </w:r>
          </w:p>
        </w:tc>
      </w:tr>
      <w:tr w:rsidR="00ED3720" w:rsidRPr="005F707D" w14:paraId="506F780E" w14:textId="77777777" w:rsidTr="00683D13">
        <w:tc>
          <w:tcPr>
            <w:tcW w:w="3964" w:type="dxa"/>
            <w:vAlign w:val="center"/>
            <w:hideMark/>
          </w:tcPr>
          <w:p w14:paraId="55BA3236" w14:textId="77777777" w:rsidR="00ED3720" w:rsidRPr="005F707D" w:rsidRDefault="00ED3720" w:rsidP="00683D13">
            <w:pPr>
              <w:pStyle w:val="tabelatextoalinhadoesquerda"/>
              <w:jc w:val="left"/>
              <w:rPr>
                <w:color w:val="000000"/>
              </w:rPr>
            </w:pPr>
            <w:r w:rsidRPr="005F707D">
              <w:rPr>
                <w:color w:val="000000"/>
              </w:rPr>
              <w:t>6) inexecução parcial</w:t>
            </w:r>
          </w:p>
          <w:p w14:paraId="63252425" w14:textId="77777777" w:rsidR="00ED3720" w:rsidRPr="005F707D" w:rsidRDefault="00ED3720" w:rsidP="00683D13">
            <w:pPr>
              <w:pStyle w:val="tabelatextoalinhadoesquerda"/>
              <w:jc w:val="left"/>
              <w:rPr>
                <w:color w:val="000000"/>
              </w:rPr>
            </w:pPr>
          </w:p>
        </w:tc>
        <w:tc>
          <w:tcPr>
            <w:tcW w:w="4820" w:type="dxa"/>
            <w:vAlign w:val="center"/>
            <w:hideMark/>
          </w:tcPr>
          <w:p w14:paraId="22E89A2D" w14:textId="77777777" w:rsidR="00ED3720" w:rsidRPr="005F707D" w:rsidRDefault="00ED3720" w:rsidP="00683D13">
            <w:pPr>
              <w:pStyle w:val="tabelatextocentralizado"/>
              <w:rPr>
                <w:color w:val="000000"/>
              </w:rPr>
            </w:pPr>
            <w:r w:rsidRPr="005F707D">
              <w:rPr>
                <w:color w:val="000000"/>
              </w:rPr>
              <w:t>Até 15% (quinze por cento) sobre o valor total do contrato</w:t>
            </w:r>
          </w:p>
        </w:tc>
      </w:tr>
      <w:tr w:rsidR="00ED3720" w:rsidRPr="005F707D" w14:paraId="13BC9D79" w14:textId="77777777" w:rsidTr="00683D13">
        <w:tc>
          <w:tcPr>
            <w:tcW w:w="3964" w:type="dxa"/>
            <w:vAlign w:val="center"/>
          </w:tcPr>
          <w:p w14:paraId="5F5D8468" w14:textId="77777777" w:rsidR="00ED3720" w:rsidRPr="005F707D" w:rsidRDefault="00ED3720" w:rsidP="00683D13">
            <w:pPr>
              <w:pStyle w:val="tabelatextoalinhadoesquerda"/>
              <w:jc w:val="left"/>
              <w:rPr>
                <w:color w:val="000000"/>
              </w:rPr>
            </w:pPr>
            <w:r w:rsidRPr="005F707D">
              <w:rPr>
                <w:color w:val="000000"/>
              </w:rPr>
              <w:t>7) descumprimento de obrigação contratual</w:t>
            </w:r>
          </w:p>
        </w:tc>
        <w:tc>
          <w:tcPr>
            <w:tcW w:w="4820" w:type="dxa"/>
            <w:vAlign w:val="center"/>
          </w:tcPr>
          <w:p w14:paraId="21AD6306" w14:textId="77777777" w:rsidR="00ED3720" w:rsidRPr="005F707D" w:rsidRDefault="00ED3720" w:rsidP="00683D13">
            <w:pPr>
              <w:pStyle w:val="tabelatextocentralizado"/>
              <w:rPr>
                <w:color w:val="000000" w:themeColor="text1"/>
              </w:rPr>
            </w:pPr>
            <w:r w:rsidRPr="005F707D">
              <w:rPr>
                <w:color w:val="000000" w:themeColor="text1"/>
              </w:rPr>
              <w:t>Até 20% (vinte por cento) sobre o valor mensal do contrato</w:t>
            </w:r>
          </w:p>
        </w:tc>
      </w:tr>
    </w:tbl>
    <w:p w14:paraId="45F1D897"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Além dessas, serão aplicadas multas, conforme as infrações cometidas e o nível de gravidade respectivo, indicados nas tabelas a seguir:</w:t>
      </w:r>
    </w:p>
    <w:p w14:paraId="6A0EE415"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 xml:space="preserve">Configurar-se-á descumprimento de execução do contrato, quando a contratada se enquadrar em qualquer das situações definidas na tabela III, limitando seu acúmulo ao limite </w:t>
      </w:r>
      <w:r w:rsidRPr="005F707D">
        <w:rPr>
          <w:rFonts w:eastAsia="Times New Roman" w:cs="Times New Roman"/>
          <w:color w:val="000000"/>
          <w:kern w:val="0"/>
          <w:sz w:val="24"/>
          <w:szCs w:val="24"/>
        </w:rPr>
        <w:lastRenderedPageBreak/>
        <w:t>de 20% (vinte por cento) sobre o valor mensal do contrato conforme item 7 da tabela I;</w:t>
      </w:r>
    </w:p>
    <w:p w14:paraId="5850E18E" w14:textId="77777777" w:rsidR="00ED3720" w:rsidRPr="005F707D" w:rsidRDefault="00ED3720" w:rsidP="00770D53">
      <w:pPr>
        <w:pStyle w:val="Standard"/>
        <w:widowControl w:val="0"/>
        <w:numPr>
          <w:ilvl w:val="1"/>
          <w:numId w:val="12"/>
        </w:numPr>
        <w:autoSpaceDN w:val="0"/>
        <w:spacing w:before="240" w:line="360" w:lineRule="auto"/>
        <w:jc w:val="both"/>
        <w:rPr>
          <w:rFonts w:eastAsia="Times New Roman" w:cs="Times New Roman"/>
          <w:color w:val="000000"/>
          <w:kern w:val="0"/>
          <w:sz w:val="24"/>
          <w:szCs w:val="24"/>
        </w:rPr>
      </w:pPr>
      <w:r w:rsidRPr="005F707D">
        <w:rPr>
          <w:rFonts w:eastAsia="Times New Roman" w:cs="Times New Roman"/>
          <w:color w:val="000000"/>
          <w:kern w:val="0"/>
          <w:sz w:val="24"/>
          <w:szCs w:val="24"/>
        </w:rPr>
        <w:t>O limite de que trata o item acima incidirá sobre o somatório dos percentuais das infrações cometidas dentro da competência de cada mês.</w:t>
      </w:r>
    </w:p>
    <w:p w14:paraId="31E9DBF4" w14:textId="77777777" w:rsidR="00ED3720" w:rsidRPr="005F707D" w:rsidRDefault="00ED3720" w:rsidP="00ED3720">
      <w:pPr>
        <w:jc w:val="center"/>
        <w:rPr>
          <w:rFonts w:eastAsia="Times New Roman" w:cs="Times New Roman"/>
          <w:b/>
          <w:bCs/>
          <w:color w:val="000000"/>
          <w:kern w:val="0"/>
        </w:rPr>
      </w:pPr>
      <w:r w:rsidRPr="005F707D">
        <w:rPr>
          <w:rFonts w:eastAsia="Times New Roman" w:cs="Times New Roman"/>
          <w:b/>
          <w:bCs/>
          <w:color w:val="000000"/>
          <w:kern w:val="0"/>
        </w:rPr>
        <w:t>TABELA II - 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689"/>
        <w:gridCol w:w="5953"/>
      </w:tblGrid>
      <w:tr w:rsidR="00ED3720" w:rsidRPr="005F707D" w14:paraId="5A24FD82" w14:textId="77777777" w:rsidTr="00683D13">
        <w:tc>
          <w:tcPr>
            <w:tcW w:w="2689" w:type="dxa"/>
            <w:shd w:val="clear" w:color="auto" w:fill="D9D9D9" w:themeFill="background1" w:themeFillShade="D9"/>
            <w:vAlign w:val="center"/>
            <w:hideMark/>
          </w:tcPr>
          <w:p w14:paraId="73A7F189" w14:textId="77777777" w:rsidR="00ED3720" w:rsidRPr="005F707D" w:rsidRDefault="00ED3720" w:rsidP="00683D13">
            <w:pPr>
              <w:pStyle w:val="tabelatextocentralizado"/>
              <w:rPr>
                <w:b/>
                <w:bCs/>
                <w:color w:val="000000"/>
              </w:rPr>
            </w:pPr>
            <w:r w:rsidRPr="005F707D">
              <w:rPr>
                <w:b/>
                <w:bCs/>
                <w:color w:val="000000"/>
              </w:rPr>
              <w:t>NÍVEL</w:t>
            </w:r>
          </w:p>
        </w:tc>
        <w:tc>
          <w:tcPr>
            <w:tcW w:w="5953" w:type="dxa"/>
            <w:shd w:val="clear" w:color="auto" w:fill="D9D9D9" w:themeFill="background1" w:themeFillShade="D9"/>
            <w:vAlign w:val="center"/>
            <w:hideMark/>
          </w:tcPr>
          <w:p w14:paraId="0CEA0311" w14:textId="77777777" w:rsidR="00ED3720" w:rsidRPr="005F707D" w:rsidRDefault="00ED3720" w:rsidP="00683D13">
            <w:pPr>
              <w:pStyle w:val="tabelatextocentralizado"/>
              <w:rPr>
                <w:b/>
                <w:bCs/>
                <w:color w:val="000000"/>
              </w:rPr>
            </w:pPr>
            <w:r w:rsidRPr="005F707D">
              <w:rPr>
                <w:b/>
                <w:bCs/>
                <w:color w:val="000000"/>
              </w:rPr>
              <w:t>CORRESPONDÊNCIA</w:t>
            </w:r>
          </w:p>
          <w:p w14:paraId="0884650B" w14:textId="77777777" w:rsidR="00ED3720" w:rsidRPr="005F707D" w:rsidRDefault="00ED3720" w:rsidP="00683D13">
            <w:pPr>
              <w:pStyle w:val="tabelatextocentralizado"/>
              <w:rPr>
                <w:b/>
                <w:bCs/>
                <w:color w:val="000000"/>
              </w:rPr>
            </w:pPr>
            <w:r w:rsidRPr="005F707D">
              <w:rPr>
                <w:b/>
                <w:bCs/>
                <w:color w:val="000000"/>
              </w:rPr>
              <w:t>(por ocorrência sobre o valor mensal do contrato)</w:t>
            </w:r>
          </w:p>
        </w:tc>
      </w:tr>
      <w:tr w:rsidR="00ED3720" w:rsidRPr="005F707D" w14:paraId="1C3DC4E3" w14:textId="77777777" w:rsidTr="00683D13">
        <w:tc>
          <w:tcPr>
            <w:tcW w:w="2689" w:type="dxa"/>
            <w:hideMark/>
          </w:tcPr>
          <w:p w14:paraId="581E4C00" w14:textId="77777777" w:rsidR="00ED3720" w:rsidRPr="005F707D" w:rsidRDefault="00ED3720" w:rsidP="00683D13">
            <w:pPr>
              <w:pStyle w:val="tabelatextocentralizado"/>
              <w:rPr>
                <w:color w:val="000000"/>
              </w:rPr>
            </w:pPr>
            <w:r w:rsidRPr="005F707D">
              <w:rPr>
                <w:color w:val="000000"/>
              </w:rPr>
              <w:t>1 (menor ofensividade)</w:t>
            </w:r>
          </w:p>
        </w:tc>
        <w:tc>
          <w:tcPr>
            <w:tcW w:w="5953" w:type="dxa"/>
            <w:hideMark/>
          </w:tcPr>
          <w:p w14:paraId="1D568BCC" w14:textId="77777777" w:rsidR="00ED3720" w:rsidRPr="005F707D" w:rsidRDefault="00ED3720" w:rsidP="00683D13">
            <w:pPr>
              <w:pStyle w:val="tabelatextocentralizado"/>
              <w:rPr>
                <w:color w:val="000000"/>
              </w:rPr>
            </w:pPr>
            <w:r w:rsidRPr="005F707D">
              <w:rPr>
                <w:color w:val="000000"/>
              </w:rPr>
              <w:t>0,2%.</w:t>
            </w:r>
          </w:p>
        </w:tc>
      </w:tr>
      <w:tr w:rsidR="00ED3720" w:rsidRPr="005F707D" w14:paraId="41CA8357" w14:textId="77777777" w:rsidTr="00683D13">
        <w:tc>
          <w:tcPr>
            <w:tcW w:w="2689" w:type="dxa"/>
            <w:hideMark/>
          </w:tcPr>
          <w:p w14:paraId="08B6FFA7" w14:textId="77777777" w:rsidR="00ED3720" w:rsidRPr="005F707D" w:rsidRDefault="00ED3720" w:rsidP="00683D13">
            <w:pPr>
              <w:pStyle w:val="tabelatextocentralizado"/>
              <w:rPr>
                <w:color w:val="000000"/>
              </w:rPr>
            </w:pPr>
            <w:r w:rsidRPr="005F707D">
              <w:rPr>
                <w:color w:val="000000"/>
              </w:rPr>
              <w:t>2 (leve)</w:t>
            </w:r>
          </w:p>
        </w:tc>
        <w:tc>
          <w:tcPr>
            <w:tcW w:w="5953" w:type="dxa"/>
            <w:hideMark/>
          </w:tcPr>
          <w:p w14:paraId="6F7A4C35" w14:textId="77777777" w:rsidR="00ED3720" w:rsidRPr="005F707D" w:rsidRDefault="00ED3720" w:rsidP="00683D13">
            <w:pPr>
              <w:pStyle w:val="tabelatextocentralizado"/>
              <w:rPr>
                <w:color w:val="000000"/>
              </w:rPr>
            </w:pPr>
            <w:r w:rsidRPr="005F707D">
              <w:rPr>
                <w:color w:val="000000"/>
              </w:rPr>
              <w:t>0,4%.</w:t>
            </w:r>
          </w:p>
        </w:tc>
      </w:tr>
      <w:tr w:rsidR="00ED3720" w:rsidRPr="005F707D" w14:paraId="33D61B83" w14:textId="77777777" w:rsidTr="00683D13">
        <w:tc>
          <w:tcPr>
            <w:tcW w:w="2689" w:type="dxa"/>
            <w:hideMark/>
          </w:tcPr>
          <w:p w14:paraId="111D84A3" w14:textId="77777777" w:rsidR="00ED3720" w:rsidRPr="005F707D" w:rsidRDefault="00ED3720" w:rsidP="00683D13">
            <w:pPr>
              <w:pStyle w:val="tabelatextocentralizado"/>
              <w:rPr>
                <w:color w:val="000000"/>
              </w:rPr>
            </w:pPr>
            <w:r w:rsidRPr="005F707D">
              <w:rPr>
                <w:color w:val="000000"/>
              </w:rPr>
              <w:t>3 (médio)</w:t>
            </w:r>
          </w:p>
        </w:tc>
        <w:tc>
          <w:tcPr>
            <w:tcW w:w="5953" w:type="dxa"/>
            <w:hideMark/>
          </w:tcPr>
          <w:p w14:paraId="34762780" w14:textId="77777777" w:rsidR="00ED3720" w:rsidRPr="005F707D" w:rsidRDefault="00ED3720" w:rsidP="00683D13">
            <w:pPr>
              <w:pStyle w:val="tabelatextocentralizado"/>
              <w:rPr>
                <w:color w:val="000000"/>
              </w:rPr>
            </w:pPr>
            <w:r w:rsidRPr="005F707D">
              <w:rPr>
                <w:color w:val="000000"/>
              </w:rPr>
              <w:t>0,8%.</w:t>
            </w:r>
          </w:p>
        </w:tc>
      </w:tr>
      <w:tr w:rsidR="00ED3720" w:rsidRPr="005F707D" w14:paraId="7D6193D1" w14:textId="77777777" w:rsidTr="00683D13">
        <w:tc>
          <w:tcPr>
            <w:tcW w:w="2689" w:type="dxa"/>
            <w:hideMark/>
          </w:tcPr>
          <w:p w14:paraId="37EA4B67" w14:textId="77777777" w:rsidR="00ED3720" w:rsidRPr="005F707D" w:rsidRDefault="00ED3720" w:rsidP="00683D13">
            <w:pPr>
              <w:pStyle w:val="tabelatextocentralizado"/>
              <w:rPr>
                <w:color w:val="000000"/>
              </w:rPr>
            </w:pPr>
            <w:r w:rsidRPr="005F707D">
              <w:rPr>
                <w:color w:val="000000"/>
              </w:rPr>
              <w:t>4 (grave)</w:t>
            </w:r>
          </w:p>
        </w:tc>
        <w:tc>
          <w:tcPr>
            <w:tcW w:w="5953" w:type="dxa"/>
            <w:hideMark/>
          </w:tcPr>
          <w:p w14:paraId="325B8DF4" w14:textId="77777777" w:rsidR="00ED3720" w:rsidRPr="005F707D" w:rsidRDefault="00ED3720" w:rsidP="00683D13">
            <w:pPr>
              <w:pStyle w:val="tabelatextocentralizado"/>
              <w:rPr>
                <w:color w:val="000000"/>
              </w:rPr>
            </w:pPr>
            <w:r w:rsidRPr="005F707D">
              <w:rPr>
                <w:color w:val="000000"/>
              </w:rPr>
              <w:t>1,6%.</w:t>
            </w:r>
          </w:p>
        </w:tc>
      </w:tr>
      <w:tr w:rsidR="00ED3720" w:rsidRPr="005F707D" w14:paraId="61E3EA7E" w14:textId="77777777" w:rsidTr="00683D13">
        <w:tc>
          <w:tcPr>
            <w:tcW w:w="2689" w:type="dxa"/>
            <w:hideMark/>
          </w:tcPr>
          <w:p w14:paraId="2370B263" w14:textId="77777777" w:rsidR="00ED3720" w:rsidRPr="005F707D" w:rsidRDefault="00ED3720" w:rsidP="00683D13">
            <w:pPr>
              <w:pStyle w:val="tabelatextocentralizado"/>
              <w:rPr>
                <w:color w:val="000000"/>
              </w:rPr>
            </w:pPr>
            <w:r w:rsidRPr="005F707D">
              <w:rPr>
                <w:color w:val="000000"/>
              </w:rPr>
              <w:t>5 (muito grave)</w:t>
            </w:r>
          </w:p>
        </w:tc>
        <w:tc>
          <w:tcPr>
            <w:tcW w:w="5953" w:type="dxa"/>
            <w:hideMark/>
          </w:tcPr>
          <w:p w14:paraId="35784460" w14:textId="77777777" w:rsidR="00ED3720" w:rsidRPr="005F707D" w:rsidRDefault="00ED3720" w:rsidP="00683D13">
            <w:pPr>
              <w:pStyle w:val="tabelatextocentralizado"/>
              <w:rPr>
                <w:color w:val="000000"/>
              </w:rPr>
            </w:pPr>
            <w:r w:rsidRPr="005F707D">
              <w:rPr>
                <w:color w:val="000000"/>
              </w:rPr>
              <w:t>3,2%.</w:t>
            </w:r>
          </w:p>
        </w:tc>
      </w:tr>
      <w:tr w:rsidR="00ED3720" w:rsidRPr="005F707D" w14:paraId="3CC6E67F" w14:textId="77777777" w:rsidTr="00683D13">
        <w:tc>
          <w:tcPr>
            <w:tcW w:w="2689" w:type="dxa"/>
            <w:hideMark/>
          </w:tcPr>
          <w:p w14:paraId="7FA7D8E2" w14:textId="77777777" w:rsidR="00ED3720" w:rsidRPr="005F707D" w:rsidRDefault="00ED3720" w:rsidP="00683D13">
            <w:pPr>
              <w:pStyle w:val="tabelatextocentralizado"/>
              <w:rPr>
                <w:color w:val="000000"/>
              </w:rPr>
            </w:pPr>
            <w:r w:rsidRPr="005F707D">
              <w:rPr>
                <w:color w:val="000000"/>
              </w:rPr>
              <w:t>6 (gravíssimo)</w:t>
            </w:r>
          </w:p>
        </w:tc>
        <w:tc>
          <w:tcPr>
            <w:tcW w:w="5953" w:type="dxa"/>
            <w:hideMark/>
          </w:tcPr>
          <w:p w14:paraId="653852A1" w14:textId="77777777" w:rsidR="00ED3720" w:rsidRPr="005F707D" w:rsidRDefault="00ED3720" w:rsidP="00683D13">
            <w:pPr>
              <w:pStyle w:val="tabelatextocentralizado"/>
              <w:rPr>
                <w:color w:val="000000"/>
              </w:rPr>
            </w:pPr>
            <w:r w:rsidRPr="005F707D">
              <w:rPr>
                <w:color w:val="000000"/>
              </w:rPr>
              <w:t>4%.</w:t>
            </w:r>
          </w:p>
        </w:tc>
      </w:tr>
    </w:tbl>
    <w:p w14:paraId="35856137" w14:textId="77777777" w:rsidR="00ED3720" w:rsidRPr="005F707D" w:rsidRDefault="00ED3720" w:rsidP="00770D53">
      <w:pPr>
        <w:pStyle w:val="PargrafodaLista"/>
        <w:numPr>
          <w:ilvl w:val="1"/>
          <w:numId w:val="12"/>
        </w:numPr>
        <w:suppressAutoHyphens w:val="0"/>
        <w:autoSpaceDN w:val="0"/>
        <w:spacing w:before="120" w:after="120" w:line="360" w:lineRule="auto"/>
        <w:ind w:right="120"/>
        <w:jc w:val="both"/>
        <w:textAlignment w:val="auto"/>
        <w:rPr>
          <w:rFonts w:eastAsia="Times New Roman" w:cs="Times New Roman"/>
          <w:b/>
          <w:bCs/>
          <w:kern w:val="0"/>
          <w:sz w:val="24"/>
          <w:szCs w:val="24"/>
          <w:lang w:eastAsia="pt-BR"/>
        </w:rPr>
      </w:pPr>
      <w:r w:rsidRPr="005F707D">
        <w:rPr>
          <w:rFonts w:eastAsia="Times New Roman" w:cs="Times New Roman"/>
          <w:color w:val="000000"/>
          <w:kern w:val="0"/>
          <w:sz w:val="24"/>
          <w:szCs w:val="24"/>
        </w:rPr>
        <w:t>Todas as ocorrências contratuais serão registradas pelo CONTRANTE, que notificará a CONTRATADA dos registros. Serão atribuídos níveis para as ocorrências, conforme tabela abaixo:</w:t>
      </w:r>
    </w:p>
    <w:p w14:paraId="58EF54F8" w14:textId="77777777" w:rsidR="00ED3720" w:rsidRPr="005F707D" w:rsidRDefault="00ED3720" w:rsidP="00ED3720">
      <w:pPr>
        <w:pStyle w:val="PargrafodaLista"/>
        <w:suppressAutoHyphens w:val="0"/>
        <w:spacing w:before="120" w:after="120" w:line="360" w:lineRule="auto"/>
        <w:ind w:left="714" w:right="120"/>
        <w:jc w:val="center"/>
        <w:textAlignment w:val="auto"/>
        <w:rPr>
          <w:rFonts w:eastAsia="Times New Roman" w:cs="Times New Roman"/>
          <w:b/>
          <w:bCs/>
          <w:kern w:val="0"/>
          <w:sz w:val="24"/>
          <w:szCs w:val="24"/>
          <w:lang w:eastAsia="pt-BR"/>
        </w:rPr>
      </w:pPr>
      <w:r w:rsidRPr="005F707D">
        <w:rPr>
          <w:rFonts w:eastAsia="Times New Roman" w:cs="Times New Roman"/>
          <w:b/>
          <w:bCs/>
          <w:kern w:val="0"/>
          <w:sz w:val="24"/>
          <w:szCs w:val="24"/>
          <w:lang w:eastAsia="pt-BR"/>
        </w:rPr>
        <w:t>TABELA III – INFRAÇÕES E CORRESPONDENTES NÍVEIS</w:t>
      </w:r>
    </w:p>
    <w:tbl>
      <w:tblPr>
        <w:tblW w:w="8911" w:type="dxa"/>
        <w:tblInd w:w="720" w:type="dxa"/>
        <w:tblLayout w:type="fixed"/>
        <w:tblCellMar>
          <w:left w:w="10" w:type="dxa"/>
          <w:right w:w="10" w:type="dxa"/>
        </w:tblCellMar>
        <w:tblLook w:val="0000" w:firstRow="0" w:lastRow="0" w:firstColumn="0" w:lastColumn="0" w:noHBand="0" w:noVBand="0"/>
      </w:tblPr>
      <w:tblGrid>
        <w:gridCol w:w="758"/>
        <w:gridCol w:w="7445"/>
        <w:gridCol w:w="708"/>
      </w:tblGrid>
      <w:tr w:rsidR="00ED3720" w:rsidRPr="005F707D" w14:paraId="1A98038A" w14:textId="77777777" w:rsidTr="00683D13">
        <w:trPr>
          <w:trHeight w:val="304"/>
        </w:trPr>
        <w:tc>
          <w:tcPr>
            <w:tcW w:w="8911" w:type="dxa"/>
            <w:gridSpan w:val="3"/>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709B8DB3" w14:textId="77777777" w:rsidR="00ED3720" w:rsidRPr="005F707D" w:rsidRDefault="00ED3720" w:rsidP="00683D13">
            <w:pPr>
              <w:widowControl/>
              <w:suppressAutoHyphens w:val="0"/>
              <w:spacing w:line="276" w:lineRule="auto"/>
              <w:ind w:left="700" w:right="700"/>
              <w:jc w:val="center"/>
              <w:textAlignment w:val="auto"/>
              <w:rPr>
                <w:rFonts w:cs="Times New Roman"/>
              </w:rPr>
            </w:pPr>
            <w:r w:rsidRPr="005F707D">
              <w:rPr>
                <w:rFonts w:eastAsia="Times New Roman" w:cs="Times New Roman"/>
                <w:b/>
                <w:bCs/>
                <w:kern w:val="0"/>
              </w:rPr>
              <w:t>INFRAÇÃO</w:t>
            </w:r>
          </w:p>
        </w:tc>
      </w:tr>
      <w:tr w:rsidR="00ED3720" w:rsidRPr="005F707D" w14:paraId="32ACC144" w14:textId="77777777" w:rsidTr="00683D13">
        <w:trPr>
          <w:trHeight w:val="567"/>
        </w:trPr>
        <w:tc>
          <w:tcPr>
            <w:tcW w:w="758"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54CC942E" w14:textId="77777777" w:rsidR="00ED3720" w:rsidRPr="005F707D" w:rsidRDefault="00ED3720" w:rsidP="00683D13">
            <w:pPr>
              <w:widowControl/>
              <w:suppressAutoHyphens w:val="0"/>
              <w:spacing w:line="276" w:lineRule="auto"/>
              <w:jc w:val="center"/>
              <w:textAlignment w:val="auto"/>
              <w:rPr>
                <w:rFonts w:cs="Times New Roman"/>
                <w:b/>
              </w:rPr>
            </w:pPr>
            <w:r w:rsidRPr="005F707D">
              <w:rPr>
                <w:rFonts w:cs="Times New Roman"/>
                <w:b/>
              </w:rPr>
              <w:t>item</w:t>
            </w:r>
          </w:p>
        </w:tc>
        <w:tc>
          <w:tcPr>
            <w:tcW w:w="7445"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475D9AC0" w14:textId="77777777" w:rsidR="00ED3720" w:rsidRPr="005F707D" w:rsidRDefault="00ED3720" w:rsidP="00683D13">
            <w:pPr>
              <w:widowControl/>
              <w:suppressAutoHyphens w:val="0"/>
              <w:spacing w:line="276" w:lineRule="auto"/>
              <w:ind w:left="700" w:right="700"/>
              <w:jc w:val="both"/>
              <w:textAlignment w:val="auto"/>
              <w:rPr>
                <w:rFonts w:cs="Times New Roman"/>
                <w:b/>
              </w:rPr>
            </w:pPr>
            <w:r w:rsidRPr="005F707D">
              <w:rPr>
                <w:rFonts w:eastAsia="Times New Roman" w:cs="Times New Roman"/>
                <w:b/>
                <w:bCs/>
                <w:kern w:val="0"/>
              </w:rPr>
              <w:t>Descrição</w:t>
            </w:r>
          </w:p>
        </w:tc>
        <w:tc>
          <w:tcPr>
            <w:tcW w:w="708" w:type="dxa"/>
            <w:tcBorders>
              <w:top w:val="outset" w:sz="6" w:space="0" w:color="000000"/>
              <w:left w:val="outset" w:sz="6" w:space="0" w:color="000000"/>
              <w:bottom w:val="outset" w:sz="6" w:space="0" w:color="000000"/>
              <w:right w:val="outset" w:sz="6" w:space="0" w:color="000000"/>
            </w:tcBorders>
            <w:shd w:val="clear" w:color="auto" w:fill="999999"/>
            <w:tcMar>
              <w:top w:w="60" w:type="dxa"/>
              <w:left w:w="60" w:type="dxa"/>
              <w:bottom w:w="60" w:type="dxa"/>
              <w:right w:w="60" w:type="dxa"/>
            </w:tcMar>
            <w:vAlign w:val="center"/>
          </w:tcPr>
          <w:p w14:paraId="6D06A31F" w14:textId="77777777" w:rsidR="00ED3720" w:rsidRPr="005F707D" w:rsidRDefault="00ED3720" w:rsidP="00683D13">
            <w:pPr>
              <w:widowControl/>
              <w:suppressAutoHyphens w:val="0"/>
              <w:spacing w:line="276" w:lineRule="auto"/>
              <w:jc w:val="center"/>
              <w:textAlignment w:val="auto"/>
              <w:rPr>
                <w:rFonts w:cs="Times New Roman"/>
                <w:b/>
              </w:rPr>
            </w:pPr>
            <w:r w:rsidRPr="005F707D">
              <w:rPr>
                <w:rFonts w:cs="Times New Roman"/>
                <w:b/>
              </w:rPr>
              <w:t>nível</w:t>
            </w:r>
          </w:p>
        </w:tc>
      </w:tr>
      <w:tr w:rsidR="00ED3720" w:rsidRPr="005F707D" w14:paraId="1876C9E8" w14:textId="77777777" w:rsidTr="00683D13">
        <w:trPr>
          <w:trHeight w:val="910"/>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87F21D9"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0425AF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Transferir a outrem, no todo ou em parte, o objeto do contrato sem prévia e expresso acordo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7CA9C851"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296AFAA7" w14:textId="77777777" w:rsidTr="00683D13">
        <w:trPr>
          <w:trHeight w:val="248"/>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02C9423"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93BC7CC"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Caucionar ou utilizar o contrato para quaisquer operações financeiras.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56CC91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26310754" w14:textId="77777777" w:rsidTr="00683D13">
        <w:trPr>
          <w:trHeight w:val="1552"/>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081EB23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CA7776B"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Reproduzir, divulgar ou utilizar, em benefício próprio ou de terceiros, quaisquer informações de que tenha tomado ciência em razão da execução dos serviços sem o consentimento prévio e por escrito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F9D0761"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644C3C60" w14:textId="77777777" w:rsidTr="00683D13">
        <w:trPr>
          <w:trHeight w:val="1186"/>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1F2FB5B"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4</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1A1A3BC"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Utilizar o nome do CONTRATANTE, sem autorização prévia, ou sua qualidade de CONTRATADA, em quaisquer atividades de divulgação empresarial, como, por exemplo, em cartões de visita, anúncios e impressos.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1131653"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7EEFE0DE" w14:textId="77777777" w:rsidTr="00683D13">
        <w:trPr>
          <w:trHeight w:val="254"/>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BB520F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EBF7C40"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relacionar-se com o CONTRATANTE, exclusivamente, por meio do fiscal do contrato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230E842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5617A265" w14:textId="77777777" w:rsidTr="00683D13">
        <w:trPr>
          <w:trHeight w:val="61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392A0A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7</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B2A182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sujeitar-se à fiscalização do CONTRATANTE, que inclui o atendimento às orientações do fiscal do contrato e a prestação dos esclarecimentos formulados.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8EEA408"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4</w:t>
            </w:r>
          </w:p>
        </w:tc>
      </w:tr>
      <w:tr w:rsidR="00ED3720" w:rsidRPr="005F707D" w14:paraId="5C7DE5BF" w14:textId="77777777" w:rsidTr="00683D13">
        <w:trPr>
          <w:trHeight w:val="245"/>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3BDCE3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8</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039CDF70"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zelar pelas instalações do CONTRATANTE</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4347BCB"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1DEAC41A" w14:textId="77777777" w:rsidTr="00683D13">
        <w:trPr>
          <w:trHeight w:val="34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64E3C9C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9</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1C06E4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observar rigorosamente as normas regulamentadoras de segurança do trabalho.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E542A6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39EC6AF1" w14:textId="77777777" w:rsidTr="00683D13">
        <w:trPr>
          <w:trHeight w:val="777"/>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271CC6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10</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72BB2C4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manter nas dependências do CONTRATANTE, os funcionários identificados e uniformizados de maneira condizente com o serviço, observando ainda as normas internas e de segurança.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119FC8F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r>
      <w:tr w:rsidR="00ED3720" w:rsidRPr="005F707D" w14:paraId="7D56C50A" w14:textId="77777777" w:rsidTr="00683D13">
        <w:trPr>
          <w:trHeight w:val="750"/>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DCF6B8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95CFAE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manter, durante todo o período de vigência contratual, todas as condições de habilitação e qualificação que permitiram sua contratação</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F132A9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46A3DB9E"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4D20214"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12</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7A66D0B" w14:textId="77777777" w:rsidR="00ED3720" w:rsidRPr="005F707D" w:rsidRDefault="00ED3720" w:rsidP="00683D13">
            <w:pPr>
              <w:widowControl/>
              <w:suppressAutoHyphens w:val="0"/>
              <w:spacing w:line="276" w:lineRule="auto"/>
              <w:ind w:left="289" w:right="365"/>
              <w:jc w:val="both"/>
              <w:textAlignment w:val="auto"/>
              <w:rPr>
                <w:rFonts w:cs="Times New Roman"/>
              </w:rPr>
            </w:pPr>
            <w:r w:rsidRPr="005F707D">
              <w:rPr>
                <w:rFonts w:eastAsia="Times New Roman" w:cs="Times New Roman"/>
                <w:kern w:val="0"/>
              </w:rPr>
              <w:t>Deixar de disponibilizar e manter atualizados conta de </w:t>
            </w:r>
            <w:r w:rsidRPr="005F707D">
              <w:rPr>
                <w:rFonts w:eastAsia="Times New Roman" w:cs="Times New Roman"/>
                <w:i/>
                <w:iCs/>
                <w:kern w:val="0"/>
              </w:rPr>
              <w:t>e-mail, </w:t>
            </w:r>
            <w:r w:rsidRPr="005F707D">
              <w:rPr>
                <w:rFonts w:eastAsia="Times New Roman" w:cs="Times New Roman"/>
                <w:kern w:val="0"/>
              </w:rPr>
              <w:t>endereço e telefones comerciais</w:t>
            </w:r>
            <w:r w:rsidRPr="005F707D">
              <w:rPr>
                <w:rFonts w:eastAsia="Times New Roman" w:cs="Times New Roman"/>
                <w:i/>
                <w:iCs/>
                <w:kern w:val="0"/>
              </w:rPr>
              <w:t> </w:t>
            </w:r>
            <w:r w:rsidRPr="005F707D">
              <w:rPr>
                <w:rFonts w:eastAsia="Times New Roman" w:cs="Times New Roman"/>
                <w:kern w:val="0"/>
              </w:rPr>
              <w:t>para fins de comunicação formal entre as partes.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6B2062E"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w:t>
            </w:r>
          </w:p>
        </w:tc>
      </w:tr>
      <w:tr w:rsidR="00ED3720" w:rsidRPr="005F707D" w14:paraId="7677076A"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72D0C2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13</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636E54B"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responsabilizar-se pela idoneidade e pelo comportamento de seus prestadores de serviço e por quaisquer prejuízos que sejam causados à CONTRATANTE e a terceiros.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7307348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6A4E5CE2"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F646EC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14</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AF9EF0D"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encaminhar documentos fiscais e todas documentações determinadas pelo fiscal do contrato para efeitos de atestar os serviços e comprovar regularizações.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154B91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4</w:t>
            </w:r>
          </w:p>
        </w:tc>
      </w:tr>
      <w:tr w:rsidR="00ED3720" w:rsidRPr="005F707D" w14:paraId="71F88C69"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B4E31A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15</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1D3AE8E"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Deixar de assumir todas as responsabilidades e tomar as medidas necessárias para o atendimento dos prestadores de serviço acidentados ou com mal súbito.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0DC641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0AB1EFE3"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72F91FA"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16</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27000B26"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 xml:space="preserve">Deixar de relatar à CONTRATANTE toda e quaisquer irregularidades ocorridas, que impeça, altere ou retarde a execução do contrato, </w:t>
            </w:r>
            <w:r w:rsidRPr="005F707D">
              <w:rPr>
                <w:rFonts w:eastAsia="Times New Roman" w:cs="Times New Roman"/>
                <w:kern w:val="0"/>
              </w:rPr>
              <w:lastRenderedPageBreak/>
              <w:t>efetuando o registro da ocorrência com todos os dados e circunstâncias necessárias a seu esclarecimento.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7B876CA"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5</w:t>
            </w:r>
          </w:p>
        </w:tc>
      </w:tr>
      <w:tr w:rsidR="00ED3720" w:rsidRPr="005F707D" w14:paraId="7850398D"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674C9C66"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lastRenderedPageBreak/>
              <w:t>17</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0118D318"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Suspender ou interromper, salvo motivo de força maior ou caso fortuito, a execução do objeto.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066F19F"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5</w:t>
            </w:r>
          </w:p>
        </w:tc>
      </w:tr>
      <w:tr w:rsidR="00ED3720" w:rsidRPr="005F707D" w14:paraId="4641A154"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8BCC4EE"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18</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3CDBB381"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Recusar fornecimento determinado pela fiscalização sem motivo justificado.</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3823BEC"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79D78E07"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5ED6F020"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20</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76C6E8F1"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Retirar das dependências do CNMP quaisquer equipamentos ou materiais de consumo sem autorização prévia.</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7E36647"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3</w:t>
            </w:r>
          </w:p>
        </w:tc>
      </w:tr>
      <w:tr w:rsidR="00ED3720" w:rsidRPr="005F707D" w14:paraId="78633B8B" w14:textId="77777777" w:rsidTr="00683D13">
        <w:trPr>
          <w:trHeight w:val="515"/>
        </w:trPr>
        <w:tc>
          <w:tcPr>
            <w:tcW w:w="75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5D709362"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21</w:t>
            </w:r>
          </w:p>
        </w:tc>
        <w:tc>
          <w:tcPr>
            <w:tcW w:w="74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42D305B8"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kern w:val="0"/>
              </w:rPr>
              <w:t>Destruir ou danificar documentos por culpa ou dolo de seus agentes.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14:paraId="348F4BFF"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6</w:t>
            </w:r>
          </w:p>
        </w:tc>
      </w:tr>
      <w:tr w:rsidR="00ED3720" w:rsidRPr="005F707D" w14:paraId="17827F26" w14:textId="77777777" w:rsidTr="00683D13">
        <w:trPr>
          <w:trHeight w:val="515"/>
        </w:trPr>
        <w:tc>
          <w:tcPr>
            <w:tcW w:w="75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1F02F65"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r w:rsidRPr="005F707D">
              <w:rPr>
                <w:rFonts w:eastAsia="Times New Roman" w:cs="Times New Roman"/>
                <w:kern w:val="0"/>
              </w:rPr>
              <w:t>22</w:t>
            </w:r>
          </w:p>
        </w:tc>
        <w:tc>
          <w:tcPr>
            <w:tcW w:w="7445"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4656FEBF" w14:textId="77777777" w:rsidR="00ED3720" w:rsidRPr="005F707D" w:rsidRDefault="00ED3720" w:rsidP="00683D13">
            <w:pPr>
              <w:widowControl/>
              <w:suppressAutoHyphens w:val="0"/>
              <w:spacing w:line="276" w:lineRule="auto"/>
              <w:ind w:left="289" w:right="365"/>
              <w:jc w:val="both"/>
              <w:textAlignment w:val="auto"/>
              <w:rPr>
                <w:rFonts w:eastAsia="Times New Roman" w:cs="Times New Roman"/>
                <w:kern w:val="0"/>
              </w:rPr>
            </w:pPr>
            <w:r w:rsidRPr="005F707D">
              <w:rPr>
                <w:rFonts w:eastAsia="Times New Roman" w:cs="Times New Roman"/>
                <w:color w:val="000000" w:themeColor="text1"/>
              </w:rPr>
              <w:t>Deixar de cumprir quaisquer dos itens deste termo referência não previstos nesta tabela de multas.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60" w:type="dxa"/>
              <w:left w:w="60" w:type="dxa"/>
              <w:bottom w:w="60" w:type="dxa"/>
              <w:right w:w="60" w:type="dxa"/>
            </w:tcMar>
            <w:vAlign w:val="center"/>
          </w:tcPr>
          <w:p w14:paraId="1277C30D" w14:textId="77777777" w:rsidR="00ED3720" w:rsidRPr="005F707D" w:rsidRDefault="00ED3720" w:rsidP="00683D13">
            <w:pPr>
              <w:widowControl/>
              <w:suppressAutoHyphens w:val="0"/>
              <w:spacing w:line="276" w:lineRule="auto"/>
              <w:jc w:val="center"/>
              <w:textAlignment w:val="auto"/>
              <w:rPr>
                <w:rFonts w:eastAsia="Times New Roman" w:cs="Times New Roman"/>
                <w:kern w:val="0"/>
              </w:rPr>
            </w:pPr>
          </w:p>
        </w:tc>
      </w:tr>
    </w:tbl>
    <w:p w14:paraId="04549BD7" w14:textId="77777777" w:rsidR="00ED3720" w:rsidRPr="005F707D" w:rsidRDefault="00ED3720" w:rsidP="00ED3720">
      <w:pPr>
        <w:pStyle w:val="PargrafodaLista"/>
        <w:suppressAutoHyphens w:val="0"/>
        <w:spacing w:line="360" w:lineRule="auto"/>
        <w:ind w:left="714" w:right="120"/>
        <w:jc w:val="both"/>
        <w:textAlignment w:val="auto"/>
        <w:rPr>
          <w:rFonts w:eastAsia="Times New Roman" w:cs="Times New Roman"/>
          <w:b/>
          <w:bCs/>
          <w:kern w:val="0"/>
          <w:sz w:val="24"/>
          <w:szCs w:val="24"/>
          <w:lang w:eastAsia="pt-BR"/>
        </w:rPr>
      </w:pPr>
    </w:p>
    <w:p w14:paraId="3CEB4213"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b/>
          <w:bCs/>
          <w:kern w:val="0"/>
          <w:sz w:val="24"/>
          <w:szCs w:val="24"/>
          <w:lang w:eastAsia="pt-BR"/>
        </w:rPr>
      </w:pPr>
      <w:r w:rsidRPr="005F707D">
        <w:rPr>
          <w:rFonts w:eastAsia="Times New Roman" w:cs="Times New Roman"/>
          <w:sz w:val="24"/>
          <w:szCs w:val="24"/>
          <w:lang w:eastAsia="pt-BR"/>
        </w:rPr>
        <w:t>Caberá ao gestor do contrato, mediante justificativa, classificar o nível das eventuais condutas que se enquadrem subsidiariamente no item 22 da tabela III;</w:t>
      </w:r>
    </w:p>
    <w:p w14:paraId="2852AADF"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sz w:val="24"/>
          <w:szCs w:val="24"/>
          <w:lang w:eastAsia="pt-BR"/>
        </w:rPr>
      </w:pPr>
      <w:r w:rsidRPr="005F707D">
        <w:rPr>
          <w:rFonts w:eastAsia="Times New Roman" w:cs="Times New Roman"/>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14:paraId="0671E9EF" w14:textId="77777777" w:rsidR="00ED3720" w:rsidRPr="005F707D" w:rsidRDefault="00ED3720" w:rsidP="00770D53">
      <w:pPr>
        <w:pStyle w:val="PargrafodaLista"/>
        <w:numPr>
          <w:ilvl w:val="1"/>
          <w:numId w:val="12"/>
        </w:numPr>
        <w:suppressAutoHyphens w:val="0"/>
        <w:autoSpaceDN w:val="0"/>
        <w:spacing w:after="120" w:line="360" w:lineRule="auto"/>
        <w:ind w:right="120"/>
        <w:jc w:val="both"/>
        <w:textAlignment w:val="auto"/>
        <w:rPr>
          <w:rFonts w:eastAsia="Times New Roman" w:cs="Times New Roman"/>
          <w:sz w:val="24"/>
          <w:szCs w:val="24"/>
          <w:lang w:eastAsia="pt-BR"/>
        </w:rPr>
      </w:pPr>
      <w:r w:rsidRPr="005F707D">
        <w:rPr>
          <w:rFonts w:eastAsia="Times New Roman" w:cs="Times New Roman"/>
          <w:sz w:val="24"/>
          <w:szCs w:val="24"/>
          <w:lang w:eastAsia="pt-BR"/>
        </w:rPr>
        <w:t xml:space="preserve">Além das hipóteses previstas nos itens 18.3.2.1 e 18.3.2.4, também poderá, a critério da Administração, ser considerada para fins de caracterização de inexecução contratual, a seguinte tabela: </w:t>
      </w:r>
    </w:p>
    <w:p w14:paraId="5B281CC9" w14:textId="77777777" w:rsidR="00ED3720" w:rsidRPr="005F707D" w:rsidRDefault="00ED3720" w:rsidP="00ED3720">
      <w:pPr>
        <w:pStyle w:val="PargrafodaLista"/>
        <w:suppressAutoHyphens w:val="0"/>
        <w:spacing w:line="360" w:lineRule="auto"/>
        <w:ind w:left="714" w:right="120"/>
        <w:jc w:val="center"/>
        <w:textAlignment w:val="auto"/>
        <w:rPr>
          <w:rFonts w:eastAsia="Times New Roman" w:cs="Times New Roman"/>
          <w:b/>
          <w:sz w:val="24"/>
          <w:szCs w:val="24"/>
          <w:lang w:eastAsia="pt-BR"/>
        </w:rPr>
      </w:pPr>
      <w:r w:rsidRPr="005F707D">
        <w:rPr>
          <w:rFonts w:cs="Times New Roman"/>
          <w:b/>
          <w:sz w:val="24"/>
          <w:szCs w:val="24"/>
        </w:rPr>
        <w:t>TABELA IV – QUALIFICAÇÃO DA INEXECUÇÃO CONTRATUAL</w:t>
      </w:r>
    </w:p>
    <w:tbl>
      <w:tblPr>
        <w:tblStyle w:val="Tabelacomgrade"/>
        <w:tblW w:w="3252" w:type="pct"/>
        <w:jc w:val="center"/>
        <w:tblLook w:val="04A0" w:firstRow="1" w:lastRow="0" w:firstColumn="1" w:lastColumn="0" w:noHBand="0" w:noVBand="1"/>
      </w:tblPr>
      <w:tblGrid>
        <w:gridCol w:w="1118"/>
        <w:gridCol w:w="2572"/>
        <w:gridCol w:w="2572"/>
      </w:tblGrid>
      <w:tr w:rsidR="00ED3720" w:rsidRPr="005F707D" w14:paraId="7DE8E03D" w14:textId="77777777" w:rsidTr="00683D13">
        <w:trPr>
          <w:jc w:val="center"/>
        </w:trPr>
        <w:tc>
          <w:tcPr>
            <w:tcW w:w="1117" w:type="dxa"/>
            <w:vMerge w:val="restart"/>
            <w:shd w:val="clear" w:color="auto" w:fill="D9D9D9" w:themeFill="background1" w:themeFillShade="D9"/>
            <w:vAlign w:val="center"/>
            <w:hideMark/>
          </w:tcPr>
          <w:p w14:paraId="2CE5363E" w14:textId="77777777" w:rsidR="00ED3720" w:rsidRPr="005F707D" w:rsidRDefault="00ED3720" w:rsidP="00683D13">
            <w:pPr>
              <w:pStyle w:val="tabelatextocentralizado"/>
              <w:rPr>
                <w:b/>
                <w:bCs/>
              </w:rPr>
            </w:pPr>
            <w:r w:rsidRPr="005F707D">
              <w:rPr>
                <w:b/>
                <w:bCs/>
              </w:rPr>
              <w:t>Nível</w:t>
            </w:r>
          </w:p>
        </w:tc>
        <w:tc>
          <w:tcPr>
            <w:tcW w:w="5144" w:type="dxa"/>
            <w:gridSpan w:val="2"/>
            <w:shd w:val="clear" w:color="auto" w:fill="D9D9D9" w:themeFill="background1" w:themeFillShade="D9"/>
            <w:hideMark/>
          </w:tcPr>
          <w:p w14:paraId="705EBF96" w14:textId="77777777" w:rsidR="00ED3720" w:rsidRPr="005F707D" w:rsidRDefault="00ED3720" w:rsidP="00683D13">
            <w:pPr>
              <w:pStyle w:val="tabelatextocentralizado"/>
            </w:pPr>
            <w:r w:rsidRPr="005F707D">
              <w:rPr>
                <w:b/>
                <w:bCs/>
              </w:rPr>
              <w:t>QUANTIDADE DE INFRAÇÕES</w:t>
            </w:r>
          </w:p>
        </w:tc>
      </w:tr>
      <w:tr w:rsidR="00ED3720" w:rsidRPr="005F707D" w14:paraId="2ED33FA9" w14:textId="77777777" w:rsidTr="00683D13">
        <w:trPr>
          <w:jc w:val="center"/>
        </w:trPr>
        <w:tc>
          <w:tcPr>
            <w:tcW w:w="1117" w:type="dxa"/>
            <w:vMerge/>
            <w:hideMark/>
          </w:tcPr>
          <w:p w14:paraId="69EF8303" w14:textId="77777777" w:rsidR="00ED3720" w:rsidRPr="005F707D" w:rsidRDefault="00ED3720" w:rsidP="00683D13">
            <w:pPr>
              <w:pStyle w:val="tabelatextocentralizado"/>
            </w:pPr>
          </w:p>
        </w:tc>
        <w:tc>
          <w:tcPr>
            <w:tcW w:w="2572" w:type="dxa"/>
            <w:shd w:val="clear" w:color="auto" w:fill="D9D9D9" w:themeFill="background1" w:themeFillShade="D9"/>
            <w:hideMark/>
          </w:tcPr>
          <w:p w14:paraId="2481F7DD" w14:textId="77777777" w:rsidR="00ED3720" w:rsidRPr="005F707D" w:rsidRDefault="00ED3720" w:rsidP="00683D13">
            <w:pPr>
              <w:pStyle w:val="tabelatextocentralizado"/>
            </w:pPr>
            <w:r w:rsidRPr="005F707D">
              <w:rPr>
                <w:b/>
                <w:bCs/>
              </w:rPr>
              <w:t>Inexecução Parcial</w:t>
            </w:r>
          </w:p>
        </w:tc>
        <w:tc>
          <w:tcPr>
            <w:tcW w:w="2572" w:type="dxa"/>
            <w:shd w:val="clear" w:color="auto" w:fill="D9D9D9" w:themeFill="background1" w:themeFillShade="D9"/>
            <w:hideMark/>
          </w:tcPr>
          <w:p w14:paraId="290E90BC" w14:textId="77777777" w:rsidR="00ED3720" w:rsidRPr="005F707D" w:rsidRDefault="00ED3720" w:rsidP="00683D13">
            <w:pPr>
              <w:pStyle w:val="tabelatextocentralizado"/>
            </w:pPr>
            <w:r w:rsidRPr="005F707D">
              <w:rPr>
                <w:b/>
                <w:bCs/>
              </w:rPr>
              <w:t>Inexecução Total</w:t>
            </w:r>
          </w:p>
        </w:tc>
      </w:tr>
      <w:tr w:rsidR="00ED3720" w:rsidRPr="005F707D" w14:paraId="3BEC3372" w14:textId="77777777" w:rsidTr="00683D13">
        <w:trPr>
          <w:jc w:val="center"/>
        </w:trPr>
        <w:tc>
          <w:tcPr>
            <w:tcW w:w="1117" w:type="dxa"/>
            <w:hideMark/>
          </w:tcPr>
          <w:p w14:paraId="793DF52E" w14:textId="77777777" w:rsidR="00ED3720" w:rsidRPr="005F707D" w:rsidRDefault="00ED3720" w:rsidP="00683D13">
            <w:pPr>
              <w:pStyle w:val="tabelatextocentralizado"/>
            </w:pPr>
            <w:r w:rsidRPr="005F707D">
              <w:t>1</w:t>
            </w:r>
          </w:p>
        </w:tc>
        <w:tc>
          <w:tcPr>
            <w:tcW w:w="2572" w:type="dxa"/>
            <w:hideMark/>
          </w:tcPr>
          <w:p w14:paraId="58F3EE27" w14:textId="77777777" w:rsidR="00ED3720" w:rsidRPr="005F707D" w:rsidRDefault="00ED3720" w:rsidP="00683D13">
            <w:pPr>
              <w:pStyle w:val="tabelatextocentralizado"/>
            </w:pPr>
            <w:r w:rsidRPr="005F707D">
              <w:t>7 ou mais</w:t>
            </w:r>
          </w:p>
        </w:tc>
        <w:tc>
          <w:tcPr>
            <w:tcW w:w="2572" w:type="dxa"/>
          </w:tcPr>
          <w:p w14:paraId="21044588" w14:textId="77777777" w:rsidR="00ED3720" w:rsidRPr="005F707D" w:rsidRDefault="00ED3720" w:rsidP="00683D13">
            <w:pPr>
              <w:pStyle w:val="tabelatextocentralizado"/>
            </w:pPr>
            <w:r w:rsidRPr="005F707D">
              <w:t>–</w:t>
            </w:r>
          </w:p>
        </w:tc>
      </w:tr>
      <w:tr w:rsidR="00ED3720" w:rsidRPr="005F707D" w14:paraId="1C5B2FBD" w14:textId="77777777" w:rsidTr="00683D13">
        <w:trPr>
          <w:jc w:val="center"/>
        </w:trPr>
        <w:tc>
          <w:tcPr>
            <w:tcW w:w="1117" w:type="dxa"/>
            <w:hideMark/>
          </w:tcPr>
          <w:p w14:paraId="6F7E695D" w14:textId="77777777" w:rsidR="00ED3720" w:rsidRPr="005F707D" w:rsidRDefault="00ED3720" w:rsidP="00683D13">
            <w:pPr>
              <w:pStyle w:val="tabelatextocentralizado"/>
            </w:pPr>
            <w:r w:rsidRPr="005F707D">
              <w:t>2</w:t>
            </w:r>
          </w:p>
        </w:tc>
        <w:tc>
          <w:tcPr>
            <w:tcW w:w="2572" w:type="dxa"/>
            <w:hideMark/>
          </w:tcPr>
          <w:p w14:paraId="5F9D0387" w14:textId="77777777" w:rsidR="00ED3720" w:rsidRPr="005F707D" w:rsidRDefault="00ED3720" w:rsidP="00683D13">
            <w:pPr>
              <w:pStyle w:val="tabelatextocentralizado"/>
            </w:pPr>
            <w:r w:rsidRPr="005F707D">
              <w:t xml:space="preserve">6 ou mais </w:t>
            </w:r>
          </w:p>
        </w:tc>
        <w:tc>
          <w:tcPr>
            <w:tcW w:w="2572" w:type="dxa"/>
          </w:tcPr>
          <w:p w14:paraId="259D3DDE" w14:textId="77777777" w:rsidR="00ED3720" w:rsidRPr="005F707D" w:rsidRDefault="00ED3720" w:rsidP="00683D13">
            <w:pPr>
              <w:pStyle w:val="tabelatextocentralizado"/>
            </w:pPr>
            <w:r w:rsidRPr="005F707D">
              <w:t>–</w:t>
            </w:r>
          </w:p>
        </w:tc>
      </w:tr>
      <w:tr w:rsidR="00ED3720" w:rsidRPr="005F707D" w14:paraId="319246C7" w14:textId="77777777" w:rsidTr="00683D13">
        <w:trPr>
          <w:jc w:val="center"/>
        </w:trPr>
        <w:tc>
          <w:tcPr>
            <w:tcW w:w="1117" w:type="dxa"/>
            <w:hideMark/>
          </w:tcPr>
          <w:p w14:paraId="71432113" w14:textId="77777777" w:rsidR="00ED3720" w:rsidRPr="005F707D" w:rsidRDefault="00ED3720" w:rsidP="00683D13">
            <w:pPr>
              <w:pStyle w:val="tabelatextocentralizado"/>
            </w:pPr>
            <w:r w:rsidRPr="005F707D">
              <w:t>3</w:t>
            </w:r>
          </w:p>
        </w:tc>
        <w:tc>
          <w:tcPr>
            <w:tcW w:w="2572" w:type="dxa"/>
            <w:hideMark/>
          </w:tcPr>
          <w:p w14:paraId="3758D7AE" w14:textId="77777777" w:rsidR="00ED3720" w:rsidRPr="005F707D" w:rsidRDefault="00ED3720" w:rsidP="00683D13">
            <w:pPr>
              <w:pStyle w:val="tabelatextocentralizado"/>
            </w:pPr>
            <w:r w:rsidRPr="005F707D">
              <w:t>5 ou mais</w:t>
            </w:r>
          </w:p>
        </w:tc>
        <w:tc>
          <w:tcPr>
            <w:tcW w:w="2572" w:type="dxa"/>
          </w:tcPr>
          <w:p w14:paraId="6656F8C3" w14:textId="77777777" w:rsidR="00ED3720" w:rsidRPr="005F707D" w:rsidRDefault="00ED3720" w:rsidP="00683D13">
            <w:pPr>
              <w:pStyle w:val="tabelatextocentralizado"/>
            </w:pPr>
            <w:r w:rsidRPr="005F707D">
              <w:t>–</w:t>
            </w:r>
          </w:p>
        </w:tc>
      </w:tr>
      <w:tr w:rsidR="00ED3720" w:rsidRPr="005F707D" w14:paraId="1A30A434" w14:textId="77777777" w:rsidTr="00683D13">
        <w:trPr>
          <w:jc w:val="center"/>
        </w:trPr>
        <w:tc>
          <w:tcPr>
            <w:tcW w:w="1117" w:type="dxa"/>
            <w:hideMark/>
          </w:tcPr>
          <w:p w14:paraId="53B21662" w14:textId="77777777" w:rsidR="00ED3720" w:rsidRPr="005F707D" w:rsidRDefault="00ED3720" w:rsidP="00683D13">
            <w:pPr>
              <w:pStyle w:val="tabelatextocentralizado"/>
            </w:pPr>
            <w:r w:rsidRPr="005F707D">
              <w:t>4</w:t>
            </w:r>
          </w:p>
        </w:tc>
        <w:tc>
          <w:tcPr>
            <w:tcW w:w="2572" w:type="dxa"/>
          </w:tcPr>
          <w:p w14:paraId="7211A27D" w14:textId="77777777" w:rsidR="00ED3720" w:rsidRPr="005F707D" w:rsidRDefault="00ED3720" w:rsidP="00683D13">
            <w:pPr>
              <w:pStyle w:val="tabelatextocentralizado"/>
            </w:pPr>
            <w:r w:rsidRPr="005F707D">
              <w:t>–</w:t>
            </w:r>
          </w:p>
        </w:tc>
        <w:tc>
          <w:tcPr>
            <w:tcW w:w="2572" w:type="dxa"/>
            <w:hideMark/>
          </w:tcPr>
          <w:p w14:paraId="29937D0A" w14:textId="77777777" w:rsidR="00ED3720" w:rsidRPr="005F707D" w:rsidRDefault="00ED3720" w:rsidP="00683D13">
            <w:pPr>
              <w:pStyle w:val="tabelatextocentralizado"/>
            </w:pPr>
            <w:r w:rsidRPr="005F707D">
              <w:t>7 ou mais</w:t>
            </w:r>
          </w:p>
        </w:tc>
      </w:tr>
      <w:tr w:rsidR="00ED3720" w:rsidRPr="005F707D" w14:paraId="0E2DE169" w14:textId="77777777" w:rsidTr="00683D13">
        <w:trPr>
          <w:jc w:val="center"/>
        </w:trPr>
        <w:tc>
          <w:tcPr>
            <w:tcW w:w="1117" w:type="dxa"/>
            <w:hideMark/>
          </w:tcPr>
          <w:p w14:paraId="571821E0" w14:textId="77777777" w:rsidR="00ED3720" w:rsidRPr="005F707D" w:rsidRDefault="00ED3720" w:rsidP="00683D13">
            <w:pPr>
              <w:pStyle w:val="tabelatextocentralizado"/>
            </w:pPr>
            <w:r w:rsidRPr="005F707D">
              <w:t>5</w:t>
            </w:r>
          </w:p>
        </w:tc>
        <w:tc>
          <w:tcPr>
            <w:tcW w:w="2572" w:type="dxa"/>
          </w:tcPr>
          <w:p w14:paraId="53D8770D" w14:textId="77777777" w:rsidR="00ED3720" w:rsidRPr="005F707D" w:rsidRDefault="00ED3720" w:rsidP="00683D13">
            <w:pPr>
              <w:pStyle w:val="tabelatextocentralizado"/>
            </w:pPr>
            <w:r w:rsidRPr="005F707D">
              <w:t xml:space="preserve"> –  </w:t>
            </w:r>
          </w:p>
        </w:tc>
        <w:tc>
          <w:tcPr>
            <w:tcW w:w="2572" w:type="dxa"/>
            <w:hideMark/>
          </w:tcPr>
          <w:p w14:paraId="325BFE0C" w14:textId="77777777" w:rsidR="00ED3720" w:rsidRPr="005F707D" w:rsidRDefault="00ED3720" w:rsidP="00683D13">
            <w:pPr>
              <w:pStyle w:val="tabelatextocentralizado"/>
            </w:pPr>
            <w:r w:rsidRPr="005F707D">
              <w:t>5 ou mais</w:t>
            </w:r>
          </w:p>
        </w:tc>
      </w:tr>
      <w:tr w:rsidR="00ED3720" w:rsidRPr="005F707D" w14:paraId="5B418433" w14:textId="77777777" w:rsidTr="00683D13">
        <w:trPr>
          <w:jc w:val="center"/>
        </w:trPr>
        <w:tc>
          <w:tcPr>
            <w:tcW w:w="1117" w:type="dxa"/>
            <w:hideMark/>
          </w:tcPr>
          <w:p w14:paraId="112D44D3" w14:textId="77777777" w:rsidR="00ED3720" w:rsidRPr="005F707D" w:rsidRDefault="00ED3720" w:rsidP="00683D13">
            <w:pPr>
              <w:pStyle w:val="tabelatextocentralizado"/>
            </w:pPr>
            <w:r w:rsidRPr="005F707D">
              <w:lastRenderedPageBreak/>
              <w:t>6</w:t>
            </w:r>
          </w:p>
        </w:tc>
        <w:tc>
          <w:tcPr>
            <w:tcW w:w="2572" w:type="dxa"/>
          </w:tcPr>
          <w:p w14:paraId="10B617AA" w14:textId="77777777" w:rsidR="00ED3720" w:rsidRPr="005F707D" w:rsidRDefault="00ED3720" w:rsidP="00683D13">
            <w:pPr>
              <w:pStyle w:val="tabelatextocentralizado"/>
            </w:pPr>
            <w:r w:rsidRPr="005F707D">
              <w:t>–</w:t>
            </w:r>
          </w:p>
        </w:tc>
        <w:tc>
          <w:tcPr>
            <w:tcW w:w="2572" w:type="dxa"/>
            <w:hideMark/>
          </w:tcPr>
          <w:p w14:paraId="34B69366" w14:textId="77777777" w:rsidR="00ED3720" w:rsidRPr="005F707D" w:rsidRDefault="00ED3720" w:rsidP="00683D13">
            <w:pPr>
              <w:pStyle w:val="tabelatextocentralizado"/>
            </w:pPr>
            <w:r w:rsidRPr="005F707D">
              <w:t>3 ou mais</w:t>
            </w:r>
          </w:p>
        </w:tc>
      </w:tr>
    </w:tbl>
    <w:p w14:paraId="55BA3EFB" w14:textId="77777777" w:rsidR="00ED3720" w:rsidRPr="00A72EC4" w:rsidRDefault="00ED3720" w:rsidP="00F70700">
      <w:pPr>
        <w:pStyle w:val="western"/>
        <w:spacing w:before="0" w:after="0"/>
        <w:jc w:val="center"/>
        <w:rPr>
          <w:rFonts w:ascii="Times New Roman" w:hAnsi="Times New Roman" w:cs="Times New Roman"/>
          <w:b/>
          <w:sz w:val="24"/>
          <w:szCs w:val="24"/>
          <w:u w:val="single"/>
        </w:rPr>
      </w:pPr>
    </w:p>
    <w:p w14:paraId="44918550" w14:textId="3B9128BF" w:rsidR="009E40A3" w:rsidRPr="00AA4BBB" w:rsidRDefault="009E40A3" w:rsidP="009E40A3">
      <w:pPr>
        <w:pStyle w:val="Standard"/>
        <w:pageBreakBefore/>
        <w:spacing w:before="40" w:line="360" w:lineRule="auto"/>
        <w:jc w:val="center"/>
        <w:rPr>
          <w:rFonts w:eastAsia="Times New Roman" w:cs="Times New Roman"/>
          <w:b/>
          <w:bCs/>
          <w:color w:val="000000"/>
          <w:u w:val="single"/>
        </w:rPr>
      </w:pPr>
      <w:r>
        <w:rPr>
          <w:rFonts w:eastAsia="Times New Roman" w:cs="Times New Roman"/>
          <w:b/>
          <w:bCs/>
          <w:color w:val="000000"/>
          <w:u w:val="single"/>
        </w:rPr>
        <w:lastRenderedPageBreak/>
        <w:t xml:space="preserve">ANEXO </w:t>
      </w:r>
      <w:r w:rsidRPr="00AA4BBB">
        <w:rPr>
          <w:rFonts w:eastAsia="Times New Roman" w:cs="Times New Roman"/>
          <w:b/>
          <w:bCs/>
          <w:color w:val="000000"/>
          <w:u w:val="single"/>
        </w:rPr>
        <w:t>I</w:t>
      </w:r>
      <w:r>
        <w:rPr>
          <w:rFonts w:eastAsia="Times New Roman" w:cs="Times New Roman"/>
          <w:b/>
          <w:bCs/>
          <w:color w:val="000000"/>
          <w:u w:val="single"/>
        </w:rPr>
        <w:t xml:space="preserve"> do termo de referência</w:t>
      </w:r>
      <w:r w:rsidRPr="00AA4BBB">
        <w:rPr>
          <w:rFonts w:eastAsia="Times New Roman" w:cs="Times New Roman"/>
          <w:b/>
          <w:bCs/>
          <w:color w:val="000000"/>
          <w:u w:val="single"/>
        </w:rPr>
        <w:t xml:space="preserve"> – Termos de Confidencialidade</w:t>
      </w:r>
    </w:p>
    <w:p w14:paraId="1DB414DA" w14:textId="77777777" w:rsidR="009E40A3" w:rsidRPr="00AA4BBB" w:rsidRDefault="009E40A3" w:rsidP="009E40A3">
      <w:pPr>
        <w:pStyle w:val="Padro"/>
        <w:tabs>
          <w:tab w:val="left" w:pos="70"/>
        </w:tabs>
        <w:spacing w:line="360" w:lineRule="auto"/>
        <w:jc w:val="center"/>
        <w:rPr>
          <w:b/>
          <w:bCs/>
          <w:sz w:val="24"/>
          <w:szCs w:val="24"/>
          <w:u w:val="single"/>
        </w:rPr>
      </w:pPr>
    </w:p>
    <w:p w14:paraId="2090C37E" w14:textId="77777777" w:rsidR="009E40A3" w:rsidRPr="00AA4BBB" w:rsidRDefault="009E40A3" w:rsidP="009E40A3">
      <w:pPr>
        <w:pStyle w:val="Standard"/>
        <w:tabs>
          <w:tab w:val="left" w:pos="204"/>
        </w:tabs>
        <w:spacing w:before="40" w:line="360" w:lineRule="auto"/>
        <w:ind w:left="22"/>
        <w:jc w:val="both"/>
        <w:rPr>
          <w:rFonts w:cs="Times New Roman"/>
        </w:rPr>
      </w:pPr>
      <w:r w:rsidRPr="00AA4BBB">
        <w:rPr>
          <w:rFonts w:eastAsia="Times New Roman" w:cs="Times New Roman"/>
          <w:color w:val="00000A"/>
        </w:rPr>
        <w:t xml:space="preserve">1. </w:t>
      </w:r>
      <w:r w:rsidRPr="00AA4BBB">
        <w:rPr>
          <w:rFonts w:eastAsia="Times New Roman" w:cs="Times New Roman"/>
          <w:b/>
          <w:bCs/>
          <w:color w:val="00000A"/>
        </w:rPr>
        <w:t>Termo de confidencialidade da empresa</w:t>
      </w:r>
    </w:p>
    <w:p w14:paraId="6CA87982" w14:textId="77777777" w:rsidR="009E40A3" w:rsidRPr="00AA4BBB" w:rsidRDefault="009E40A3" w:rsidP="009E40A3">
      <w:pPr>
        <w:pStyle w:val="Standard"/>
        <w:spacing w:after="113"/>
        <w:jc w:val="both"/>
        <w:rPr>
          <w:rFonts w:eastAsia="Times New Roman" w:cs="Times New Roman"/>
          <w:color w:val="00000A"/>
        </w:rPr>
      </w:pPr>
    </w:p>
    <w:p w14:paraId="164A6E09" w14:textId="77777777" w:rsidR="009E40A3" w:rsidRPr="00AA4BBB" w:rsidRDefault="009E40A3" w:rsidP="009E40A3">
      <w:pPr>
        <w:pStyle w:val="Padro"/>
        <w:tabs>
          <w:tab w:val="left" w:pos="70"/>
        </w:tabs>
        <w:spacing w:after="113"/>
        <w:jc w:val="center"/>
        <w:rPr>
          <w:b/>
          <w:bCs/>
          <w:sz w:val="24"/>
          <w:szCs w:val="24"/>
          <w:u w:val="single"/>
        </w:rPr>
      </w:pPr>
      <w:r w:rsidRPr="00AA4BBB">
        <w:rPr>
          <w:b/>
          <w:bCs/>
          <w:sz w:val="24"/>
          <w:szCs w:val="24"/>
          <w:u w:val="single"/>
        </w:rPr>
        <w:t>TERMO DE CONFIDENCIALIDADE</w:t>
      </w:r>
    </w:p>
    <w:p w14:paraId="406C01D9" w14:textId="77777777" w:rsidR="009E40A3" w:rsidRPr="00AA4BBB" w:rsidRDefault="009E40A3" w:rsidP="009E40A3">
      <w:pPr>
        <w:pStyle w:val="Padro"/>
        <w:tabs>
          <w:tab w:val="left" w:pos="70"/>
        </w:tabs>
        <w:spacing w:after="113"/>
        <w:jc w:val="center"/>
        <w:rPr>
          <w:b/>
          <w:bCs/>
          <w:sz w:val="24"/>
          <w:szCs w:val="24"/>
        </w:rPr>
      </w:pPr>
      <w:r w:rsidRPr="00AA4BBB">
        <w:rPr>
          <w:b/>
          <w:bCs/>
          <w:sz w:val="24"/>
          <w:szCs w:val="24"/>
        </w:rPr>
        <w:t>CONTRATO CNMP Nº NN/AAAA</w:t>
      </w:r>
    </w:p>
    <w:p w14:paraId="0A8FAC9D" w14:textId="77777777" w:rsidR="009E40A3" w:rsidRPr="00AA4BBB" w:rsidRDefault="009E40A3" w:rsidP="009E40A3">
      <w:pPr>
        <w:pStyle w:val="Padro"/>
        <w:tabs>
          <w:tab w:val="left" w:pos="70"/>
        </w:tabs>
        <w:spacing w:after="113"/>
        <w:jc w:val="center"/>
        <w:rPr>
          <w:b/>
          <w:bCs/>
          <w:sz w:val="24"/>
          <w:szCs w:val="24"/>
        </w:rPr>
      </w:pPr>
      <w:r w:rsidRPr="00AA4BBB">
        <w:rPr>
          <w:b/>
          <w:bCs/>
          <w:sz w:val="24"/>
          <w:szCs w:val="24"/>
        </w:rPr>
        <w:t>PREGÃO PRESENCIAL Nº NN/AAAA</w:t>
      </w:r>
    </w:p>
    <w:p w14:paraId="44DDC127" w14:textId="77777777" w:rsidR="009E40A3" w:rsidRPr="00AA4BBB" w:rsidRDefault="009E40A3" w:rsidP="009E40A3">
      <w:pPr>
        <w:pStyle w:val="Padro"/>
        <w:tabs>
          <w:tab w:val="left" w:pos="70"/>
        </w:tabs>
        <w:spacing w:after="113"/>
        <w:ind w:firstLine="1417"/>
        <w:jc w:val="center"/>
        <w:rPr>
          <w:b/>
          <w:bCs/>
          <w:sz w:val="24"/>
          <w:szCs w:val="24"/>
        </w:rPr>
      </w:pPr>
    </w:p>
    <w:p w14:paraId="0A47BEE7"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A </w:t>
      </w:r>
      <w:r w:rsidRPr="00AA4BBB">
        <w:rPr>
          <w:b/>
          <w:bCs/>
          <w:sz w:val="24"/>
          <w:szCs w:val="24"/>
        </w:rPr>
        <w:t>[NOME DA EMPRESA CONTRATADA]</w:t>
      </w:r>
      <w:r w:rsidRPr="00AA4BBB">
        <w:rPr>
          <w:sz w:val="24"/>
          <w:szCs w:val="24"/>
        </w:rPr>
        <w:t>, inscrita no CNPJ sob o nº [nº CNPJ DA CONTRATADA], representada neste ato por [NOME DO REPRESENTANTE DA EMPRESA], RG nº [Nº DO RG DO REPRESENTANTE], preposto designado pela empresa com poderes para atuar junto ao Conselho Nacional do Ministério Público, obriga-se, por meio do presente TERMO DE CONFIDENCIALIDADE, conforme determina [ESPECIFICAR A CLÁUSULA DO CONTRATO] do Contrato CNMP nº NN/AAAA, a manter o mais absoluto sigilo a respeito de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proibida de fazer uso ou revelação destes, sob qualquer justificativa.</w:t>
      </w:r>
    </w:p>
    <w:p w14:paraId="7D734D33"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A </w:t>
      </w:r>
      <w:r w:rsidRPr="00AA4BBB">
        <w:rPr>
          <w:b/>
          <w:bCs/>
          <w:sz w:val="24"/>
          <w:szCs w:val="24"/>
        </w:rPr>
        <w:t>[NOME DA EMPRESA CONTRATADA]</w:t>
      </w:r>
      <w:r w:rsidRPr="00AA4BBB">
        <w:rPr>
          <w:sz w:val="24"/>
          <w:szCs w:val="24"/>
        </w:rPr>
        <w:t xml:space="preserve"> é responsável pelos danos causados diretamente ao Conselho Nacional do Ministério Público ou a terceiros decorrentes de sua culpa ou dolo quando da execução dos serviços, não excluindo ou reduzindo esta responsabilidade à fiscalização e/ou acompanhamento realizado pelo Conselho Nacional do Ministério Público, nos termos [ESPECIFICAR A CLÁUSULA DO CONTRATO] do Contrato CNMP nº NN/AAAA.</w:t>
      </w:r>
    </w:p>
    <w:p w14:paraId="4B65A0F4" w14:textId="77777777" w:rsidR="009E40A3" w:rsidRPr="00AA4BBB" w:rsidRDefault="009E40A3" w:rsidP="009E40A3">
      <w:pPr>
        <w:pStyle w:val="Padro"/>
        <w:tabs>
          <w:tab w:val="left" w:pos="70"/>
        </w:tabs>
        <w:spacing w:after="113" w:line="360" w:lineRule="auto"/>
        <w:ind w:firstLine="1417"/>
        <w:jc w:val="both"/>
        <w:rPr>
          <w:sz w:val="24"/>
          <w:szCs w:val="24"/>
        </w:rPr>
      </w:pPr>
      <w:r w:rsidRPr="00AA4BBB">
        <w:rPr>
          <w:sz w:val="24"/>
          <w:szCs w:val="24"/>
        </w:rPr>
        <w:t xml:space="preserve">Neste ato, a </w:t>
      </w:r>
      <w:r w:rsidRPr="00AA4BBB">
        <w:rPr>
          <w:b/>
          <w:bCs/>
          <w:sz w:val="24"/>
          <w:szCs w:val="24"/>
        </w:rPr>
        <w:t>[NOME DA EMPRESA CONTRATADA]</w:t>
      </w:r>
      <w:r w:rsidRPr="00AA4BBB">
        <w:rPr>
          <w:sz w:val="24"/>
          <w:szCs w:val="24"/>
        </w:rPr>
        <w:t xml:space="preserve"> obriga-se, ainda, a apresentar ao Conselho Nacional do Ministério Público um Termo de Compromisso de manutenção de sigilo sobre todos os ativos de informações e processos do CNMP para cada profissional da CONTRATADA alocado na prestação dos serviços, nos termos da Cláusula [ESPECIFICAR A CLÁUSULA DO CONTRATO], do Contrato CNMP nº NN/AAAA.</w:t>
      </w:r>
    </w:p>
    <w:p w14:paraId="14DC7B32" w14:textId="77777777" w:rsidR="009E40A3" w:rsidRPr="00AA4BBB" w:rsidRDefault="009E40A3" w:rsidP="009E40A3">
      <w:pPr>
        <w:pStyle w:val="Padro"/>
        <w:tabs>
          <w:tab w:val="left" w:pos="70"/>
        </w:tabs>
        <w:spacing w:line="360" w:lineRule="auto"/>
        <w:ind w:firstLine="1417"/>
        <w:jc w:val="both"/>
        <w:rPr>
          <w:sz w:val="24"/>
          <w:szCs w:val="24"/>
        </w:rPr>
      </w:pPr>
      <w:r w:rsidRPr="00AA4BBB">
        <w:rPr>
          <w:sz w:val="24"/>
          <w:szCs w:val="24"/>
        </w:rPr>
        <w:lastRenderedPageBreak/>
        <w:t>Brasília-DF, DIA de MÊS de ANO.</w:t>
      </w:r>
    </w:p>
    <w:p w14:paraId="696EFCBC"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[CONTRATADA]</w:t>
      </w:r>
    </w:p>
    <w:p w14:paraId="61E2B4C0" w14:textId="77777777" w:rsidR="009E40A3" w:rsidRPr="00AA4BBB" w:rsidRDefault="009E40A3" w:rsidP="009E40A3">
      <w:pPr>
        <w:pStyle w:val="Padro"/>
        <w:tabs>
          <w:tab w:val="left" w:pos="70"/>
        </w:tabs>
        <w:spacing w:line="360" w:lineRule="auto"/>
        <w:jc w:val="center"/>
        <w:rPr>
          <w:i/>
          <w:iCs/>
          <w:sz w:val="24"/>
          <w:szCs w:val="24"/>
        </w:rPr>
      </w:pPr>
      <w:r w:rsidRPr="00AA4BBB">
        <w:rPr>
          <w:i/>
          <w:iCs/>
          <w:sz w:val="24"/>
          <w:szCs w:val="24"/>
        </w:rPr>
        <w:t>Preposto: [NOME DO PREPOSTO]</w:t>
      </w:r>
    </w:p>
    <w:p w14:paraId="513D1EA3" w14:textId="77777777" w:rsidR="009E40A3" w:rsidRPr="00AA4BBB" w:rsidRDefault="009E40A3" w:rsidP="009E40A3">
      <w:pPr>
        <w:pStyle w:val="Padro"/>
        <w:tabs>
          <w:tab w:val="left" w:pos="70"/>
        </w:tabs>
        <w:spacing w:before="40" w:line="360" w:lineRule="auto"/>
        <w:jc w:val="center"/>
        <w:rPr>
          <w:i/>
          <w:iCs/>
          <w:color w:val="000000"/>
          <w:sz w:val="24"/>
          <w:szCs w:val="24"/>
          <w:u w:val="single"/>
        </w:rPr>
      </w:pPr>
      <w:r w:rsidRPr="00AA4BBB">
        <w:rPr>
          <w:i/>
          <w:iCs/>
          <w:color w:val="000000"/>
          <w:sz w:val="24"/>
          <w:szCs w:val="24"/>
          <w:u w:val="single"/>
        </w:rPr>
        <w:t>RG [NUMERO DO RG]</w:t>
      </w:r>
    </w:p>
    <w:p w14:paraId="11B8E042" w14:textId="58E8FD87"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EAF96DF" w14:textId="77777777" w:rsidR="009E40A3" w:rsidRPr="00AA4BBB" w:rsidRDefault="009E40A3" w:rsidP="009E40A3">
      <w:pPr>
        <w:pStyle w:val="Standard"/>
        <w:pageBreakBefore/>
        <w:tabs>
          <w:tab w:val="left" w:pos="204"/>
        </w:tabs>
        <w:spacing w:before="40" w:line="360" w:lineRule="auto"/>
        <w:ind w:left="22"/>
        <w:jc w:val="both"/>
        <w:rPr>
          <w:rFonts w:cs="Times New Roman"/>
        </w:rPr>
      </w:pPr>
      <w:r w:rsidRPr="00AA4BBB">
        <w:rPr>
          <w:rFonts w:eastAsia="Times New Roman" w:cs="Times New Roman"/>
          <w:color w:val="00000A"/>
        </w:rPr>
        <w:lastRenderedPageBreak/>
        <w:t xml:space="preserve">2. </w:t>
      </w:r>
      <w:r w:rsidRPr="00AA4BBB">
        <w:rPr>
          <w:rFonts w:eastAsia="Times New Roman" w:cs="Times New Roman"/>
          <w:b/>
          <w:bCs/>
          <w:color w:val="00000A"/>
        </w:rPr>
        <w:t>Termo de confidencialidade dos funcionários</w:t>
      </w:r>
    </w:p>
    <w:p w14:paraId="513BB9C9" w14:textId="77777777" w:rsidR="009E40A3" w:rsidRPr="00AA4BBB" w:rsidRDefault="009E40A3" w:rsidP="009E40A3">
      <w:pPr>
        <w:pStyle w:val="Standard"/>
        <w:tabs>
          <w:tab w:val="left" w:pos="204"/>
        </w:tabs>
        <w:spacing w:before="40" w:line="360" w:lineRule="auto"/>
        <w:ind w:left="22"/>
        <w:jc w:val="both"/>
        <w:rPr>
          <w:rFonts w:eastAsia="Times New Roman" w:cs="Times New Roman"/>
          <w:b/>
          <w:bCs/>
          <w:i/>
          <w:iCs/>
          <w:color w:val="00000A"/>
          <w:u w:val="single"/>
        </w:rPr>
      </w:pPr>
    </w:p>
    <w:p w14:paraId="7B532683" w14:textId="77777777" w:rsidR="009E40A3" w:rsidRPr="00AA4BBB" w:rsidRDefault="009E40A3" w:rsidP="009E40A3">
      <w:pPr>
        <w:pStyle w:val="Padro"/>
        <w:tabs>
          <w:tab w:val="left" w:pos="70"/>
        </w:tabs>
        <w:spacing w:line="360" w:lineRule="auto"/>
        <w:jc w:val="center"/>
        <w:rPr>
          <w:b/>
          <w:bCs/>
          <w:sz w:val="24"/>
          <w:szCs w:val="24"/>
          <w:u w:val="single"/>
        </w:rPr>
      </w:pPr>
      <w:r w:rsidRPr="00AA4BBB">
        <w:rPr>
          <w:b/>
          <w:bCs/>
          <w:sz w:val="24"/>
          <w:szCs w:val="24"/>
          <w:u w:val="single"/>
        </w:rPr>
        <w:t>TERMO DE CONFIDENCIALIDADE</w:t>
      </w:r>
    </w:p>
    <w:p w14:paraId="3FF96F45" w14:textId="77777777" w:rsidR="009E40A3" w:rsidRPr="00AA4BBB" w:rsidRDefault="009E40A3" w:rsidP="009E40A3">
      <w:pPr>
        <w:pStyle w:val="Padro"/>
        <w:tabs>
          <w:tab w:val="left" w:pos="70"/>
        </w:tabs>
        <w:spacing w:line="360" w:lineRule="auto"/>
        <w:jc w:val="both"/>
        <w:rPr>
          <w:b/>
          <w:bCs/>
          <w:sz w:val="24"/>
          <w:szCs w:val="24"/>
        </w:rPr>
      </w:pPr>
    </w:p>
    <w:p w14:paraId="5F2E7152"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CONTRATO CNMP Nº NN/AAAA</w:t>
      </w:r>
    </w:p>
    <w:p w14:paraId="13BE4D07"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PREGÃO PRESENCIAL Nº NN/AAAA</w:t>
      </w:r>
    </w:p>
    <w:p w14:paraId="069DD126" w14:textId="77777777" w:rsidR="009E40A3" w:rsidRPr="00AA4BBB" w:rsidRDefault="009E40A3" w:rsidP="009E40A3">
      <w:pPr>
        <w:pStyle w:val="Padro"/>
        <w:tabs>
          <w:tab w:val="left" w:pos="70"/>
        </w:tabs>
        <w:spacing w:line="360" w:lineRule="auto"/>
        <w:ind w:firstLine="1417"/>
        <w:jc w:val="center"/>
        <w:rPr>
          <w:b/>
          <w:bCs/>
          <w:sz w:val="24"/>
          <w:szCs w:val="24"/>
        </w:rPr>
      </w:pPr>
    </w:p>
    <w:p w14:paraId="6F6D5CD8" w14:textId="77777777" w:rsidR="009E40A3" w:rsidRPr="00AA4BBB" w:rsidRDefault="009E40A3" w:rsidP="009E40A3">
      <w:pPr>
        <w:pStyle w:val="Padro"/>
        <w:tabs>
          <w:tab w:val="left" w:pos="70"/>
        </w:tabs>
        <w:spacing w:line="360" w:lineRule="auto"/>
        <w:ind w:firstLine="1417"/>
        <w:jc w:val="both"/>
        <w:rPr>
          <w:sz w:val="24"/>
          <w:szCs w:val="24"/>
        </w:rPr>
      </w:pPr>
      <w:r w:rsidRPr="00AA4BBB">
        <w:rPr>
          <w:b/>
          <w:bCs/>
          <w:sz w:val="24"/>
          <w:szCs w:val="24"/>
          <w:u w:val="single"/>
        </w:rPr>
        <w:t>(NOME COMPLETO DO FUNCIONÁRIO)</w:t>
      </w:r>
      <w:r w:rsidRPr="00AA4BBB">
        <w:rPr>
          <w:sz w:val="24"/>
          <w:szCs w:val="24"/>
        </w:rPr>
        <w:t xml:space="preserve">, profissão, cargo, RG nº ___________, inscrito no CPF sob o nº __________________, na qualidade de funcionário da pessoa jurídica </w:t>
      </w:r>
      <w:r w:rsidRPr="00AA4BBB">
        <w:rPr>
          <w:b/>
          <w:bCs/>
          <w:sz w:val="24"/>
          <w:szCs w:val="24"/>
        </w:rPr>
        <w:t>[NOME DA CONTRATADA]</w:t>
      </w:r>
      <w:r w:rsidRPr="00AA4BBB">
        <w:rPr>
          <w:sz w:val="24"/>
          <w:szCs w:val="24"/>
        </w:rPr>
        <w:t>, alocado na prestação dos serviços objeto do Contrato CNMP nº NN/AAAA, obriga-se, por meio do presente TERMO DE CONFIDENCIALIDADE, conforme determina [ESPECIFICAR A CLÁUSULA DO CONTRATO], do referido Contrato CNMP nº NN/AAAA, a manter o mais absoluto sigilo sobre todos os ativos de informações e processos do CNMP, quaisquer informações, dados, processos, fórmulas, códigos, cadastros, fluxogramas, diagramas lógicos, dispositivos, modelos ou outros materiais de propriedade do Conselho Nacional do Ministério Público, aos quais tiver acesso em decorrência da prestação de serviços objeto do referido Contrato, ficando terminantemente proibido de fazer uso ou revelação destes, sob qualquer justificativa.</w:t>
      </w:r>
    </w:p>
    <w:p w14:paraId="518FB398" w14:textId="77777777" w:rsidR="009E40A3" w:rsidRPr="00AA4BBB" w:rsidRDefault="009E40A3" w:rsidP="009E40A3">
      <w:pPr>
        <w:pStyle w:val="Padro"/>
        <w:tabs>
          <w:tab w:val="left" w:pos="70"/>
        </w:tabs>
        <w:spacing w:line="360" w:lineRule="auto"/>
        <w:ind w:firstLine="1417"/>
        <w:jc w:val="both"/>
        <w:rPr>
          <w:sz w:val="24"/>
          <w:szCs w:val="24"/>
        </w:rPr>
      </w:pPr>
    </w:p>
    <w:p w14:paraId="10E9A211" w14:textId="77777777" w:rsidR="009E40A3" w:rsidRPr="00AA4BBB" w:rsidRDefault="009E40A3" w:rsidP="009E40A3">
      <w:pPr>
        <w:pStyle w:val="Padro"/>
        <w:tabs>
          <w:tab w:val="left" w:pos="70"/>
        </w:tabs>
        <w:spacing w:line="360" w:lineRule="auto"/>
        <w:ind w:firstLine="1417"/>
        <w:jc w:val="both"/>
        <w:rPr>
          <w:sz w:val="24"/>
          <w:szCs w:val="24"/>
        </w:rPr>
      </w:pPr>
      <w:r w:rsidRPr="00AA4BBB">
        <w:rPr>
          <w:sz w:val="24"/>
          <w:szCs w:val="24"/>
        </w:rPr>
        <w:t xml:space="preserve">Brasília-DF, ___ de __________ </w:t>
      </w:r>
      <w:proofErr w:type="spellStart"/>
      <w:r w:rsidRPr="00AA4BBB">
        <w:rPr>
          <w:sz w:val="24"/>
          <w:szCs w:val="24"/>
        </w:rPr>
        <w:t>de</w:t>
      </w:r>
      <w:proofErr w:type="spellEnd"/>
      <w:r w:rsidRPr="00AA4BBB">
        <w:rPr>
          <w:sz w:val="24"/>
          <w:szCs w:val="24"/>
        </w:rPr>
        <w:t xml:space="preserve"> 20___.</w:t>
      </w:r>
    </w:p>
    <w:p w14:paraId="6DFB2377" w14:textId="77777777" w:rsidR="009E40A3" w:rsidRPr="00AA4BBB" w:rsidRDefault="009E40A3" w:rsidP="009E40A3">
      <w:pPr>
        <w:pStyle w:val="Padro"/>
        <w:tabs>
          <w:tab w:val="left" w:pos="70"/>
        </w:tabs>
        <w:spacing w:line="360" w:lineRule="auto"/>
        <w:ind w:firstLine="1417"/>
        <w:jc w:val="both"/>
        <w:rPr>
          <w:sz w:val="24"/>
          <w:szCs w:val="24"/>
        </w:rPr>
      </w:pPr>
    </w:p>
    <w:p w14:paraId="568C7C66" w14:textId="77777777" w:rsidR="009E40A3" w:rsidRPr="00AA4BBB" w:rsidRDefault="009E40A3" w:rsidP="009E40A3">
      <w:pPr>
        <w:pStyle w:val="Padro"/>
        <w:tabs>
          <w:tab w:val="left" w:pos="70"/>
        </w:tabs>
        <w:spacing w:line="360" w:lineRule="auto"/>
        <w:ind w:firstLine="1417"/>
        <w:jc w:val="both"/>
        <w:rPr>
          <w:sz w:val="24"/>
          <w:szCs w:val="24"/>
        </w:rPr>
      </w:pPr>
    </w:p>
    <w:p w14:paraId="668D2BBF" w14:textId="77777777" w:rsidR="009E40A3" w:rsidRPr="00AA4BBB" w:rsidRDefault="009E40A3" w:rsidP="009E40A3">
      <w:pPr>
        <w:pStyle w:val="Padro"/>
        <w:tabs>
          <w:tab w:val="left" w:pos="70"/>
        </w:tabs>
        <w:spacing w:line="360" w:lineRule="auto"/>
        <w:ind w:firstLine="1417"/>
        <w:jc w:val="both"/>
        <w:rPr>
          <w:sz w:val="24"/>
          <w:szCs w:val="24"/>
        </w:rPr>
      </w:pPr>
    </w:p>
    <w:p w14:paraId="50D41E4B" w14:textId="77777777" w:rsidR="009E40A3" w:rsidRPr="00AA4BBB" w:rsidRDefault="009E40A3" w:rsidP="009E40A3">
      <w:pPr>
        <w:pStyle w:val="Padro"/>
        <w:tabs>
          <w:tab w:val="left" w:pos="70"/>
        </w:tabs>
        <w:spacing w:line="360" w:lineRule="auto"/>
        <w:jc w:val="center"/>
        <w:rPr>
          <w:b/>
          <w:bCs/>
          <w:sz w:val="24"/>
          <w:szCs w:val="24"/>
        </w:rPr>
      </w:pPr>
      <w:r w:rsidRPr="00AA4BBB">
        <w:rPr>
          <w:b/>
          <w:bCs/>
          <w:sz w:val="24"/>
          <w:szCs w:val="24"/>
        </w:rPr>
        <w:t>NOME COMPLETO DO FUNCIONÁRIO</w:t>
      </w:r>
    </w:p>
    <w:p w14:paraId="749B1044" w14:textId="77777777" w:rsidR="009E40A3" w:rsidRPr="00AA4BBB" w:rsidRDefault="009E40A3" w:rsidP="009E40A3">
      <w:pPr>
        <w:pStyle w:val="Padro"/>
        <w:tabs>
          <w:tab w:val="left" w:pos="70"/>
        </w:tabs>
        <w:spacing w:line="360" w:lineRule="auto"/>
        <w:jc w:val="center"/>
        <w:rPr>
          <w:sz w:val="24"/>
          <w:szCs w:val="24"/>
        </w:rPr>
      </w:pPr>
      <w:r w:rsidRPr="00AA4BBB">
        <w:rPr>
          <w:sz w:val="24"/>
          <w:szCs w:val="24"/>
        </w:rPr>
        <w:t>Profissão / Cargo</w:t>
      </w:r>
    </w:p>
    <w:p w14:paraId="7BCBE58E" w14:textId="77777777" w:rsidR="009E40A3" w:rsidRPr="00AA4BBB" w:rsidRDefault="009E40A3" w:rsidP="009E40A3">
      <w:pPr>
        <w:pStyle w:val="Padro"/>
        <w:tabs>
          <w:tab w:val="left" w:pos="70"/>
        </w:tabs>
        <w:spacing w:line="360" w:lineRule="auto"/>
        <w:jc w:val="center"/>
        <w:rPr>
          <w:sz w:val="24"/>
          <w:szCs w:val="24"/>
        </w:rPr>
      </w:pPr>
      <w:r w:rsidRPr="00AA4BBB">
        <w:rPr>
          <w:sz w:val="24"/>
          <w:szCs w:val="24"/>
        </w:rPr>
        <w:t>RG __________ CPF _______________</w:t>
      </w:r>
    </w:p>
    <w:p w14:paraId="5832654E" w14:textId="77777777" w:rsidR="009E40A3" w:rsidRPr="00AA4BBB" w:rsidRDefault="009E40A3" w:rsidP="009E40A3">
      <w:pPr>
        <w:pStyle w:val="Padro"/>
        <w:tabs>
          <w:tab w:val="left" w:pos="92"/>
        </w:tabs>
        <w:spacing w:before="40" w:line="360" w:lineRule="auto"/>
        <w:ind w:left="22"/>
        <w:jc w:val="center"/>
        <w:rPr>
          <w:b/>
          <w:bCs/>
          <w:color w:val="00000A"/>
          <w:sz w:val="24"/>
          <w:szCs w:val="24"/>
          <w:u w:val="single"/>
          <w:lang w:eastAsia="pt-BR"/>
        </w:rPr>
      </w:pPr>
      <w:r w:rsidRPr="00AA4BBB">
        <w:rPr>
          <w:b/>
          <w:bCs/>
          <w:color w:val="00000A"/>
          <w:sz w:val="24"/>
          <w:szCs w:val="24"/>
          <w:u w:val="single"/>
          <w:lang w:eastAsia="pt-BR"/>
        </w:rPr>
        <w:t>[NOME DA CONTRATADA]</w:t>
      </w:r>
    </w:p>
    <w:p w14:paraId="7D52FDA7" w14:textId="73D9F92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387FBA" w14:textId="6E88B05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E245DD" w14:textId="5F9EE8C1"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3CF97709" w:rsidR="006163E8" w:rsidRDefault="006163E8">
      <w:pPr>
        <w:spacing w:line="360" w:lineRule="auto"/>
        <w:jc w:val="center"/>
      </w:pPr>
      <w:r>
        <w:rPr>
          <w:b/>
          <w:u w:val="single"/>
        </w:rPr>
        <w:t xml:space="preserve">EDITAL DE LICITAÇÃO </w:t>
      </w:r>
      <w:r w:rsidR="0048594A">
        <w:rPr>
          <w:b/>
          <w:u w:val="single"/>
        </w:rPr>
        <w:t xml:space="preserve">Nº </w:t>
      </w:r>
      <w:r w:rsidR="009E4CE9">
        <w:rPr>
          <w:b/>
          <w:u w:val="single"/>
        </w:rPr>
        <w:t>31/2020</w:t>
      </w:r>
    </w:p>
    <w:p w14:paraId="013AEBC7" w14:textId="77777777" w:rsidR="006163E8" w:rsidRDefault="006163E8">
      <w:pPr>
        <w:spacing w:line="360" w:lineRule="auto"/>
        <w:jc w:val="center"/>
      </w:pPr>
      <w:r>
        <w:rPr>
          <w:b/>
          <w:u w:val="single"/>
        </w:rPr>
        <w:t>MODALIDADE – PREGÃO ELETRÔNICO</w:t>
      </w:r>
    </w:p>
    <w:p w14:paraId="79624DEF" w14:textId="1FF0767F" w:rsidR="006163E8" w:rsidRDefault="006163E8">
      <w:pPr>
        <w:spacing w:line="360" w:lineRule="auto"/>
        <w:jc w:val="center"/>
        <w:rPr>
          <w:b/>
          <w:bCs/>
          <w:spacing w:val="-3"/>
          <w:u w:val="single"/>
        </w:rPr>
      </w:pPr>
      <w:r>
        <w:rPr>
          <w:b/>
          <w:bCs/>
          <w:u w:val="single"/>
        </w:rPr>
        <w:t xml:space="preserve">SEI </w:t>
      </w:r>
      <w:r w:rsidR="00DD7B4D" w:rsidRPr="00DD7B4D">
        <w:rPr>
          <w:rFonts w:cs="Times New Roman"/>
          <w:b/>
          <w:u w:val="single"/>
        </w:rPr>
        <w:t>19.00.6540.0004338/2020-37</w:t>
      </w:r>
      <w:r w:rsidR="00A119E4">
        <w:rPr>
          <w:rStyle w:val="Hyperlink"/>
          <w:rFonts w:cs="Times New Roman"/>
          <w:b/>
          <w:color w:val="000000"/>
        </w:rPr>
        <w:t xml:space="preserve"> </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6BBB6B7F" w:rsidR="006163E8" w:rsidRDefault="006163E8">
      <w:pPr>
        <w:jc w:val="both"/>
      </w:pPr>
      <w:r>
        <w:rPr>
          <w:b/>
        </w:rPr>
        <w:t xml:space="preserve">AO CONSELHO NACIONAL DO MINISTÉRIO PÚBLICO – PREGÃO ELETRÔNICO </w:t>
      </w:r>
      <w:r w:rsidR="0048594A">
        <w:rPr>
          <w:b/>
        </w:rPr>
        <w:t xml:space="preserve">Nº </w:t>
      </w:r>
      <w:r w:rsidR="009E4CE9">
        <w:rPr>
          <w:b/>
        </w:rPr>
        <w:t>31/2020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4938D300"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240384D0" w14:textId="360AE2ED" w:rsidR="00A119E4" w:rsidRDefault="00A119E4">
      <w:pPr>
        <w:pStyle w:val="Standard"/>
        <w:autoSpaceDE w:val="0"/>
        <w:rPr>
          <w:rFonts w:eastAsia="Arial" w:cs="Arial"/>
          <w:b/>
          <w:sz w:val="24"/>
          <w:szCs w:val="24"/>
        </w:rPr>
      </w:pPr>
    </w:p>
    <w:p w14:paraId="10C4D117" w14:textId="77777777" w:rsidR="00A119E4" w:rsidRPr="007311B9" w:rsidRDefault="00A119E4" w:rsidP="00A119E4">
      <w:pPr>
        <w:pStyle w:val="Standard"/>
        <w:spacing w:line="360" w:lineRule="auto"/>
        <w:ind w:firstLine="1417"/>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423"/>
        <w:gridCol w:w="704"/>
        <w:gridCol w:w="992"/>
        <w:gridCol w:w="850"/>
        <w:gridCol w:w="2127"/>
        <w:gridCol w:w="1417"/>
        <w:gridCol w:w="1134"/>
      </w:tblGrid>
      <w:tr w:rsidR="001F5E17" w:rsidRPr="00A67A7D" w14:paraId="3941916D" w14:textId="77777777" w:rsidTr="00BC5479">
        <w:tc>
          <w:tcPr>
            <w:tcW w:w="562" w:type="dxa"/>
            <w:shd w:val="clear" w:color="auto" w:fill="auto"/>
            <w:tcMar>
              <w:top w:w="55" w:type="dxa"/>
              <w:left w:w="55" w:type="dxa"/>
              <w:bottom w:w="55" w:type="dxa"/>
              <w:right w:w="55" w:type="dxa"/>
            </w:tcMar>
          </w:tcPr>
          <w:p w14:paraId="699624D0" w14:textId="77777777" w:rsidR="001F5E17" w:rsidRPr="00A67A7D" w:rsidRDefault="001F5E17" w:rsidP="00E524F8">
            <w:pPr>
              <w:pStyle w:val="Standard"/>
              <w:jc w:val="center"/>
              <w:rPr>
                <w:sz w:val="24"/>
                <w:szCs w:val="24"/>
              </w:rPr>
            </w:pPr>
            <w:r w:rsidRPr="00A67A7D">
              <w:rPr>
                <w:sz w:val="24"/>
                <w:szCs w:val="24"/>
              </w:rPr>
              <w:t>Item</w:t>
            </w:r>
          </w:p>
        </w:tc>
        <w:tc>
          <w:tcPr>
            <w:tcW w:w="2127" w:type="dxa"/>
            <w:gridSpan w:val="2"/>
            <w:shd w:val="clear" w:color="auto" w:fill="auto"/>
            <w:tcMar>
              <w:top w:w="55" w:type="dxa"/>
              <w:left w:w="55" w:type="dxa"/>
              <w:bottom w:w="55" w:type="dxa"/>
              <w:right w:w="55" w:type="dxa"/>
            </w:tcMar>
          </w:tcPr>
          <w:p w14:paraId="400F2803" w14:textId="77777777" w:rsidR="001F5E17" w:rsidRPr="00A67A7D" w:rsidRDefault="001F5E17" w:rsidP="00E524F8">
            <w:pPr>
              <w:pStyle w:val="Standard"/>
              <w:jc w:val="center"/>
              <w:rPr>
                <w:sz w:val="24"/>
                <w:szCs w:val="24"/>
              </w:rPr>
            </w:pPr>
            <w:r w:rsidRPr="00A67A7D">
              <w:rPr>
                <w:sz w:val="24"/>
                <w:szCs w:val="24"/>
              </w:rPr>
              <w:t xml:space="preserve"> Descrição</w:t>
            </w:r>
          </w:p>
        </w:tc>
        <w:tc>
          <w:tcPr>
            <w:tcW w:w="992" w:type="dxa"/>
            <w:shd w:val="clear" w:color="auto" w:fill="auto"/>
            <w:tcMar>
              <w:top w:w="55" w:type="dxa"/>
              <w:left w:w="55" w:type="dxa"/>
              <w:bottom w:w="55" w:type="dxa"/>
              <w:right w:w="55" w:type="dxa"/>
            </w:tcMar>
          </w:tcPr>
          <w:p w14:paraId="207EDCE0" w14:textId="77777777" w:rsidR="001F5E17" w:rsidRPr="00A67A7D" w:rsidRDefault="001F5E17" w:rsidP="00E524F8">
            <w:pPr>
              <w:pStyle w:val="Standard"/>
              <w:jc w:val="center"/>
              <w:rPr>
                <w:bCs/>
                <w:sz w:val="24"/>
                <w:szCs w:val="24"/>
              </w:rPr>
            </w:pPr>
            <w:r w:rsidRPr="00A67A7D">
              <w:rPr>
                <w:bCs/>
                <w:sz w:val="24"/>
                <w:szCs w:val="24"/>
              </w:rPr>
              <w:t xml:space="preserve">Unidade </w:t>
            </w:r>
          </w:p>
        </w:tc>
        <w:tc>
          <w:tcPr>
            <w:tcW w:w="850" w:type="dxa"/>
          </w:tcPr>
          <w:p w14:paraId="2360D681" w14:textId="60BBF62D" w:rsidR="001F5E17" w:rsidRPr="00A67A7D" w:rsidRDefault="001F5E17" w:rsidP="00E524F8">
            <w:pPr>
              <w:pStyle w:val="Standard"/>
              <w:jc w:val="center"/>
              <w:rPr>
                <w:sz w:val="24"/>
                <w:szCs w:val="24"/>
              </w:rPr>
            </w:pPr>
            <w:proofErr w:type="spellStart"/>
            <w:r>
              <w:rPr>
                <w:sz w:val="24"/>
                <w:szCs w:val="24"/>
              </w:rPr>
              <w:t>Qtde</w:t>
            </w:r>
            <w:proofErr w:type="spellEnd"/>
          </w:p>
        </w:tc>
        <w:tc>
          <w:tcPr>
            <w:tcW w:w="2127" w:type="dxa"/>
            <w:shd w:val="clear" w:color="auto" w:fill="auto"/>
            <w:tcMar>
              <w:top w:w="55" w:type="dxa"/>
              <w:left w:w="55" w:type="dxa"/>
              <w:bottom w:w="55" w:type="dxa"/>
              <w:right w:w="55" w:type="dxa"/>
            </w:tcMar>
          </w:tcPr>
          <w:p w14:paraId="3DEC326D" w14:textId="6B667B1D" w:rsidR="001F5E17" w:rsidRPr="00A67A7D" w:rsidRDefault="001F5E17" w:rsidP="00E524F8">
            <w:pPr>
              <w:pStyle w:val="Standard"/>
              <w:jc w:val="center"/>
              <w:rPr>
                <w:sz w:val="24"/>
                <w:szCs w:val="24"/>
              </w:rPr>
            </w:pPr>
            <w:r>
              <w:rPr>
                <w:sz w:val="24"/>
                <w:szCs w:val="24"/>
              </w:rPr>
              <w:t xml:space="preserve">Forma de </w:t>
            </w:r>
            <w:proofErr w:type="spellStart"/>
            <w:r>
              <w:rPr>
                <w:sz w:val="24"/>
                <w:szCs w:val="24"/>
              </w:rPr>
              <w:t>Pgto</w:t>
            </w:r>
            <w:proofErr w:type="spellEnd"/>
          </w:p>
        </w:tc>
        <w:tc>
          <w:tcPr>
            <w:tcW w:w="1417" w:type="dxa"/>
            <w:shd w:val="clear" w:color="auto" w:fill="auto"/>
            <w:tcMar>
              <w:top w:w="55" w:type="dxa"/>
              <w:left w:w="55" w:type="dxa"/>
              <w:bottom w:w="55" w:type="dxa"/>
              <w:right w:w="55" w:type="dxa"/>
            </w:tcMar>
          </w:tcPr>
          <w:p w14:paraId="29574A27" w14:textId="1288101E" w:rsidR="001F5E17" w:rsidRPr="00A67A7D" w:rsidRDefault="001F5E17" w:rsidP="00E524F8">
            <w:pPr>
              <w:pStyle w:val="Standard"/>
              <w:jc w:val="center"/>
              <w:rPr>
                <w:sz w:val="24"/>
                <w:szCs w:val="24"/>
              </w:rPr>
            </w:pPr>
            <w:r w:rsidRPr="00A67A7D">
              <w:rPr>
                <w:sz w:val="24"/>
                <w:szCs w:val="24"/>
              </w:rPr>
              <w:t>Valor Unitário (R$)</w:t>
            </w:r>
          </w:p>
        </w:tc>
        <w:tc>
          <w:tcPr>
            <w:tcW w:w="1134" w:type="dxa"/>
            <w:shd w:val="clear" w:color="auto" w:fill="auto"/>
            <w:tcMar>
              <w:top w:w="55" w:type="dxa"/>
              <w:left w:w="55" w:type="dxa"/>
              <w:bottom w:w="55" w:type="dxa"/>
              <w:right w:w="55" w:type="dxa"/>
            </w:tcMar>
          </w:tcPr>
          <w:p w14:paraId="14C489BF" w14:textId="6F4D0137" w:rsidR="001F5E17" w:rsidRPr="00A67A7D" w:rsidRDefault="001F5E17" w:rsidP="00E524F8">
            <w:pPr>
              <w:pStyle w:val="Standard"/>
              <w:jc w:val="center"/>
              <w:rPr>
                <w:sz w:val="24"/>
                <w:szCs w:val="24"/>
              </w:rPr>
            </w:pPr>
            <w:r w:rsidRPr="00A67A7D">
              <w:rPr>
                <w:sz w:val="24"/>
                <w:szCs w:val="24"/>
              </w:rPr>
              <w:t>Valor Total</w:t>
            </w:r>
          </w:p>
          <w:p w14:paraId="52E5141D" w14:textId="77777777" w:rsidR="001F5E17" w:rsidRPr="00A67A7D" w:rsidRDefault="001F5E17" w:rsidP="00E524F8">
            <w:pPr>
              <w:pStyle w:val="Standard"/>
              <w:jc w:val="center"/>
              <w:rPr>
                <w:sz w:val="24"/>
                <w:szCs w:val="24"/>
              </w:rPr>
            </w:pPr>
            <w:r w:rsidRPr="00A67A7D">
              <w:rPr>
                <w:sz w:val="24"/>
                <w:szCs w:val="24"/>
              </w:rPr>
              <w:t>(R$)</w:t>
            </w:r>
          </w:p>
        </w:tc>
      </w:tr>
      <w:tr w:rsidR="001F5E17" w:rsidRPr="00A67A7D" w14:paraId="2490806F" w14:textId="77777777" w:rsidTr="00BC5479">
        <w:tc>
          <w:tcPr>
            <w:tcW w:w="562" w:type="dxa"/>
            <w:shd w:val="clear" w:color="auto" w:fill="auto"/>
            <w:tcMar>
              <w:top w:w="55" w:type="dxa"/>
              <w:left w:w="55" w:type="dxa"/>
              <w:bottom w:w="55" w:type="dxa"/>
              <w:right w:w="55" w:type="dxa"/>
            </w:tcMar>
          </w:tcPr>
          <w:p w14:paraId="4E7743D1" w14:textId="3F358E9A" w:rsidR="001F5E17" w:rsidRPr="00A67A7D" w:rsidRDefault="001F5E17" w:rsidP="00E524F8">
            <w:pPr>
              <w:pStyle w:val="Standard"/>
              <w:rPr>
                <w:sz w:val="24"/>
                <w:szCs w:val="24"/>
              </w:rPr>
            </w:pPr>
            <w:r>
              <w:rPr>
                <w:sz w:val="24"/>
                <w:szCs w:val="24"/>
              </w:rPr>
              <w:t>01</w:t>
            </w:r>
          </w:p>
        </w:tc>
        <w:tc>
          <w:tcPr>
            <w:tcW w:w="2127" w:type="dxa"/>
            <w:gridSpan w:val="2"/>
            <w:shd w:val="clear" w:color="auto" w:fill="auto"/>
            <w:tcMar>
              <w:top w:w="55" w:type="dxa"/>
              <w:left w:w="55" w:type="dxa"/>
              <w:bottom w:w="55" w:type="dxa"/>
              <w:right w:w="55" w:type="dxa"/>
            </w:tcMar>
          </w:tcPr>
          <w:p w14:paraId="5071792C" w14:textId="6712F245" w:rsidR="001F5E17" w:rsidRPr="00A67A7D" w:rsidRDefault="001F5E17" w:rsidP="00E524F8">
            <w:pPr>
              <w:pStyle w:val="Standard"/>
              <w:jc w:val="both"/>
              <w:rPr>
                <w:rFonts w:cs="Times New Roman"/>
                <w:sz w:val="24"/>
                <w:szCs w:val="24"/>
              </w:rPr>
            </w:pPr>
            <w:r w:rsidRPr="00A67A7D">
              <w:rPr>
                <w:rFonts w:cs="Times New Roman"/>
                <w:sz w:val="24"/>
                <w:szCs w:val="24"/>
              </w:rPr>
              <w:t>1.1 Implantação do Sistema</w:t>
            </w:r>
          </w:p>
        </w:tc>
        <w:tc>
          <w:tcPr>
            <w:tcW w:w="992" w:type="dxa"/>
            <w:shd w:val="clear" w:color="auto" w:fill="auto"/>
            <w:tcMar>
              <w:top w:w="55" w:type="dxa"/>
              <w:left w:w="55" w:type="dxa"/>
              <w:bottom w:w="55" w:type="dxa"/>
              <w:right w:w="55" w:type="dxa"/>
            </w:tcMar>
          </w:tcPr>
          <w:p w14:paraId="2C427B6E" w14:textId="5666DBAA"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2A28B8C8" w14:textId="12C022A4" w:rsidR="001F5E17" w:rsidRPr="00A67A7D" w:rsidRDefault="001F5E17" w:rsidP="00E524F8">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0D85FAC3" w14:textId="274E8D8D" w:rsidR="001F5E17" w:rsidRPr="00A67A7D" w:rsidRDefault="001F5E17" w:rsidP="00E524F8">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67F1CF79" w14:textId="5F5CFDE4" w:rsidR="001F5E17" w:rsidRPr="00A67A7D" w:rsidRDefault="001F5E17" w:rsidP="00E524F8">
            <w:pPr>
              <w:pStyle w:val="TableContents"/>
              <w:jc w:val="center"/>
              <w:rPr>
                <w:sz w:val="24"/>
                <w:szCs w:val="24"/>
              </w:rPr>
            </w:pPr>
          </w:p>
        </w:tc>
        <w:tc>
          <w:tcPr>
            <w:tcW w:w="1134" w:type="dxa"/>
            <w:shd w:val="clear" w:color="auto" w:fill="auto"/>
            <w:tcMar>
              <w:top w:w="55" w:type="dxa"/>
              <w:left w:w="55" w:type="dxa"/>
              <w:bottom w:w="55" w:type="dxa"/>
              <w:right w:w="55" w:type="dxa"/>
            </w:tcMar>
          </w:tcPr>
          <w:p w14:paraId="42B13D7B" w14:textId="77777777" w:rsidR="001F5E17" w:rsidRPr="00A67A7D" w:rsidRDefault="001F5E17" w:rsidP="00E524F8">
            <w:pPr>
              <w:pStyle w:val="TableContents"/>
              <w:jc w:val="center"/>
              <w:rPr>
                <w:sz w:val="24"/>
                <w:szCs w:val="24"/>
              </w:rPr>
            </w:pPr>
          </w:p>
        </w:tc>
      </w:tr>
      <w:tr w:rsidR="001F5E17" w:rsidRPr="00A67A7D" w14:paraId="7F014318" w14:textId="77777777" w:rsidTr="00BC5479">
        <w:tc>
          <w:tcPr>
            <w:tcW w:w="562" w:type="dxa"/>
            <w:shd w:val="clear" w:color="auto" w:fill="auto"/>
            <w:tcMar>
              <w:top w:w="55" w:type="dxa"/>
              <w:left w:w="55" w:type="dxa"/>
              <w:bottom w:w="55" w:type="dxa"/>
              <w:right w:w="55" w:type="dxa"/>
            </w:tcMar>
          </w:tcPr>
          <w:p w14:paraId="569BF99D" w14:textId="77777777" w:rsidR="001F5E17" w:rsidRPr="00A67A7D" w:rsidRDefault="001F5E17" w:rsidP="00E524F8">
            <w:pPr>
              <w:pStyle w:val="Standard"/>
              <w:rPr>
                <w:sz w:val="24"/>
                <w:szCs w:val="24"/>
              </w:rPr>
            </w:pPr>
          </w:p>
        </w:tc>
        <w:tc>
          <w:tcPr>
            <w:tcW w:w="2127" w:type="dxa"/>
            <w:gridSpan w:val="2"/>
            <w:shd w:val="clear" w:color="auto" w:fill="auto"/>
            <w:tcMar>
              <w:top w:w="55" w:type="dxa"/>
              <w:left w:w="55" w:type="dxa"/>
              <w:bottom w:w="55" w:type="dxa"/>
              <w:right w:w="55" w:type="dxa"/>
            </w:tcMar>
          </w:tcPr>
          <w:p w14:paraId="38C3ED54" w14:textId="40315738" w:rsidR="001F5E17" w:rsidRPr="00A67A7D" w:rsidRDefault="001F5E17" w:rsidP="00E524F8">
            <w:pPr>
              <w:pStyle w:val="Standard"/>
              <w:jc w:val="both"/>
              <w:rPr>
                <w:rFonts w:cs="Times New Roman"/>
                <w:sz w:val="24"/>
                <w:szCs w:val="24"/>
              </w:rPr>
            </w:pPr>
            <w:r w:rsidRPr="00A67A7D">
              <w:rPr>
                <w:rFonts w:cs="Times New Roman"/>
                <w:bCs/>
                <w:sz w:val="24"/>
                <w:szCs w:val="24"/>
              </w:rPr>
              <w:t>1.2 Treinamento para até 10 usuários do sistema</w:t>
            </w:r>
          </w:p>
        </w:tc>
        <w:tc>
          <w:tcPr>
            <w:tcW w:w="992" w:type="dxa"/>
            <w:shd w:val="clear" w:color="auto" w:fill="auto"/>
            <w:tcMar>
              <w:top w:w="55" w:type="dxa"/>
              <w:left w:w="55" w:type="dxa"/>
              <w:bottom w:w="55" w:type="dxa"/>
              <w:right w:w="55" w:type="dxa"/>
            </w:tcMar>
          </w:tcPr>
          <w:p w14:paraId="4F747B91" w14:textId="494A8633"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44F88F56" w14:textId="46A96DFC" w:rsidR="001F5E17" w:rsidRPr="00A67A7D" w:rsidRDefault="001F5E17" w:rsidP="00E524F8">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42B55187" w14:textId="196A9700" w:rsidR="001F5E17" w:rsidRPr="00A67A7D" w:rsidRDefault="001F5E17" w:rsidP="00E524F8">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41057871" w14:textId="384D7ABA" w:rsidR="001F5E17" w:rsidRPr="00A67A7D" w:rsidRDefault="001F5E17" w:rsidP="00A67A7D">
            <w:pPr>
              <w:pStyle w:val="TableContents"/>
              <w:jc w:val="center"/>
              <w:rPr>
                <w:sz w:val="24"/>
                <w:szCs w:val="24"/>
              </w:rPr>
            </w:pPr>
          </w:p>
        </w:tc>
        <w:tc>
          <w:tcPr>
            <w:tcW w:w="1134" w:type="dxa"/>
            <w:shd w:val="clear" w:color="auto" w:fill="auto"/>
            <w:tcMar>
              <w:top w:w="55" w:type="dxa"/>
              <w:left w:w="55" w:type="dxa"/>
              <w:bottom w:w="55" w:type="dxa"/>
              <w:right w:w="55" w:type="dxa"/>
            </w:tcMar>
          </w:tcPr>
          <w:p w14:paraId="09EA5D12" w14:textId="42F2E75B" w:rsidR="001F5E17" w:rsidRPr="00A67A7D" w:rsidRDefault="001F5E17" w:rsidP="00E524F8">
            <w:pPr>
              <w:pStyle w:val="TableContents"/>
              <w:jc w:val="center"/>
              <w:rPr>
                <w:sz w:val="24"/>
                <w:szCs w:val="24"/>
              </w:rPr>
            </w:pPr>
          </w:p>
        </w:tc>
      </w:tr>
      <w:tr w:rsidR="001F5E17" w:rsidRPr="00A67A7D" w14:paraId="32BCBFFC" w14:textId="77777777" w:rsidTr="00BC5479">
        <w:tc>
          <w:tcPr>
            <w:tcW w:w="562" w:type="dxa"/>
            <w:shd w:val="clear" w:color="auto" w:fill="auto"/>
            <w:tcMar>
              <w:top w:w="55" w:type="dxa"/>
              <w:left w:w="55" w:type="dxa"/>
              <w:bottom w:w="55" w:type="dxa"/>
              <w:right w:w="55" w:type="dxa"/>
            </w:tcMar>
          </w:tcPr>
          <w:p w14:paraId="35C2F9DE" w14:textId="77777777" w:rsidR="001F5E17" w:rsidRPr="00A67A7D" w:rsidRDefault="001F5E17" w:rsidP="00E524F8">
            <w:pPr>
              <w:pStyle w:val="Standard"/>
              <w:rPr>
                <w:sz w:val="24"/>
                <w:szCs w:val="24"/>
              </w:rPr>
            </w:pPr>
          </w:p>
        </w:tc>
        <w:tc>
          <w:tcPr>
            <w:tcW w:w="2127" w:type="dxa"/>
            <w:gridSpan w:val="2"/>
            <w:shd w:val="clear" w:color="auto" w:fill="auto"/>
            <w:tcMar>
              <w:top w:w="55" w:type="dxa"/>
              <w:left w:w="55" w:type="dxa"/>
              <w:bottom w:w="55" w:type="dxa"/>
              <w:right w:w="55" w:type="dxa"/>
            </w:tcMar>
          </w:tcPr>
          <w:p w14:paraId="13F8967D" w14:textId="7A916A35" w:rsidR="001F5E17" w:rsidRPr="00A67A7D" w:rsidRDefault="001F5E17" w:rsidP="00E524F8">
            <w:pPr>
              <w:pStyle w:val="Standard"/>
              <w:jc w:val="both"/>
              <w:rPr>
                <w:rFonts w:cs="Times New Roman"/>
                <w:bCs/>
                <w:sz w:val="24"/>
                <w:szCs w:val="24"/>
              </w:rPr>
            </w:pPr>
            <w:r w:rsidRPr="00A67A7D">
              <w:rPr>
                <w:rFonts w:cs="Times New Roman"/>
                <w:bCs/>
                <w:sz w:val="24"/>
                <w:szCs w:val="24"/>
              </w:rPr>
              <w:t>1.3 250 licenças de uso do Software como Serviço (SaaS)</w:t>
            </w:r>
          </w:p>
        </w:tc>
        <w:tc>
          <w:tcPr>
            <w:tcW w:w="992" w:type="dxa"/>
            <w:shd w:val="clear" w:color="auto" w:fill="auto"/>
            <w:tcMar>
              <w:top w:w="55" w:type="dxa"/>
              <w:left w:w="55" w:type="dxa"/>
              <w:bottom w:w="55" w:type="dxa"/>
              <w:right w:w="55" w:type="dxa"/>
            </w:tcMar>
          </w:tcPr>
          <w:p w14:paraId="42B1EEE9" w14:textId="254CE42B" w:rsidR="001F5E17" w:rsidRPr="00A67A7D" w:rsidRDefault="001F5E17" w:rsidP="00E524F8">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Mensalidade</w:t>
            </w:r>
          </w:p>
        </w:tc>
        <w:tc>
          <w:tcPr>
            <w:tcW w:w="850" w:type="dxa"/>
          </w:tcPr>
          <w:p w14:paraId="20695956" w14:textId="673810E6" w:rsidR="001F5E17" w:rsidRPr="00A67A7D" w:rsidRDefault="001F5E17" w:rsidP="00E524F8">
            <w:pPr>
              <w:pStyle w:val="Standard"/>
              <w:jc w:val="center"/>
              <w:rPr>
                <w:sz w:val="24"/>
                <w:szCs w:val="24"/>
              </w:rPr>
            </w:pPr>
            <w:r>
              <w:rPr>
                <w:sz w:val="24"/>
                <w:szCs w:val="24"/>
              </w:rPr>
              <w:t>12</w:t>
            </w:r>
          </w:p>
        </w:tc>
        <w:tc>
          <w:tcPr>
            <w:tcW w:w="2127" w:type="dxa"/>
            <w:shd w:val="clear" w:color="auto" w:fill="auto"/>
            <w:tcMar>
              <w:top w:w="55" w:type="dxa"/>
              <w:left w:w="55" w:type="dxa"/>
              <w:bottom w:w="55" w:type="dxa"/>
              <w:right w:w="55" w:type="dxa"/>
            </w:tcMar>
          </w:tcPr>
          <w:p w14:paraId="3F272EA5" w14:textId="4EBBE016" w:rsidR="001F5E17" w:rsidRPr="00A67A7D" w:rsidRDefault="001F5E17" w:rsidP="00E524F8">
            <w:pPr>
              <w:pStyle w:val="Standard"/>
              <w:jc w:val="center"/>
              <w:rPr>
                <w:sz w:val="24"/>
                <w:szCs w:val="24"/>
              </w:rPr>
            </w:pPr>
            <w:r>
              <w:rPr>
                <w:sz w:val="24"/>
                <w:szCs w:val="24"/>
              </w:rPr>
              <w:t>Mensal</w:t>
            </w:r>
          </w:p>
        </w:tc>
        <w:tc>
          <w:tcPr>
            <w:tcW w:w="1417" w:type="dxa"/>
            <w:shd w:val="clear" w:color="auto" w:fill="auto"/>
            <w:tcMar>
              <w:top w:w="55" w:type="dxa"/>
              <w:left w:w="55" w:type="dxa"/>
              <w:bottom w:w="55" w:type="dxa"/>
              <w:right w:w="55" w:type="dxa"/>
            </w:tcMar>
          </w:tcPr>
          <w:p w14:paraId="5D354D27" w14:textId="29DF8CF3" w:rsidR="001F5E17" w:rsidRPr="00A67A7D" w:rsidRDefault="001F5E17" w:rsidP="00A67A7D">
            <w:pPr>
              <w:pStyle w:val="TableContents"/>
              <w:jc w:val="center"/>
              <w:rPr>
                <w:sz w:val="24"/>
                <w:szCs w:val="24"/>
              </w:rPr>
            </w:pPr>
          </w:p>
        </w:tc>
        <w:tc>
          <w:tcPr>
            <w:tcW w:w="1134" w:type="dxa"/>
            <w:shd w:val="clear" w:color="auto" w:fill="auto"/>
            <w:tcMar>
              <w:top w:w="55" w:type="dxa"/>
              <w:left w:w="55" w:type="dxa"/>
              <w:bottom w:w="55" w:type="dxa"/>
              <w:right w:w="55" w:type="dxa"/>
            </w:tcMar>
          </w:tcPr>
          <w:p w14:paraId="60DDA982" w14:textId="77777777" w:rsidR="001F5E17" w:rsidRPr="00A67A7D" w:rsidRDefault="001F5E17" w:rsidP="00E524F8">
            <w:pPr>
              <w:pStyle w:val="TableContents"/>
              <w:jc w:val="center"/>
              <w:rPr>
                <w:sz w:val="24"/>
                <w:szCs w:val="24"/>
              </w:rPr>
            </w:pPr>
          </w:p>
        </w:tc>
      </w:tr>
      <w:tr w:rsidR="001F5E17" w:rsidRPr="00A67A7D" w14:paraId="2223FCD7" w14:textId="77777777" w:rsidTr="001F5E17">
        <w:tc>
          <w:tcPr>
            <w:tcW w:w="1985" w:type="dxa"/>
            <w:gridSpan w:val="2"/>
          </w:tcPr>
          <w:p w14:paraId="625CE9E8" w14:textId="77777777" w:rsidR="001F5E17" w:rsidRPr="00A67A7D" w:rsidRDefault="001F5E17" w:rsidP="00E524F8">
            <w:pPr>
              <w:pStyle w:val="Standard"/>
              <w:jc w:val="center"/>
              <w:rPr>
                <w:bCs/>
                <w:sz w:val="24"/>
                <w:szCs w:val="24"/>
              </w:rPr>
            </w:pPr>
          </w:p>
        </w:tc>
        <w:tc>
          <w:tcPr>
            <w:tcW w:w="4673" w:type="dxa"/>
            <w:gridSpan w:val="4"/>
            <w:shd w:val="clear" w:color="auto" w:fill="auto"/>
            <w:tcMar>
              <w:top w:w="55" w:type="dxa"/>
              <w:left w:w="55" w:type="dxa"/>
              <w:bottom w:w="55" w:type="dxa"/>
              <w:right w:w="55" w:type="dxa"/>
            </w:tcMar>
          </w:tcPr>
          <w:p w14:paraId="6E77DB77" w14:textId="0494FA8F" w:rsidR="001F5E17" w:rsidRPr="00A67A7D" w:rsidRDefault="001F5E17" w:rsidP="00E524F8">
            <w:pPr>
              <w:pStyle w:val="Standard"/>
              <w:jc w:val="center"/>
              <w:rPr>
                <w:bCs/>
                <w:sz w:val="24"/>
                <w:szCs w:val="24"/>
              </w:rPr>
            </w:pPr>
            <w:r w:rsidRPr="00A67A7D">
              <w:rPr>
                <w:bCs/>
                <w:sz w:val="24"/>
                <w:szCs w:val="24"/>
              </w:rPr>
              <w:t>Valor Global Estimado do Contrato (R$)</w:t>
            </w:r>
          </w:p>
        </w:tc>
        <w:tc>
          <w:tcPr>
            <w:tcW w:w="2551" w:type="dxa"/>
            <w:gridSpan w:val="2"/>
            <w:shd w:val="clear" w:color="auto" w:fill="auto"/>
            <w:tcMar>
              <w:top w:w="55" w:type="dxa"/>
              <w:left w:w="55" w:type="dxa"/>
              <w:bottom w:w="55" w:type="dxa"/>
              <w:right w:w="55" w:type="dxa"/>
            </w:tcMar>
          </w:tcPr>
          <w:p w14:paraId="072B45DE" w14:textId="00600882" w:rsidR="001F5E17" w:rsidRPr="00A67A7D" w:rsidRDefault="001F5E17" w:rsidP="00E524F8">
            <w:pPr>
              <w:pStyle w:val="TableContents"/>
              <w:jc w:val="center"/>
              <w:rPr>
                <w:bCs/>
                <w:sz w:val="24"/>
                <w:szCs w:val="24"/>
              </w:rPr>
            </w:pPr>
          </w:p>
        </w:tc>
      </w:tr>
    </w:tbl>
    <w:p w14:paraId="7DB395C7" w14:textId="6D85FA16" w:rsidR="00A119E4" w:rsidRDefault="00A119E4">
      <w:pPr>
        <w:pStyle w:val="Standard"/>
        <w:autoSpaceDE w:val="0"/>
        <w:rPr>
          <w:rFonts w:eastAsia="Arial" w:cs="Arial"/>
          <w:b/>
          <w:sz w:val="24"/>
          <w:szCs w:val="24"/>
        </w:rPr>
      </w:pPr>
    </w:p>
    <w:p w14:paraId="47D81581" w14:textId="47BDC4EA" w:rsidR="00A119E4" w:rsidRDefault="00A119E4">
      <w:pPr>
        <w:pStyle w:val="Standard"/>
        <w:autoSpaceDE w:val="0"/>
        <w:rPr>
          <w:rFonts w:eastAsia="Arial" w:cs="Arial"/>
          <w:b/>
          <w:sz w:val="24"/>
          <w:szCs w:val="24"/>
        </w:rPr>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1E396BAE" w:rsidR="006163E8" w:rsidRDefault="006163E8">
      <w:pPr>
        <w:pStyle w:val="Standard"/>
        <w:spacing w:line="360" w:lineRule="auto"/>
        <w:rPr>
          <w:b/>
          <w:sz w:val="24"/>
          <w:szCs w:val="24"/>
          <w:u w:val="single"/>
        </w:rPr>
      </w:pPr>
    </w:p>
    <w:p w14:paraId="1BE4B5F3" w14:textId="3024E68C" w:rsidR="00F70700" w:rsidRDefault="00F70700">
      <w:pPr>
        <w:pStyle w:val="Standard"/>
        <w:spacing w:line="360" w:lineRule="auto"/>
        <w:rPr>
          <w:b/>
          <w:sz w:val="24"/>
          <w:szCs w:val="24"/>
          <w:u w:val="single"/>
        </w:rPr>
      </w:pPr>
    </w:p>
    <w:p w14:paraId="12AD5657" w14:textId="1ED5F40A" w:rsidR="00F70700" w:rsidRDefault="00F70700">
      <w:pPr>
        <w:pStyle w:val="Standard"/>
        <w:spacing w:line="360" w:lineRule="auto"/>
        <w:rPr>
          <w:b/>
          <w:sz w:val="24"/>
          <w:szCs w:val="24"/>
          <w:u w:val="single"/>
        </w:rPr>
      </w:pPr>
    </w:p>
    <w:p w14:paraId="10FFF276" w14:textId="084F316F" w:rsidR="00F70700" w:rsidRDefault="00F70700">
      <w:pPr>
        <w:pStyle w:val="Standard"/>
        <w:spacing w:line="360" w:lineRule="auto"/>
        <w:rPr>
          <w:b/>
          <w:sz w:val="24"/>
          <w:szCs w:val="24"/>
          <w:u w:val="single"/>
        </w:rPr>
      </w:pPr>
    </w:p>
    <w:p w14:paraId="612814B6" w14:textId="77777777" w:rsidR="00DF6551" w:rsidRDefault="00DF6551">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3F76B0BA" w14:textId="406A0FEE" w:rsidR="00E800FD" w:rsidRDefault="00E800FD">
      <w:pPr>
        <w:pStyle w:val="Standard"/>
        <w:spacing w:line="360" w:lineRule="auto"/>
        <w:rPr>
          <w:b/>
          <w:sz w:val="24"/>
          <w:szCs w:val="24"/>
          <w:u w:val="single"/>
        </w:rPr>
      </w:pPr>
    </w:p>
    <w:p w14:paraId="5B5C7865" w14:textId="77777777" w:rsidR="00BC5479" w:rsidRDefault="00BC5479">
      <w:pPr>
        <w:pStyle w:val="Standard"/>
        <w:spacing w:line="360" w:lineRule="auto"/>
        <w:jc w:val="center"/>
        <w:rPr>
          <w:b/>
          <w:sz w:val="24"/>
          <w:szCs w:val="24"/>
          <w:u w:val="single"/>
        </w:rPr>
      </w:pPr>
    </w:p>
    <w:p w14:paraId="1412B0E9" w14:textId="77777777" w:rsidR="00BC5479" w:rsidRDefault="00BC5479">
      <w:pPr>
        <w:pStyle w:val="Standard"/>
        <w:spacing w:line="360" w:lineRule="auto"/>
        <w:jc w:val="center"/>
        <w:rPr>
          <w:b/>
          <w:sz w:val="24"/>
          <w:szCs w:val="24"/>
          <w:u w:val="single"/>
        </w:rPr>
      </w:pPr>
    </w:p>
    <w:p w14:paraId="0C38CD50" w14:textId="25499CD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52ED6ED1" w:rsidR="006163E8" w:rsidRPr="00BC5479" w:rsidRDefault="006163E8">
      <w:pPr>
        <w:pStyle w:val="Standard"/>
        <w:spacing w:line="360" w:lineRule="auto"/>
        <w:jc w:val="center"/>
        <w:rPr>
          <w:b/>
          <w:sz w:val="24"/>
          <w:szCs w:val="24"/>
          <w:u w:val="single"/>
        </w:rPr>
      </w:pPr>
      <w:r w:rsidRPr="00BC5479">
        <w:rPr>
          <w:b/>
          <w:bCs/>
          <w:sz w:val="24"/>
          <w:szCs w:val="24"/>
          <w:u w:val="single"/>
        </w:rPr>
        <w:t>SEI</w:t>
      </w:r>
      <w:r w:rsidRPr="00BC5479">
        <w:rPr>
          <w:b/>
          <w:bCs/>
          <w:color w:val="000000"/>
          <w:sz w:val="24"/>
          <w:szCs w:val="24"/>
          <w:u w:val="single"/>
        </w:rPr>
        <w:t xml:space="preserve"> </w:t>
      </w:r>
      <w:r w:rsidR="00BC5479" w:rsidRPr="00BC5479">
        <w:rPr>
          <w:rFonts w:cs="Times New Roman"/>
          <w:b/>
          <w:sz w:val="24"/>
          <w:szCs w:val="24"/>
          <w:u w:val="single"/>
        </w:rPr>
        <w:t>19.00.6540.0004338/2020-37</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3"/>
          <w:headerReference w:type="default" r:id="rId24"/>
          <w:footerReference w:type="even" r:id="rId25"/>
          <w:footerReference w:type="default" r:id="rId26"/>
          <w:headerReference w:type="first" r:id="rId27"/>
          <w:footerReference w:type="first" r:id="rId28"/>
          <w:pgSz w:w="11906" w:h="16838"/>
          <w:pgMar w:top="1746" w:right="1134" w:bottom="1740" w:left="1134" w:header="720" w:footer="720" w:gutter="0"/>
          <w:cols w:space="720"/>
          <w:docGrid w:linePitch="360"/>
        </w:sectPr>
      </w:pPr>
    </w:p>
    <w:p w14:paraId="6234E5A0" w14:textId="4832D67E"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E4CE9">
        <w:rPr>
          <w:b/>
          <w:sz w:val="24"/>
          <w:szCs w:val="24"/>
          <w:u w:val="single"/>
        </w:rPr>
        <w:t>31/2020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2E59F17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BC5479" w:rsidRPr="00BC5479">
        <w:rPr>
          <w:rFonts w:cs="Times New Roman"/>
          <w:b/>
          <w:sz w:val="24"/>
          <w:szCs w:val="24"/>
          <w:u w:val="single"/>
        </w:rPr>
        <w:t>19.00.6540.0004338/2020-37</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7777777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/2020</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10FB9A15" w:rsidR="00E524F8" w:rsidRDefault="00E524F8" w:rsidP="00E524F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global,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770D53">
      <w:pPr>
        <w:pStyle w:val="Standard"/>
        <w:numPr>
          <w:ilvl w:val="0"/>
          <w:numId w:val="6"/>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787E258F"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770D53">
      <w:pPr>
        <w:pStyle w:val="Standard"/>
        <w:numPr>
          <w:ilvl w:val="0"/>
          <w:numId w:val="6"/>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770D53">
      <w:pPr>
        <w:pStyle w:val="Standard"/>
        <w:numPr>
          <w:ilvl w:val="0"/>
          <w:numId w:val="8"/>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770D53">
      <w:pPr>
        <w:pStyle w:val="Standard"/>
        <w:numPr>
          <w:ilvl w:val="0"/>
          <w:numId w:val="8"/>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648B1FEC"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28F26652"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F251831"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770D53">
      <w:pPr>
        <w:pStyle w:val="Standard"/>
        <w:numPr>
          <w:ilvl w:val="0"/>
          <w:numId w:val="7"/>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770D53">
      <w:pPr>
        <w:pStyle w:val="Standard"/>
        <w:numPr>
          <w:ilvl w:val="0"/>
          <w:numId w:val="7"/>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71CEBF20" w14:textId="77777777" w:rsidR="00E524F8" w:rsidRDefault="00E524F8" w:rsidP="00E524F8">
      <w:pPr>
        <w:pStyle w:val="Standard"/>
        <w:tabs>
          <w:tab w:val="left" w:pos="426"/>
        </w:tabs>
        <w:spacing w:line="360" w:lineRule="auto"/>
        <w:rPr>
          <w:rFonts w:cs="Trebuchet MS"/>
          <w:sz w:val="24"/>
          <w:szCs w:val="24"/>
        </w:rPr>
      </w:pPr>
    </w:p>
    <w:p w14:paraId="2387253D" w14:textId="0A8FAC9D" w:rsidR="00E524F8" w:rsidRPr="00D76283" w:rsidRDefault="003C72A8" w:rsidP="00E524F8">
      <w:pPr>
        <w:pStyle w:val="PargrafodaLista"/>
        <w:widowControl w:val="0"/>
        <w:autoSpaceDN w:val="0"/>
        <w:spacing w:line="360" w:lineRule="auto"/>
        <w:ind w:left="0" w:firstLine="1418"/>
        <w:jc w:val="both"/>
        <w:rPr>
          <w:rFonts w:eastAsia="Times New Roman" w:cs="Franklin Gothic Medium"/>
          <w:bCs/>
          <w:sz w:val="24"/>
          <w:szCs w:val="24"/>
        </w:rPr>
      </w:pPr>
      <w:r w:rsidRPr="003C72A8">
        <w:rPr>
          <w:rFonts w:eastAsia="Times New Roman" w:cs="Franklin Gothic Medium"/>
          <w:bCs/>
          <w:sz w:val="24"/>
          <w:szCs w:val="24"/>
        </w:rPr>
        <w:t>O contrato terá vigência de 17 (dezessete) meses, a partir da data de sua assinatura (cronograma de execução conforme tabela de etapas constantes no item 13 – Vigência do contrato do Termo de Referência – Anexo I do Edital), podendo ser prorrogado por períodos sucessivos, limitadas sua duração a 60 (sessenta) meses, nos termos do artigo 57, inciso II da Lei 8.666/93.</w:t>
      </w:r>
    </w:p>
    <w:p w14:paraId="12AC5D52"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7984C331" w14:textId="77777777" w:rsidR="00E524F8" w:rsidRDefault="00E524F8" w:rsidP="00E524F8">
      <w:pPr>
        <w:pStyle w:val="Standard"/>
        <w:spacing w:line="360" w:lineRule="auto"/>
        <w:ind w:firstLine="1417"/>
        <w:jc w:val="both"/>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D6F44B7"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lastRenderedPageBreak/>
        <w:t>O valor estimado da contratação será conforme tabela abaixo:</w:t>
      </w:r>
    </w:p>
    <w:p w14:paraId="08644907" w14:textId="77777777" w:rsidR="00E524F8" w:rsidRDefault="00E524F8" w:rsidP="00E524F8">
      <w:pPr>
        <w:pStyle w:val="Standard"/>
        <w:autoSpaceDE w:val="0"/>
        <w:rPr>
          <w:rFonts w:eastAsia="Arial" w:cs="Arial"/>
          <w:b/>
          <w:sz w:val="24"/>
          <w:szCs w:val="24"/>
        </w:rPr>
      </w:pPr>
    </w:p>
    <w:p w14:paraId="0A523B95" w14:textId="77777777" w:rsidR="00E524F8" w:rsidRPr="007311B9" w:rsidRDefault="00E524F8" w:rsidP="00E524F8">
      <w:pPr>
        <w:pStyle w:val="Standard"/>
        <w:spacing w:line="360" w:lineRule="auto"/>
        <w:ind w:firstLine="1417"/>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423"/>
        <w:gridCol w:w="704"/>
        <w:gridCol w:w="992"/>
        <w:gridCol w:w="850"/>
        <w:gridCol w:w="2127"/>
        <w:gridCol w:w="1417"/>
        <w:gridCol w:w="1134"/>
      </w:tblGrid>
      <w:tr w:rsidR="003C72A8" w:rsidRPr="00A67A7D" w14:paraId="09DC903A" w14:textId="77777777" w:rsidTr="00683D13">
        <w:tc>
          <w:tcPr>
            <w:tcW w:w="562" w:type="dxa"/>
            <w:shd w:val="clear" w:color="auto" w:fill="auto"/>
            <w:tcMar>
              <w:top w:w="55" w:type="dxa"/>
              <w:left w:w="55" w:type="dxa"/>
              <w:bottom w:w="55" w:type="dxa"/>
              <w:right w:w="55" w:type="dxa"/>
            </w:tcMar>
          </w:tcPr>
          <w:p w14:paraId="1D2C3282" w14:textId="77777777" w:rsidR="003C72A8" w:rsidRPr="00A67A7D" w:rsidRDefault="003C72A8" w:rsidP="00683D13">
            <w:pPr>
              <w:pStyle w:val="Standard"/>
              <w:jc w:val="center"/>
              <w:rPr>
                <w:sz w:val="24"/>
                <w:szCs w:val="24"/>
              </w:rPr>
            </w:pPr>
            <w:r w:rsidRPr="00A67A7D">
              <w:rPr>
                <w:sz w:val="24"/>
                <w:szCs w:val="24"/>
              </w:rPr>
              <w:t>Item</w:t>
            </w:r>
          </w:p>
        </w:tc>
        <w:tc>
          <w:tcPr>
            <w:tcW w:w="2127" w:type="dxa"/>
            <w:gridSpan w:val="2"/>
            <w:shd w:val="clear" w:color="auto" w:fill="auto"/>
            <w:tcMar>
              <w:top w:w="55" w:type="dxa"/>
              <w:left w:w="55" w:type="dxa"/>
              <w:bottom w:w="55" w:type="dxa"/>
              <w:right w:w="55" w:type="dxa"/>
            </w:tcMar>
          </w:tcPr>
          <w:p w14:paraId="439A6823" w14:textId="77777777" w:rsidR="003C72A8" w:rsidRPr="00A67A7D" w:rsidRDefault="003C72A8" w:rsidP="00683D13">
            <w:pPr>
              <w:pStyle w:val="Standard"/>
              <w:jc w:val="center"/>
              <w:rPr>
                <w:sz w:val="24"/>
                <w:szCs w:val="24"/>
              </w:rPr>
            </w:pPr>
            <w:r w:rsidRPr="00A67A7D">
              <w:rPr>
                <w:sz w:val="24"/>
                <w:szCs w:val="24"/>
              </w:rPr>
              <w:t xml:space="preserve"> Descrição</w:t>
            </w:r>
          </w:p>
        </w:tc>
        <w:tc>
          <w:tcPr>
            <w:tcW w:w="992" w:type="dxa"/>
            <w:shd w:val="clear" w:color="auto" w:fill="auto"/>
            <w:tcMar>
              <w:top w:w="55" w:type="dxa"/>
              <w:left w:w="55" w:type="dxa"/>
              <w:bottom w:w="55" w:type="dxa"/>
              <w:right w:w="55" w:type="dxa"/>
            </w:tcMar>
          </w:tcPr>
          <w:p w14:paraId="1599E86D" w14:textId="77777777" w:rsidR="003C72A8" w:rsidRPr="00A67A7D" w:rsidRDefault="003C72A8" w:rsidP="00683D13">
            <w:pPr>
              <w:pStyle w:val="Standard"/>
              <w:jc w:val="center"/>
              <w:rPr>
                <w:bCs/>
                <w:sz w:val="24"/>
                <w:szCs w:val="24"/>
              </w:rPr>
            </w:pPr>
            <w:r w:rsidRPr="00A67A7D">
              <w:rPr>
                <w:bCs/>
                <w:sz w:val="24"/>
                <w:szCs w:val="24"/>
              </w:rPr>
              <w:t xml:space="preserve">Unidade </w:t>
            </w:r>
          </w:p>
        </w:tc>
        <w:tc>
          <w:tcPr>
            <w:tcW w:w="850" w:type="dxa"/>
          </w:tcPr>
          <w:p w14:paraId="4C764BAE" w14:textId="77777777" w:rsidR="003C72A8" w:rsidRPr="00A67A7D" w:rsidRDefault="003C72A8" w:rsidP="00683D13">
            <w:pPr>
              <w:pStyle w:val="Standard"/>
              <w:jc w:val="center"/>
              <w:rPr>
                <w:sz w:val="24"/>
                <w:szCs w:val="24"/>
              </w:rPr>
            </w:pPr>
            <w:proofErr w:type="spellStart"/>
            <w:r>
              <w:rPr>
                <w:sz w:val="24"/>
                <w:szCs w:val="24"/>
              </w:rPr>
              <w:t>Qtde</w:t>
            </w:r>
            <w:proofErr w:type="spellEnd"/>
          </w:p>
        </w:tc>
        <w:tc>
          <w:tcPr>
            <w:tcW w:w="2127" w:type="dxa"/>
            <w:shd w:val="clear" w:color="auto" w:fill="auto"/>
            <w:tcMar>
              <w:top w:w="55" w:type="dxa"/>
              <w:left w:w="55" w:type="dxa"/>
              <w:bottom w:w="55" w:type="dxa"/>
              <w:right w:w="55" w:type="dxa"/>
            </w:tcMar>
          </w:tcPr>
          <w:p w14:paraId="714220E2" w14:textId="77777777" w:rsidR="003C72A8" w:rsidRPr="00A67A7D" w:rsidRDefault="003C72A8" w:rsidP="00683D13">
            <w:pPr>
              <w:pStyle w:val="Standard"/>
              <w:jc w:val="center"/>
              <w:rPr>
                <w:sz w:val="24"/>
                <w:szCs w:val="24"/>
              </w:rPr>
            </w:pPr>
            <w:r>
              <w:rPr>
                <w:sz w:val="24"/>
                <w:szCs w:val="24"/>
              </w:rPr>
              <w:t xml:space="preserve">Forma de </w:t>
            </w:r>
            <w:proofErr w:type="spellStart"/>
            <w:r>
              <w:rPr>
                <w:sz w:val="24"/>
                <w:szCs w:val="24"/>
              </w:rPr>
              <w:t>Pgto</w:t>
            </w:r>
            <w:proofErr w:type="spellEnd"/>
          </w:p>
        </w:tc>
        <w:tc>
          <w:tcPr>
            <w:tcW w:w="1417" w:type="dxa"/>
            <w:shd w:val="clear" w:color="auto" w:fill="auto"/>
            <w:tcMar>
              <w:top w:w="55" w:type="dxa"/>
              <w:left w:w="55" w:type="dxa"/>
              <w:bottom w:w="55" w:type="dxa"/>
              <w:right w:w="55" w:type="dxa"/>
            </w:tcMar>
          </w:tcPr>
          <w:p w14:paraId="10F473AB" w14:textId="77777777" w:rsidR="003C72A8" w:rsidRPr="00A67A7D" w:rsidRDefault="003C72A8" w:rsidP="00683D13">
            <w:pPr>
              <w:pStyle w:val="Standard"/>
              <w:jc w:val="center"/>
              <w:rPr>
                <w:sz w:val="24"/>
                <w:szCs w:val="24"/>
              </w:rPr>
            </w:pPr>
            <w:r w:rsidRPr="00A67A7D">
              <w:rPr>
                <w:sz w:val="24"/>
                <w:szCs w:val="24"/>
              </w:rPr>
              <w:t>Valor Unitário (R$)</w:t>
            </w:r>
          </w:p>
        </w:tc>
        <w:tc>
          <w:tcPr>
            <w:tcW w:w="1134" w:type="dxa"/>
            <w:shd w:val="clear" w:color="auto" w:fill="auto"/>
            <w:tcMar>
              <w:top w:w="55" w:type="dxa"/>
              <w:left w:w="55" w:type="dxa"/>
              <w:bottom w:w="55" w:type="dxa"/>
              <w:right w:w="55" w:type="dxa"/>
            </w:tcMar>
          </w:tcPr>
          <w:p w14:paraId="0D061A73" w14:textId="77777777" w:rsidR="003C72A8" w:rsidRPr="00A67A7D" w:rsidRDefault="003C72A8" w:rsidP="00683D13">
            <w:pPr>
              <w:pStyle w:val="Standard"/>
              <w:jc w:val="center"/>
              <w:rPr>
                <w:sz w:val="24"/>
                <w:szCs w:val="24"/>
              </w:rPr>
            </w:pPr>
            <w:r w:rsidRPr="00A67A7D">
              <w:rPr>
                <w:sz w:val="24"/>
                <w:szCs w:val="24"/>
              </w:rPr>
              <w:t>Valor Total</w:t>
            </w:r>
          </w:p>
          <w:p w14:paraId="3E317183" w14:textId="77777777" w:rsidR="003C72A8" w:rsidRPr="00A67A7D" w:rsidRDefault="003C72A8" w:rsidP="00683D13">
            <w:pPr>
              <w:pStyle w:val="Standard"/>
              <w:jc w:val="center"/>
              <w:rPr>
                <w:sz w:val="24"/>
                <w:szCs w:val="24"/>
              </w:rPr>
            </w:pPr>
            <w:r w:rsidRPr="00A67A7D">
              <w:rPr>
                <w:sz w:val="24"/>
                <w:szCs w:val="24"/>
              </w:rPr>
              <w:t>(R$)</w:t>
            </w:r>
          </w:p>
        </w:tc>
      </w:tr>
      <w:tr w:rsidR="003C72A8" w:rsidRPr="00A67A7D" w14:paraId="2340BF3A" w14:textId="77777777" w:rsidTr="00683D13">
        <w:tc>
          <w:tcPr>
            <w:tcW w:w="562" w:type="dxa"/>
            <w:shd w:val="clear" w:color="auto" w:fill="auto"/>
            <w:tcMar>
              <w:top w:w="55" w:type="dxa"/>
              <w:left w:w="55" w:type="dxa"/>
              <w:bottom w:w="55" w:type="dxa"/>
              <w:right w:w="55" w:type="dxa"/>
            </w:tcMar>
          </w:tcPr>
          <w:p w14:paraId="6D95A82E" w14:textId="77777777" w:rsidR="003C72A8" w:rsidRPr="00A67A7D" w:rsidRDefault="003C72A8" w:rsidP="00683D13">
            <w:pPr>
              <w:pStyle w:val="Standard"/>
              <w:rPr>
                <w:sz w:val="24"/>
                <w:szCs w:val="24"/>
              </w:rPr>
            </w:pPr>
            <w:r>
              <w:rPr>
                <w:sz w:val="24"/>
                <w:szCs w:val="24"/>
              </w:rPr>
              <w:t>01</w:t>
            </w:r>
          </w:p>
        </w:tc>
        <w:tc>
          <w:tcPr>
            <w:tcW w:w="2127" w:type="dxa"/>
            <w:gridSpan w:val="2"/>
            <w:shd w:val="clear" w:color="auto" w:fill="auto"/>
            <w:tcMar>
              <w:top w:w="55" w:type="dxa"/>
              <w:left w:w="55" w:type="dxa"/>
              <w:bottom w:w="55" w:type="dxa"/>
              <w:right w:w="55" w:type="dxa"/>
            </w:tcMar>
          </w:tcPr>
          <w:p w14:paraId="2161E5DF" w14:textId="77777777" w:rsidR="003C72A8" w:rsidRPr="00A67A7D" w:rsidRDefault="003C72A8" w:rsidP="00683D13">
            <w:pPr>
              <w:pStyle w:val="Standard"/>
              <w:jc w:val="both"/>
              <w:rPr>
                <w:rFonts w:cs="Times New Roman"/>
                <w:sz w:val="24"/>
                <w:szCs w:val="24"/>
              </w:rPr>
            </w:pPr>
            <w:r w:rsidRPr="00A67A7D">
              <w:rPr>
                <w:rFonts w:cs="Times New Roman"/>
                <w:sz w:val="24"/>
                <w:szCs w:val="24"/>
              </w:rPr>
              <w:t>1.1 Implantação do Sistema</w:t>
            </w:r>
          </w:p>
        </w:tc>
        <w:tc>
          <w:tcPr>
            <w:tcW w:w="992" w:type="dxa"/>
            <w:shd w:val="clear" w:color="auto" w:fill="auto"/>
            <w:tcMar>
              <w:top w:w="55" w:type="dxa"/>
              <w:left w:w="55" w:type="dxa"/>
              <w:bottom w:w="55" w:type="dxa"/>
              <w:right w:w="55" w:type="dxa"/>
            </w:tcMar>
          </w:tcPr>
          <w:p w14:paraId="43BC6AE9"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2E5E50C0" w14:textId="77777777" w:rsidR="003C72A8" w:rsidRPr="00A67A7D" w:rsidRDefault="003C72A8" w:rsidP="00683D13">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734CA300" w14:textId="77777777" w:rsidR="003C72A8" w:rsidRPr="00A67A7D" w:rsidRDefault="003C72A8" w:rsidP="00683D13">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5E161B41"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112067F4" w14:textId="77777777" w:rsidR="003C72A8" w:rsidRPr="00A67A7D" w:rsidRDefault="003C72A8" w:rsidP="00683D13">
            <w:pPr>
              <w:pStyle w:val="TableContents"/>
              <w:jc w:val="center"/>
              <w:rPr>
                <w:sz w:val="24"/>
                <w:szCs w:val="24"/>
              </w:rPr>
            </w:pPr>
          </w:p>
        </w:tc>
      </w:tr>
      <w:tr w:rsidR="003C72A8" w:rsidRPr="00A67A7D" w14:paraId="26ED34E7" w14:textId="77777777" w:rsidTr="00683D13">
        <w:tc>
          <w:tcPr>
            <w:tcW w:w="562" w:type="dxa"/>
            <w:shd w:val="clear" w:color="auto" w:fill="auto"/>
            <w:tcMar>
              <w:top w:w="55" w:type="dxa"/>
              <w:left w:w="55" w:type="dxa"/>
              <w:bottom w:w="55" w:type="dxa"/>
              <w:right w:w="55" w:type="dxa"/>
            </w:tcMar>
          </w:tcPr>
          <w:p w14:paraId="05F4E7C5" w14:textId="77777777" w:rsidR="003C72A8" w:rsidRPr="00A67A7D" w:rsidRDefault="003C72A8" w:rsidP="00683D13">
            <w:pPr>
              <w:pStyle w:val="Standard"/>
              <w:rPr>
                <w:sz w:val="24"/>
                <w:szCs w:val="24"/>
              </w:rPr>
            </w:pPr>
          </w:p>
        </w:tc>
        <w:tc>
          <w:tcPr>
            <w:tcW w:w="2127" w:type="dxa"/>
            <w:gridSpan w:val="2"/>
            <w:shd w:val="clear" w:color="auto" w:fill="auto"/>
            <w:tcMar>
              <w:top w:w="55" w:type="dxa"/>
              <w:left w:w="55" w:type="dxa"/>
              <w:bottom w:w="55" w:type="dxa"/>
              <w:right w:w="55" w:type="dxa"/>
            </w:tcMar>
          </w:tcPr>
          <w:p w14:paraId="1F6C1FEC" w14:textId="77777777" w:rsidR="003C72A8" w:rsidRPr="00A67A7D" w:rsidRDefault="003C72A8" w:rsidP="00683D13">
            <w:pPr>
              <w:pStyle w:val="Standard"/>
              <w:jc w:val="both"/>
              <w:rPr>
                <w:rFonts w:cs="Times New Roman"/>
                <w:sz w:val="24"/>
                <w:szCs w:val="24"/>
              </w:rPr>
            </w:pPr>
            <w:r w:rsidRPr="00A67A7D">
              <w:rPr>
                <w:rFonts w:cs="Times New Roman"/>
                <w:bCs/>
                <w:sz w:val="24"/>
                <w:szCs w:val="24"/>
              </w:rPr>
              <w:t>1.2 Treinamento para até 10 usuários do sistema</w:t>
            </w:r>
          </w:p>
        </w:tc>
        <w:tc>
          <w:tcPr>
            <w:tcW w:w="992" w:type="dxa"/>
            <w:shd w:val="clear" w:color="auto" w:fill="auto"/>
            <w:tcMar>
              <w:top w:w="55" w:type="dxa"/>
              <w:left w:w="55" w:type="dxa"/>
              <w:bottom w:w="55" w:type="dxa"/>
              <w:right w:w="55" w:type="dxa"/>
            </w:tcMar>
          </w:tcPr>
          <w:p w14:paraId="121172C9"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Unidade</w:t>
            </w:r>
          </w:p>
        </w:tc>
        <w:tc>
          <w:tcPr>
            <w:tcW w:w="850" w:type="dxa"/>
          </w:tcPr>
          <w:p w14:paraId="426D3886" w14:textId="77777777" w:rsidR="003C72A8" w:rsidRPr="00A67A7D" w:rsidRDefault="003C72A8" w:rsidP="00683D13">
            <w:pPr>
              <w:pStyle w:val="Standard"/>
              <w:jc w:val="center"/>
              <w:rPr>
                <w:sz w:val="24"/>
                <w:szCs w:val="24"/>
              </w:rPr>
            </w:pPr>
            <w:r>
              <w:rPr>
                <w:sz w:val="24"/>
                <w:szCs w:val="24"/>
              </w:rPr>
              <w:t>1</w:t>
            </w:r>
          </w:p>
        </w:tc>
        <w:tc>
          <w:tcPr>
            <w:tcW w:w="2127" w:type="dxa"/>
            <w:shd w:val="clear" w:color="auto" w:fill="auto"/>
            <w:tcMar>
              <w:top w:w="55" w:type="dxa"/>
              <w:left w:w="55" w:type="dxa"/>
              <w:bottom w:w="55" w:type="dxa"/>
              <w:right w:w="55" w:type="dxa"/>
            </w:tcMar>
          </w:tcPr>
          <w:p w14:paraId="731E4CA9" w14:textId="77777777" w:rsidR="003C72A8" w:rsidRPr="00A67A7D" w:rsidRDefault="003C72A8" w:rsidP="00683D13">
            <w:pPr>
              <w:pStyle w:val="Standard"/>
              <w:jc w:val="center"/>
              <w:rPr>
                <w:sz w:val="24"/>
                <w:szCs w:val="24"/>
              </w:rPr>
            </w:pPr>
            <w:r>
              <w:rPr>
                <w:sz w:val="24"/>
                <w:szCs w:val="24"/>
              </w:rPr>
              <w:t>Único</w:t>
            </w:r>
          </w:p>
        </w:tc>
        <w:tc>
          <w:tcPr>
            <w:tcW w:w="1417" w:type="dxa"/>
            <w:shd w:val="clear" w:color="auto" w:fill="auto"/>
            <w:tcMar>
              <w:top w:w="55" w:type="dxa"/>
              <w:left w:w="55" w:type="dxa"/>
              <w:bottom w:w="55" w:type="dxa"/>
              <w:right w:w="55" w:type="dxa"/>
            </w:tcMar>
          </w:tcPr>
          <w:p w14:paraId="6C6FE362"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1B730756" w14:textId="77777777" w:rsidR="003C72A8" w:rsidRPr="00A67A7D" w:rsidRDefault="003C72A8" w:rsidP="00683D13">
            <w:pPr>
              <w:pStyle w:val="TableContents"/>
              <w:jc w:val="center"/>
              <w:rPr>
                <w:sz w:val="24"/>
                <w:szCs w:val="24"/>
              </w:rPr>
            </w:pPr>
          </w:p>
        </w:tc>
      </w:tr>
      <w:tr w:rsidR="003C72A8" w:rsidRPr="00A67A7D" w14:paraId="2A8536AB" w14:textId="77777777" w:rsidTr="00683D13">
        <w:tc>
          <w:tcPr>
            <w:tcW w:w="562" w:type="dxa"/>
            <w:shd w:val="clear" w:color="auto" w:fill="auto"/>
            <w:tcMar>
              <w:top w:w="55" w:type="dxa"/>
              <w:left w:w="55" w:type="dxa"/>
              <w:bottom w:w="55" w:type="dxa"/>
              <w:right w:w="55" w:type="dxa"/>
            </w:tcMar>
          </w:tcPr>
          <w:p w14:paraId="75134068" w14:textId="77777777" w:rsidR="003C72A8" w:rsidRPr="00A67A7D" w:rsidRDefault="003C72A8" w:rsidP="00683D13">
            <w:pPr>
              <w:pStyle w:val="Standard"/>
              <w:rPr>
                <w:sz w:val="24"/>
                <w:szCs w:val="24"/>
              </w:rPr>
            </w:pPr>
          </w:p>
        </w:tc>
        <w:tc>
          <w:tcPr>
            <w:tcW w:w="2127" w:type="dxa"/>
            <w:gridSpan w:val="2"/>
            <w:shd w:val="clear" w:color="auto" w:fill="auto"/>
            <w:tcMar>
              <w:top w:w="55" w:type="dxa"/>
              <w:left w:w="55" w:type="dxa"/>
              <w:bottom w:w="55" w:type="dxa"/>
              <w:right w:w="55" w:type="dxa"/>
            </w:tcMar>
          </w:tcPr>
          <w:p w14:paraId="7E9AC259" w14:textId="77777777" w:rsidR="003C72A8" w:rsidRPr="00A67A7D" w:rsidRDefault="003C72A8" w:rsidP="00683D13">
            <w:pPr>
              <w:pStyle w:val="Standard"/>
              <w:jc w:val="both"/>
              <w:rPr>
                <w:rFonts w:cs="Times New Roman"/>
                <w:bCs/>
                <w:sz w:val="24"/>
                <w:szCs w:val="24"/>
              </w:rPr>
            </w:pPr>
            <w:r w:rsidRPr="00A67A7D">
              <w:rPr>
                <w:rFonts w:cs="Times New Roman"/>
                <w:bCs/>
                <w:sz w:val="24"/>
                <w:szCs w:val="24"/>
              </w:rPr>
              <w:t>1.3 250 licenças de uso do Software como Serviço (SaaS)</w:t>
            </w:r>
          </w:p>
        </w:tc>
        <w:tc>
          <w:tcPr>
            <w:tcW w:w="992" w:type="dxa"/>
            <w:shd w:val="clear" w:color="auto" w:fill="auto"/>
            <w:tcMar>
              <w:top w:w="55" w:type="dxa"/>
              <w:left w:w="55" w:type="dxa"/>
              <w:bottom w:w="55" w:type="dxa"/>
              <w:right w:w="55" w:type="dxa"/>
            </w:tcMar>
          </w:tcPr>
          <w:p w14:paraId="121ED82E" w14:textId="77777777" w:rsidR="003C72A8" w:rsidRPr="00A67A7D" w:rsidRDefault="003C72A8" w:rsidP="00683D13">
            <w:pPr>
              <w:pStyle w:val="Standard"/>
              <w:jc w:val="center"/>
              <w:rPr>
                <w:rFonts w:eastAsia="Times New Roman" w:cs="Times New Roman"/>
                <w:color w:val="000000"/>
                <w:kern w:val="0"/>
                <w:sz w:val="24"/>
                <w:szCs w:val="24"/>
                <w:lang w:eastAsia="pt-BR"/>
              </w:rPr>
            </w:pPr>
            <w:r w:rsidRPr="00A67A7D">
              <w:rPr>
                <w:rFonts w:eastAsia="Times New Roman" w:cs="Times New Roman"/>
                <w:color w:val="000000"/>
                <w:kern w:val="0"/>
                <w:sz w:val="24"/>
                <w:szCs w:val="24"/>
                <w:lang w:eastAsia="pt-BR"/>
              </w:rPr>
              <w:t>Mensalidade</w:t>
            </w:r>
          </w:p>
        </w:tc>
        <w:tc>
          <w:tcPr>
            <w:tcW w:w="850" w:type="dxa"/>
          </w:tcPr>
          <w:p w14:paraId="44581C53" w14:textId="77777777" w:rsidR="003C72A8" w:rsidRPr="00A67A7D" w:rsidRDefault="003C72A8" w:rsidP="00683D13">
            <w:pPr>
              <w:pStyle w:val="Standard"/>
              <w:jc w:val="center"/>
              <w:rPr>
                <w:sz w:val="24"/>
                <w:szCs w:val="24"/>
              </w:rPr>
            </w:pPr>
            <w:r>
              <w:rPr>
                <w:sz w:val="24"/>
                <w:szCs w:val="24"/>
              </w:rPr>
              <w:t>12</w:t>
            </w:r>
          </w:p>
        </w:tc>
        <w:tc>
          <w:tcPr>
            <w:tcW w:w="2127" w:type="dxa"/>
            <w:shd w:val="clear" w:color="auto" w:fill="auto"/>
            <w:tcMar>
              <w:top w:w="55" w:type="dxa"/>
              <w:left w:w="55" w:type="dxa"/>
              <w:bottom w:w="55" w:type="dxa"/>
              <w:right w:w="55" w:type="dxa"/>
            </w:tcMar>
          </w:tcPr>
          <w:p w14:paraId="03437E2A" w14:textId="77777777" w:rsidR="003C72A8" w:rsidRPr="00A67A7D" w:rsidRDefault="003C72A8" w:rsidP="00683D13">
            <w:pPr>
              <w:pStyle w:val="Standard"/>
              <w:jc w:val="center"/>
              <w:rPr>
                <w:sz w:val="24"/>
                <w:szCs w:val="24"/>
              </w:rPr>
            </w:pPr>
            <w:r>
              <w:rPr>
                <w:sz w:val="24"/>
                <w:szCs w:val="24"/>
              </w:rPr>
              <w:t>Mensal</w:t>
            </w:r>
          </w:p>
        </w:tc>
        <w:tc>
          <w:tcPr>
            <w:tcW w:w="1417" w:type="dxa"/>
            <w:shd w:val="clear" w:color="auto" w:fill="auto"/>
            <w:tcMar>
              <w:top w:w="55" w:type="dxa"/>
              <w:left w:w="55" w:type="dxa"/>
              <w:bottom w:w="55" w:type="dxa"/>
              <w:right w:w="55" w:type="dxa"/>
            </w:tcMar>
          </w:tcPr>
          <w:p w14:paraId="4F4BB4D9" w14:textId="77777777" w:rsidR="003C72A8" w:rsidRPr="00A67A7D" w:rsidRDefault="003C72A8" w:rsidP="00683D13">
            <w:pPr>
              <w:pStyle w:val="TableContents"/>
              <w:jc w:val="center"/>
              <w:rPr>
                <w:sz w:val="24"/>
                <w:szCs w:val="24"/>
              </w:rPr>
            </w:pPr>
          </w:p>
        </w:tc>
        <w:tc>
          <w:tcPr>
            <w:tcW w:w="1134" w:type="dxa"/>
            <w:shd w:val="clear" w:color="auto" w:fill="auto"/>
            <w:tcMar>
              <w:top w:w="55" w:type="dxa"/>
              <w:left w:w="55" w:type="dxa"/>
              <w:bottom w:w="55" w:type="dxa"/>
              <w:right w:w="55" w:type="dxa"/>
            </w:tcMar>
          </w:tcPr>
          <w:p w14:paraId="2665CD64" w14:textId="77777777" w:rsidR="003C72A8" w:rsidRPr="00A67A7D" w:rsidRDefault="003C72A8" w:rsidP="00683D13">
            <w:pPr>
              <w:pStyle w:val="TableContents"/>
              <w:jc w:val="center"/>
              <w:rPr>
                <w:sz w:val="24"/>
                <w:szCs w:val="24"/>
              </w:rPr>
            </w:pPr>
          </w:p>
        </w:tc>
      </w:tr>
      <w:tr w:rsidR="003C72A8" w:rsidRPr="00A67A7D" w14:paraId="05712425" w14:textId="77777777" w:rsidTr="00683D13">
        <w:tc>
          <w:tcPr>
            <w:tcW w:w="1985" w:type="dxa"/>
            <w:gridSpan w:val="2"/>
          </w:tcPr>
          <w:p w14:paraId="538F0095" w14:textId="77777777" w:rsidR="003C72A8" w:rsidRPr="00A67A7D" w:rsidRDefault="003C72A8" w:rsidP="00683D13">
            <w:pPr>
              <w:pStyle w:val="Standard"/>
              <w:jc w:val="center"/>
              <w:rPr>
                <w:bCs/>
                <w:sz w:val="24"/>
                <w:szCs w:val="24"/>
              </w:rPr>
            </w:pPr>
          </w:p>
        </w:tc>
        <w:tc>
          <w:tcPr>
            <w:tcW w:w="4673" w:type="dxa"/>
            <w:gridSpan w:val="4"/>
            <w:shd w:val="clear" w:color="auto" w:fill="auto"/>
            <w:tcMar>
              <w:top w:w="55" w:type="dxa"/>
              <w:left w:w="55" w:type="dxa"/>
              <w:bottom w:w="55" w:type="dxa"/>
              <w:right w:w="55" w:type="dxa"/>
            </w:tcMar>
          </w:tcPr>
          <w:p w14:paraId="30163264" w14:textId="77777777" w:rsidR="003C72A8" w:rsidRPr="00A67A7D" w:rsidRDefault="003C72A8" w:rsidP="00683D13">
            <w:pPr>
              <w:pStyle w:val="Standard"/>
              <w:jc w:val="center"/>
              <w:rPr>
                <w:bCs/>
                <w:sz w:val="24"/>
                <w:szCs w:val="24"/>
              </w:rPr>
            </w:pPr>
            <w:r w:rsidRPr="00A67A7D">
              <w:rPr>
                <w:bCs/>
                <w:sz w:val="24"/>
                <w:szCs w:val="24"/>
              </w:rPr>
              <w:t>Valor Global Estimado do Contrato (R$)</w:t>
            </w:r>
          </w:p>
        </w:tc>
        <w:tc>
          <w:tcPr>
            <w:tcW w:w="2551" w:type="dxa"/>
            <w:gridSpan w:val="2"/>
            <w:shd w:val="clear" w:color="auto" w:fill="auto"/>
            <w:tcMar>
              <w:top w:w="55" w:type="dxa"/>
              <w:left w:w="55" w:type="dxa"/>
              <w:bottom w:w="55" w:type="dxa"/>
              <w:right w:w="55" w:type="dxa"/>
            </w:tcMar>
          </w:tcPr>
          <w:p w14:paraId="5E97ED22" w14:textId="77777777" w:rsidR="003C72A8" w:rsidRPr="00A67A7D" w:rsidRDefault="003C72A8" w:rsidP="00683D13">
            <w:pPr>
              <w:pStyle w:val="TableContents"/>
              <w:jc w:val="center"/>
              <w:rPr>
                <w:bCs/>
                <w:sz w:val="24"/>
                <w:szCs w:val="24"/>
              </w:rPr>
            </w:pPr>
          </w:p>
        </w:tc>
      </w:tr>
    </w:tbl>
    <w:p w14:paraId="70ABFC6A" w14:textId="77777777" w:rsidR="00E524F8" w:rsidRDefault="00E524F8" w:rsidP="00E524F8">
      <w:pPr>
        <w:pStyle w:val="Standard"/>
        <w:autoSpaceDE w:val="0"/>
        <w:spacing w:line="360" w:lineRule="auto"/>
        <w:ind w:firstLine="1417"/>
        <w:jc w:val="both"/>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1DFD8E60" w14:textId="1486064A" w:rsidR="00E524F8" w:rsidRDefault="00E524F8" w:rsidP="00E524F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DA773B">
        <w:rPr>
          <w:rFonts w:cs="Arial"/>
          <w:color w:val="000000"/>
          <w:sz w:val="24"/>
          <w:szCs w:val="24"/>
        </w:rPr>
        <w:t xml:space="preserve"> conforme cronograma descrito no item 14 – PAGAMENTO do Termo de Referência – Anexo I do Edital.</w:t>
      </w:r>
    </w:p>
    <w:p w14:paraId="234BB126"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lastRenderedPageBreak/>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233CA4FC" w14:textId="5563381D" w:rsidR="00E524F8" w:rsidRDefault="00E524F8" w:rsidP="00DA773B">
      <w:pPr>
        <w:pStyle w:val="Standard"/>
        <w:spacing w:line="360" w:lineRule="auto"/>
        <w:jc w:val="both"/>
      </w:pPr>
    </w:p>
    <w:p w14:paraId="4A199D5E" w14:textId="77777777" w:rsidR="00E524F8" w:rsidRDefault="00E524F8" w:rsidP="00E524F8">
      <w:pPr>
        <w:pStyle w:val="Standard"/>
        <w:autoSpaceDE w:val="0"/>
        <w:spacing w:line="360" w:lineRule="auto"/>
        <w:jc w:val="both"/>
        <w:rPr>
          <w:rFonts w:eastAsia="Arial" w:cs="Trebuchet MS"/>
          <w:b/>
          <w:bCs/>
          <w:sz w:val="24"/>
          <w:szCs w:val="24"/>
          <w:u w:val="single"/>
        </w:rPr>
      </w:pPr>
    </w:p>
    <w:p w14:paraId="53B70BA5" w14:textId="24CF0763" w:rsidR="00E524F8" w:rsidRDefault="00E524F8" w:rsidP="00E524F8">
      <w:pPr>
        <w:pStyle w:val="Standard"/>
        <w:ind w:firstLine="709"/>
      </w:pPr>
      <w:r>
        <w:rPr>
          <w:b/>
          <w:sz w:val="24"/>
          <w:szCs w:val="24"/>
          <w:u w:val="single"/>
        </w:rPr>
        <w:t xml:space="preserve">CLÁUSULA </w:t>
      </w:r>
      <w:r w:rsidR="00DA773B">
        <w:rPr>
          <w:b/>
          <w:sz w:val="24"/>
          <w:szCs w:val="24"/>
          <w:u w:val="single"/>
        </w:rPr>
        <w:t>OITAVA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sz w:val="24"/>
          <w:szCs w:val="24"/>
        </w:rPr>
        <w:t>e</w:t>
      </w:r>
      <w:proofErr w:type="gramEnd"/>
      <w:r>
        <w:rPr>
          <w:rFonts w:cs="Trebuchet MS"/>
          <w:color w:val="000000"/>
          <w:sz w:val="24"/>
          <w:szCs w:val="24"/>
        </w:rPr>
        <w:t>,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510040F0"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NONA</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2C365F32"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DEZ</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39FA7399"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ONZE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w:t>
      </w:r>
      <w:r>
        <w:rPr>
          <w:rFonts w:cs="Trebuchet MS"/>
          <w:sz w:val="24"/>
          <w:szCs w:val="24"/>
        </w:rPr>
        <w:lastRenderedPageBreak/>
        <w:t>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w:t>
      </w:r>
      <w:proofErr w:type="gramStart"/>
      <w:r>
        <w:rPr>
          <w:rFonts w:cs="Calibri"/>
          <w:bCs/>
          <w:sz w:val="24"/>
          <w:szCs w:val="24"/>
        </w:rPr>
        <w:t>n.º</w:t>
      </w:r>
      <w:proofErr w:type="gramEnd"/>
      <w:r>
        <w:rPr>
          <w:rFonts w:cs="Calibri"/>
          <w:bCs/>
          <w:sz w:val="24"/>
          <w:szCs w:val="24"/>
        </w:rPr>
        <w:t xml:space="preserve">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29BD6933" w:rsidR="00E524F8" w:rsidRDefault="00E524F8" w:rsidP="00E524F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nas hipóteses previstas no item 1</w:t>
      </w:r>
      <w:r w:rsidR="00DA773B">
        <w:rPr>
          <w:rFonts w:ascii="Times New Roman" w:hAnsi="Times New Roman" w:cs="Times New Roman"/>
          <w:sz w:val="24"/>
          <w:szCs w:val="24"/>
        </w:rPr>
        <w:t>8</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w:t>
      </w:r>
      <w:r w:rsidR="00DA773B">
        <w:rPr>
          <w:rFonts w:ascii="Times New Roman" w:hAnsi="Times New Roman" w:cs="Times New Roman"/>
          <w:sz w:val="24"/>
          <w:szCs w:val="24"/>
        </w:rPr>
        <w:t>19</w:t>
      </w:r>
      <w:r w:rsidR="00714F77">
        <w:rPr>
          <w:rFonts w:ascii="Times New Roman" w:hAnsi="Times New Roman" w:cs="Times New Roman"/>
          <w:sz w:val="24"/>
          <w:szCs w:val="24"/>
        </w:rPr>
        <w:t xml:space="preserve">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sexto. Os atos administrativos de aplicação das sanções previstas nos incisos III e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oitavo. Da aplicação das penas definidas no § 1º e no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nono. No caso de declaração de inidoneidade, prevista no inciso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A678AD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1458FA0" w14:textId="448DFA25"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DA773B">
        <w:rPr>
          <w:rFonts w:eastAsia="Arial" w:cs="Trebuchet MS"/>
          <w:b/>
          <w:bCs/>
          <w:color w:val="000000"/>
          <w:sz w:val="24"/>
          <w:szCs w:val="24"/>
          <w:u w:val="single"/>
        </w:rPr>
        <w:t>DOZE</w:t>
      </w:r>
      <w:r>
        <w:rPr>
          <w:rFonts w:eastAsia="Arial" w:cs="Trebuchet MS"/>
          <w:b/>
          <w:bCs/>
          <w:color w:val="000000"/>
          <w:sz w:val="24"/>
          <w:szCs w:val="24"/>
          <w:u w:val="single"/>
        </w:rPr>
        <w:t xml:space="preserve"> - DO REAJUSTAMENTO DO CONTRATO</w:t>
      </w:r>
    </w:p>
    <w:p w14:paraId="44A3D833"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CA9E5A8" w14:textId="1FF494BC" w:rsidR="00E524F8" w:rsidRDefault="00E524F8" w:rsidP="00E524F8">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w:t>
      </w:r>
      <w:r w:rsidR="00DE0C3D">
        <w:rPr>
          <w:rFonts w:cs="Times New Roman"/>
          <w:sz w:val="24"/>
          <w:szCs w:val="24"/>
        </w:rPr>
        <w:t xml:space="preserve"> </w:t>
      </w:r>
      <w:r w:rsidR="00DA773B">
        <w:rPr>
          <w:rFonts w:cs="Times New Roman"/>
          <w:sz w:val="24"/>
          <w:szCs w:val="24"/>
        </w:rPr>
        <w:t>ICTI</w:t>
      </w:r>
      <w:r>
        <w:rPr>
          <w:rFonts w:cs="Times New Roman"/>
          <w:sz w:val="24"/>
          <w:szCs w:val="24"/>
        </w:rPr>
        <w:t xml:space="preserve"> ou, na insubsistência deste, por outro índice que vier a substituí-lo.</w:t>
      </w:r>
    </w:p>
    <w:p w14:paraId="7CDC42A8" w14:textId="77777777" w:rsidR="00E524F8" w:rsidRDefault="00E524F8" w:rsidP="00E524F8">
      <w:pPr>
        <w:pStyle w:val="Standard"/>
        <w:spacing w:line="360" w:lineRule="auto"/>
        <w:ind w:firstLine="1417"/>
        <w:jc w:val="both"/>
        <w:rPr>
          <w:rFonts w:cs="Times New Roman"/>
          <w:sz w:val="24"/>
          <w:szCs w:val="24"/>
          <w:lang w:eastAsia="pt-BR"/>
        </w:rPr>
      </w:pPr>
    </w:p>
    <w:p w14:paraId="28F62510"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05F89E5F" w14:textId="77777777" w:rsidR="00E524F8" w:rsidRDefault="00E524F8" w:rsidP="00E524F8">
      <w:pPr>
        <w:pStyle w:val="Standard"/>
        <w:tabs>
          <w:tab w:val="left" w:pos="0"/>
        </w:tabs>
        <w:spacing w:line="360" w:lineRule="auto"/>
        <w:ind w:firstLine="1417"/>
        <w:jc w:val="both"/>
        <w:rPr>
          <w:rFonts w:ascii="Trebuchet MS" w:eastAsia="Arial" w:hAnsi="Trebuchet MS" w:cs="Trebuchet MS"/>
          <w:color w:val="000000"/>
          <w:sz w:val="24"/>
          <w:szCs w:val="24"/>
        </w:rPr>
      </w:pPr>
    </w:p>
    <w:p w14:paraId="2DE067E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14:paraId="14FE9DAD"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06F3B564" w14:textId="6ABA9F39" w:rsidR="00E524F8" w:rsidRDefault="00E524F8" w:rsidP="00E524F8">
      <w:pPr>
        <w:pStyle w:val="Corpodetexto"/>
        <w:ind w:left="708" w:firstLine="709"/>
      </w:pPr>
      <w:r>
        <w:rPr>
          <w:b/>
          <w:u w:val="single"/>
        </w:rPr>
        <w:t xml:space="preserve">CLÁUSULA </w:t>
      </w:r>
      <w:r w:rsidR="00DA773B">
        <w:rPr>
          <w:b/>
          <w:u w:val="single"/>
        </w:rPr>
        <w:t>TREZE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w:t>
      </w:r>
      <w:proofErr w:type="gramStart"/>
      <w:r>
        <w:rPr>
          <w:rFonts w:cs="Trebuchet MS"/>
          <w:color w:val="000000"/>
          <w:sz w:val="24"/>
          <w:szCs w:val="24"/>
        </w:rPr>
        <w:t>n.º</w:t>
      </w:r>
      <w:proofErr w:type="gramEnd"/>
      <w:r>
        <w:rPr>
          <w:rFonts w:cs="Trebuchet MS"/>
          <w:color w:val="000000"/>
          <w:sz w:val="24"/>
          <w:szCs w:val="24"/>
        </w:rPr>
        <w:t xml:space="preserve"> 8.666/1993, mediante notificação através de ofício 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r>
      <w:proofErr w:type="gramStart"/>
      <w:r>
        <w:rPr>
          <w:rFonts w:cs="Trebuchet MS"/>
          <w:color w:val="000000"/>
          <w:sz w:val="24"/>
          <w:szCs w:val="24"/>
        </w:rPr>
        <w:t>b) Amigável</w:t>
      </w:r>
      <w:proofErr w:type="gramEnd"/>
      <w:r>
        <w:rPr>
          <w:rFonts w:cs="Trebuchet MS"/>
          <w:color w:val="000000"/>
          <w:sz w:val="24"/>
          <w:szCs w:val="24"/>
        </w:rPr>
        <w:t>,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proofErr w:type="gramStart"/>
      <w:r>
        <w:rPr>
          <w:rFonts w:cs="Trebuchet MS"/>
          <w:color w:val="000000"/>
          <w:sz w:val="24"/>
          <w:szCs w:val="24"/>
        </w:rPr>
        <w:t>c) Judicial</w:t>
      </w:r>
      <w:proofErr w:type="gramEnd"/>
      <w:r>
        <w:rPr>
          <w:rFonts w:cs="Trebuchet MS"/>
          <w:color w:val="000000"/>
          <w:sz w:val="24"/>
          <w:szCs w:val="24"/>
        </w:rPr>
        <w:t>,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2B02B8F3" w:rsidR="00E524F8" w:rsidRDefault="00E524F8" w:rsidP="00E524F8">
      <w:pPr>
        <w:pStyle w:val="Standard"/>
        <w:spacing w:line="360" w:lineRule="auto"/>
        <w:ind w:firstLine="1417"/>
        <w:jc w:val="both"/>
      </w:pPr>
      <w:r>
        <w:rPr>
          <w:rFonts w:cs="Trebuchet MS"/>
          <w:b/>
          <w:sz w:val="24"/>
          <w:szCs w:val="24"/>
          <w:u w:val="single"/>
        </w:rPr>
        <w:t xml:space="preserve">CLÁUSULA </w:t>
      </w:r>
      <w:r w:rsidR="00DA773B">
        <w:rPr>
          <w:rFonts w:cs="Trebuchet MS"/>
          <w:b/>
          <w:sz w:val="24"/>
          <w:szCs w:val="24"/>
          <w:u w:val="single"/>
        </w:rPr>
        <w:t>QUATORZE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1326EBEA" w:rsidR="00E524F8" w:rsidRDefault="00E524F8" w:rsidP="00E524F8">
      <w:pPr>
        <w:pStyle w:val="Standard"/>
        <w:spacing w:line="360" w:lineRule="auto"/>
        <w:ind w:firstLine="1417"/>
        <w:jc w:val="both"/>
      </w:pPr>
      <w:r>
        <w:rPr>
          <w:rFonts w:cs="Trebuchet MS"/>
          <w:b/>
          <w:sz w:val="24"/>
          <w:szCs w:val="24"/>
          <w:u w:val="single"/>
        </w:rPr>
        <w:t xml:space="preserve">CLÁUSULA </w:t>
      </w:r>
      <w:r w:rsidR="00DA773B">
        <w:rPr>
          <w:rFonts w:cs="Trebuchet MS"/>
          <w:b/>
          <w:sz w:val="24"/>
          <w:szCs w:val="24"/>
          <w:u w:val="single"/>
        </w:rPr>
        <w:t>QUINZE</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Pr>
          <w:rFonts w:ascii="Times New Roman" w:hAnsi="Times New Roman" w:cs="Times New Roman"/>
          <w:sz w:val="24"/>
        </w:rPr>
        <w:t xml:space="preserve">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722CE107" w:rsidR="00E524F8" w:rsidRDefault="00E524F8" w:rsidP="00E524F8">
      <w:pPr>
        <w:pStyle w:val="Standard"/>
        <w:spacing w:line="360" w:lineRule="auto"/>
        <w:ind w:firstLine="1417"/>
        <w:jc w:val="both"/>
      </w:pPr>
      <w:r>
        <w:rPr>
          <w:rFonts w:cs="Trebuchet MS"/>
          <w:b/>
          <w:bCs/>
          <w:sz w:val="24"/>
          <w:szCs w:val="24"/>
          <w:u w:val="single"/>
        </w:rPr>
        <w:t xml:space="preserve">CLÁUSULA </w:t>
      </w:r>
      <w:r>
        <w:rPr>
          <w:rFonts w:cs="Trebuchet MS"/>
          <w:b/>
          <w:sz w:val="24"/>
          <w:szCs w:val="24"/>
          <w:u w:val="single"/>
        </w:rPr>
        <w:t>DEZE</w:t>
      </w:r>
      <w:r w:rsidR="00DA773B">
        <w:rPr>
          <w:rFonts w:cs="Trebuchet MS"/>
          <w:b/>
          <w:sz w:val="24"/>
          <w:szCs w:val="24"/>
          <w:u w:val="single"/>
        </w:rPr>
        <w:t>SSEIS</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 w:name="Texto4"/>
      <w:bookmarkStart w:id="2" w:name="Texto5"/>
      <w:bookmarkEnd w:id="1"/>
      <w:bookmarkEnd w:id="2"/>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29"/>
      <w:headerReference w:type="default" r:id="rId30"/>
      <w:footerReference w:type="even" r:id="rId31"/>
      <w:footerReference w:type="default" r:id="rId32"/>
      <w:headerReference w:type="first" r:id="rId33"/>
      <w:footerReference w:type="first" r:id="rId3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C44A" w14:textId="77777777" w:rsidR="00EC6721" w:rsidRDefault="00EC6721">
      <w:r>
        <w:separator/>
      </w:r>
    </w:p>
  </w:endnote>
  <w:endnote w:type="continuationSeparator" w:id="0">
    <w:p w14:paraId="3D5699A6" w14:textId="77777777" w:rsidR="00EC6721" w:rsidRDefault="00E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auto"/>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683D13" w:rsidRDefault="00683D13">
    <w:pPr>
      <w:pStyle w:val="Rodap"/>
      <w:jc w:val="both"/>
    </w:pPr>
  </w:p>
  <w:p w14:paraId="0036EAE5" w14:textId="6DE2432B"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19.00.6540.0004338/2020-37</w:t>
      </w:r>
    </w:hyperlink>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B6DC0">
      <w:rPr>
        <w:rFonts w:cs="Trebuchet MS"/>
        <w:noProof/>
        <w:sz w:val="16"/>
        <w:szCs w:val="16"/>
      </w:rPr>
      <w:t>22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B6DC0">
      <w:rPr>
        <w:rFonts w:cs="Trebuchet MS"/>
        <w:noProof/>
        <w:sz w:val="16"/>
        <w:szCs w:val="16"/>
      </w:rPr>
      <w:t>81</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683D13" w:rsidRDefault="00683D1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683D13" w:rsidRDefault="00683D13">
    <w:pPr>
      <w:pStyle w:val="Rodap"/>
      <w:jc w:val="both"/>
    </w:pPr>
  </w:p>
  <w:p w14:paraId="4AE5D798" w14:textId="2072D926"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19.00.6540.0004338/2020-37</w:t>
      </w:r>
    </w:hyperlink>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B6DC0">
      <w:rPr>
        <w:rFonts w:cs="Trebuchet MS"/>
        <w:noProof/>
        <w:sz w:val="16"/>
        <w:szCs w:val="16"/>
      </w:rPr>
      <w:t>67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B6DC0">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683D13" w:rsidRDefault="00683D13">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683D13" w:rsidRDefault="00683D1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683D13" w:rsidRDefault="00683D1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683D13" w:rsidRDefault="00683D13">
    <w:pPr>
      <w:pStyle w:val="Rodap"/>
      <w:jc w:val="both"/>
    </w:pPr>
  </w:p>
  <w:p w14:paraId="448CBBD8" w14:textId="7D09A5E8" w:rsidR="00683D13" w:rsidRDefault="00683D13">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19.00.6540.0004338/2020-</w:t>
      </w:r>
    </w:hyperlink>
    <w:r>
      <w:rPr>
        <w:rStyle w:val="Hyperlink"/>
        <w:rFonts w:ascii="Trebuchet MS" w:hAnsi="Trebuchet MS" w:cs="Times New Roman"/>
        <w:color w:val="000000"/>
        <w:sz w:val="16"/>
        <w:szCs w:val="16"/>
        <w:u w:val="none"/>
      </w:rPr>
      <w:t>37</w:t>
    </w:r>
    <w:r>
      <w:rPr>
        <w:rFonts w:ascii="Trebuchet MS" w:hAnsi="Trebuchet MS" w:cs="Tahoma"/>
        <w:sz w:val="16"/>
        <w:szCs w:val="16"/>
      </w:rPr>
      <w:tab/>
      <w:t>Pregão Eletrônico CNMP nº 31/2020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B6DC0">
      <w:rPr>
        <w:rFonts w:cs="Trebuchet MS"/>
        <w:noProof/>
        <w:sz w:val="16"/>
        <w:szCs w:val="16"/>
      </w:rPr>
      <w:t>81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B6DC0">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7B37605A" w14:textId="77777777" w:rsidR="00683D13" w:rsidRDefault="00683D13">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683D13" w:rsidRDefault="00683D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A73B" w14:textId="77777777" w:rsidR="00EC6721" w:rsidRDefault="00EC6721">
      <w:r>
        <w:separator/>
      </w:r>
    </w:p>
  </w:footnote>
  <w:footnote w:type="continuationSeparator" w:id="0">
    <w:p w14:paraId="0235884C" w14:textId="77777777" w:rsidR="00EC6721" w:rsidRDefault="00EC6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683D13" w:rsidRDefault="00683D13">
    <w:pPr>
      <w:pStyle w:val="Standard"/>
    </w:pPr>
  </w:p>
  <w:p w14:paraId="53387908" w14:textId="77777777" w:rsidR="00683D13" w:rsidRDefault="00683D13">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83D13" w:rsidRDefault="00683D13">
    <w:pPr>
      <w:pStyle w:val="Standard"/>
    </w:pPr>
  </w:p>
  <w:p w14:paraId="37EFA3E3" w14:textId="77777777" w:rsidR="00683D13" w:rsidRDefault="00683D13">
    <w:pPr>
      <w:pStyle w:val="Standard"/>
    </w:pPr>
  </w:p>
  <w:p w14:paraId="41C6AC2A" w14:textId="77777777" w:rsidR="00683D13" w:rsidRDefault="00683D13">
    <w:pPr>
      <w:pStyle w:val="Standard"/>
    </w:pPr>
  </w:p>
  <w:p w14:paraId="2DC44586" w14:textId="77777777" w:rsidR="00683D13" w:rsidRDefault="00683D13">
    <w:pPr>
      <w:pStyle w:val="Standard"/>
    </w:pPr>
  </w:p>
  <w:p w14:paraId="4FFCBC07" w14:textId="77777777" w:rsidR="00683D13" w:rsidRDefault="00683D13">
    <w:pPr>
      <w:pStyle w:val="Standard"/>
    </w:pPr>
  </w:p>
  <w:p w14:paraId="31F211AE"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83D13" w:rsidRDefault="00683D13">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683D13" w:rsidRDefault="00683D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683D13" w:rsidRDefault="00683D13">
    <w:pPr>
      <w:pStyle w:val="Standard"/>
    </w:pPr>
  </w:p>
  <w:p w14:paraId="3889A505" w14:textId="77777777" w:rsidR="00683D13" w:rsidRDefault="00683D13">
    <w:pPr>
      <w:pStyle w:val="Standard"/>
    </w:pPr>
  </w:p>
  <w:p w14:paraId="29079D35" w14:textId="77777777" w:rsidR="00683D13" w:rsidRDefault="00683D13">
    <w:pPr>
      <w:pStyle w:val="Standard"/>
    </w:pPr>
  </w:p>
  <w:p w14:paraId="503E0D82" w14:textId="77777777" w:rsidR="00683D13" w:rsidRDefault="00683D13">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83D13" w:rsidRDefault="00683D13">
    <w:pPr>
      <w:pStyle w:val="Standard"/>
    </w:pPr>
  </w:p>
  <w:p w14:paraId="53BD644D" w14:textId="77777777" w:rsidR="00683D13" w:rsidRDefault="00683D13">
    <w:pPr>
      <w:pStyle w:val="Standard"/>
    </w:pPr>
  </w:p>
  <w:p w14:paraId="1A3FAC43" w14:textId="77777777" w:rsidR="00683D13" w:rsidRDefault="00683D13">
    <w:pPr>
      <w:pStyle w:val="Standard"/>
    </w:pPr>
  </w:p>
  <w:p w14:paraId="3220F671"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83D13" w:rsidRDefault="00683D13">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683D13" w:rsidRDefault="00683D1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683D13" w:rsidRDefault="00683D1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683D13" w:rsidRDefault="00683D13">
    <w:pPr>
      <w:pStyle w:val="Standard"/>
    </w:pPr>
  </w:p>
  <w:p w14:paraId="1A499DFC" w14:textId="77777777" w:rsidR="00683D13" w:rsidRDefault="00683D13">
    <w:pPr>
      <w:pStyle w:val="Standard"/>
    </w:pPr>
  </w:p>
  <w:p w14:paraId="5E7E3C41" w14:textId="77777777" w:rsidR="00683D13" w:rsidRDefault="00683D13">
    <w:pPr>
      <w:pStyle w:val="Standard"/>
    </w:pPr>
  </w:p>
  <w:p w14:paraId="03F828E4" w14:textId="77777777" w:rsidR="00683D13" w:rsidRDefault="00683D13">
    <w:pPr>
      <w:pStyle w:val="Standard"/>
    </w:pPr>
  </w:p>
  <w:p w14:paraId="2AC57CB0" w14:textId="77777777" w:rsidR="00683D13" w:rsidRDefault="00683D13">
    <w:pPr>
      <w:pStyle w:val="Standard"/>
    </w:pPr>
  </w:p>
  <w:p w14:paraId="6665AF0E" w14:textId="77777777" w:rsidR="00683D13" w:rsidRDefault="00683D13">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83D13" w:rsidRDefault="00683D13">
    <w:pPr>
      <w:pStyle w:val="Standard"/>
    </w:pPr>
  </w:p>
  <w:p w14:paraId="77E36463" w14:textId="77777777" w:rsidR="00683D13" w:rsidRDefault="00683D1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83D13" w:rsidRDefault="00683D13">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683D13" w:rsidRDefault="00683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D97C59"/>
    <w:multiLevelType w:val="multilevel"/>
    <w:tmpl w:val="12A0D516"/>
    <w:lvl w:ilvl="0">
      <w:start w:val="1"/>
      <w:numFmt w:val="decimal"/>
      <w:suff w:val="nothing"/>
      <w:lvlText w:val="%1."/>
      <w:lvlJc w:val="left"/>
      <w:pPr>
        <w:ind w:left="357" w:hanging="357"/>
      </w:pPr>
      <w:rPr>
        <w:rFonts w:ascii="Times New Roman" w:hAnsi="Times New Roman" w:cs="Times New Roman" w:hint="default"/>
        <w:b/>
        <w:i w:val="0"/>
        <w:sz w:val="24"/>
      </w:rPr>
    </w:lvl>
    <w:lvl w:ilvl="1">
      <w:start w:val="1"/>
      <w:numFmt w:val="decimal"/>
      <w:lvlText w:val="%1.%2."/>
      <w:lvlJc w:val="left"/>
      <w:pPr>
        <w:ind w:left="714" w:hanging="357"/>
      </w:pPr>
      <w:rPr>
        <w:rFonts w:hint="default"/>
        <w:b w:val="0"/>
        <w:bCs/>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9"/>
  </w:num>
  <w:num w:numId="9">
    <w:abstractNumId w:val="24"/>
  </w:num>
  <w:num w:numId="10">
    <w:abstractNumId w:val="25"/>
  </w:num>
  <w:num w:numId="11">
    <w:abstractNumId w:val="21"/>
  </w:num>
  <w:num w:numId="12">
    <w:abstractNumId w:val="23"/>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11143"/>
    <w:rsid w:val="00021B58"/>
    <w:rsid w:val="00037C56"/>
    <w:rsid w:val="0004370A"/>
    <w:rsid w:val="00046228"/>
    <w:rsid w:val="00055635"/>
    <w:rsid w:val="0007272D"/>
    <w:rsid w:val="000F316F"/>
    <w:rsid w:val="000F4404"/>
    <w:rsid w:val="00121C0C"/>
    <w:rsid w:val="00161954"/>
    <w:rsid w:val="00173D7B"/>
    <w:rsid w:val="00174B48"/>
    <w:rsid w:val="001A3BAC"/>
    <w:rsid w:val="001C4D87"/>
    <w:rsid w:val="001D71E5"/>
    <w:rsid w:val="001DACBE"/>
    <w:rsid w:val="001F2D95"/>
    <w:rsid w:val="001F5E17"/>
    <w:rsid w:val="001F7140"/>
    <w:rsid w:val="00200684"/>
    <w:rsid w:val="00216C38"/>
    <w:rsid w:val="00226C61"/>
    <w:rsid w:val="00234021"/>
    <w:rsid w:val="00244FA6"/>
    <w:rsid w:val="00260182"/>
    <w:rsid w:val="002602CF"/>
    <w:rsid w:val="0029286F"/>
    <w:rsid w:val="002A36EB"/>
    <w:rsid w:val="002B2549"/>
    <w:rsid w:val="002C0991"/>
    <w:rsid w:val="002D2BA8"/>
    <w:rsid w:val="002D4E81"/>
    <w:rsid w:val="003261F0"/>
    <w:rsid w:val="00327E3D"/>
    <w:rsid w:val="0033752F"/>
    <w:rsid w:val="00337D0B"/>
    <w:rsid w:val="00394AB2"/>
    <w:rsid w:val="003C72A8"/>
    <w:rsid w:val="004243C8"/>
    <w:rsid w:val="00435FA1"/>
    <w:rsid w:val="0048594A"/>
    <w:rsid w:val="005509C1"/>
    <w:rsid w:val="005A78FE"/>
    <w:rsid w:val="005B1E21"/>
    <w:rsid w:val="005D36EB"/>
    <w:rsid w:val="006163E8"/>
    <w:rsid w:val="00677853"/>
    <w:rsid w:val="00683D13"/>
    <w:rsid w:val="006D42BB"/>
    <w:rsid w:val="006D7DBB"/>
    <w:rsid w:val="00714F77"/>
    <w:rsid w:val="007311B9"/>
    <w:rsid w:val="00770D53"/>
    <w:rsid w:val="007B0F6D"/>
    <w:rsid w:val="007B6DC0"/>
    <w:rsid w:val="007C0D38"/>
    <w:rsid w:val="008711BA"/>
    <w:rsid w:val="008726B3"/>
    <w:rsid w:val="0087D439"/>
    <w:rsid w:val="008A7A3F"/>
    <w:rsid w:val="008C7B0C"/>
    <w:rsid w:val="00900288"/>
    <w:rsid w:val="00905C92"/>
    <w:rsid w:val="00912123"/>
    <w:rsid w:val="009303F7"/>
    <w:rsid w:val="009611A0"/>
    <w:rsid w:val="00980774"/>
    <w:rsid w:val="009D30BD"/>
    <w:rsid w:val="009E40A3"/>
    <w:rsid w:val="009E4CE9"/>
    <w:rsid w:val="00A119E4"/>
    <w:rsid w:val="00A120A7"/>
    <w:rsid w:val="00A352C5"/>
    <w:rsid w:val="00A4112F"/>
    <w:rsid w:val="00A47178"/>
    <w:rsid w:val="00A523DC"/>
    <w:rsid w:val="00A67A7D"/>
    <w:rsid w:val="00A721C7"/>
    <w:rsid w:val="00A72EC4"/>
    <w:rsid w:val="00AB26BE"/>
    <w:rsid w:val="00AD7451"/>
    <w:rsid w:val="00AF58E7"/>
    <w:rsid w:val="00B13E6B"/>
    <w:rsid w:val="00B24A61"/>
    <w:rsid w:val="00BC5479"/>
    <w:rsid w:val="00BD0E5E"/>
    <w:rsid w:val="00BD256C"/>
    <w:rsid w:val="00BD47AD"/>
    <w:rsid w:val="00BD6559"/>
    <w:rsid w:val="00C23AB1"/>
    <w:rsid w:val="00C531B3"/>
    <w:rsid w:val="00C6742E"/>
    <w:rsid w:val="00CD49DD"/>
    <w:rsid w:val="00CD78B8"/>
    <w:rsid w:val="00D2334F"/>
    <w:rsid w:val="00D50360"/>
    <w:rsid w:val="00D57BA8"/>
    <w:rsid w:val="00D709B6"/>
    <w:rsid w:val="00D81F88"/>
    <w:rsid w:val="00D84D51"/>
    <w:rsid w:val="00DA02D3"/>
    <w:rsid w:val="00DA773B"/>
    <w:rsid w:val="00DC4270"/>
    <w:rsid w:val="00DC5DDE"/>
    <w:rsid w:val="00DD7B4D"/>
    <w:rsid w:val="00DE0C3D"/>
    <w:rsid w:val="00DF6551"/>
    <w:rsid w:val="00E224F2"/>
    <w:rsid w:val="00E41D2C"/>
    <w:rsid w:val="00E45B38"/>
    <w:rsid w:val="00E52105"/>
    <w:rsid w:val="00E524F8"/>
    <w:rsid w:val="00E55A9F"/>
    <w:rsid w:val="00E800FD"/>
    <w:rsid w:val="00EA151B"/>
    <w:rsid w:val="00EC551D"/>
    <w:rsid w:val="00EC6721"/>
    <w:rsid w:val="00ED3720"/>
    <w:rsid w:val="00EE0227"/>
    <w:rsid w:val="00F10B0B"/>
    <w:rsid w:val="00F14AE6"/>
    <w:rsid w:val="00F463EB"/>
    <w:rsid w:val="00F5689A"/>
    <w:rsid w:val="00F63FE4"/>
    <w:rsid w:val="00F70700"/>
    <w:rsid w:val="00F7522F"/>
    <w:rsid w:val="00FB1C9A"/>
    <w:rsid w:val="00FC7D11"/>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9"/>
      </w:numPr>
    </w:pPr>
  </w:style>
  <w:style w:type="numbering" w:customStyle="1" w:styleId="WW8Num3">
    <w:name w:val="WW8Num3"/>
    <w:basedOn w:val="Semlista"/>
    <w:rsid w:val="00F70700"/>
    <w:pPr>
      <w:numPr>
        <w:numId w:val="10"/>
      </w:numPr>
    </w:pPr>
  </w:style>
  <w:style w:type="numbering" w:customStyle="1" w:styleId="WW8Num4">
    <w:name w:val="WW8Num4"/>
    <w:basedOn w:val="Semlista"/>
    <w:rsid w:val="00F70700"/>
    <w:pPr>
      <w:numPr>
        <w:numId w:val="11"/>
      </w:numPr>
    </w:pPr>
  </w:style>
  <w:style w:type="character" w:customStyle="1" w:styleId="UnresolvedMention">
    <w:name w:val="Unresolved Mention"/>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styleId="SemEspaamento">
    <w:name w:val="No Spacing"/>
    <w:uiPriority w:val="1"/>
    <w:qFormat/>
    <w:rsid w:val="00A72EC4"/>
    <w:pPr>
      <w:widowControl w:val="0"/>
      <w:numPr>
        <w:numId w:val="13"/>
      </w:numPr>
      <w:jc w:val="center"/>
    </w:pPr>
    <w:rPr>
      <w:rFonts w:eastAsiaTheme="minorHAnsi" w:cstheme="minorBidi"/>
      <w:b/>
      <w:sz w:val="24"/>
      <w:szCs w:val="22"/>
      <w:lang w:eastAsia="en-US"/>
    </w:rPr>
  </w:style>
  <w:style w:type="paragraph" w:customStyle="1" w:styleId="MeuTtulo2">
    <w:name w:val="MeuTítulo2"/>
    <w:basedOn w:val="MeuTitulo1"/>
    <w:next w:val="MeuCorpo"/>
    <w:autoRedefine/>
    <w:qFormat/>
    <w:rsid w:val="00ED3720"/>
    <w:pPr>
      <w:numPr>
        <w:ilvl w:val="1"/>
      </w:numPr>
      <w:tabs>
        <w:tab w:val="num" w:pos="360"/>
      </w:tabs>
      <w:spacing w:before="60" w:after="120"/>
    </w:pPr>
    <w:rPr>
      <w:sz w:val="28"/>
    </w:rPr>
  </w:style>
  <w:style w:type="paragraph" w:customStyle="1" w:styleId="MeuTitulo1">
    <w:name w:val="MeuTitulo1"/>
    <w:basedOn w:val="Ttulo1"/>
    <w:next w:val="MeuTtulo2"/>
    <w:autoRedefine/>
    <w:qFormat/>
    <w:rsid w:val="00ED3720"/>
    <w:pPr>
      <w:keepLines/>
      <w:numPr>
        <w:numId w:val="14"/>
      </w:numPr>
      <w:tabs>
        <w:tab w:val="num" w:pos="360"/>
      </w:tabs>
      <w:suppressAutoHyphens w:val="0"/>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ED3720"/>
    <w:pPr>
      <w:widowControl/>
      <w:numPr>
        <w:ilvl w:val="2"/>
        <w:numId w:val="14"/>
      </w:numPr>
      <w:suppressAutoHyphens w:val="0"/>
      <w:spacing w:before="120" w:after="120"/>
      <w:jc w:val="both"/>
      <w:textAlignment w:val="auto"/>
    </w:pPr>
    <w:rPr>
      <w:rFonts w:eastAsiaTheme="minorHAnsi" w:cstheme="minorBidi"/>
      <w:kern w:val="0"/>
      <w:lang w:eastAsia="en-US" w:bidi="ar-SA"/>
    </w:rPr>
  </w:style>
  <w:style w:type="character" w:customStyle="1" w:styleId="Ttulo1Char">
    <w:name w:val="Título 1 Char"/>
    <w:basedOn w:val="Fontepargpadro"/>
    <w:link w:val="Ttulo1"/>
    <w:uiPriority w:val="9"/>
    <w:rsid w:val="00ED3720"/>
    <w:rPr>
      <w:rFonts w:eastAsia="Arial" w:cs="Arial"/>
      <w:b/>
      <w:kern w:val="1"/>
      <w:sz w:val="24"/>
      <w:lang w:eastAsia="zh-CN"/>
    </w:rPr>
  </w:style>
  <w:style w:type="paragraph" w:styleId="Reviso">
    <w:name w:val="Revision"/>
    <w:hidden/>
    <w:uiPriority w:val="99"/>
    <w:semiHidden/>
    <w:rsid w:val="00ED3720"/>
    <w:rPr>
      <w:rFonts w:eastAsia="Lucida Sans Unicode"/>
      <w:kern w:val="3"/>
      <w:sz w:val="24"/>
      <w:lang w:val="en-US" w:eastAsia="pt-BR"/>
    </w:rPr>
  </w:style>
  <w:style w:type="character" w:customStyle="1" w:styleId="Ttulo2Char">
    <w:name w:val="Título 2 Char"/>
    <w:basedOn w:val="Fontepargpadro"/>
    <w:link w:val="Ttulo2"/>
    <w:uiPriority w:val="9"/>
    <w:rsid w:val="00ED3720"/>
    <w:rPr>
      <w:rFonts w:ascii="Arial" w:eastAsia="Arial" w:hAnsi="Arial" w:cs="Arial"/>
      <w:b/>
      <w:bCs/>
      <w:kern w:val="1"/>
      <w:lang w:eastAsia="zh-CN"/>
    </w:rPr>
  </w:style>
  <w:style w:type="paragraph" w:customStyle="1" w:styleId="itemnivel2">
    <w:name w:val="item_nivel2"/>
    <w:basedOn w:val="Normal"/>
    <w:rsid w:val="00ED3720"/>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81</Pages>
  <Words>21518</Words>
  <Characters>116201</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15</cp:revision>
  <cp:lastPrinted>2020-10-29T21:55:00Z</cp:lastPrinted>
  <dcterms:created xsi:type="dcterms:W3CDTF">2020-11-05T14:31:00Z</dcterms:created>
  <dcterms:modified xsi:type="dcterms:W3CDTF">2020-11-23T19:17:00Z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