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66DD56DA">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6D488EA1" w:rsidR="006163E8" w:rsidRPr="00A10558" w:rsidRDefault="0048594A" w:rsidP="009E6182">
            <w:pPr>
              <w:pStyle w:val="Standard"/>
              <w:spacing w:line="360" w:lineRule="auto"/>
              <w:jc w:val="center"/>
              <w:rPr>
                <w:rFonts w:cs="Times New Roman"/>
                <w:sz w:val="24"/>
                <w:szCs w:val="24"/>
              </w:rPr>
            </w:pPr>
            <w:r w:rsidRPr="66DD56DA">
              <w:rPr>
                <w:rFonts w:cs="Times New Roman"/>
                <w:b/>
                <w:bCs/>
                <w:sz w:val="24"/>
                <w:szCs w:val="24"/>
              </w:rPr>
              <w:t xml:space="preserve">Pregão Eletrônico </w:t>
            </w:r>
            <w:r w:rsidR="00D05D1B" w:rsidRPr="66DD56DA">
              <w:rPr>
                <w:rFonts w:cs="Times New Roman"/>
                <w:b/>
                <w:bCs/>
                <w:sz w:val="24"/>
                <w:szCs w:val="24"/>
              </w:rPr>
              <w:t>2</w:t>
            </w:r>
            <w:r w:rsidR="00C55A56">
              <w:rPr>
                <w:rFonts w:cs="Times New Roman"/>
                <w:b/>
                <w:bCs/>
                <w:sz w:val="24"/>
                <w:szCs w:val="24"/>
              </w:rPr>
              <w:t>9</w:t>
            </w:r>
            <w:r w:rsidR="00D05D1B" w:rsidRPr="66DD56DA">
              <w:rPr>
                <w:rFonts w:cs="Times New Roman"/>
                <w:b/>
                <w:bCs/>
                <w:sz w:val="24"/>
                <w:szCs w:val="24"/>
              </w:rPr>
              <w:t>/2021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686ECB93" w:rsidR="006163E8" w:rsidRPr="00A10558" w:rsidRDefault="0048594A" w:rsidP="006F1D30">
            <w:pPr>
              <w:pStyle w:val="Standard"/>
              <w:spacing w:line="360" w:lineRule="auto"/>
              <w:jc w:val="center"/>
              <w:rPr>
                <w:rFonts w:cs="Times New Roman"/>
                <w:sz w:val="24"/>
                <w:szCs w:val="24"/>
              </w:rPr>
            </w:pPr>
            <w:r w:rsidRPr="00A107D8">
              <w:rPr>
                <w:rFonts w:cs="Times New Roman"/>
                <w:b/>
                <w:bCs/>
                <w:sz w:val="24"/>
                <w:szCs w:val="24"/>
              </w:rPr>
              <w:t>Data</w:t>
            </w:r>
            <w:r w:rsidRPr="00A10558">
              <w:rPr>
                <w:rFonts w:cs="Times New Roman"/>
                <w:b/>
                <w:bCs/>
                <w:sz w:val="24"/>
                <w:szCs w:val="24"/>
              </w:rPr>
              <w:t xml:space="preserve"> de abertura:</w:t>
            </w:r>
            <w:r w:rsidR="00B27A6A">
              <w:rPr>
                <w:rFonts w:cs="Times New Roman"/>
                <w:b/>
                <w:bCs/>
                <w:sz w:val="24"/>
                <w:szCs w:val="24"/>
              </w:rPr>
              <w:t xml:space="preserve"> </w:t>
            </w:r>
            <w:r w:rsidR="00AD4787">
              <w:rPr>
                <w:rFonts w:cs="Times New Roman"/>
                <w:b/>
                <w:bCs/>
                <w:sz w:val="24"/>
                <w:szCs w:val="24"/>
              </w:rPr>
              <w:t>22</w:t>
            </w:r>
            <w:r w:rsidR="00306909">
              <w:rPr>
                <w:rFonts w:cs="Times New Roman"/>
                <w:b/>
                <w:bCs/>
                <w:sz w:val="24"/>
                <w:szCs w:val="24"/>
              </w:rPr>
              <w:t>/</w:t>
            </w:r>
            <w:r w:rsidR="00AD4787">
              <w:rPr>
                <w:rFonts w:cs="Times New Roman"/>
                <w:b/>
                <w:bCs/>
                <w:sz w:val="24"/>
                <w:szCs w:val="24"/>
              </w:rPr>
              <w:t>11</w:t>
            </w:r>
            <w:r w:rsidR="000723A6">
              <w:rPr>
                <w:rFonts w:cs="Times New Roman"/>
                <w:b/>
                <w:bCs/>
                <w:sz w:val="24"/>
                <w:szCs w:val="24"/>
              </w:rPr>
              <w:t>/2021</w:t>
            </w:r>
            <w:r w:rsidR="006F1D30">
              <w:rPr>
                <w:rFonts w:cs="Times New Roman"/>
                <w:b/>
                <w:bCs/>
                <w:sz w:val="24"/>
                <w:szCs w:val="24"/>
              </w:rPr>
              <w:t xml:space="preserve">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66DD56DA">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66DD56DA">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06CF1FA" w:rsidR="006163E8" w:rsidRPr="00306909" w:rsidRDefault="00306909" w:rsidP="00306909">
            <w:pPr>
              <w:pStyle w:val="Textbody"/>
              <w:widowControl w:val="0"/>
              <w:tabs>
                <w:tab w:val="left" w:pos="1793"/>
              </w:tabs>
              <w:autoSpaceDN w:val="0"/>
              <w:snapToGrid w:val="0"/>
              <w:spacing w:after="240" w:line="360" w:lineRule="auto"/>
              <w:ind w:left="-13"/>
              <w:jc w:val="both"/>
              <w:rPr>
                <w:rFonts w:ascii="Times New Roman" w:hAnsi="Times New Roman" w:cs="Times New Roman"/>
                <w:sz w:val="24"/>
                <w:szCs w:val="24"/>
              </w:rPr>
            </w:pPr>
            <w:r>
              <w:rPr>
                <w:rFonts w:ascii="Times New Roman" w:hAnsi="Times New Roman" w:cs="Times New Roman"/>
                <w:color w:val="000000"/>
                <w:sz w:val="24"/>
                <w:szCs w:val="24"/>
              </w:rPr>
              <w:t>C</w:t>
            </w:r>
            <w:r w:rsidRPr="00306909">
              <w:rPr>
                <w:rFonts w:ascii="Times New Roman" w:hAnsi="Times New Roman" w:cs="Times New Roman"/>
                <w:color w:val="000000"/>
                <w:sz w:val="24"/>
                <w:szCs w:val="24"/>
              </w:rPr>
              <w:t xml:space="preserve">ontratação de empresa especializada para fornecimento de subscrições para </w:t>
            </w:r>
            <w:proofErr w:type="spellStart"/>
            <w:r w:rsidRPr="00306909">
              <w:rPr>
                <w:rFonts w:ascii="Times New Roman" w:hAnsi="Times New Roman" w:cs="Times New Roman"/>
                <w:bCs/>
                <w:i/>
                <w:iCs/>
                <w:color w:val="000000"/>
                <w:sz w:val="24"/>
                <w:szCs w:val="24"/>
              </w:rPr>
              <w:t>oracle</w:t>
            </w:r>
            <w:proofErr w:type="spellEnd"/>
            <w:r w:rsidRPr="00306909">
              <w:rPr>
                <w:rFonts w:ascii="Times New Roman" w:hAnsi="Times New Roman" w:cs="Times New Roman"/>
                <w:bCs/>
                <w:i/>
                <w:iCs/>
                <w:color w:val="000000"/>
                <w:sz w:val="24"/>
                <w:szCs w:val="24"/>
              </w:rPr>
              <w:t xml:space="preserve"> </w:t>
            </w:r>
            <w:proofErr w:type="spellStart"/>
            <w:r w:rsidRPr="00306909">
              <w:rPr>
                <w:rFonts w:ascii="Times New Roman" w:hAnsi="Times New Roman" w:cs="Times New Roman"/>
                <w:bCs/>
                <w:i/>
                <w:iCs/>
                <w:color w:val="000000"/>
                <w:sz w:val="24"/>
                <w:szCs w:val="24"/>
              </w:rPr>
              <w:t>vm</w:t>
            </w:r>
            <w:proofErr w:type="spellEnd"/>
            <w:r w:rsidRPr="00306909">
              <w:rPr>
                <w:rFonts w:ascii="Times New Roman" w:hAnsi="Times New Roman" w:cs="Times New Roman"/>
                <w:bCs/>
                <w:i/>
                <w:iCs/>
                <w:color w:val="000000"/>
                <w:sz w:val="24"/>
                <w:szCs w:val="24"/>
              </w:rPr>
              <w:t xml:space="preserve"> premier </w:t>
            </w:r>
            <w:proofErr w:type="spellStart"/>
            <w:r w:rsidRPr="00306909">
              <w:rPr>
                <w:rFonts w:ascii="Times New Roman" w:hAnsi="Times New Roman" w:cs="Times New Roman"/>
                <w:bCs/>
                <w:i/>
                <w:iCs/>
                <w:color w:val="000000"/>
                <w:sz w:val="24"/>
                <w:szCs w:val="24"/>
              </w:rPr>
              <w:t>limited</w:t>
            </w:r>
            <w:proofErr w:type="spellEnd"/>
            <w:r w:rsidRPr="00306909">
              <w:rPr>
                <w:rFonts w:ascii="Times New Roman" w:hAnsi="Times New Roman" w:cs="Times New Roman"/>
                <w:color w:val="000000"/>
                <w:sz w:val="24"/>
                <w:szCs w:val="24"/>
              </w:rPr>
              <w:t xml:space="preserve">, por 12 meses, para computadores servidores da plataforma X86-64 com até dois </w:t>
            </w:r>
            <w:r w:rsidRPr="00306909">
              <w:rPr>
                <w:rFonts w:ascii="Times New Roman" w:hAnsi="Times New Roman" w:cs="Times New Roman"/>
                <w:i/>
                <w:iCs/>
                <w:color w:val="000000"/>
                <w:sz w:val="24"/>
                <w:szCs w:val="24"/>
              </w:rPr>
              <w:t>slots</w:t>
            </w:r>
            <w:r w:rsidRPr="00306909">
              <w:rPr>
                <w:rFonts w:ascii="Times New Roman" w:hAnsi="Times New Roman" w:cs="Times New Roman"/>
                <w:color w:val="000000"/>
                <w:sz w:val="24"/>
                <w:szCs w:val="24"/>
              </w:rPr>
              <w:t xml:space="preserve"> de </w:t>
            </w:r>
            <w:r w:rsidRPr="00306909">
              <w:rPr>
                <w:rFonts w:ascii="Times New Roman" w:hAnsi="Times New Roman" w:cs="Times New Roman"/>
                <w:i/>
                <w:iCs/>
                <w:color w:val="000000"/>
                <w:sz w:val="24"/>
                <w:szCs w:val="24"/>
              </w:rPr>
              <w:t>CPU</w:t>
            </w:r>
            <w:r w:rsidRPr="00306909">
              <w:rPr>
                <w:rFonts w:ascii="Times New Roman" w:hAnsi="Times New Roman" w:cs="Times New Roman"/>
                <w:color w:val="000000"/>
                <w:sz w:val="24"/>
                <w:szCs w:val="24"/>
              </w:rPr>
              <w:t xml:space="preserve">, independentemente da quantidade de </w:t>
            </w:r>
            <w:r w:rsidRPr="00306909">
              <w:rPr>
                <w:rFonts w:ascii="Times New Roman" w:hAnsi="Times New Roman" w:cs="Times New Roman"/>
                <w:i/>
                <w:iCs/>
                <w:color w:val="000000"/>
                <w:sz w:val="24"/>
                <w:szCs w:val="24"/>
              </w:rPr>
              <w:t>cores</w:t>
            </w:r>
            <w:r w:rsidRPr="00306909">
              <w:rPr>
                <w:rFonts w:ascii="Times New Roman" w:hAnsi="Times New Roman" w:cs="Times New Roman"/>
                <w:color w:val="000000"/>
                <w:sz w:val="24"/>
                <w:szCs w:val="24"/>
              </w:rPr>
              <w:t xml:space="preserve"> por </w:t>
            </w:r>
            <w:r w:rsidRPr="00306909">
              <w:rPr>
                <w:rFonts w:ascii="Times New Roman" w:hAnsi="Times New Roman" w:cs="Times New Roman"/>
                <w:i/>
                <w:iCs/>
                <w:color w:val="000000"/>
                <w:sz w:val="24"/>
                <w:szCs w:val="24"/>
              </w:rPr>
              <w:t>slot</w:t>
            </w:r>
            <w:r w:rsidRPr="00306909">
              <w:rPr>
                <w:rFonts w:ascii="Times New Roman" w:eastAsia="Arial Unicode MS" w:hAnsi="Times New Roman" w:cs="Times New Roman"/>
                <w:sz w:val="24"/>
                <w:szCs w:val="24"/>
              </w:rPr>
              <w:t>, conforme especificações e condições estabelecidas no</w:t>
            </w:r>
            <w:r w:rsidRPr="00306909">
              <w:rPr>
                <w:rFonts w:ascii="Times New Roman" w:hAnsi="Times New Roman" w:cs="Times New Roman"/>
                <w:sz w:val="24"/>
                <w:szCs w:val="24"/>
              </w:rPr>
              <w:t xml:space="preserve"> </w:t>
            </w:r>
            <w:r>
              <w:rPr>
                <w:rFonts w:ascii="Times New Roman" w:hAnsi="Times New Roman" w:cs="Times New Roman"/>
                <w:sz w:val="24"/>
                <w:szCs w:val="24"/>
              </w:rPr>
              <w:t xml:space="preserve">Termo </w:t>
            </w:r>
            <w:r w:rsidR="00B12590">
              <w:rPr>
                <w:rFonts w:ascii="Times New Roman" w:hAnsi="Times New Roman" w:cs="Times New Roman"/>
                <w:sz w:val="24"/>
                <w:szCs w:val="24"/>
              </w:rPr>
              <w:t>de Referência</w:t>
            </w:r>
            <w:r w:rsidRPr="00306909">
              <w:rPr>
                <w:rFonts w:ascii="Times New Roman" w:hAnsi="Times New Roman" w:cs="Times New Roman"/>
                <w:sz w:val="24"/>
                <w:szCs w:val="24"/>
              </w:rPr>
              <w:t>.</w:t>
            </w:r>
          </w:p>
        </w:tc>
      </w:tr>
      <w:tr w:rsidR="006163E8" w:rsidRPr="00A10558" w14:paraId="608E65D6" w14:textId="77777777" w:rsidTr="66DD56DA">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66DD56DA">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1493C901" w:rsidR="006163E8" w:rsidRPr="00A10558" w:rsidRDefault="006163E8">
            <w:pPr>
              <w:pStyle w:val="textojustificadorecuoprimeiralinha"/>
              <w:snapToGrid w:val="0"/>
              <w:spacing w:before="0" w:after="0"/>
              <w:ind w:right="700"/>
              <w:jc w:val="both"/>
              <w:rPr>
                <w:b/>
                <w:bCs/>
                <w:color w:val="000000"/>
              </w:rPr>
            </w:pPr>
          </w:p>
          <w:p w14:paraId="2F3B64B9" w14:textId="7E7BF5E7" w:rsidR="0007272D" w:rsidRDefault="00D71D0F" w:rsidP="0007272D">
            <w:pPr>
              <w:pStyle w:val="textojustificadorecuoprimeiralinha"/>
              <w:spacing w:before="0" w:after="0"/>
              <w:ind w:right="700"/>
              <w:jc w:val="both"/>
              <w:rPr>
                <w:rStyle w:val="Forte"/>
                <w:color w:val="000000"/>
              </w:rPr>
            </w:pPr>
            <w:r>
              <w:rPr>
                <w:rStyle w:val="Forte"/>
                <w:color w:val="000000"/>
              </w:rPr>
              <w:t>R$ 6.996,32 (Seis mil, novecentos e noventa e seis reais e trinta e dois centavos).</w:t>
            </w:r>
          </w:p>
          <w:p w14:paraId="0A37501D" w14:textId="393B33B4" w:rsidR="00D71D0F" w:rsidRPr="00A10558" w:rsidRDefault="00D71D0F" w:rsidP="0007272D">
            <w:pPr>
              <w:pStyle w:val="textojustificadorecuoprimeiralinha"/>
              <w:spacing w:before="0" w:after="0"/>
              <w:ind w:right="700"/>
              <w:jc w:val="both"/>
              <w:rPr>
                <w:color w:val="000000"/>
              </w:rPr>
            </w:pPr>
          </w:p>
        </w:tc>
      </w:tr>
      <w:tr w:rsidR="006163E8" w:rsidRPr="00A10558" w14:paraId="2B9E25A0" w14:textId="77777777" w:rsidTr="66DD56DA">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66DD56DA">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077E70E2" w:rsidR="00FB1C9A" w:rsidRPr="00A10558" w:rsidRDefault="00A51C78"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67B7370" w:rsidR="006163E8" w:rsidRPr="00A10558" w:rsidRDefault="006163E8" w:rsidP="00C332E2">
            <w:pPr>
              <w:pStyle w:val="Standard"/>
              <w:jc w:val="center"/>
              <w:rPr>
                <w:rFonts w:cs="Times New Roman"/>
                <w:sz w:val="24"/>
                <w:szCs w:val="24"/>
              </w:rPr>
            </w:pPr>
            <w:r w:rsidRPr="48E93E64">
              <w:rPr>
                <w:rFonts w:cs="Times New Roman"/>
                <w:sz w:val="24"/>
                <w:szCs w:val="24"/>
              </w:rPr>
              <w:t xml:space="preserve">Menor </w:t>
            </w:r>
            <w:r w:rsidR="714780D4" w:rsidRPr="48E93E64">
              <w:rPr>
                <w:rFonts w:cs="Times New Roman"/>
                <w:sz w:val="24"/>
                <w:szCs w:val="24"/>
              </w:rPr>
              <w:t>Valor Global</w:t>
            </w:r>
          </w:p>
        </w:tc>
      </w:tr>
      <w:tr w:rsidR="006163E8" w:rsidRPr="00A10558" w14:paraId="4F6D885E" w14:textId="77777777" w:rsidTr="66DD56DA">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66DD56DA">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66DD56DA">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66DD56DA">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66DD56DA">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66DD56DA">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66DD56DA">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66DD56DA">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709FAE18" w:rsidR="006163E8" w:rsidRPr="00A10558" w:rsidRDefault="00B24A61" w:rsidP="00C332E2">
            <w:pPr>
              <w:pStyle w:val="Standard"/>
              <w:jc w:val="both"/>
              <w:rPr>
                <w:rFonts w:cs="Times New Roman"/>
                <w:sz w:val="24"/>
                <w:szCs w:val="24"/>
              </w:rPr>
            </w:pPr>
            <w:r w:rsidRPr="00A107D8">
              <w:rPr>
                <w:rFonts w:cs="Times New Roman"/>
                <w:sz w:val="24"/>
                <w:szCs w:val="24"/>
              </w:rPr>
              <w:t>Até</w:t>
            </w:r>
            <w:r w:rsidR="00290D22">
              <w:rPr>
                <w:rFonts w:cs="Times New Roman"/>
                <w:sz w:val="24"/>
                <w:szCs w:val="24"/>
              </w:rPr>
              <w:t xml:space="preserve"> </w:t>
            </w:r>
            <w:r w:rsidR="00AD4787">
              <w:rPr>
                <w:rFonts w:cs="Times New Roman"/>
                <w:sz w:val="24"/>
                <w:szCs w:val="24"/>
              </w:rPr>
              <w:t>17</w:t>
            </w:r>
            <w:r w:rsidR="00A51C78">
              <w:rPr>
                <w:rFonts w:cs="Times New Roman"/>
                <w:sz w:val="24"/>
                <w:szCs w:val="24"/>
              </w:rPr>
              <w:t>/</w:t>
            </w:r>
            <w:r w:rsidR="00AD4787">
              <w:rPr>
                <w:rFonts w:cs="Times New Roman"/>
                <w:sz w:val="24"/>
                <w:szCs w:val="24"/>
              </w:rPr>
              <w:t>11</w:t>
            </w:r>
            <w:r w:rsidR="00C332E2">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0C67477" w:rsidR="006163E8" w:rsidRPr="00A10558" w:rsidRDefault="00B24A61" w:rsidP="00C332E2">
            <w:pPr>
              <w:pStyle w:val="Standard"/>
              <w:rPr>
                <w:rFonts w:cs="Times New Roman"/>
                <w:sz w:val="24"/>
                <w:szCs w:val="24"/>
              </w:rPr>
            </w:pPr>
            <w:r w:rsidRPr="00A107D8">
              <w:rPr>
                <w:rFonts w:cs="Times New Roman"/>
                <w:sz w:val="24"/>
                <w:szCs w:val="24"/>
              </w:rPr>
              <w:t>Até</w:t>
            </w:r>
            <w:r w:rsidRPr="00A10558">
              <w:rPr>
                <w:rFonts w:cs="Times New Roman"/>
                <w:sz w:val="24"/>
                <w:szCs w:val="24"/>
              </w:rPr>
              <w:t xml:space="preserve"> </w:t>
            </w:r>
            <w:r w:rsidR="00AD4787">
              <w:rPr>
                <w:rFonts w:cs="Times New Roman"/>
                <w:sz w:val="24"/>
                <w:szCs w:val="24"/>
              </w:rPr>
              <w:t>17</w:t>
            </w:r>
            <w:r w:rsidR="00A51C78">
              <w:rPr>
                <w:rFonts w:cs="Times New Roman"/>
                <w:sz w:val="24"/>
                <w:szCs w:val="24"/>
              </w:rPr>
              <w:t>/</w:t>
            </w:r>
            <w:r w:rsidR="00AD4787">
              <w:rPr>
                <w:rFonts w:cs="Times New Roman"/>
                <w:sz w:val="24"/>
                <w:szCs w:val="24"/>
              </w:rPr>
              <w:t>11</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66DD56DA">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66DD56DA">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0C22C82D" w:rsidR="00AA228C" w:rsidRDefault="00AA228C">
      <w:pPr>
        <w:pStyle w:val="Standard"/>
        <w:spacing w:line="360" w:lineRule="auto"/>
        <w:jc w:val="center"/>
        <w:rPr>
          <w:rFonts w:cs="Times New Roman"/>
          <w:b/>
          <w:sz w:val="24"/>
          <w:szCs w:val="24"/>
          <w:u w:val="single"/>
        </w:rPr>
      </w:pPr>
    </w:p>
    <w:p w14:paraId="2D661046" w14:textId="77777777" w:rsidR="00C332E2" w:rsidRPr="00A10558" w:rsidRDefault="00C332E2">
      <w:pPr>
        <w:pStyle w:val="Standard"/>
        <w:spacing w:line="360" w:lineRule="auto"/>
        <w:jc w:val="center"/>
        <w:rPr>
          <w:rFonts w:cs="Times New Roman"/>
          <w:b/>
          <w:sz w:val="24"/>
          <w:szCs w:val="24"/>
          <w:u w:val="single"/>
        </w:rPr>
      </w:pPr>
    </w:p>
    <w:p w14:paraId="1EDCD159" w14:textId="2681EDD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BF2506">
        <w:rPr>
          <w:rFonts w:cs="Times New Roman"/>
          <w:b/>
          <w:sz w:val="24"/>
          <w:szCs w:val="24"/>
          <w:u w:val="single"/>
        </w:rPr>
        <w:t>29</w:t>
      </w:r>
      <w:r w:rsidR="00D05D1B">
        <w:rPr>
          <w:rFonts w:cs="Times New Roman"/>
          <w:b/>
          <w:sz w:val="24"/>
          <w:szCs w:val="24"/>
          <w:u w:val="single"/>
        </w:rPr>
        <w:t>/2021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B996AC2" w14:textId="77777777" w:rsidR="00BF2506" w:rsidRDefault="006163E8">
      <w:pPr>
        <w:pStyle w:val="Standard"/>
        <w:spacing w:line="360" w:lineRule="auto"/>
        <w:jc w:val="center"/>
        <w:rPr>
          <w:rFonts w:cs="Times New Roman"/>
          <w:b/>
          <w:bCs/>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BF2506" w:rsidRPr="00BF2506">
        <w:rPr>
          <w:rFonts w:cs="Times New Roman"/>
          <w:b/>
          <w:bCs/>
          <w:sz w:val="24"/>
          <w:szCs w:val="24"/>
          <w:u w:val="single"/>
        </w:rPr>
        <w:t>19.00.6300.0005541/2021-59</w:t>
      </w:r>
    </w:p>
    <w:p w14:paraId="621DE3FD" w14:textId="77A17DBF"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6CB2EFED" w:rsidR="006163E8" w:rsidRPr="00A10558" w:rsidRDefault="000F316F">
      <w:pPr>
        <w:pStyle w:val="Standard"/>
        <w:spacing w:line="360" w:lineRule="auto"/>
        <w:jc w:val="both"/>
        <w:rPr>
          <w:rFonts w:cs="Times New Roman"/>
          <w:sz w:val="24"/>
          <w:szCs w:val="24"/>
        </w:rPr>
      </w:pPr>
      <w:r w:rsidRPr="00A107D8">
        <w:rPr>
          <w:rFonts w:cs="Times New Roman"/>
          <w:b/>
          <w:bCs/>
          <w:sz w:val="24"/>
          <w:szCs w:val="24"/>
        </w:rPr>
        <w:t>DATA:</w:t>
      </w:r>
      <w:r w:rsidR="0059755A">
        <w:rPr>
          <w:rFonts w:cs="Times New Roman"/>
          <w:b/>
          <w:bCs/>
          <w:sz w:val="24"/>
          <w:szCs w:val="24"/>
        </w:rPr>
        <w:t xml:space="preserve"> </w:t>
      </w:r>
      <w:r w:rsidR="00AD4787">
        <w:rPr>
          <w:rFonts w:cs="Times New Roman"/>
          <w:b/>
          <w:bCs/>
          <w:sz w:val="24"/>
          <w:szCs w:val="24"/>
        </w:rPr>
        <w:t>22</w:t>
      </w:r>
      <w:r w:rsidR="00BF2506">
        <w:rPr>
          <w:rFonts w:cs="Times New Roman"/>
          <w:b/>
          <w:bCs/>
          <w:sz w:val="24"/>
          <w:szCs w:val="24"/>
        </w:rPr>
        <w:t>/</w:t>
      </w:r>
      <w:r w:rsidR="00AD4787">
        <w:rPr>
          <w:rFonts w:cs="Times New Roman"/>
          <w:b/>
          <w:bCs/>
          <w:sz w:val="24"/>
          <w:szCs w:val="24"/>
        </w:rPr>
        <w:t>11</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59649B26" w:rsidR="006163E8" w:rsidRPr="00974A12"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A10558">
        <w:rPr>
          <w:rFonts w:cs="Times New Roman"/>
          <w:szCs w:val="24"/>
        </w:rPr>
        <w:tab/>
      </w:r>
      <w:r w:rsidRPr="00A10558">
        <w:rPr>
          <w:rFonts w:cs="Times New Roman"/>
          <w:szCs w:val="24"/>
        </w:rPr>
        <w:tab/>
      </w:r>
      <w:r w:rsidRPr="00974A12">
        <w:rPr>
          <w:rFonts w:ascii="Times New Roman" w:hAnsi="Times New Roman" w:cs="Times New Roman"/>
          <w:sz w:val="24"/>
          <w:szCs w:val="24"/>
        </w:rPr>
        <w:t xml:space="preserve">O </w:t>
      </w:r>
      <w:r w:rsidRPr="00974A12">
        <w:rPr>
          <w:rFonts w:ascii="Times New Roman" w:hAnsi="Times New Roman" w:cs="Times New Roman"/>
          <w:b/>
          <w:bCs/>
          <w:sz w:val="24"/>
          <w:szCs w:val="24"/>
        </w:rPr>
        <w:t>CONSELHO NACIONAL DO MINISTÉRIO PÚBLICO</w:t>
      </w:r>
      <w:r w:rsidRPr="00974A12">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257A39">
        <w:rPr>
          <w:rFonts w:ascii="Times New Roman" w:hAnsi="Times New Roman" w:cs="Times New Roman"/>
          <w:sz w:val="24"/>
          <w:szCs w:val="24"/>
        </w:rPr>
        <w:t>85</w:t>
      </w:r>
      <w:r w:rsidRPr="00974A12">
        <w:rPr>
          <w:rFonts w:ascii="Times New Roman" w:hAnsi="Times New Roman" w:cs="Times New Roman"/>
          <w:sz w:val="24"/>
          <w:szCs w:val="24"/>
        </w:rPr>
        <w:t xml:space="preserve">, de </w:t>
      </w:r>
      <w:r w:rsidR="00677853" w:rsidRPr="00974A12">
        <w:rPr>
          <w:rFonts w:ascii="Times New Roman" w:hAnsi="Times New Roman" w:cs="Times New Roman"/>
          <w:sz w:val="24"/>
          <w:szCs w:val="24"/>
        </w:rPr>
        <w:t>0</w:t>
      </w:r>
      <w:r w:rsidR="00257A39">
        <w:rPr>
          <w:rFonts w:ascii="Times New Roman" w:hAnsi="Times New Roman" w:cs="Times New Roman"/>
          <w:sz w:val="24"/>
          <w:szCs w:val="24"/>
        </w:rPr>
        <w:t>3</w:t>
      </w:r>
      <w:r w:rsidRPr="00974A12">
        <w:rPr>
          <w:rFonts w:ascii="Times New Roman" w:hAnsi="Times New Roman" w:cs="Times New Roman"/>
          <w:sz w:val="24"/>
          <w:szCs w:val="24"/>
        </w:rPr>
        <w:t xml:space="preserve"> de maio de 20</w:t>
      </w:r>
      <w:r w:rsidR="00677853" w:rsidRPr="00974A12">
        <w:rPr>
          <w:rFonts w:ascii="Times New Roman" w:hAnsi="Times New Roman" w:cs="Times New Roman"/>
          <w:sz w:val="24"/>
          <w:szCs w:val="24"/>
        </w:rPr>
        <w:t>20</w:t>
      </w:r>
      <w:r w:rsidRPr="00974A12">
        <w:rPr>
          <w:rFonts w:ascii="Times New Roman" w:hAnsi="Times New Roman" w:cs="Times New Roman"/>
          <w:sz w:val="24"/>
          <w:szCs w:val="24"/>
        </w:rPr>
        <w:t xml:space="preserve"> do Exmo. Senhor Secretária-Geral  do Conselho Nacional do Ministério Público, </w:t>
      </w:r>
      <w:r w:rsidRPr="00974A12">
        <w:rPr>
          <w:rFonts w:ascii="Times New Roman" w:eastAsia="CourierNewPSMT" w:hAnsi="Times New Roman" w:cs="Times New Roman"/>
          <w:sz w:val="24"/>
          <w:szCs w:val="24"/>
        </w:rPr>
        <w:t xml:space="preserve">que </w:t>
      </w:r>
      <w:r w:rsidRPr="00A107D8">
        <w:rPr>
          <w:rFonts w:ascii="Times New Roman" w:eastAsia="CourierNewPSMT" w:hAnsi="Times New Roman" w:cs="Times New Roman"/>
          <w:sz w:val="24"/>
          <w:szCs w:val="24"/>
        </w:rPr>
        <w:t xml:space="preserve">no </w:t>
      </w:r>
      <w:r w:rsidR="00337D0B" w:rsidRPr="00A107D8">
        <w:rPr>
          <w:rFonts w:ascii="Times New Roman" w:eastAsia="CourierNewPSMT" w:hAnsi="Times New Roman" w:cs="Times New Roman"/>
          <w:b/>
          <w:bCs/>
          <w:sz w:val="24"/>
          <w:szCs w:val="24"/>
        </w:rPr>
        <w:t>dia</w:t>
      </w:r>
      <w:r w:rsidR="00AD4787">
        <w:rPr>
          <w:rFonts w:ascii="Times New Roman" w:eastAsia="CourierNewPSMT" w:hAnsi="Times New Roman" w:cs="Times New Roman"/>
          <w:b/>
          <w:bCs/>
          <w:sz w:val="24"/>
          <w:szCs w:val="24"/>
        </w:rPr>
        <w:t xml:space="preserve"> 22 de novembro</w:t>
      </w:r>
      <w:r w:rsidR="00297856" w:rsidRPr="00974A12">
        <w:rPr>
          <w:rFonts w:ascii="Times New Roman" w:eastAsia="CourierNewPSMT" w:hAnsi="Times New Roman" w:cs="Times New Roman"/>
          <w:b/>
          <w:bCs/>
          <w:sz w:val="24"/>
          <w:szCs w:val="24"/>
        </w:rPr>
        <w:t xml:space="preserve"> </w:t>
      </w:r>
      <w:r w:rsidR="00D2334F" w:rsidRPr="00974A12">
        <w:rPr>
          <w:rFonts w:ascii="Times New Roman" w:eastAsia="CourierNewPSMT" w:hAnsi="Times New Roman" w:cs="Times New Roman"/>
          <w:b/>
          <w:bCs/>
          <w:sz w:val="24"/>
          <w:szCs w:val="24"/>
        </w:rPr>
        <w:t xml:space="preserve">de </w:t>
      </w:r>
      <w:r w:rsidR="00337D0B" w:rsidRPr="00974A12">
        <w:rPr>
          <w:rFonts w:ascii="Times New Roman" w:eastAsia="CourierNewPSMT" w:hAnsi="Times New Roman" w:cs="Times New Roman"/>
          <w:b/>
          <w:bCs/>
          <w:sz w:val="24"/>
          <w:szCs w:val="24"/>
        </w:rPr>
        <w:t>202</w:t>
      </w:r>
      <w:r w:rsidR="006944C6" w:rsidRPr="00974A12">
        <w:rPr>
          <w:rFonts w:ascii="Times New Roman" w:eastAsia="CourierNewPSMT" w:hAnsi="Times New Roman" w:cs="Times New Roman"/>
          <w:b/>
          <w:bCs/>
          <w:sz w:val="24"/>
          <w:szCs w:val="24"/>
        </w:rPr>
        <w:t>1</w:t>
      </w:r>
      <w:r w:rsidR="00337D0B" w:rsidRPr="00974A12">
        <w:rPr>
          <w:rFonts w:ascii="Times New Roman" w:eastAsia="CourierNewPSMT" w:hAnsi="Times New Roman" w:cs="Times New Roman"/>
          <w:b/>
          <w:bCs/>
          <w:sz w:val="24"/>
          <w:szCs w:val="24"/>
        </w:rPr>
        <w:t>, às</w:t>
      </w:r>
      <w:r w:rsidR="48AA9B7D" w:rsidRPr="00974A12">
        <w:rPr>
          <w:rFonts w:ascii="Times New Roman" w:eastAsia="CourierNewPSMT" w:hAnsi="Times New Roman" w:cs="Times New Roman"/>
          <w:b/>
          <w:bCs/>
          <w:sz w:val="24"/>
          <w:szCs w:val="24"/>
        </w:rPr>
        <w:t xml:space="preserve"> </w:t>
      </w:r>
      <w:r w:rsidR="00677853" w:rsidRPr="00974A12">
        <w:rPr>
          <w:rFonts w:ascii="Times New Roman" w:eastAsia="CourierNewPSMT" w:hAnsi="Times New Roman" w:cs="Times New Roman"/>
          <w:b/>
          <w:bCs/>
          <w:sz w:val="24"/>
          <w:szCs w:val="24"/>
        </w:rPr>
        <w:t>14</w:t>
      </w:r>
      <w:r w:rsidRPr="00974A12">
        <w:rPr>
          <w:rFonts w:ascii="Times New Roman" w:eastAsia="CourierNewPSMT" w:hAnsi="Times New Roman" w:cs="Times New Roman"/>
          <w:b/>
          <w:bCs/>
          <w:sz w:val="24"/>
          <w:szCs w:val="24"/>
        </w:rPr>
        <w:t xml:space="preserve"> horas (horário de Brasília-DF)</w:t>
      </w:r>
      <w:r w:rsidRPr="00974A12">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1" w:history="1">
        <w:r w:rsidRPr="00974A12">
          <w:rPr>
            <w:rStyle w:val="Hyperlink"/>
            <w:rFonts w:ascii="Times New Roman" w:hAnsi="Times New Roman" w:cs="Times New Roman"/>
            <w:sz w:val="24"/>
            <w:szCs w:val="24"/>
          </w:rPr>
          <w:t>www.comprasgovernamentais.gov.br</w:t>
        </w:r>
      </w:hyperlink>
      <w:r w:rsidRPr="00974A12">
        <w:rPr>
          <w:rFonts w:ascii="Times New Roman" w:eastAsia="CourierNewPSMT" w:hAnsi="Times New Roman" w:cs="Times New Roman"/>
          <w:sz w:val="24"/>
          <w:szCs w:val="24"/>
        </w:rPr>
        <w:t>, que</w:t>
      </w:r>
      <w:r w:rsidRPr="00974A12">
        <w:rPr>
          <w:rFonts w:ascii="Times New Roman" w:hAnsi="Times New Roman" w:cs="Times New Roman"/>
          <w:sz w:val="24"/>
          <w:szCs w:val="24"/>
        </w:rPr>
        <w:t xml:space="preserve"> realizará licitação do </w:t>
      </w:r>
      <w:r w:rsidRPr="00974A12">
        <w:rPr>
          <w:rFonts w:ascii="Times New Roman" w:hAnsi="Times New Roman" w:cs="Times New Roman"/>
          <w:b/>
          <w:bCs/>
          <w:color w:val="000000"/>
          <w:sz w:val="24"/>
          <w:szCs w:val="24"/>
        </w:rPr>
        <w:t>tipo MENOR PREÇ</w:t>
      </w:r>
      <w:r w:rsidR="00926A32" w:rsidRPr="00974A12">
        <w:rPr>
          <w:rFonts w:ascii="Times New Roman" w:hAnsi="Times New Roman" w:cs="Times New Roman"/>
          <w:b/>
          <w:bCs/>
          <w:color w:val="000000"/>
          <w:sz w:val="24"/>
          <w:szCs w:val="24"/>
        </w:rPr>
        <w:t>O</w:t>
      </w:r>
      <w:r w:rsidRPr="00974A12">
        <w:rPr>
          <w:rFonts w:ascii="Times New Roman" w:hAnsi="Times New Roman" w:cs="Times New Roman"/>
          <w:b/>
          <w:bCs/>
          <w:color w:val="000000"/>
          <w:sz w:val="24"/>
          <w:szCs w:val="24"/>
        </w:rPr>
        <w:t xml:space="preserve">, na modalidade de PREGÃO ELETRÔNICO, execução indireta, empreitado por </w:t>
      </w:r>
      <w:r w:rsidR="00C9173B" w:rsidRPr="00974A12">
        <w:rPr>
          <w:rFonts w:ascii="Times New Roman" w:hAnsi="Times New Roman" w:cs="Times New Roman"/>
          <w:b/>
          <w:bCs/>
          <w:color w:val="000000"/>
          <w:sz w:val="24"/>
          <w:szCs w:val="24"/>
        </w:rPr>
        <w:t>preço</w:t>
      </w:r>
      <w:r w:rsidR="005564FC" w:rsidRPr="00974A12">
        <w:rPr>
          <w:rFonts w:ascii="Times New Roman" w:hAnsi="Times New Roman" w:cs="Times New Roman"/>
          <w:b/>
          <w:bCs/>
          <w:color w:val="000000"/>
          <w:sz w:val="24"/>
          <w:szCs w:val="24"/>
        </w:rPr>
        <w:t xml:space="preserve"> unitário</w:t>
      </w:r>
      <w:r w:rsidRPr="00974A12">
        <w:rPr>
          <w:rFonts w:ascii="Times New Roman" w:hAnsi="Times New Roman" w:cs="Times New Roman"/>
          <w:b/>
          <w:bCs/>
          <w:color w:val="000000"/>
          <w:sz w:val="24"/>
          <w:szCs w:val="24"/>
        </w:rPr>
        <w:t xml:space="preserve">, </w:t>
      </w:r>
      <w:r w:rsidRPr="00974A12">
        <w:rPr>
          <w:rFonts w:ascii="Times New Roman" w:hAnsi="Times New Roman" w:cs="Times New Roman"/>
          <w:color w:val="000000"/>
          <w:sz w:val="24"/>
          <w:szCs w:val="24"/>
        </w:rPr>
        <w:t>visando</w:t>
      </w:r>
      <w:r w:rsidRPr="00974A12">
        <w:rPr>
          <w:rStyle w:val="Fontepargpadro2"/>
          <w:rFonts w:ascii="Times New Roman" w:hAnsi="Times New Roman" w:cs="Times New Roman"/>
          <w:sz w:val="24"/>
          <w:szCs w:val="24"/>
        </w:rPr>
        <w:t xml:space="preserve"> </w:t>
      </w:r>
      <w:r w:rsidR="005C49EE" w:rsidRPr="00B12590">
        <w:rPr>
          <w:rStyle w:val="Fontepargpadro1"/>
          <w:rFonts w:ascii="Times New Roman" w:hAnsi="Times New Roman" w:cs="Times New Roman"/>
          <w:b/>
          <w:sz w:val="24"/>
          <w:szCs w:val="24"/>
        </w:rPr>
        <w:t>a</w:t>
      </w:r>
      <w:r w:rsidR="00B12590" w:rsidRPr="00B12590">
        <w:rPr>
          <w:rStyle w:val="Fontepargpadro1"/>
          <w:rFonts w:ascii="Times New Roman" w:hAnsi="Times New Roman" w:cs="Times New Roman"/>
          <w:b/>
          <w:sz w:val="24"/>
          <w:szCs w:val="24"/>
        </w:rPr>
        <w:t xml:space="preserve"> </w:t>
      </w:r>
      <w:r w:rsidR="00B12590" w:rsidRPr="00B12590">
        <w:rPr>
          <w:rFonts w:ascii="Times New Roman" w:hAnsi="Times New Roman" w:cs="Times New Roman"/>
          <w:b/>
          <w:color w:val="000000"/>
          <w:sz w:val="24"/>
          <w:szCs w:val="24"/>
        </w:rPr>
        <w:t xml:space="preserve">Contratação de empresa especializada para fornecimento de subscrições para </w:t>
      </w:r>
      <w:proofErr w:type="spellStart"/>
      <w:r w:rsidR="00B12590" w:rsidRPr="00B12590">
        <w:rPr>
          <w:rFonts w:ascii="Times New Roman" w:hAnsi="Times New Roman" w:cs="Times New Roman"/>
          <w:b/>
          <w:bCs/>
          <w:i/>
          <w:iCs/>
          <w:color w:val="000000"/>
          <w:sz w:val="24"/>
          <w:szCs w:val="24"/>
        </w:rPr>
        <w:t>oracle</w:t>
      </w:r>
      <w:proofErr w:type="spellEnd"/>
      <w:r w:rsidR="00B12590" w:rsidRPr="00B12590">
        <w:rPr>
          <w:rFonts w:ascii="Times New Roman" w:hAnsi="Times New Roman" w:cs="Times New Roman"/>
          <w:b/>
          <w:bCs/>
          <w:i/>
          <w:iCs/>
          <w:color w:val="000000"/>
          <w:sz w:val="24"/>
          <w:szCs w:val="24"/>
        </w:rPr>
        <w:t xml:space="preserve"> </w:t>
      </w:r>
      <w:proofErr w:type="spellStart"/>
      <w:r w:rsidR="00B12590" w:rsidRPr="00B12590">
        <w:rPr>
          <w:rFonts w:ascii="Times New Roman" w:hAnsi="Times New Roman" w:cs="Times New Roman"/>
          <w:b/>
          <w:bCs/>
          <w:i/>
          <w:iCs/>
          <w:color w:val="000000"/>
          <w:sz w:val="24"/>
          <w:szCs w:val="24"/>
        </w:rPr>
        <w:t>vm</w:t>
      </w:r>
      <w:proofErr w:type="spellEnd"/>
      <w:r w:rsidR="00B12590" w:rsidRPr="00B12590">
        <w:rPr>
          <w:rFonts w:ascii="Times New Roman" w:hAnsi="Times New Roman" w:cs="Times New Roman"/>
          <w:b/>
          <w:bCs/>
          <w:i/>
          <w:iCs/>
          <w:color w:val="000000"/>
          <w:sz w:val="24"/>
          <w:szCs w:val="24"/>
        </w:rPr>
        <w:t xml:space="preserve"> premier </w:t>
      </w:r>
      <w:proofErr w:type="spellStart"/>
      <w:r w:rsidR="00B12590" w:rsidRPr="00B12590">
        <w:rPr>
          <w:rFonts w:ascii="Times New Roman" w:hAnsi="Times New Roman" w:cs="Times New Roman"/>
          <w:b/>
          <w:bCs/>
          <w:i/>
          <w:iCs/>
          <w:color w:val="000000"/>
          <w:sz w:val="24"/>
          <w:szCs w:val="24"/>
        </w:rPr>
        <w:t>limited</w:t>
      </w:r>
      <w:proofErr w:type="spellEnd"/>
      <w:r w:rsidR="00B12590" w:rsidRPr="00B12590">
        <w:rPr>
          <w:rFonts w:ascii="Times New Roman" w:hAnsi="Times New Roman" w:cs="Times New Roman"/>
          <w:b/>
          <w:color w:val="000000"/>
          <w:sz w:val="24"/>
          <w:szCs w:val="24"/>
        </w:rPr>
        <w:t xml:space="preserve">, por 12 meses, para computadores servidores da plataforma X86-64 com até dois </w:t>
      </w:r>
      <w:r w:rsidR="00B12590" w:rsidRPr="00B12590">
        <w:rPr>
          <w:rFonts w:ascii="Times New Roman" w:hAnsi="Times New Roman" w:cs="Times New Roman"/>
          <w:b/>
          <w:i/>
          <w:iCs/>
          <w:color w:val="000000"/>
          <w:sz w:val="24"/>
          <w:szCs w:val="24"/>
        </w:rPr>
        <w:t>slots</w:t>
      </w:r>
      <w:r w:rsidR="00B12590" w:rsidRPr="00B12590">
        <w:rPr>
          <w:rFonts w:ascii="Times New Roman" w:hAnsi="Times New Roman" w:cs="Times New Roman"/>
          <w:b/>
          <w:color w:val="000000"/>
          <w:sz w:val="24"/>
          <w:szCs w:val="24"/>
        </w:rPr>
        <w:t xml:space="preserve"> de </w:t>
      </w:r>
      <w:r w:rsidR="00B12590" w:rsidRPr="00B12590">
        <w:rPr>
          <w:rFonts w:ascii="Times New Roman" w:hAnsi="Times New Roman" w:cs="Times New Roman"/>
          <w:b/>
          <w:i/>
          <w:iCs/>
          <w:color w:val="000000"/>
          <w:sz w:val="24"/>
          <w:szCs w:val="24"/>
        </w:rPr>
        <w:t>CPU</w:t>
      </w:r>
      <w:r w:rsidR="00B12590" w:rsidRPr="00B12590">
        <w:rPr>
          <w:rFonts w:ascii="Times New Roman" w:hAnsi="Times New Roman" w:cs="Times New Roman"/>
          <w:b/>
          <w:color w:val="000000"/>
          <w:sz w:val="24"/>
          <w:szCs w:val="24"/>
        </w:rPr>
        <w:t xml:space="preserve">, independentemente da quantidade de </w:t>
      </w:r>
      <w:r w:rsidR="00B12590" w:rsidRPr="00B12590">
        <w:rPr>
          <w:rFonts w:ascii="Times New Roman" w:hAnsi="Times New Roman" w:cs="Times New Roman"/>
          <w:b/>
          <w:i/>
          <w:iCs/>
          <w:color w:val="000000"/>
          <w:sz w:val="24"/>
          <w:szCs w:val="24"/>
        </w:rPr>
        <w:t>cores</w:t>
      </w:r>
      <w:r w:rsidR="00B12590" w:rsidRPr="00B12590">
        <w:rPr>
          <w:rFonts w:ascii="Times New Roman" w:hAnsi="Times New Roman" w:cs="Times New Roman"/>
          <w:b/>
          <w:color w:val="000000"/>
          <w:sz w:val="24"/>
          <w:szCs w:val="24"/>
        </w:rPr>
        <w:t xml:space="preserve"> por </w:t>
      </w:r>
      <w:r w:rsidR="00B12590" w:rsidRPr="00B12590">
        <w:rPr>
          <w:rFonts w:ascii="Times New Roman" w:hAnsi="Times New Roman" w:cs="Times New Roman"/>
          <w:b/>
          <w:i/>
          <w:iCs/>
          <w:color w:val="000000"/>
          <w:sz w:val="24"/>
          <w:szCs w:val="24"/>
        </w:rPr>
        <w:t>slot</w:t>
      </w:r>
      <w:r w:rsidR="00B12590" w:rsidRPr="00B12590">
        <w:rPr>
          <w:rFonts w:ascii="Times New Roman" w:eastAsia="Arial Unicode MS" w:hAnsi="Times New Roman" w:cs="Times New Roman"/>
          <w:b/>
          <w:sz w:val="24"/>
          <w:szCs w:val="24"/>
        </w:rPr>
        <w:t>, conforme especificações e condições estabelecidas no</w:t>
      </w:r>
      <w:r w:rsidR="00B12590" w:rsidRPr="00B12590">
        <w:rPr>
          <w:rFonts w:ascii="Times New Roman" w:hAnsi="Times New Roman" w:cs="Times New Roman"/>
          <w:b/>
          <w:sz w:val="24"/>
          <w:szCs w:val="24"/>
        </w:rPr>
        <w:t xml:space="preserve"> Termo de Referência</w:t>
      </w:r>
      <w:r w:rsidR="00C46701" w:rsidRPr="00974A12">
        <w:rPr>
          <w:rStyle w:val="Fontepargpadro1"/>
          <w:rFonts w:ascii="Times New Roman" w:hAnsi="Times New Roman" w:cs="Times New Roman"/>
          <w:b/>
          <w:bCs/>
          <w:sz w:val="24"/>
          <w:szCs w:val="24"/>
        </w:rPr>
        <w:t>.</w:t>
      </w:r>
      <w:r w:rsidR="005C49EE" w:rsidRPr="00974A12">
        <w:rPr>
          <w:rFonts w:ascii="Times New Roman" w:hAnsi="Times New Roman" w:cs="Times New Roman"/>
          <w:b/>
          <w:bCs/>
          <w:sz w:val="24"/>
          <w:szCs w:val="24"/>
        </w:rPr>
        <w:t xml:space="preserve"> </w:t>
      </w:r>
      <w:r w:rsidR="00F63FE4" w:rsidRPr="00974A12">
        <w:rPr>
          <w:rFonts w:ascii="Times New Roman" w:hAnsi="Times New Roman" w:cs="Times New Roman"/>
          <w:b/>
          <w:sz w:val="24"/>
          <w:szCs w:val="24"/>
        </w:rPr>
        <w:t xml:space="preserve"> </w:t>
      </w:r>
      <w:r w:rsidRPr="00974A12">
        <w:rPr>
          <w:rFonts w:ascii="Times New Roman" w:hAnsi="Times New Roman" w:cs="Times New Roman"/>
          <w:sz w:val="24"/>
          <w:szCs w:val="24"/>
        </w:rPr>
        <w:t xml:space="preserve">A presente licitação será regida pela Lei nº 10.520 </w:t>
      </w:r>
      <w:r w:rsidRPr="00974A12">
        <w:rPr>
          <w:rFonts w:ascii="Times New Roman" w:eastAsia="Arial" w:hAnsi="Times New Roman" w:cs="Times New Roman"/>
          <w:sz w:val="24"/>
          <w:szCs w:val="24"/>
        </w:rPr>
        <w:t>de 17/07/2002 e Lei nº 8.666 de 21/06/1993</w:t>
      </w:r>
      <w:r w:rsidRPr="00974A12">
        <w:rPr>
          <w:rFonts w:ascii="Times New Roman" w:hAnsi="Times New Roman" w:cs="Times New Roman"/>
          <w:sz w:val="24"/>
          <w:szCs w:val="24"/>
        </w:rPr>
        <w:t>, pelo Decreto nº 10.024, de 20/09/2019</w:t>
      </w:r>
      <w:r w:rsidRPr="00974A12">
        <w:rPr>
          <w:rFonts w:ascii="Times New Roman" w:eastAsia="CourierNewPSMT" w:hAnsi="Times New Roman" w:cs="Times New Roman"/>
          <w:sz w:val="24"/>
          <w:szCs w:val="24"/>
        </w:rPr>
        <w:t xml:space="preserve">, e </w:t>
      </w:r>
      <w:r w:rsidRPr="00974A12">
        <w:rPr>
          <w:rFonts w:ascii="Times New Roman" w:hAnsi="Times New Roman" w:cs="Times New Roman"/>
          <w:sz w:val="24"/>
          <w:szCs w:val="24"/>
        </w:rPr>
        <w:t>Lei Complementar nº 123 de 14/12/2006,</w:t>
      </w:r>
      <w:r w:rsidRPr="00974A12">
        <w:rPr>
          <w:rFonts w:ascii="Times New Roman" w:eastAsia="CourierNewPSMT" w:hAnsi="Times New Roman" w:cs="Times New Roman"/>
          <w:sz w:val="24"/>
          <w:szCs w:val="24"/>
        </w:rPr>
        <w:t xml:space="preserve"> no que couber, </w:t>
      </w:r>
      <w:r w:rsidRPr="00974A12">
        <w:rPr>
          <w:rFonts w:ascii="Times New Roman" w:hAnsi="Times New Roman" w:cs="Times New Roman"/>
          <w:sz w:val="24"/>
          <w:szCs w:val="24"/>
        </w:rPr>
        <w:t>com as devidas alterações, e demais normas pertinentes.</w:t>
      </w:r>
    </w:p>
    <w:p w14:paraId="4B94D5A5" w14:textId="77777777" w:rsidR="006163E8" w:rsidRPr="00974A12"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CF0370" w:rsidRDefault="006163E8">
      <w:pPr>
        <w:pStyle w:val="Standard"/>
        <w:spacing w:line="360" w:lineRule="auto"/>
        <w:ind w:firstLine="1417"/>
        <w:jc w:val="both"/>
        <w:rPr>
          <w:rFonts w:cs="Times New Roman"/>
          <w:sz w:val="24"/>
          <w:szCs w:val="24"/>
        </w:rPr>
      </w:pPr>
    </w:p>
    <w:p w14:paraId="380D4A3E" w14:textId="66D31889" w:rsidR="006163E8" w:rsidRPr="00CF0370"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CF0370">
        <w:rPr>
          <w:rFonts w:ascii="Times New Roman" w:hAnsi="Times New Roman" w:cs="Times New Roman"/>
          <w:sz w:val="24"/>
          <w:szCs w:val="24"/>
        </w:rPr>
        <w:tab/>
        <w:t xml:space="preserve"> </w:t>
      </w:r>
      <w:r w:rsidR="008E4014">
        <w:rPr>
          <w:rFonts w:ascii="Times New Roman" w:hAnsi="Times New Roman" w:cs="Times New Roman"/>
          <w:sz w:val="24"/>
          <w:szCs w:val="24"/>
        </w:rPr>
        <w:t xml:space="preserve">     2.1 </w:t>
      </w:r>
      <w:r w:rsidRPr="00CF0370">
        <w:rPr>
          <w:rFonts w:ascii="Times New Roman" w:hAnsi="Times New Roman" w:cs="Times New Roman"/>
          <w:sz w:val="24"/>
          <w:szCs w:val="24"/>
        </w:rPr>
        <w:t>A presente licitação tem por objet</w:t>
      </w:r>
      <w:r w:rsidR="00F63FE4" w:rsidRPr="00CF0370">
        <w:rPr>
          <w:rFonts w:ascii="Times New Roman" w:hAnsi="Times New Roman" w:cs="Times New Roman"/>
          <w:sz w:val="24"/>
          <w:szCs w:val="24"/>
        </w:rPr>
        <w:t xml:space="preserve">o </w:t>
      </w:r>
      <w:r w:rsidR="007D508C">
        <w:rPr>
          <w:rFonts w:ascii="Times New Roman" w:hAnsi="Times New Roman" w:cs="Times New Roman"/>
          <w:color w:val="000000"/>
          <w:sz w:val="24"/>
          <w:szCs w:val="24"/>
        </w:rPr>
        <w:t>C</w:t>
      </w:r>
      <w:r w:rsidR="007D508C" w:rsidRPr="00306909">
        <w:rPr>
          <w:rFonts w:ascii="Times New Roman" w:hAnsi="Times New Roman" w:cs="Times New Roman"/>
          <w:color w:val="000000"/>
          <w:sz w:val="24"/>
          <w:szCs w:val="24"/>
        </w:rPr>
        <w:t xml:space="preserve">ontratação de empresa especializada para fornecimento de subscrições para </w:t>
      </w:r>
      <w:proofErr w:type="spellStart"/>
      <w:r w:rsidR="007D508C" w:rsidRPr="00306909">
        <w:rPr>
          <w:rFonts w:ascii="Times New Roman" w:hAnsi="Times New Roman" w:cs="Times New Roman"/>
          <w:bCs/>
          <w:i/>
          <w:iCs/>
          <w:color w:val="000000"/>
          <w:sz w:val="24"/>
          <w:szCs w:val="24"/>
        </w:rPr>
        <w:t>oracle</w:t>
      </w:r>
      <w:proofErr w:type="spellEnd"/>
      <w:r w:rsidR="007D508C" w:rsidRPr="00306909">
        <w:rPr>
          <w:rFonts w:ascii="Times New Roman" w:hAnsi="Times New Roman" w:cs="Times New Roman"/>
          <w:bCs/>
          <w:i/>
          <w:iCs/>
          <w:color w:val="000000"/>
          <w:sz w:val="24"/>
          <w:szCs w:val="24"/>
        </w:rPr>
        <w:t xml:space="preserve"> </w:t>
      </w:r>
      <w:proofErr w:type="spellStart"/>
      <w:r w:rsidR="007D508C" w:rsidRPr="00306909">
        <w:rPr>
          <w:rFonts w:ascii="Times New Roman" w:hAnsi="Times New Roman" w:cs="Times New Roman"/>
          <w:bCs/>
          <w:i/>
          <w:iCs/>
          <w:color w:val="000000"/>
          <w:sz w:val="24"/>
          <w:szCs w:val="24"/>
        </w:rPr>
        <w:t>vm</w:t>
      </w:r>
      <w:proofErr w:type="spellEnd"/>
      <w:r w:rsidR="007D508C" w:rsidRPr="00306909">
        <w:rPr>
          <w:rFonts w:ascii="Times New Roman" w:hAnsi="Times New Roman" w:cs="Times New Roman"/>
          <w:bCs/>
          <w:i/>
          <w:iCs/>
          <w:color w:val="000000"/>
          <w:sz w:val="24"/>
          <w:szCs w:val="24"/>
        </w:rPr>
        <w:t xml:space="preserve"> premier </w:t>
      </w:r>
      <w:proofErr w:type="spellStart"/>
      <w:r w:rsidR="007D508C" w:rsidRPr="00306909">
        <w:rPr>
          <w:rFonts w:ascii="Times New Roman" w:hAnsi="Times New Roman" w:cs="Times New Roman"/>
          <w:bCs/>
          <w:i/>
          <w:iCs/>
          <w:color w:val="000000"/>
          <w:sz w:val="24"/>
          <w:szCs w:val="24"/>
        </w:rPr>
        <w:t>limited</w:t>
      </w:r>
      <w:proofErr w:type="spellEnd"/>
      <w:r w:rsidR="007D508C" w:rsidRPr="00306909">
        <w:rPr>
          <w:rFonts w:ascii="Times New Roman" w:hAnsi="Times New Roman" w:cs="Times New Roman"/>
          <w:color w:val="000000"/>
          <w:sz w:val="24"/>
          <w:szCs w:val="24"/>
        </w:rPr>
        <w:t xml:space="preserve">, por 12 meses, para computadores servidores da plataforma X86-64 com até dois </w:t>
      </w:r>
      <w:r w:rsidR="007D508C" w:rsidRPr="00306909">
        <w:rPr>
          <w:rFonts w:ascii="Times New Roman" w:hAnsi="Times New Roman" w:cs="Times New Roman"/>
          <w:i/>
          <w:iCs/>
          <w:color w:val="000000"/>
          <w:sz w:val="24"/>
          <w:szCs w:val="24"/>
        </w:rPr>
        <w:t>slots</w:t>
      </w:r>
      <w:r w:rsidR="007D508C" w:rsidRPr="00306909">
        <w:rPr>
          <w:rFonts w:ascii="Times New Roman" w:hAnsi="Times New Roman" w:cs="Times New Roman"/>
          <w:color w:val="000000"/>
          <w:sz w:val="24"/>
          <w:szCs w:val="24"/>
        </w:rPr>
        <w:t xml:space="preserve"> de </w:t>
      </w:r>
      <w:r w:rsidR="007D508C" w:rsidRPr="00306909">
        <w:rPr>
          <w:rFonts w:ascii="Times New Roman" w:hAnsi="Times New Roman" w:cs="Times New Roman"/>
          <w:i/>
          <w:iCs/>
          <w:color w:val="000000"/>
          <w:sz w:val="24"/>
          <w:szCs w:val="24"/>
        </w:rPr>
        <w:t>CPU</w:t>
      </w:r>
      <w:r w:rsidR="007D508C" w:rsidRPr="00306909">
        <w:rPr>
          <w:rFonts w:ascii="Times New Roman" w:hAnsi="Times New Roman" w:cs="Times New Roman"/>
          <w:color w:val="000000"/>
          <w:sz w:val="24"/>
          <w:szCs w:val="24"/>
        </w:rPr>
        <w:t xml:space="preserve">, independentemente da quantidade de </w:t>
      </w:r>
      <w:r w:rsidR="007D508C" w:rsidRPr="00306909">
        <w:rPr>
          <w:rFonts w:ascii="Times New Roman" w:hAnsi="Times New Roman" w:cs="Times New Roman"/>
          <w:i/>
          <w:iCs/>
          <w:color w:val="000000"/>
          <w:sz w:val="24"/>
          <w:szCs w:val="24"/>
        </w:rPr>
        <w:t>cores</w:t>
      </w:r>
      <w:r w:rsidR="007D508C" w:rsidRPr="00306909">
        <w:rPr>
          <w:rFonts w:ascii="Times New Roman" w:hAnsi="Times New Roman" w:cs="Times New Roman"/>
          <w:color w:val="000000"/>
          <w:sz w:val="24"/>
          <w:szCs w:val="24"/>
        </w:rPr>
        <w:t xml:space="preserve"> por </w:t>
      </w:r>
      <w:r w:rsidR="007D508C" w:rsidRPr="00306909">
        <w:rPr>
          <w:rFonts w:ascii="Times New Roman" w:hAnsi="Times New Roman" w:cs="Times New Roman"/>
          <w:i/>
          <w:iCs/>
          <w:color w:val="000000"/>
          <w:sz w:val="24"/>
          <w:szCs w:val="24"/>
        </w:rPr>
        <w:t>slot</w:t>
      </w:r>
      <w:r w:rsidR="007D508C" w:rsidRPr="00306909">
        <w:rPr>
          <w:rFonts w:ascii="Times New Roman" w:eastAsia="Arial Unicode MS" w:hAnsi="Times New Roman" w:cs="Times New Roman"/>
          <w:sz w:val="24"/>
          <w:szCs w:val="24"/>
        </w:rPr>
        <w:t>, conforme especificações e condições estabelecidas no</w:t>
      </w:r>
      <w:r w:rsidRPr="00CF0370">
        <w:rPr>
          <w:rFonts w:ascii="Times New Roman" w:eastAsia="Arial" w:hAnsi="Times New Roman" w:cs="Times New Roman"/>
          <w:sz w:val="24"/>
          <w:szCs w:val="24"/>
        </w:rPr>
        <w:t xml:space="preserve">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6"/>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6"/>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6"/>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847365B" w:rsidR="006163E8" w:rsidRPr="00A10558" w:rsidRDefault="006163E8" w:rsidP="006D7DBB">
      <w:pPr>
        <w:spacing w:line="360" w:lineRule="auto"/>
        <w:ind w:firstLine="1417"/>
        <w:jc w:val="both"/>
        <w:rPr>
          <w:rFonts w:cs="Times New Roman"/>
        </w:rPr>
      </w:pPr>
      <w:r w:rsidRPr="00A10558">
        <w:rPr>
          <w:rFonts w:cs="Times New Roman"/>
        </w:rPr>
        <w:tab/>
      </w:r>
      <w:r w:rsidR="00712C50">
        <w:rPr>
          <w:rFonts w:cs="Times New Roman"/>
        </w:rPr>
        <w:t>3</w:t>
      </w:r>
      <w:r w:rsidRPr="00A10558">
        <w:rPr>
          <w:rFonts w:cs="Times New Roman"/>
        </w:rPr>
        <w:t xml:space="preserve">.1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4"/>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77777777"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5.1. Os licitantes encaminharão, exclusivamente por meio do sistema, </w:t>
      </w:r>
      <w:r w:rsidRPr="00A10558">
        <w:rPr>
          <w:rFonts w:cs="Times New Roman"/>
        </w:rPr>
        <w:lastRenderedPageBreak/>
        <w:t>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w:t>
      </w:r>
      <w:r w:rsidRPr="00A10558">
        <w:rPr>
          <w:rFonts w:cs="Times New Roman"/>
          <w:b/>
          <w:bCs/>
          <w:sz w:val="24"/>
          <w:szCs w:val="24"/>
        </w:rPr>
        <w:lastRenderedPageBreak/>
        <w:t xml:space="preserve">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24547C41" w:rsidR="006163E8" w:rsidRPr="00A10558" w:rsidRDefault="006163E8">
      <w:pPr>
        <w:pStyle w:val="Standard"/>
        <w:spacing w:line="360" w:lineRule="auto"/>
        <w:ind w:firstLine="1417"/>
        <w:jc w:val="both"/>
        <w:rPr>
          <w:rFonts w:cs="Times New Roman"/>
          <w:sz w:val="24"/>
          <w:szCs w:val="24"/>
        </w:rPr>
      </w:pPr>
      <w:r w:rsidRPr="48E93E64">
        <w:rPr>
          <w:rFonts w:cs="Times New Roman"/>
          <w:color w:val="000000" w:themeColor="text1"/>
          <w:sz w:val="24"/>
          <w:szCs w:val="24"/>
        </w:rPr>
        <w:lastRenderedPageBreak/>
        <w:t xml:space="preserve">6.1 A partir da data e horário previstos no preâmbulo do Edital, terá início a sessão pública do Pregão Eletrônico </w:t>
      </w:r>
      <w:r w:rsidR="0048594A" w:rsidRPr="48E93E64">
        <w:rPr>
          <w:rFonts w:cs="Times New Roman"/>
          <w:color w:val="000000" w:themeColor="text1"/>
          <w:sz w:val="24"/>
          <w:szCs w:val="24"/>
        </w:rPr>
        <w:t xml:space="preserve">nº </w:t>
      </w:r>
      <w:r w:rsidR="00503F86">
        <w:rPr>
          <w:rFonts w:cs="Times New Roman"/>
          <w:color w:val="000000" w:themeColor="text1"/>
          <w:sz w:val="24"/>
          <w:szCs w:val="24"/>
        </w:rPr>
        <w:t>29</w:t>
      </w:r>
      <w:r w:rsidR="00366B13" w:rsidRPr="48E93E64">
        <w:rPr>
          <w:rFonts w:cs="Times New Roman"/>
          <w:color w:val="000000" w:themeColor="text1"/>
          <w:sz w:val="24"/>
          <w:szCs w:val="24"/>
        </w:rPr>
        <w:t>/2021</w:t>
      </w:r>
      <w:r w:rsidRPr="48E93E64">
        <w:rPr>
          <w:rFonts w:cs="Times New Roman"/>
          <w:color w:val="000000" w:themeColor="text1"/>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67813FAA" w:rsidR="006163E8" w:rsidRPr="00A10558" w:rsidRDefault="006163E8">
      <w:pPr>
        <w:pStyle w:val="Standard"/>
        <w:spacing w:line="360" w:lineRule="auto"/>
        <w:ind w:firstLine="1417"/>
        <w:jc w:val="both"/>
        <w:rPr>
          <w:rFonts w:cs="Times New Roman"/>
          <w:sz w:val="24"/>
          <w:szCs w:val="24"/>
        </w:rPr>
      </w:pPr>
      <w:r w:rsidRPr="48E93E64">
        <w:rPr>
          <w:rFonts w:eastAsia="Times New Roman" w:cs="Times New Roman"/>
          <w:sz w:val="24"/>
          <w:szCs w:val="24"/>
        </w:rPr>
        <w:t xml:space="preserve"> </w:t>
      </w:r>
      <w:r w:rsidRPr="48E93E64">
        <w:rPr>
          <w:rFonts w:eastAsia="Arial" w:cs="Times New Roman"/>
          <w:sz w:val="24"/>
          <w:szCs w:val="24"/>
        </w:rPr>
        <w:t xml:space="preserve">7.1 </w:t>
      </w:r>
      <w:r w:rsidR="00DC4270" w:rsidRPr="48E93E64">
        <w:rPr>
          <w:rFonts w:eastAsia="Arial" w:cs="Times New Roman"/>
          <w:b/>
          <w:bCs/>
          <w:sz w:val="24"/>
          <w:szCs w:val="24"/>
        </w:rPr>
        <w:t xml:space="preserve">Até </w:t>
      </w:r>
      <w:r w:rsidR="00DC4270" w:rsidRPr="00A107D8">
        <w:rPr>
          <w:rFonts w:eastAsia="Arial" w:cs="Times New Roman"/>
          <w:b/>
          <w:bCs/>
          <w:sz w:val="24"/>
          <w:szCs w:val="24"/>
        </w:rPr>
        <w:t>o dia</w:t>
      </w:r>
      <w:r w:rsidR="00B27A6A" w:rsidRPr="48E93E64">
        <w:rPr>
          <w:rFonts w:eastAsia="Arial" w:cs="Times New Roman"/>
          <w:b/>
          <w:bCs/>
          <w:sz w:val="24"/>
          <w:szCs w:val="24"/>
        </w:rPr>
        <w:t xml:space="preserve"> </w:t>
      </w:r>
      <w:r w:rsidR="00AD4787">
        <w:rPr>
          <w:rFonts w:eastAsia="Arial" w:cs="Times New Roman"/>
          <w:b/>
          <w:bCs/>
          <w:sz w:val="24"/>
          <w:szCs w:val="24"/>
        </w:rPr>
        <w:t>17</w:t>
      </w:r>
      <w:r w:rsidR="00503F86">
        <w:rPr>
          <w:rFonts w:eastAsia="Arial" w:cs="Times New Roman"/>
          <w:b/>
          <w:bCs/>
          <w:sz w:val="24"/>
          <w:szCs w:val="24"/>
        </w:rPr>
        <w:t>/</w:t>
      </w:r>
      <w:r w:rsidR="00AD4787">
        <w:rPr>
          <w:rFonts w:eastAsia="Arial" w:cs="Times New Roman"/>
          <w:b/>
          <w:bCs/>
          <w:sz w:val="24"/>
          <w:szCs w:val="24"/>
        </w:rPr>
        <w:t>11</w:t>
      </w:r>
      <w:r w:rsidR="00DC4270" w:rsidRPr="48E93E64">
        <w:rPr>
          <w:rFonts w:eastAsia="Arial" w:cs="Times New Roman"/>
          <w:b/>
          <w:bCs/>
          <w:sz w:val="24"/>
          <w:szCs w:val="24"/>
        </w:rPr>
        <w:t>/202</w:t>
      </w:r>
      <w:r w:rsidR="006944C6" w:rsidRPr="48E93E64">
        <w:rPr>
          <w:rFonts w:eastAsia="Arial" w:cs="Times New Roman"/>
          <w:b/>
          <w:bCs/>
          <w:sz w:val="24"/>
          <w:szCs w:val="24"/>
        </w:rPr>
        <w:t>1</w:t>
      </w:r>
      <w:r w:rsidRPr="48E93E64">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48E93E64">
        <w:rPr>
          <w:rFonts w:eastAsia="Arial" w:cs="Times New Roman"/>
          <w:sz w:val="24"/>
          <w:szCs w:val="24"/>
        </w:rPr>
        <w:t xml:space="preserve">para o endereço </w:t>
      </w:r>
      <w:r w:rsidRPr="48E93E64">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006D56A9" w:rsidR="006163E8" w:rsidRPr="00A10558" w:rsidRDefault="006163E8">
      <w:pPr>
        <w:pStyle w:val="Standard"/>
        <w:spacing w:line="360" w:lineRule="auto"/>
        <w:ind w:firstLine="1417"/>
        <w:jc w:val="both"/>
        <w:rPr>
          <w:rFonts w:cs="Times New Roman"/>
          <w:sz w:val="24"/>
          <w:szCs w:val="24"/>
        </w:rPr>
      </w:pPr>
      <w:r w:rsidRPr="48E93E64">
        <w:rPr>
          <w:rFonts w:eastAsia="Arial" w:cs="Times New Roman"/>
          <w:color w:val="000000" w:themeColor="text1"/>
          <w:sz w:val="24"/>
          <w:szCs w:val="24"/>
        </w:rPr>
        <w:t xml:space="preserve">7.2 Os pedidos de esclarecimentos referentes ao processo licitatório deverão ser enviados ao Pregoeiro, </w:t>
      </w:r>
      <w:r w:rsidR="00DC4270" w:rsidRPr="48E93E64">
        <w:rPr>
          <w:rFonts w:eastAsia="Arial" w:cs="Times New Roman"/>
          <w:b/>
          <w:bCs/>
          <w:sz w:val="24"/>
          <w:szCs w:val="24"/>
        </w:rPr>
        <w:t xml:space="preserve">até </w:t>
      </w:r>
      <w:r w:rsidR="00DC4270" w:rsidRPr="00A107D8">
        <w:rPr>
          <w:rFonts w:eastAsia="Arial" w:cs="Times New Roman"/>
          <w:b/>
          <w:bCs/>
          <w:sz w:val="24"/>
          <w:szCs w:val="24"/>
        </w:rPr>
        <w:t>o dia</w:t>
      </w:r>
      <w:r w:rsidR="006327D9" w:rsidRPr="48E93E64">
        <w:rPr>
          <w:rFonts w:eastAsia="Arial" w:cs="Times New Roman"/>
          <w:b/>
          <w:bCs/>
          <w:sz w:val="24"/>
          <w:szCs w:val="24"/>
        </w:rPr>
        <w:t xml:space="preserve"> </w:t>
      </w:r>
      <w:r w:rsidR="00AD4787">
        <w:rPr>
          <w:rFonts w:eastAsia="Arial" w:cs="Times New Roman"/>
          <w:b/>
          <w:bCs/>
          <w:sz w:val="24"/>
          <w:szCs w:val="24"/>
        </w:rPr>
        <w:t>17</w:t>
      </w:r>
      <w:r w:rsidR="00503F86">
        <w:rPr>
          <w:rFonts w:eastAsia="Arial" w:cs="Times New Roman"/>
          <w:b/>
          <w:bCs/>
          <w:sz w:val="24"/>
          <w:szCs w:val="24"/>
        </w:rPr>
        <w:t>/</w:t>
      </w:r>
      <w:r w:rsidR="00AD4787">
        <w:rPr>
          <w:rFonts w:eastAsia="Arial" w:cs="Times New Roman"/>
          <w:b/>
          <w:bCs/>
          <w:sz w:val="24"/>
          <w:szCs w:val="24"/>
        </w:rPr>
        <w:t>11</w:t>
      </w:r>
      <w:r w:rsidR="00262DDE" w:rsidRPr="48E93E64">
        <w:rPr>
          <w:rFonts w:eastAsia="Arial" w:cs="Times New Roman"/>
          <w:b/>
          <w:bCs/>
          <w:sz w:val="24"/>
          <w:szCs w:val="24"/>
        </w:rPr>
        <w:t>/</w:t>
      </w:r>
      <w:r w:rsidR="00DC4270" w:rsidRPr="48E93E64">
        <w:rPr>
          <w:rFonts w:eastAsia="Arial" w:cs="Times New Roman"/>
          <w:b/>
          <w:bCs/>
          <w:sz w:val="24"/>
          <w:szCs w:val="24"/>
        </w:rPr>
        <w:t>202</w:t>
      </w:r>
      <w:r w:rsidR="006944C6" w:rsidRPr="48E93E64">
        <w:rPr>
          <w:rFonts w:eastAsia="Arial" w:cs="Times New Roman"/>
          <w:b/>
          <w:bCs/>
          <w:sz w:val="24"/>
          <w:szCs w:val="24"/>
        </w:rPr>
        <w:t>1</w:t>
      </w:r>
      <w:r w:rsidRPr="48E93E64">
        <w:rPr>
          <w:rFonts w:eastAsia="Arial" w:cs="Times New Roman"/>
          <w:sz w:val="24"/>
          <w:szCs w:val="24"/>
        </w:rPr>
        <w:t>, 3 (três) dias úteis anteriores</w:t>
      </w:r>
      <w:r w:rsidRPr="48E93E64">
        <w:rPr>
          <w:rFonts w:eastAsia="Arial" w:cs="Times New Roman"/>
          <w:color w:val="000000" w:themeColor="text1"/>
          <w:sz w:val="24"/>
          <w:szCs w:val="24"/>
        </w:rPr>
        <w:t xml:space="preserve"> a data fixada para abertura da sessão pública, preferencialmente por meio eletrônico, via internet, via correio eletrônico</w:t>
      </w:r>
      <w:r w:rsidRPr="48E93E64">
        <w:rPr>
          <w:rStyle w:val="Internetlink"/>
          <w:rFonts w:eastAsia="Arial" w:cs="Times New Roman"/>
          <w:sz w:val="24"/>
          <w:szCs w:val="24"/>
        </w:rPr>
        <w:t xml:space="preserve"> </w:t>
      </w:r>
      <w:r w:rsidRPr="48E93E64">
        <w:rPr>
          <w:rFonts w:cs="Times New Roman"/>
          <w:sz w:val="24"/>
          <w:szCs w:val="24"/>
        </w:rPr>
        <w:t>licitacoes@cnmp.mp.br</w:t>
      </w:r>
      <w:r w:rsidRPr="48E93E64">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1E880CEE"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C459AA">
        <w:rPr>
          <w:rFonts w:cs="Times New Roman"/>
          <w:sz w:val="24"/>
          <w:szCs w:val="24"/>
        </w:rPr>
        <w:t>.</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4D5963A2"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112936">
        <w:rPr>
          <w:rFonts w:cs="Times New Roman"/>
          <w:sz w:val="24"/>
          <w:szCs w:val="24"/>
        </w:rPr>
        <w:t xml:space="preserve">no mínimo </w:t>
      </w:r>
      <w:r w:rsidR="00112936" w:rsidRPr="00A107D8">
        <w:rPr>
          <w:rFonts w:cs="Times New Roman"/>
          <w:sz w:val="24"/>
          <w:szCs w:val="24"/>
        </w:rPr>
        <w:t>1% (um por cento)</w:t>
      </w:r>
      <w:r w:rsidR="00FD6608" w:rsidRPr="00A107D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5762FB9B"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1CC49395"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7A84FD6A" w14:textId="77777777" w:rsidR="006449B2" w:rsidRPr="006449B2" w:rsidRDefault="006449B2" w:rsidP="00700754">
      <w:pPr>
        <w:pStyle w:val="texto"/>
        <w:spacing w:line="240" w:lineRule="auto"/>
        <w:ind w:left="0" w:firstLine="0"/>
        <w:rPr>
          <w:b/>
          <w:sz w:val="24"/>
          <w:szCs w:val="24"/>
        </w:rPr>
      </w:pPr>
    </w:p>
    <w:p w14:paraId="5AFAB947" w14:textId="77777777" w:rsidR="006449B2" w:rsidRPr="006449B2" w:rsidRDefault="006449B2" w:rsidP="00700754">
      <w:pPr>
        <w:pStyle w:val="texto"/>
        <w:spacing w:line="240" w:lineRule="auto"/>
        <w:ind w:left="0" w:firstLine="0"/>
        <w:rPr>
          <w:b/>
          <w:bCs/>
          <w:sz w:val="24"/>
          <w:szCs w:val="24"/>
        </w:rPr>
      </w:pPr>
    </w:p>
    <w:tbl>
      <w:tblPr>
        <w:tblW w:w="0" w:type="auto"/>
        <w:tblLayout w:type="fixed"/>
        <w:tblLook w:val="06A0" w:firstRow="1" w:lastRow="0" w:firstColumn="1" w:lastColumn="0" w:noHBand="1" w:noVBand="1"/>
      </w:tblPr>
      <w:tblGrid>
        <w:gridCol w:w="840"/>
        <w:gridCol w:w="3698"/>
        <w:gridCol w:w="1305"/>
        <w:gridCol w:w="795"/>
        <w:gridCol w:w="1399"/>
        <w:gridCol w:w="1593"/>
      </w:tblGrid>
      <w:tr w:rsidR="48E93E64" w14:paraId="140B57DA" w14:textId="77777777" w:rsidTr="00360F85">
        <w:tc>
          <w:tcPr>
            <w:tcW w:w="840" w:type="dxa"/>
            <w:tcBorders>
              <w:top w:val="single" w:sz="8" w:space="0" w:color="000000" w:themeColor="text1"/>
              <w:left w:val="single" w:sz="8" w:space="0" w:color="000000" w:themeColor="text1"/>
              <w:bottom w:val="single" w:sz="8" w:space="0" w:color="000000" w:themeColor="text1"/>
              <w:right w:val="nil"/>
            </w:tcBorders>
            <w:shd w:val="clear" w:color="auto" w:fill="BFBFBF" w:themeFill="background1" w:themeFillShade="BF"/>
            <w:vAlign w:val="center"/>
          </w:tcPr>
          <w:p w14:paraId="3BB9E620" w14:textId="61E963A8" w:rsidR="48E93E64" w:rsidRPr="00360F85" w:rsidRDefault="48E93E64" w:rsidP="48E93E64">
            <w:pPr>
              <w:jc w:val="center"/>
              <w:rPr>
                <w:rFonts w:cs="Times New Roman"/>
              </w:rPr>
            </w:pPr>
            <w:r w:rsidRPr="00360F85">
              <w:rPr>
                <w:rFonts w:eastAsia="Times New Roman" w:cs="Times New Roman"/>
                <w:b/>
                <w:bCs/>
                <w:color w:val="000000" w:themeColor="text1"/>
              </w:rPr>
              <w:t>Item</w:t>
            </w:r>
          </w:p>
        </w:tc>
        <w:tc>
          <w:tcPr>
            <w:tcW w:w="3698" w:type="dxa"/>
            <w:tcBorders>
              <w:top w:val="single" w:sz="8" w:space="0" w:color="000000" w:themeColor="text1"/>
              <w:left w:val="single" w:sz="8" w:space="0" w:color="000000" w:themeColor="text1"/>
              <w:bottom w:val="single" w:sz="8" w:space="0" w:color="000000" w:themeColor="text1"/>
              <w:right w:val="nil"/>
            </w:tcBorders>
            <w:shd w:val="clear" w:color="auto" w:fill="BFBFBF" w:themeFill="background1" w:themeFillShade="BF"/>
            <w:vAlign w:val="center"/>
          </w:tcPr>
          <w:p w14:paraId="1D57ED4E" w14:textId="2583196A" w:rsidR="48E93E64" w:rsidRPr="00360F85" w:rsidRDefault="48E93E64" w:rsidP="48E93E64">
            <w:pPr>
              <w:jc w:val="center"/>
              <w:rPr>
                <w:rFonts w:cs="Times New Roman"/>
              </w:rPr>
            </w:pPr>
            <w:r w:rsidRPr="00360F85">
              <w:rPr>
                <w:rFonts w:eastAsia="Times New Roman" w:cs="Times New Roman"/>
                <w:b/>
                <w:bCs/>
                <w:color w:val="000000" w:themeColor="text1"/>
              </w:rPr>
              <w:t>Descrição</w:t>
            </w:r>
          </w:p>
        </w:tc>
        <w:tc>
          <w:tcPr>
            <w:tcW w:w="1305" w:type="dxa"/>
            <w:tcBorders>
              <w:top w:val="single" w:sz="8" w:space="0" w:color="000000" w:themeColor="text1"/>
              <w:left w:val="single" w:sz="8" w:space="0" w:color="000000" w:themeColor="text1"/>
              <w:bottom w:val="single" w:sz="8" w:space="0" w:color="000000" w:themeColor="text1"/>
              <w:right w:val="nil"/>
            </w:tcBorders>
            <w:shd w:val="clear" w:color="auto" w:fill="BFBFBF" w:themeFill="background1" w:themeFillShade="BF"/>
            <w:vAlign w:val="center"/>
          </w:tcPr>
          <w:p w14:paraId="3F5E9B54" w14:textId="2BB77B98" w:rsidR="48E93E64" w:rsidRPr="00360F85" w:rsidRDefault="48E93E64" w:rsidP="48E93E64">
            <w:pPr>
              <w:jc w:val="center"/>
              <w:rPr>
                <w:rFonts w:cs="Times New Roman"/>
              </w:rPr>
            </w:pPr>
            <w:r w:rsidRPr="00360F85">
              <w:rPr>
                <w:rFonts w:eastAsia="Times New Roman" w:cs="Times New Roman"/>
                <w:b/>
                <w:bCs/>
                <w:color w:val="000000" w:themeColor="text1"/>
              </w:rPr>
              <w:t>Unidade</w:t>
            </w:r>
          </w:p>
        </w:tc>
        <w:tc>
          <w:tcPr>
            <w:tcW w:w="795" w:type="dxa"/>
            <w:tcBorders>
              <w:top w:val="single" w:sz="8" w:space="0" w:color="000000" w:themeColor="text1"/>
              <w:left w:val="single" w:sz="8" w:space="0" w:color="000000" w:themeColor="text1"/>
              <w:bottom w:val="single" w:sz="8" w:space="0" w:color="000000" w:themeColor="text1"/>
              <w:right w:val="nil"/>
            </w:tcBorders>
            <w:shd w:val="clear" w:color="auto" w:fill="BFBFBF" w:themeFill="background1" w:themeFillShade="BF"/>
            <w:vAlign w:val="center"/>
          </w:tcPr>
          <w:p w14:paraId="3E1989B0" w14:textId="49515907" w:rsidR="48E93E64" w:rsidRPr="00360F85" w:rsidRDefault="48E93E64" w:rsidP="48E93E64">
            <w:pPr>
              <w:jc w:val="center"/>
              <w:rPr>
                <w:rFonts w:cs="Times New Roman"/>
              </w:rPr>
            </w:pPr>
            <w:proofErr w:type="spellStart"/>
            <w:r w:rsidRPr="00360F85">
              <w:rPr>
                <w:rFonts w:eastAsia="Times New Roman" w:cs="Times New Roman"/>
                <w:b/>
                <w:bCs/>
                <w:color w:val="000000" w:themeColor="text1"/>
              </w:rPr>
              <w:t>Qtde</w:t>
            </w:r>
            <w:proofErr w:type="spellEnd"/>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24E11E47" w14:textId="4A05DBF6" w:rsidR="48E93E64" w:rsidRPr="00360F85" w:rsidRDefault="48E93E64" w:rsidP="48E93E64">
            <w:pPr>
              <w:jc w:val="center"/>
              <w:rPr>
                <w:rFonts w:cs="Times New Roman"/>
              </w:rPr>
            </w:pPr>
            <w:r w:rsidRPr="00360F85">
              <w:rPr>
                <w:rFonts w:eastAsia="Times New Roman" w:cs="Times New Roman"/>
                <w:b/>
                <w:bCs/>
                <w:color w:val="000000" w:themeColor="text1"/>
              </w:rPr>
              <w:t>Valor Unit. (R$)</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0D5B1B40" w14:textId="64E6F62D" w:rsidR="48E93E64" w:rsidRPr="00360F85" w:rsidRDefault="48E93E64" w:rsidP="48E93E64">
            <w:pPr>
              <w:jc w:val="center"/>
              <w:rPr>
                <w:rFonts w:cs="Times New Roman"/>
              </w:rPr>
            </w:pPr>
            <w:r w:rsidRPr="00360F85">
              <w:rPr>
                <w:rFonts w:eastAsia="Times New Roman" w:cs="Times New Roman"/>
                <w:b/>
                <w:bCs/>
                <w:color w:val="000000" w:themeColor="text1"/>
              </w:rPr>
              <w:t>Valor Total</w:t>
            </w:r>
            <w:r w:rsidRPr="00360F85">
              <w:rPr>
                <w:rFonts w:cs="Times New Roman"/>
              </w:rPr>
              <w:br/>
            </w:r>
            <w:r w:rsidRPr="00360F85">
              <w:rPr>
                <w:rFonts w:eastAsia="Times New Roman" w:cs="Times New Roman"/>
                <w:b/>
                <w:bCs/>
                <w:color w:val="000000" w:themeColor="text1"/>
              </w:rPr>
              <w:t xml:space="preserve"> (R$)</w:t>
            </w:r>
          </w:p>
        </w:tc>
      </w:tr>
      <w:tr w:rsidR="48E93E64" w14:paraId="4BE33362" w14:textId="77777777" w:rsidTr="48E93E64">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143B723A" w14:textId="38F7C76D" w:rsidR="48E93E64" w:rsidRPr="00360F85" w:rsidRDefault="48E93E64" w:rsidP="48E93E64">
            <w:pPr>
              <w:jc w:val="center"/>
              <w:rPr>
                <w:rFonts w:cs="Times New Roman"/>
              </w:rPr>
            </w:pPr>
            <w:r w:rsidRPr="00360F85">
              <w:rPr>
                <w:rFonts w:eastAsia="Times New Roman" w:cs="Times New Roman"/>
                <w:color w:val="000000" w:themeColor="text1"/>
              </w:rPr>
              <w:t>1</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2BD5E27A" w14:textId="18F471E7" w:rsidR="00A107D8" w:rsidRPr="00D75CA5" w:rsidRDefault="00D75CA5" w:rsidP="00A107D8">
            <w:pPr>
              <w:jc w:val="both"/>
              <w:rPr>
                <w:rFonts w:cs="Times New Roman"/>
              </w:rPr>
            </w:pPr>
            <w:r w:rsidRPr="00D75CA5">
              <w:rPr>
                <w:rFonts w:cs="Times New Roman"/>
              </w:rPr>
              <w:t xml:space="preserve">Subscrições para </w:t>
            </w:r>
            <w:r w:rsidRPr="00D75CA5">
              <w:rPr>
                <w:rFonts w:cs="Times New Roman"/>
                <w:b/>
                <w:bCs/>
              </w:rPr>
              <w:t>ORACLE VM PREMIER LIMITED</w:t>
            </w:r>
            <w:r w:rsidRPr="00D75CA5">
              <w:rPr>
                <w:rFonts w:cs="Times New Roman"/>
              </w:rPr>
              <w:t xml:space="preserve">, por 12 meses, para computadores servidores da plataforma X86-64 com até dois </w:t>
            </w:r>
            <w:r w:rsidRPr="00D75CA5">
              <w:rPr>
                <w:rFonts w:cs="Times New Roman"/>
                <w:i/>
                <w:iCs/>
              </w:rPr>
              <w:t>slots</w:t>
            </w:r>
            <w:r w:rsidRPr="00D75CA5">
              <w:rPr>
                <w:rFonts w:cs="Times New Roman"/>
              </w:rPr>
              <w:t xml:space="preserve"> de </w:t>
            </w:r>
            <w:r w:rsidRPr="00D75CA5">
              <w:rPr>
                <w:rFonts w:cs="Times New Roman"/>
                <w:i/>
                <w:iCs/>
              </w:rPr>
              <w:t>CPU</w:t>
            </w:r>
            <w:r w:rsidRPr="00D75CA5">
              <w:rPr>
                <w:rFonts w:cs="Times New Roman"/>
              </w:rPr>
              <w:t xml:space="preserve">, independentemente da quantidade de </w:t>
            </w:r>
            <w:r w:rsidRPr="00D75CA5">
              <w:rPr>
                <w:rFonts w:cs="Times New Roman"/>
                <w:i/>
                <w:iCs/>
              </w:rPr>
              <w:t>cores</w:t>
            </w:r>
            <w:r w:rsidRPr="00D75CA5">
              <w:rPr>
                <w:rFonts w:cs="Times New Roman"/>
              </w:rPr>
              <w:t xml:space="preserve"> por </w:t>
            </w:r>
            <w:r w:rsidRPr="00D75CA5">
              <w:rPr>
                <w:rFonts w:cs="Times New Roman"/>
                <w:i/>
                <w:iCs/>
              </w:rPr>
              <w:t>slot</w:t>
            </w:r>
            <w:r w:rsidRPr="00D75CA5">
              <w:rPr>
                <w:rFonts w:cs="Times New Roman"/>
              </w:rPr>
              <w:t>, conforme especificações e condições estabelecidas neste termo de referência.</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01556FBE" w14:textId="2D4F955E" w:rsidR="48E93E64" w:rsidRPr="00360F85" w:rsidRDefault="00360F85" w:rsidP="48E93E64">
            <w:pPr>
              <w:jc w:val="center"/>
              <w:rPr>
                <w:rFonts w:cs="Times New Roman"/>
              </w:rPr>
            </w:pPr>
            <w:r w:rsidRPr="00360F85">
              <w:rPr>
                <w:rFonts w:eastAsia="Times New Roman" w:cs="Times New Roman"/>
                <w:color w:val="000000" w:themeColor="text1"/>
              </w:rPr>
              <w:t>Un</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755CAAD2" w14:textId="72C1ADC7" w:rsidR="48E93E64" w:rsidRPr="00360F85" w:rsidRDefault="00360F85" w:rsidP="48E93E64">
            <w:pPr>
              <w:jc w:val="center"/>
              <w:rPr>
                <w:rFonts w:cs="Times New Roman"/>
              </w:rPr>
            </w:pPr>
            <w:r w:rsidRPr="00360F85">
              <w:rPr>
                <w:rFonts w:eastAsia="Times New Roman" w:cs="Times New Roman"/>
                <w:color w:val="000000" w:themeColor="text1"/>
              </w:rPr>
              <w:t>2</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F0EF5A" w14:textId="7D92E517" w:rsidR="48E93E64" w:rsidRPr="00360F85" w:rsidRDefault="48E93E64" w:rsidP="00360F85">
            <w:pPr>
              <w:jc w:val="center"/>
              <w:rPr>
                <w:rFonts w:cs="Times New Roman"/>
              </w:rPr>
            </w:pPr>
            <w:r w:rsidRPr="00360F85">
              <w:rPr>
                <w:rFonts w:eastAsia="Times New Roman" w:cs="Times New Roman"/>
                <w:color w:val="000000" w:themeColor="text1"/>
              </w:rPr>
              <w:t xml:space="preserve"> </w:t>
            </w:r>
            <w:r w:rsidR="00360F85" w:rsidRPr="00360F85">
              <w:rPr>
                <w:rFonts w:eastAsia="Times New Roman" w:cs="Times New Roman"/>
                <w:color w:val="000000" w:themeColor="text1"/>
              </w:rPr>
              <w:t>3.498,16</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E9E619" w14:textId="190A3E12" w:rsidR="12036EF8" w:rsidRPr="00360F85" w:rsidRDefault="00360F85" w:rsidP="48E93E64">
            <w:pPr>
              <w:jc w:val="center"/>
              <w:rPr>
                <w:rFonts w:cs="Times New Roman"/>
              </w:rPr>
            </w:pPr>
            <w:r w:rsidRPr="00360F85">
              <w:rPr>
                <w:rFonts w:eastAsia="Times New Roman" w:cs="Times New Roman"/>
                <w:color w:val="000000" w:themeColor="text1"/>
              </w:rPr>
              <w:t>6.996,32</w:t>
            </w:r>
            <w:r w:rsidR="48E93E64" w:rsidRPr="00360F85">
              <w:rPr>
                <w:rFonts w:eastAsia="Times New Roman" w:cs="Times New Roman"/>
                <w:color w:val="000000" w:themeColor="text1"/>
              </w:rPr>
              <w:t xml:space="preserve"> </w:t>
            </w:r>
          </w:p>
        </w:tc>
      </w:tr>
    </w:tbl>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lastRenderedPageBreak/>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lastRenderedPageBreak/>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537EA424" w14:textId="47A11F13" w:rsidR="00292837"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r>
      <w:r w:rsidR="00292837" w:rsidRPr="00A10558">
        <w:rPr>
          <w:rFonts w:ascii="Times New Roman" w:hAnsi="Times New Roman" w:cs="Times New Roman"/>
          <w:color w:val="000000"/>
          <w:sz w:val="24"/>
          <w:szCs w:val="24"/>
        </w:rPr>
        <w:t>10.7.1. Para</w:t>
      </w:r>
      <w:r w:rsidR="00292837" w:rsidRPr="00DB1251">
        <w:rPr>
          <w:rFonts w:ascii="Times New Roman" w:hAnsi="Times New Roman" w:cs="Times New Roman"/>
          <w:sz w:val="24"/>
          <w:szCs w:val="24"/>
        </w:rPr>
        <w:t xml:space="preserve">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w:t>
      </w:r>
      <w:r w:rsidR="00292837">
        <w:rPr>
          <w:rFonts w:ascii="Times New Roman" w:hAnsi="Times New Roman" w:cs="Times New Roman"/>
          <w:sz w:val="24"/>
          <w:szCs w:val="24"/>
        </w:rPr>
        <w:t xml:space="preserve"> no item </w:t>
      </w:r>
      <w:r w:rsidR="00D773D6">
        <w:rPr>
          <w:rFonts w:ascii="Times New Roman" w:hAnsi="Times New Roman" w:cs="Times New Roman"/>
          <w:sz w:val="24"/>
          <w:szCs w:val="24"/>
        </w:rPr>
        <w:t>7</w:t>
      </w:r>
      <w:r w:rsidR="00292837">
        <w:rPr>
          <w:rFonts w:ascii="Times New Roman" w:hAnsi="Times New Roman" w:cs="Times New Roman"/>
          <w:sz w:val="24"/>
          <w:szCs w:val="24"/>
        </w:rPr>
        <w:t xml:space="preserve"> – Critérios de qualificação técnica exigidas para a CONTRATADA </w:t>
      </w:r>
      <w:r w:rsidR="009B7DCA">
        <w:rPr>
          <w:rFonts w:ascii="Times New Roman" w:hAnsi="Times New Roman" w:cs="Times New Roman"/>
          <w:sz w:val="24"/>
          <w:szCs w:val="24"/>
        </w:rPr>
        <w:t>n</w:t>
      </w:r>
      <w:r w:rsidR="00292837">
        <w:rPr>
          <w:rFonts w:ascii="Times New Roman" w:hAnsi="Times New Roman" w:cs="Times New Roman"/>
          <w:sz w:val="24"/>
          <w:szCs w:val="24"/>
        </w:rPr>
        <w:t>o Termo de Referência.</w:t>
      </w:r>
      <w:r w:rsidR="00364FEC">
        <w:rPr>
          <w:rFonts w:ascii="Times New Roman" w:hAnsi="Times New Roman" w:cs="Times New Roman"/>
          <w:color w:val="000000"/>
          <w:sz w:val="24"/>
          <w:szCs w:val="24"/>
        </w:rPr>
        <w:tab/>
      </w:r>
      <w:r w:rsidR="00364FEC">
        <w:rPr>
          <w:rFonts w:ascii="Times New Roman" w:hAnsi="Times New Roman" w:cs="Times New Roman"/>
          <w:color w:val="000000"/>
          <w:sz w:val="24"/>
          <w:szCs w:val="24"/>
        </w:rPr>
        <w:tab/>
      </w:r>
    </w:p>
    <w:p w14:paraId="22AFE822" w14:textId="77777777" w:rsidR="00292837"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A10558" w:rsidRDefault="00292837" w:rsidP="00292837">
      <w:pPr>
        <w:pStyle w:val="western"/>
        <w:spacing w:before="0" w:after="0" w:line="36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10.7.2 Por</w:t>
      </w:r>
      <w:r w:rsidR="00364FEC">
        <w:rPr>
          <w:rFonts w:ascii="Times New Roman" w:hAnsi="Times New Roman" w:cs="Times New Roman"/>
          <w:color w:val="000000"/>
          <w:sz w:val="24"/>
          <w:szCs w:val="24"/>
        </w:rPr>
        <w:t xml:space="preserve"> iniciativa própria, o CNMP poderá promover </w:t>
      </w:r>
      <w:r>
        <w:rPr>
          <w:rFonts w:ascii="Times New Roman" w:hAnsi="Times New Roman" w:cs="Times New Roman"/>
          <w:color w:val="000000"/>
          <w:sz w:val="24"/>
          <w:szCs w:val="24"/>
        </w:rPr>
        <w:t>diligências</w:t>
      </w:r>
      <w:r w:rsidR="00364FEC">
        <w:rPr>
          <w:rFonts w:ascii="Times New Roman" w:hAnsi="Times New Roman" w:cs="Times New Roman"/>
          <w:color w:val="000000"/>
          <w:sz w:val="24"/>
          <w:szCs w:val="24"/>
        </w:rPr>
        <w:t xml:space="preserve"> que comprovem </w:t>
      </w:r>
      <w:r w:rsidR="00143CE1">
        <w:rPr>
          <w:rFonts w:ascii="Times New Roman" w:hAnsi="Times New Roman" w:cs="Times New Roman"/>
          <w:color w:val="000000"/>
          <w:sz w:val="24"/>
          <w:szCs w:val="24"/>
        </w:rPr>
        <w:t xml:space="preserve">a </w:t>
      </w:r>
      <w:r w:rsidR="00143CE1" w:rsidRPr="00DB1251">
        <w:rPr>
          <w:rFonts w:ascii="Times New Roman" w:hAnsi="Times New Roman" w:cs="Times New Roman"/>
          <w:sz w:val="24"/>
          <w:szCs w:val="24"/>
        </w:rPr>
        <w:t>parceria</w:t>
      </w:r>
      <w:r w:rsidRPr="00DB1251">
        <w:rPr>
          <w:rFonts w:ascii="Times New Roman" w:hAnsi="Times New Roman" w:cs="Times New Roman"/>
          <w:sz w:val="24"/>
          <w:szCs w:val="24"/>
        </w:rPr>
        <w:t xml:space="preserve"> oficial declarada pela licitante</w:t>
      </w:r>
      <w:r w:rsidR="00364FEC">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 xml:space="preserve">is de órgão e entidades emissores de certidões </w:t>
      </w:r>
      <w:r w:rsidRPr="00A10558">
        <w:rPr>
          <w:rFonts w:eastAsia="Times New Roman" w:cs="Times New Roman"/>
          <w:color w:val="000000"/>
          <w:szCs w:val="24"/>
        </w:rPr>
        <w:lastRenderedPageBreak/>
        <w:t>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48E93E64">
      <w:pPr>
        <w:pStyle w:val="Corpodetexto2"/>
        <w:tabs>
          <w:tab w:val="left" w:pos="15"/>
        </w:tabs>
        <w:spacing w:line="360" w:lineRule="auto"/>
        <w:jc w:val="both"/>
        <w:rPr>
          <w:rFonts w:cs="Times New Roman"/>
        </w:rPr>
      </w:pPr>
      <w:r w:rsidRPr="00A10558">
        <w:rPr>
          <w:rFonts w:eastAsia="CourierNewPSMT" w:cs="Times New Roman"/>
          <w:szCs w:val="24"/>
        </w:rPr>
        <w:tab/>
      </w:r>
      <w:r w:rsidRPr="48E93E64">
        <w:rPr>
          <w:rFonts w:eastAsia="CourierNewPSMT" w:cs="Times New Roman"/>
        </w:rPr>
        <w:t xml:space="preserve"> </w:t>
      </w:r>
      <w:r w:rsidRPr="00A10558">
        <w:rPr>
          <w:rFonts w:eastAsia="CourierNewPSMT" w:cs="Times New Roman"/>
          <w:szCs w:val="24"/>
        </w:rPr>
        <w:tab/>
      </w:r>
      <w:r w:rsidRPr="00A10558">
        <w:rPr>
          <w:rFonts w:eastAsia="CourierNewPSMT" w:cs="Times New Roman"/>
          <w:szCs w:val="24"/>
        </w:rPr>
        <w:tab/>
      </w:r>
      <w:r w:rsidRPr="48E93E64">
        <w:rPr>
          <w:rFonts w:cs="Times New Roman"/>
        </w:rPr>
        <w:t xml:space="preserve">10.14.1 </w:t>
      </w:r>
      <w:r w:rsidRPr="48E93E64">
        <w:rPr>
          <w:rFonts w:eastAsia="CourierNewPSMT" w:cs="Times New Roman"/>
        </w:rPr>
        <w:t xml:space="preserve">Os documentos </w:t>
      </w:r>
      <w:r w:rsidRPr="48E93E64">
        <w:rPr>
          <w:rFonts w:eastAsia="Times New Roman" w:cs="Times New Roman"/>
          <w:b/>
          <w:bCs/>
        </w:rPr>
        <w:t>deverão ser apresentados com validade em dia</w:t>
      </w:r>
      <w:r w:rsidRPr="48E93E64">
        <w:rPr>
          <w:rFonts w:cs="Times New Roman"/>
          <w:b/>
          <w:bCs/>
        </w:rPr>
        <w:t xml:space="preserve"> </w:t>
      </w:r>
      <w:r w:rsidRPr="48E93E64">
        <w:rPr>
          <w:rFonts w:cs="Times New Roman"/>
        </w:rPr>
        <w:t xml:space="preserve">na data de apresentação da proposta. </w:t>
      </w:r>
      <w:r w:rsidRPr="48E93E64">
        <w:rPr>
          <w:rFonts w:cs="Times New Roman"/>
          <w:b/>
          <w:bCs/>
        </w:rPr>
        <w:t>Os documentos</w:t>
      </w:r>
      <w:r w:rsidRPr="48E93E64">
        <w:rPr>
          <w:rFonts w:cs="Times New Roman"/>
        </w:rPr>
        <w:t xml:space="preserve"> </w:t>
      </w:r>
      <w:r w:rsidRPr="48E93E64">
        <w:rPr>
          <w:rFonts w:cs="Times New Roman"/>
          <w:b/>
          <w:bCs/>
        </w:rPr>
        <w:t>apresentados com validade expirada, se não for falta sanável, acarretarão a INABILITAÇÃO do proponente.</w:t>
      </w:r>
      <w:r w:rsidRPr="48E93E64">
        <w:rPr>
          <w:rFonts w:cs="Times New Roman"/>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 xml:space="preserve">10.17 A não regularização da documentação, no prazo previsto nos itens acima, implicará decadência do direito à contratação, sem prejuízo das sanções aludidas pelo artigo 7º da Lei </w:t>
      </w:r>
      <w:r w:rsidRPr="00A10558">
        <w:rPr>
          <w:rFonts w:eastAsia="Times New Roman" w:cs="Times New Roman"/>
          <w:color w:val="000000"/>
          <w:szCs w:val="24"/>
        </w:rPr>
        <w:lastRenderedPageBreak/>
        <w:t>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w:t>
      </w:r>
      <w:r w:rsidRPr="00A10558">
        <w:rPr>
          <w:rFonts w:cs="Times New Roman"/>
          <w:b/>
          <w:bCs/>
          <w:color w:val="000000"/>
          <w:sz w:val="24"/>
          <w:szCs w:val="24"/>
        </w:rPr>
        <w:lastRenderedPageBreak/>
        <w:t>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71593E3D" w:rsidR="006163E8" w:rsidRPr="00A10558" w:rsidRDefault="006163E8">
      <w:pPr>
        <w:pStyle w:val="PADRAO"/>
        <w:spacing w:line="360" w:lineRule="auto"/>
        <w:ind w:firstLine="1417"/>
        <w:rPr>
          <w:rFonts w:ascii="Times New Roman" w:hAnsi="Times New Roman" w:cs="Times New Roman"/>
          <w:sz w:val="24"/>
          <w:szCs w:val="24"/>
        </w:rPr>
      </w:pPr>
      <w:r w:rsidRPr="48E93E64">
        <w:rPr>
          <w:rFonts w:ascii="Times New Roman" w:hAnsi="Times New Roman" w:cs="Times New Roman"/>
          <w:sz w:val="24"/>
          <w:szCs w:val="24"/>
        </w:rPr>
        <w:t>b) multa, a ser recolhida no prazo máximo de 5 (cinco) dias úteis, a contar da comunicação oficial, na</w:t>
      </w:r>
      <w:r w:rsidR="000F316F" w:rsidRPr="48E93E64">
        <w:rPr>
          <w:rFonts w:ascii="Times New Roman" w:hAnsi="Times New Roman" w:cs="Times New Roman"/>
          <w:sz w:val="24"/>
          <w:szCs w:val="24"/>
        </w:rPr>
        <w:t xml:space="preserve">s hipóteses previstas no item </w:t>
      </w:r>
      <w:r w:rsidR="000E650D">
        <w:rPr>
          <w:rFonts w:ascii="Times New Roman" w:hAnsi="Times New Roman" w:cs="Times New Roman"/>
          <w:sz w:val="24"/>
          <w:szCs w:val="24"/>
        </w:rPr>
        <w:t>13</w:t>
      </w:r>
      <w:r w:rsidRPr="48E93E64">
        <w:rPr>
          <w:rFonts w:ascii="Times New Roman" w:hAnsi="Times New Roman" w:cs="Times New Roman"/>
          <w:sz w:val="24"/>
          <w:szCs w:val="24"/>
        </w:rPr>
        <w:t xml:space="preserve"> </w:t>
      </w:r>
      <w:r w:rsidR="00DE0C3D" w:rsidRPr="48E93E64">
        <w:rPr>
          <w:rFonts w:ascii="Times New Roman" w:hAnsi="Times New Roman" w:cs="Times New Roman"/>
          <w:sz w:val="24"/>
          <w:szCs w:val="24"/>
        </w:rPr>
        <w:t>-</w:t>
      </w:r>
      <w:r w:rsidRPr="48E93E64">
        <w:rPr>
          <w:rFonts w:ascii="Times New Roman" w:hAnsi="Times New Roman" w:cs="Times New Roman"/>
          <w:sz w:val="24"/>
          <w:szCs w:val="24"/>
        </w:rPr>
        <w:t xml:space="preserve"> Sanções</w:t>
      </w:r>
      <w:r w:rsidR="005D36EB" w:rsidRPr="48E93E64">
        <w:rPr>
          <w:rFonts w:ascii="Times New Roman" w:hAnsi="Times New Roman" w:cs="Times New Roman"/>
          <w:sz w:val="24"/>
          <w:szCs w:val="24"/>
        </w:rPr>
        <w:t xml:space="preserve"> Administrativas</w:t>
      </w:r>
      <w:r w:rsidR="61ABE971" w:rsidRPr="48E93E64">
        <w:rPr>
          <w:rFonts w:ascii="Times New Roman" w:hAnsi="Times New Roman" w:cs="Times New Roman"/>
          <w:sz w:val="24"/>
          <w:szCs w:val="24"/>
        </w:rPr>
        <w:t xml:space="preserve"> </w:t>
      </w:r>
      <w:r w:rsidRPr="48E93E64">
        <w:rPr>
          <w:rFonts w:ascii="Times New Roman" w:hAnsi="Times New Roman" w:cs="Times New Roman"/>
          <w:sz w:val="24"/>
          <w:szCs w:val="24"/>
        </w:rPr>
        <w:t>–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4B9AA7D3"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r w:rsidR="00AD0A1F">
        <w:rPr>
          <w:rFonts w:cs="Times New Roman"/>
          <w:b/>
          <w:sz w:val="22"/>
          <w:szCs w:val="22"/>
        </w:rPr>
        <w:t xml:space="preserve">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2B04ABDC" w14:textId="69BA44B7" w:rsidR="001E747B" w:rsidRDefault="006163E8" w:rsidP="001E747B">
      <w:pPr>
        <w:pStyle w:val="Standard"/>
        <w:spacing w:line="360" w:lineRule="auto"/>
        <w:jc w:val="both"/>
        <w:rPr>
          <w:rFonts w:cs="Times New Roman"/>
          <w:sz w:val="24"/>
          <w:szCs w:val="24"/>
        </w:rPr>
      </w:pPr>
      <w:r w:rsidRPr="00A10558">
        <w:rPr>
          <w:rFonts w:cs="Times New Roman"/>
          <w:sz w:val="24"/>
          <w:szCs w:val="24"/>
        </w:rPr>
        <w:tab/>
      </w:r>
      <w:r w:rsidR="00E7279E">
        <w:rPr>
          <w:rFonts w:cs="Times New Roman"/>
          <w:sz w:val="24"/>
          <w:szCs w:val="24"/>
        </w:rPr>
        <w:tab/>
      </w:r>
      <w:r w:rsidRPr="00A10558">
        <w:rPr>
          <w:rFonts w:cs="Times New Roman"/>
          <w:sz w:val="24"/>
          <w:szCs w:val="24"/>
        </w:rPr>
        <w:t>13.1</w:t>
      </w:r>
      <w:r w:rsidR="00143CE1">
        <w:rPr>
          <w:rFonts w:cs="Times New Roman"/>
          <w:sz w:val="24"/>
          <w:szCs w:val="24"/>
        </w:rPr>
        <w:t xml:space="preserve"> </w:t>
      </w:r>
      <w:r w:rsidR="001E747B" w:rsidRPr="001E747B">
        <w:rPr>
          <w:rFonts w:cs="Times New Roman"/>
          <w:sz w:val="24"/>
          <w:szCs w:val="24"/>
        </w:rPr>
        <w:t>O contrato terá vigência de 12 (doze) meses, contatos a partir da data de sua assinatura, podendo ser prorrogado por iguais e sucessivos períodos até o limite de 60 (sessenta) meses</w:t>
      </w:r>
      <w:r w:rsidR="001E747B">
        <w:rPr>
          <w:rFonts w:cs="Times New Roman"/>
          <w:sz w:val="24"/>
          <w:szCs w:val="24"/>
        </w:rPr>
        <w:t>.</w:t>
      </w:r>
      <w:r w:rsidR="001E747B" w:rsidRPr="00A10558">
        <w:rPr>
          <w:rFonts w:cs="Times New Roman"/>
          <w:sz w:val="24"/>
          <w:szCs w:val="24"/>
        </w:rPr>
        <w:t xml:space="preserve"> </w:t>
      </w:r>
    </w:p>
    <w:p w14:paraId="79F8FF2A" w14:textId="29EB0E41" w:rsidR="006163E8" w:rsidRPr="00A10558" w:rsidRDefault="001E747B" w:rsidP="001E747B">
      <w:pPr>
        <w:pStyle w:val="Standard"/>
        <w:spacing w:line="360" w:lineRule="auto"/>
        <w:jc w:val="both"/>
        <w:rPr>
          <w:rFonts w:cs="Times New Roman"/>
          <w:sz w:val="24"/>
          <w:szCs w:val="24"/>
        </w:rPr>
      </w:pPr>
      <w:r>
        <w:rPr>
          <w:rFonts w:cs="Times New Roman"/>
          <w:sz w:val="24"/>
          <w:szCs w:val="24"/>
        </w:rPr>
        <w:t xml:space="preserve">                       </w:t>
      </w:r>
      <w:r w:rsidR="006163E8"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w:t>
      </w:r>
      <w:r w:rsidR="006163E8" w:rsidRPr="00A10558">
        <w:rPr>
          <w:rFonts w:cs="Times New Roman"/>
          <w:sz w:val="24"/>
          <w:szCs w:val="24"/>
        </w:rPr>
        <w:lastRenderedPageBreak/>
        <w:t xml:space="preserve">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7252CA3" w:rsidR="006163E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6DCD2D2C" w14:textId="2EA05ED0" w:rsidR="000762F6" w:rsidRPr="00A735CB" w:rsidRDefault="00AD0A1F" w:rsidP="000762F6">
      <w:pPr>
        <w:pStyle w:val="Standard"/>
        <w:spacing w:line="360" w:lineRule="auto"/>
        <w:ind w:firstLine="1417"/>
        <w:jc w:val="both"/>
        <w:rPr>
          <w:rFonts w:cs="Times New Roman"/>
          <w:kern w:val="2"/>
          <w:sz w:val="24"/>
          <w:szCs w:val="24"/>
        </w:rPr>
      </w:pPr>
      <w:r>
        <w:rPr>
          <w:rFonts w:cs="Times New Roman"/>
          <w:sz w:val="24"/>
          <w:szCs w:val="24"/>
        </w:rPr>
        <w:t xml:space="preserve">13.9 </w:t>
      </w:r>
      <w:r w:rsidR="000762F6">
        <w:rPr>
          <w:rFonts w:cs="Times New Roman"/>
          <w:sz w:val="24"/>
          <w:szCs w:val="24"/>
          <w:lang w:eastAsia="pt-BR"/>
        </w:rPr>
        <w:t xml:space="preserve">O </w:t>
      </w:r>
      <w:r w:rsidR="000762F6">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w:t>
      </w:r>
      <w:r w:rsidR="000762F6">
        <w:rPr>
          <w:rFonts w:cs="Times New Roman"/>
          <w:sz w:val="24"/>
          <w:szCs w:val="24"/>
        </w:rPr>
        <w:lastRenderedPageBreak/>
        <w:t xml:space="preserve">ou da data do último reajuste, aplicando-se a variação do índice </w:t>
      </w:r>
      <w:r w:rsidR="00A735CB">
        <w:rPr>
          <w:rFonts w:cs="Times New Roman"/>
          <w:sz w:val="24"/>
          <w:szCs w:val="24"/>
        </w:rPr>
        <w:t>de Custo da Tecnologia da Informação</w:t>
      </w:r>
      <w:r w:rsidR="000762F6">
        <w:rPr>
          <w:rFonts w:cs="Times New Roman"/>
          <w:sz w:val="24"/>
          <w:szCs w:val="24"/>
        </w:rPr>
        <w:t xml:space="preserve"> – I</w:t>
      </w:r>
      <w:r w:rsidR="00A735CB">
        <w:rPr>
          <w:rFonts w:cs="Times New Roman"/>
          <w:sz w:val="24"/>
          <w:szCs w:val="24"/>
        </w:rPr>
        <w:t>CTI</w:t>
      </w:r>
      <w:r w:rsidR="000762F6">
        <w:rPr>
          <w:rFonts w:cs="Times New Roman"/>
          <w:sz w:val="24"/>
          <w:szCs w:val="24"/>
        </w:rPr>
        <w:t xml:space="preserve">, ou, </w:t>
      </w:r>
      <w:r w:rsidR="000762F6" w:rsidRPr="00A735CB">
        <w:rPr>
          <w:rFonts w:cs="Times New Roman"/>
          <w:sz w:val="24"/>
          <w:szCs w:val="24"/>
        </w:rPr>
        <w:t>na insubsistência deste, por outro índice que vier a substituí-lo.</w:t>
      </w:r>
    </w:p>
    <w:p w14:paraId="734AE26C"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Fonts w:cs="Times New Roman"/>
          <w:sz w:val="24"/>
          <w:szCs w:val="24"/>
        </w:rPr>
        <w:t xml:space="preserve">13.9.1 </w:t>
      </w:r>
      <w:r w:rsidRPr="00A735CB">
        <w:rPr>
          <w:rStyle w:val="Fontepargpadro1"/>
          <w:rFonts w:eastAsia="Arial"/>
          <w:sz w:val="24"/>
          <w:szCs w:val="24"/>
          <w:lang w:eastAsia="ar-SA"/>
        </w:rPr>
        <w:t>Os reajustes deverão ser precedidos de solicitação da CONTRATADA.</w:t>
      </w:r>
    </w:p>
    <w:p w14:paraId="1ADD49BD"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Style w:val="Fontepargpadro1"/>
          <w:rFonts w:eastAsia="Arial"/>
          <w:sz w:val="24"/>
          <w:szCs w:val="24"/>
          <w:lang w:eastAsia="ar-SA"/>
        </w:rPr>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lastRenderedPageBreak/>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4D0E396C"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r>
      <w:r w:rsidRPr="48E93E64">
        <w:rPr>
          <w:rFonts w:cs="Times New Roman"/>
          <w:sz w:val="24"/>
          <w:szCs w:val="24"/>
        </w:rPr>
        <w:t>1</w:t>
      </w:r>
      <w:r w:rsidR="006621FA" w:rsidRPr="48E93E64">
        <w:rPr>
          <w:rFonts w:cs="Times New Roman"/>
          <w:sz w:val="24"/>
          <w:szCs w:val="24"/>
        </w:rPr>
        <w:t>8</w:t>
      </w:r>
      <w:r w:rsidRPr="48E93E64">
        <w:rPr>
          <w:rFonts w:cs="Times New Roman"/>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 xml:space="preserve">no </w:t>
      </w:r>
      <w:r w:rsidR="00143CE1" w:rsidRPr="48E93E64">
        <w:rPr>
          <w:rFonts w:eastAsia="Arial" w:cs="Times New Roman"/>
          <w:sz w:val="24"/>
          <w:szCs w:val="24"/>
          <w:shd w:val="clear" w:color="auto" w:fill="FFFFFF"/>
        </w:rPr>
        <w:t>Programa 03.032.0031.8010.0001, Ação 8010, Fonte 0100, Elemento Contábil 33.90.40</w:t>
      </w:r>
      <w:r w:rsidR="001810EF">
        <w:rPr>
          <w:rFonts w:eastAsia="Arial" w:cs="Times New Roman"/>
          <w:sz w:val="24"/>
          <w:szCs w:val="24"/>
          <w:shd w:val="clear" w:color="auto" w:fill="FFFFFF"/>
        </w:rPr>
        <w:t>-07</w:t>
      </w:r>
      <w:r w:rsidR="00143CE1" w:rsidRPr="48E93E64">
        <w:rPr>
          <w:rFonts w:eastAsia="Arial" w:cs="Times New Roman"/>
          <w:sz w:val="24"/>
          <w:szCs w:val="24"/>
          <w:shd w:val="clear" w:color="auto" w:fill="FFFFFF"/>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62DABC14" w:rsidR="006163E8" w:rsidRPr="00A10558" w:rsidRDefault="44AEBCD1" w:rsidP="48E93E64">
      <w:pPr>
        <w:pStyle w:val="Ttulo2"/>
        <w:shd w:val="clear" w:color="auto" w:fill="C0C0C0"/>
        <w:spacing w:line="360" w:lineRule="auto"/>
        <w:ind w:firstLine="1417"/>
        <w:jc w:val="left"/>
        <w:rPr>
          <w:rFonts w:ascii="Times New Roman" w:hAnsi="Times New Roman" w:cs="Times New Roman"/>
          <w:sz w:val="24"/>
          <w:szCs w:val="24"/>
        </w:rPr>
      </w:pPr>
      <w:r w:rsidRPr="48E93E64">
        <w:rPr>
          <w:rFonts w:ascii="Times New Roman" w:hAnsi="Times New Roman" w:cs="Times New Roman"/>
          <w:sz w:val="24"/>
          <w:szCs w:val="24"/>
        </w:rPr>
        <w:t>19</w:t>
      </w:r>
      <w:r w:rsidR="48E93E64" w:rsidRPr="48E93E64">
        <w:rPr>
          <w:rFonts w:ascii="Times New Roman" w:hAnsi="Times New Roman" w:cs="Times New Roman"/>
          <w:sz w:val="24"/>
          <w:szCs w:val="24"/>
        </w:rPr>
        <w:t>–</w:t>
      </w:r>
      <w:r w:rsidR="006163E8" w:rsidRPr="48E93E64">
        <w:rPr>
          <w:rFonts w:ascii="Times New Roman" w:hAnsi="Times New Roman" w:cs="Times New Roman"/>
          <w:sz w:val="24"/>
          <w:szCs w:val="24"/>
        </w:rPr>
        <w:t xml:space="preserve">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04B4C942" w:rsidR="006163E8" w:rsidRPr="00564C1D" w:rsidRDefault="006621FA" w:rsidP="48E93E64">
      <w:pPr>
        <w:pStyle w:val="Standard"/>
        <w:spacing w:line="360" w:lineRule="auto"/>
        <w:ind w:firstLine="1417"/>
        <w:jc w:val="both"/>
        <w:rPr>
          <w:rFonts w:cs="Times New Roman"/>
          <w:sz w:val="24"/>
          <w:szCs w:val="24"/>
        </w:rPr>
      </w:pPr>
      <w:r w:rsidRPr="48E93E64">
        <w:rPr>
          <w:rFonts w:eastAsia="Arial" w:cs="Times New Roman"/>
          <w:sz w:val="24"/>
          <w:szCs w:val="24"/>
        </w:rPr>
        <w:t>19</w:t>
      </w:r>
      <w:r w:rsidR="006163E8" w:rsidRPr="48E93E64">
        <w:rPr>
          <w:rFonts w:eastAsia="Arial" w:cs="Times New Roman"/>
          <w:sz w:val="24"/>
          <w:szCs w:val="24"/>
        </w:rPr>
        <w:t xml:space="preserve">.1 O pagamento será efetuado conforme </w:t>
      </w:r>
      <w:r w:rsidR="004326C5" w:rsidRPr="48E93E64">
        <w:rPr>
          <w:rFonts w:eastAsia="Arial" w:cs="Times New Roman"/>
          <w:sz w:val="24"/>
          <w:szCs w:val="24"/>
        </w:rPr>
        <w:t xml:space="preserve">o item </w:t>
      </w:r>
      <w:r w:rsidR="00F442C8">
        <w:rPr>
          <w:rFonts w:eastAsia="Arial" w:cs="Times New Roman"/>
          <w:sz w:val="24"/>
          <w:szCs w:val="24"/>
        </w:rPr>
        <w:t>11</w:t>
      </w:r>
      <w:r w:rsidR="00564C1D" w:rsidRPr="48E93E64">
        <w:rPr>
          <w:rFonts w:eastAsia="Arial" w:cs="Times New Roman"/>
          <w:sz w:val="24"/>
          <w:szCs w:val="24"/>
        </w:rPr>
        <w:t xml:space="preserve"> d</w:t>
      </w:r>
      <w:r w:rsidR="006163E8" w:rsidRPr="48E93E64">
        <w:rPr>
          <w:rFonts w:eastAsia="Arial" w:cs="Times New Roman"/>
          <w:sz w:val="24"/>
          <w:szCs w:val="24"/>
        </w:rPr>
        <w:t>o Termo de Referência, Anexo I do Edital.</w:t>
      </w:r>
    </w:p>
    <w:p w14:paraId="3A0FF5F2" w14:textId="77777777" w:rsidR="006163E8" w:rsidRPr="00A10558" w:rsidRDefault="006163E8" w:rsidP="00BE393F">
      <w:pPr>
        <w:pStyle w:val="Standard"/>
        <w:spacing w:line="360" w:lineRule="auto"/>
        <w:jc w:val="both"/>
        <w:rPr>
          <w:rFonts w:cs="Times New Roman"/>
          <w:sz w:val="24"/>
          <w:szCs w:val="24"/>
        </w:rPr>
      </w:pPr>
    </w:p>
    <w:p w14:paraId="1885F308" w14:textId="2521D2D2" w:rsidR="006163E8" w:rsidRPr="00A10558" w:rsidRDefault="006621FA" w:rsidP="48E93E64">
      <w:pPr>
        <w:pStyle w:val="Ttulo2"/>
        <w:shd w:val="clear" w:color="auto" w:fill="C0C0C0"/>
        <w:spacing w:line="360" w:lineRule="auto"/>
        <w:ind w:firstLine="1417"/>
        <w:jc w:val="left"/>
        <w:rPr>
          <w:rFonts w:ascii="Times New Roman" w:hAnsi="Times New Roman" w:cs="Times New Roman"/>
          <w:sz w:val="24"/>
          <w:szCs w:val="24"/>
        </w:rPr>
      </w:pPr>
      <w:r w:rsidRPr="48E93E64">
        <w:rPr>
          <w:rFonts w:ascii="Times New Roman" w:hAnsi="Times New Roman" w:cs="Times New Roman"/>
          <w:sz w:val="24"/>
          <w:szCs w:val="24"/>
        </w:rPr>
        <w:t>2</w:t>
      </w:r>
      <w:r w:rsidR="00BE393F">
        <w:rPr>
          <w:rFonts w:ascii="Times New Roman" w:hAnsi="Times New Roman" w:cs="Times New Roman"/>
          <w:sz w:val="24"/>
          <w:szCs w:val="24"/>
        </w:rPr>
        <w:t>0</w:t>
      </w:r>
      <w:r w:rsidR="006163E8" w:rsidRPr="48E93E64">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59856B77"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00BE393F">
        <w:rPr>
          <w:rFonts w:cs="Times New Roman"/>
          <w:sz w:val="24"/>
          <w:szCs w:val="24"/>
        </w:rPr>
        <w:t>0</w:t>
      </w:r>
      <w:r w:rsidR="006163E8" w:rsidRPr="48E93E64">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226AB4A7"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00BE393F">
        <w:rPr>
          <w:rFonts w:cs="Times New Roman"/>
          <w:sz w:val="24"/>
          <w:szCs w:val="24"/>
        </w:rPr>
        <w:t>0</w:t>
      </w:r>
      <w:r w:rsidR="006163E8" w:rsidRPr="48E93E64">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2C306A8B"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lastRenderedPageBreak/>
        <w:t>2</w:t>
      </w:r>
      <w:r w:rsidR="00BE393F">
        <w:rPr>
          <w:rFonts w:cs="Times New Roman"/>
          <w:sz w:val="24"/>
          <w:szCs w:val="24"/>
        </w:rPr>
        <w:t>0</w:t>
      </w:r>
      <w:r w:rsidR="006163E8" w:rsidRPr="48E93E64">
        <w:rPr>
          <w:rFonts w:cs="Times New Roman"/>
          <w:sz w:val="24"/>
          <w:szCs w:val="24"/>
        </w:rPr>
        <w:t>.3 O objeto da presente licitação poderá sofrer acréscimos ou supressões, conforme previsto no § 1º, art. 65, da Lei nº 8.666/93 e § 2º, inciso II, art. 65, da Lei nº 9648/98.</w:t>
      </w:r>
    </w:p>
    <w:p w14:paraId="7B21A1F9" w14:textId="7A0240D8"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00BE393F">
        <w:rPr>
          <w:rFonts w:cs="Times New Roman"/>
          <w:sz w:val="24"/>
          <w:szCs w:val="24"/>
        </w:rPr>
        <w:t>0</w:t>
      </w:r>
      <w:r w:rsidR="006163E8" w:rsidRPr="48E93E64">
        <w:rPr>
          <w:rFonts w:cs="Times New Roman"/>
          <w:sz w:val="24"/>
          <w:szCs w:val="24"/>
        </w:rPr>
        <w:t xml:space="preserve">.4 </w:t>
      </w:r>
      <w:r w:rsidR="006163E8" w:rsidRPr="48E93E64">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48E93E64">
        <w:rPr>
          <w:rFonts w:cs="Times New Roman"/>
          <w:sz w:val="24"/>
          <w:szCs w:val="24"/>
        </w:rPr>
        <w:t>, sendo possível ao Pregoeiro solicitar pareceres técnicos, pedir esclarecimentos e promover diligências em qualquer fase do presente certame e sempre que julgar necessário.</w:t>
      </w:r>
    </w:p>
    <w:p w14:paraId="2F9B216B" w14:textId="6CB3B18E"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00BE393F">
        <w:rPr>
          <w:rFonts w:cs="Times New Roman"/>
          <w:sz w:val="24"/>
          <w:szCs w:val="24"/>
        </w:rPr>
        <w:t>0</w:t>
      </w:r>
      <w:r w:rsidR="006163E8" w:rsidRPr="48E93E64">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CDDD2B9" w:rsidR="006163E8" w:rsidRPr="00A10558" w:rsidRDefault="006621FA">
      <w:pPr>
        <w:pStyle w:val="Standard"/>
        <w:spacing w:line="360" w:lineRule="auto"/>
        <w:ind w:firstLine="1417"/>
        <w:jc w:val="both"/>
        <w:rPr>
          <w:rFonts w:cs="Times New Roman"/>
          <w:sz w:val="24"/>
          <w:szCs w:val="24"/>
        </w:rPr>
      </w:pPr>
      <w:r w:rsidRPr="48E93E64">
        <w:rPr>
          <w:rFonts w:cs="Times New Roman"/>
          <w:b/>
          <w:bCs/>
          <w:sz w:val="24"/>
          <w:szCs w:val="24"/>
        </w:rPr>
        <w:t>2</w:t>
      </w:r>
      <w:r w:rsidR="00BE393F">
        <w:rPr>
          <w:rFonts w:cs="Times New Roman"/>
          <w:b/>
          <w:bCs/>
          <w:sz w:val="24"/>
          <w:szCs w:val="24"/>
        </w:rPr>
        <w:t>0</w:t>
      </w:r>
      <w:r w:rsidR="006163E8" w:rsidRPr="48E93E64">
        <w:rPr>
          <w:rFonts w:cs="Times New Roman"/>
          <w:b/>
          <w:bCs/>
          <w:sz w:val="24"/>
          <w:szCs w:val="24"/>
        </w:rPr>
        <w:t>.6 Após apresentação da proposta, não caberá desistência, salvo por motivo justo decorrente de fato superveniente e aceito pelo Pregoeiro.</w:t>
      </w:r>
    </w:p>
    <w:p w14:paraId="0C394C19" w14:textId="18C99E71"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00BE393F">
        <w:rPr>
          <w:rFonts w:cs="Times New Roman"/>
          <w:sz w:val="24"/>
          <w:szCs w:val="24"/>
        </w:rPr>
        <w:t>0</w:t>
      </w:r>
      <w:r w:rsidR="006163E8" w:rsidRPr="48E93E64">
        <w:rPr>
          <w:rFonts w:cs="Times New Roman"/>
          <w:sz w:val="24"/>
          <w:szCs w:val="24"/>
        </w:rPr>
        <w:t>.7 Para fins de aplicação das sanções administrativas constantes no item 11 do presente Edital, o lance é considerado proposta.</w:t>
      </w:r>
    </w:p>
    <w:p w14:paraId="1EABE99C" w14:textId="0F5F3823"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00BE393F">
        <w:rPr>
          <w:rFonts w:cs="Times New Roman"/>
          <w:sz w:val="24"/>
          <w:szCs w:val="24"/>
        </w:rPr>
        <w:t>0</w:t>
      </w:r>
      <w:r w:rsidR="006163E8" w:rsidRPr="48E93E64">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420D1B0C"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00BE393F">
        <w:rPr>
          <w:rFonts w:cs="Times New Roman"/>
          <w:sz w:val="24"/>
          <w:szCs w:val="24"/>
        </w:rPr>
        <w:t>0</w:t>
      </w:r>
      <w:r w:rsidR="006163E8" w:rsidRPr="48E93E64">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r w:rsidR="006163E8" w:rsidRPr="48E93E64">
          <w:rPr>
            <w:rStyle w:val="Internetlink"/>
            <w:rFonts w:cs="Times New Roman"/>
            <w:sz w:val="24"/>
            <w:szCs w:val="24"/>
          </w:rPr>
          <w:t>www.comprasgovernamentais.gov.br</w:t>
        </w:r>
      </w:hyperlink>
      <w:r w:rsidR="006163E8" w:rsidRPr="48E93E64">
        <w:rPr>
          <w:rFonts w:cs="Times New Roman"/>
          <w:sz w:val="24"/>
          <w:szCs w:val="24"/>
        </w:rPr>
        <w:t xml:space="preserve"> e </w:t>
      </w:r>
      <w:hyperlink r:id="rId20">
        <w:r w:rsidR="006163E8" w:rsidRPr="48E93E64">
          <w:rPr>
            <w:rStyle w:val="Internetlink"/>
            <w:rFonts w:cs="Times New Roman"/>
            <w:sz w:val="24"/>
            <w:szCs w:val="24"/>
          </w:rPr>
          <w:t>www.cnmp.mp.br</w:t>
        </w:r>
      </w:hyperlink>
      <w:r w:rsidR="006163E8" w:rsidRPr="48E93E64">
        <w:rPr>
          <w:rStyle w:val="Internetlink"/>
          <w:rFonts w:cs="Times New Roman"/>
          <w:sz w:val="24"/>
          <w:szCs w:val="24"/>
          <w:u w:val="none"/>
        </w:rPr>
        <w:t xml:space="preserve"> </w:t>
      </w:r>
      <w:r w:rsidR="006163E8" w:rsidRPr="48E93E64">
        <w:rPr>
          <w:rStyle w:val="Internetlink"/>
          <w:rFonts w:cs="Times New Roman"/>
          <w:color w:val="000000" w:themeColor="text1"/>
          <w:sz w:val="24"/>
          <w:szCs w:val="24"/>
          <w:u w:val="none"/>
        </w:rPr>
        <w:t>(link de licitações).</w:t>
      </w:r>
    </w:p>
    <w:p w14:paraId="2374F676" w14:textId="4C40C04F"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00BE393F">
        <w:rPr>
          <w:rFonts w:cs="Times New Roman"/>
          <w:sz w:val="24"/>
          <w:szCs w:val="24"/>
        </w:rPr>
        <w:t>0</w:t>
      </w:r>
      <w:r w:rsidR="006163E8" w:rsidRPr="48E93E64">
        <w:rPr>
          <w:rFonts w:cs="Times New Roman"/>
          <w:sz w:val="24"/>
          <w:szCs w:val="24"/>
        </w:rPr>
        <w:t xml:space="preserve">.10 As licitantes, após a publicação oficial deste Edital, ficarão responsáveis pelo acompanhamento, mediante o acesso aos sítios mencionados no subitem </w:t>
      </w:r>
      <w:r w:rsidRPr="48E93E64">
        <w:rPr>
          <w:rFonts w:cs="Times New Roman"/>
          <w:sz w:val="24"/>
          <w:szCs w:val="24"/>
        </w:rPr>
        <w:t>20</w:t>
      </w:r>
      <w:r w:rsidR="006163E8" w:rsidRPr="48E93E64">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09AAD17D"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00BE393F">
        <w:rPr>
          <w:rFonts w:cs="Times New Roman"/>
          <w:sz w:val="24"/>
          <w:szCs w:val="24"/>
        </w:rPr>
        <w:t>0</w:t>
      </w:r>
      <w:r w:rsidR="006163E8" w:rsidRPr="48E93E64">
        <w:rPr>
          <w:rFonts w:cs="Times New Roman"/>
          <w:sz w:val="24"/>
          <w:szCs w:val="24"/>
        </w:rPr>
        <w:t>.11 Independente</w:t>
      </w:r>
      <w:r w:rsidR="00A119E4" w:rsidRPr="48E93E64">
        <w:rPr>
          <w:rFonts w:cs="Times New Roman"/>
          <w:sz w:val="24"/>
          <w:szCs w:val="24"/>
        </w:rPr>
        <w:t>mente</w:t>
      </w:r>
      <w:r w:rsidR="006163E8" w:rsidRPr="48E93E64">
        <w:rPr>
          <w:rFonts w:cs="Times New Roman"/>
          <w:sz w:val="24"/>
          <w:szCs w:val="24"/>
        </w:rPr>
        <w:t xml:space="preserve"> de declaração expressa, a simples participação nesta licitação implica em aceitação plena das condições estipuladas neste edital, decaindo do direito de </w:t>
      </w:r>
      <w:r w:rsidR="006163E8" w:rsidRPr="48E93E64">
        <w:rPr>
          <w:rFonts w:cs="Times New Roman"/>
          <w:sz w:val="24"/>
          <w:szCs w:val="24"/>
        </w:rPr>
        <w:lastRenderedPageBreak/>
        <w:t xml:space="preserve">impugnar os seus termos o licitante que, o tendo </w:t>
      </w:r>
      <w:proofErr w:type="gramStart"/>
      <w:r w:rsidR="006163E8" w:rsidRPr="48E93E64">
        <w:rPr>
          <w:rFonts w:cs="Times New Roman"/>
          <w:sz w:val="24"/>
          <w:szCs w:val="24"/>
        </w:rPr>
        <w:t>aceito</w:t>
      </w:r>
      <w:proofErr w:type="gramEnd"/>
      <w:r w:rsidR="006163E8" w:rsidRPr="48E93E64">
        <w:rPr>
          <w:rFonts w:cs="Times New Roman"/>
          <w:sz w:val="24"/>
          <w:szCs w:val="24"/>
        </w:rPr>
        <w:t xml:space="preserve"> sem objeção, vier, após o julgamento desfavorável, apresentar falhas e irregularidades que o viciem.</w:t>
      </w:r>
    </w:p>
    <w:p w14:paraId="45BAE5CD" w14:textId="44920B88"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00BE393F">
        <w:rPr>
          <w:rFonts w:cs="Times New Roman"/>
          <w:sz w:val="24"/>
          <w:szCs w:val="24"/>
        </w:rPr>
        <w:t>0</w:t>
      </w:r>
      <w:r w:rsidR="006163E8" w:rsidRPr="48E93E64">
        <w:rPr>
          <w:rFonts w:cs="Times New Roman"/>
          <w:sz w:val="24"/>
          <w:szCs w:val="24"/>
        </w:rPr>
        <w:t>.12 Caberá à CONTRATADA, independente</w:t>
      </w:r>
      <w:r w:rsidR="00A119E4" w:rsidRPr="48E93E64">
        <w:rPr>
          <w:rFonts w:cs="Times New Roman"/>
          <w:sz w:val="24"/>
          <w:szCs w:val="24"/>
        </w:rPr>
        <w:t>mente</w:t>
      </w:r>
      <w:r w:rsidR="006163E8" w:rsidRPr="48E93E64">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4116672F"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00BE393F">
        <w:rPr>
          <w:rFonts w:cs="Times New Roman"/>
          <w:sz w:val="24"/>
          <w:szCs w:val="24"/>
        </w:rPr>
        <w:t>0</w:t>
      </w:r>
      <w:r w:rsidR="006163E8" w:rsidRPr="48E93E64">
        <w:rPr>
          <w:rFonts w:cs="Times New Roman"/>
          <w:sz w:val="24"/>
          <w:szCs w:val="24"/>
        </w:rPr>
        <w:t xml:space="preserve">.13 </w:t>
      </w:r>
      <w:r w:rsidR="006163E8" w:rsidRPr="48E93E64">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5FC479A1" w:rsidR="006163E8" w:rsidRPr="00A10558" w:rsidRDefault="006621FA">
      <w:pPr>
        <w:pStyle w:val="Standard"/>
        <w:spacing w:line="360" w:lineRule="auto"/>
        <w:ind w:firstLine="1417"/>
        <w:jc w:val="both"/>
        <w:rPr>
          <w:rFonts w:cs="Times New Roman"/>
          <w:sz w:val="24"/>
          <w:szCs w:val="24"/>
        </w:rPr>
      </w:pPr>
      <w:r w:rsidRPr="48E93E64">
        <w:rPr>
          <w:rFonts w:eastAsia="Times New Roman" w:cs="Times New Roman"/>
          <w:sz w:val="24"/>
          <w:szCs w:val="24"/>
        </w:rPr>
        <w:t>2</w:t>
      </w:r>
      <w:r w:rsidR="00BE393F">
        <w:rPr>
          <w:rFonts w:eastAsia="Times New Roman" w:cs="Times New Roman"/>
          <w:sz w:val="24"/>
          <w:szCs w:val="24"/>
        </w:rPr>
        <w:t>0</w:t>
      </w:r>
      <w:r w:rsidR="006163E8" w:rsidRPr="48E93E64">
        <w:rPr>
          <w:rFonts w:eastAsia="Times New Roman" w:cs="Times New Roman"/>
          <w:sz w:val="24"/>
          <w:szCs w:val="24"/>
        </w:rPr>
        <w:t>.14 Fica acordado a exigência de que o domicílio bancário dos empregados terceirizados deverá ser o Distrito Federal.</w:t>
      </w:r>
    </w:p>
    <w:p w14:paraId="2BAFD088" w14:textId="7F2182C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6621FA" w:rsidRPr="00A10558">
        <w:rPr>
          <w:rFonts w:cs="Times New Roman"/>
          <w:sz w:val="24"/>
          <w:szCs w:val="24"/>
        </w:rPr>
        <w:t>2</w:t>
      </w:r>
      <w:r w:rsidR="00BE393F">
        <w:rPr>
          <w:rFonts w:cs="Times New Roman"/>
          <w:sz w:val="24"/>
          <w:szCs w:val="24"/>
        </w:rPr>
        <w:t>0</w:t>
      </w:r>
      <w:r w:rsidRPr="00A10558">
        <w:rPr>
          <w:rFonts w:cs="Times New Roman"/>
          <w:sz w:val="24"/>
          <w:szCs w:val="24"/>
        </w:rPr>
        <w:t>.15 O CNMP não é unidade cadastradora do SICAF, apenas realiza consulta junto ao mesmo.</w:t>
      </w:r>
    </w:p>
    <w:p w14:paraId="38A5D639" w14:textId="7EC220B8" w:rsidR="006163E8" w:rsidRPr="00A10558" w:rsidRDefault="006621FA">
      <w:pPr>
        <w:pStyle w:val="Standard"/>
        <w:spacing w:line="360" w:lineRule="auto"/>
        <w:ind w:firstLine="1417"/>
        <w:jc w:val="both"/>
        <w:rPr>
          <w:rFonts w:cs="Times New Roman"/>
          <w:sz w:val="24"/>
          <w:szCs w:val="24"/>
        </w:rPr>
      </w:pPr>
      <w:r w:rsidRPr="48E93E64">
        <w:rPr>
          <w:rFonts w:cs="Times New Roman"/>
          <w:sz w:val="24"/>
          <w:szCs w:val="24"/>
        </w:rPr>
        <w:t>2</w:t>
      </w:r>
      <w:r w:rsidR="00BE393F">
        <w:rPr>
          <w:rFonts w:cs="Times New Roman"/>
          <w:sz w:val="24"/>
          <w:szCs w:val="24"/>
        </w:rPr>
        <w:t>0</w:t>
      </w:r>
      <w:r w:rsidR="006163E8" w:rsidRPr="48E93E64">
        <w:rPr>
          <w:rFonts w:cs="Times New Roman"/>
          <w:sz w:val="24"/>
          <w:szCs w:val="24"/>
        </w:rPr>
        <w:t>.16 Os casos omissos, bem como dúvidas suscitadas, serão dirimidas pelo Pregoeiro através do correio eletrônico licitacoes@cnmp.mp.br.</w:t>
      </w:r>
    </w:p>
    <w:p w14:paraId="68A2038E" w14:textId="357592DF" w:rsidR="006163E8" w:rsidRPr="00A10558" w:rsidRDefault="006621FA">
      <w:pPr>
        <w:pStyle w:val="Standard"/>
        <w:tabs>
          <w:tab w:val="left" w:pos="360"/>
        </w:tabs>
        <w:spacing w:line="360" w:lineRule="auto"/>
        <w:ind w:firstLine="1417"/>
        <w:jc w:val="both"/>
        <w:rPr>
          <w:rFonts w:cs="Times New Roman"/>
          <w:sz w:val="24"/>
          <w:szCs w:val="24"/>
        </w:rPr>
      </w:pPr>
      <w:r w:rsidRPr="48E93E64">
        <w:rPr>
          <w:rStyle w:val="Internetlink"/>
          <w:rFonts w:cs="Times New Roman"/>
          <w:color w:val="00000A"/>
          <w:sz w:val="24"/>
          <w:szCs w:val="24"/>
          <w:u w:val="none"/>
        </w:rPr>
        <w:t>2</w:t>
      </w:r>
      <w:r w:rsidR="00BE393F">
        <w:rPr>
          <w:rStyle w:val="Internetlink"/>
          <w:rFonts w:cs="Times New Roman"/>
          <w:color w:val="00000A"/>
          <w:sz w:val="24"/>
          <w:szCs w:val="24"/>
          <w:u w:val="none"/>
        </w:rPr>
        <w:t>0</w:t>
      </w:r>
      <w:r w:rsidR="006163E8" w:rsidRPr="48E93E64">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4454E350" w:rsidR="006163E8" w:rsidRPr="00A10558" w:rsidRDefault="00C459AA">
      <w:pPr>
        <w:pStyle w:val="Standard"/>
        <w:spacing w:line="360" w:lineRule="auto"/>
        <w:jc w:val="center"/>
        <w:rPr>
          <w:rFonts w:cs="Times New Roman"/>
          <w:sz w:val="24"/>
          <w:szCs w:val="24"/>
        </w:rPr>
      </w:pPr>
      <w:r>
        <w:rPr>
          <w:rFonts w:cs="Times New Roman"/>
          <w:b/>
          <w:bCs/>
          <w:sz w:val="24"/>
          <w:szCs w:val="24"/>
        </w:rPr>
        <w:t>Fabiana</w:t>
      </w:r>
      <w:r w:rsidR="00D75CA5">
        <w:rPr>
          <w:rFonts w:cs="Times New Roman"/>
          <w:b/>
          <w:bCs/>
          <w:sz w:val="24"/>
          <w:szCs w:val="24"/>
        </w:rPr>
        <w:t xml:space="preserve"> Bittencourt</w:t>
      </w:r>
    </w:p>
    <w:p w14:paraId="78BAD0E4" w14:textId="4F6F91A6" w:rsidR="006163E8" w:rsidRPr="00A10558" w:rsidRDefault="00C459AA">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Pr>
          <w:rFonts w:cs="Times New Roman"/>
          <w:sz w:val="24"/>
          <w:szCs w:val="24"/>
        </w:rPr>
        <w:t>Pregoeira</w:t>
      </w:r>
      <w:r w:rsidR="006163E8" w:rsidRPr="00A10558">
        <w:rPr>
          <w:rFonts w:cs="Times New Roman"/>
          <w:sz w:val="24"/>
          <w:szCs w:val="24"/>
        </w:rPr>
        <w:t>/CNMP</w:t>
      </w:r>
    </w:p>
    <w:p w14:paraId="0B09F94C" w14:textId="4AC2EFAA"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2670C1">
        <w:rPr>
          <w:rFonts w:cs="Times New Roman"/>
          <w:b/>
          <w:sz w:val="24"/>
          <w:szCs w:val="24"/>
          <w:u w:val="single"/>
        </w:rPr>
        <w:t>29</w:t>
      </w:r>
      <w:r w:rsidR="00D05D1B">
        <w:rPr>
          <w:rFonts w:cs="Times New Roman"/>
          <w:b/>
          <w:sz w:val="24"/>
          <w:szCs w:val="24"/>
          <w:u w:val="single"/>
        </w:rPr>
        <w:t>/2021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299CF2D2" w:rsidR="006163E8" w:rsidRPr="00A10558" w:rsidRDefault="006163E8">
      <w:pPr>
        <w:pStyle w:val="Standard"/>
        <w:spacing w:line="360" w:lineRule="auto"/>
        <w:jc w:val="center"/>
        <w:rPr>
          <w:rFonts w:cs="Times New Roman"/>
          <w:b/>
          <w:sz w:val="24"/>
          <w:szCs w:val="24"/>
          <w:u w:val="single"/>
        </w:rPr>
      </w:pPr>
      <w:r w:rsidRPr="002670C1">
        <w:rPr>
          <w:rFonts w:cs="Times New Roman"/>
          <w:b/>
          <w:sz w:val="24"/>
          <w:szCs w:val="24"/>
          <w:u w:val="single"/>
        </w:rPr>
        <w:t xml:space="preserve">SEI </w:t>
      </w:r>
      <w:r w:rsidR="002670C1" w:rsidRPr="002670C1">
        <w:rPr>
          <w:rFonts w:cs="Times New Roman"/>
          <w:b/>
          <w:sz w:val="24"/>
          <w:szCs w:val="24"/>
          <w:u w:val="single"/>
        </w:rPr>
        <w:t>19.00.6300.0005541/2021-59</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6F947823" w14:textId="23303A17" w:rsidR="002670C1" w:rsidRDefault="002670C1">
      <w:pPr>
        <w:widowControl/>
        <w:suppressAutoHyphens w:val="0"/>
        <w:textAlignment w:val="auto"/>
        <w:rPr>
          <w:rFonts w:cs="Times New Roman"/>
          <w:lang w:bidi="ar-SA"/>
        </w:rPr>
      </w:pPr>
    </w:p>
    <w:p w14:paraId="0C315668" w14:textId="5BCC8349" w:rsidR="00A107D8" w:rsidRDefault="00A107D8">
      <w:pPr>
        <w:widowControl/>
        <w:suppressAutoHyphens w:val="0"/>
        <w:textAlignment w:val="auto"/>
        <w:rPr>
          <w:rFonts w:cs="Times New Roman"/>
          <w:lang w:bidi="ar-SA"/>
        </w:rPr>
      </w:pPr>
    </w:p>
    <w:p w14:paraId="3C16BA15" w14:textId="77777777" w:rsidR="00A107D8" w:rsidRPr="007B6CA9" w:rsidRDefault="00A107D8" w:rsidP="00A107D8">
      <w:pPr>
        <w:pStyle w:val="western"/>
        <w:numPr>
          <w:ilvl w:val="0"/>
          <w:numId w:val="39"/>
        </w:numPr>
        <w:spacing w:before="100" w:after="0" w:line="360" w:lineRule="auto"/>
        <w:jc w:val="both"/>
        <w:rPr>
          <w:rFonts w:ascii="Times New Roman" w:hAnsi="Times New Roman" w:cs="Times New Roman"/>
          <w:b/>
          <w:sz w:val="24"/>
          <w:szCs w:val="24"/>
        </w:rPr>
      </w:pPr>
      <w:r w:rsidRPr="007B6CA9">
        <w:rPr>
          <w:rFonts w:ascii="Times New Roman" w:hAnsi="Times New Roman" w:cs="Times New Roman"/>
          <w:b/>
          <w:sz w:val="24"/>
          <w:szCs w:val="24"/>
        </w:rPr>
        <w:t>DO OBJETO</w:t>
      </w:r>
    </w:p>
    <w:p w14:paraId="4EED967D" w14:textId="77777777" w:rsidR="00A107D8" w:rsidRPr="007B6CA9" w:rsidRDefault="00A107D8" w:rsidP="00A107D8">
      <w:pPr>
        <w:pStyle w:val="Standarduser"/>
        <w:widowControl/>
        <w:numPr>
          <w:ilvl w:val="1"/>
          <w:numId w:val="39"/>
        </w:numPr>
        <w:tabs>
          <w:tab w:val="left" w:pos="-500"/>
          <w:tab w:val="left" w:pos="209"/>
        </w:tabs>
        <w:snapToGrid w:val="0"/>
        <w:spacing w:before="100" w:after="100" w:afterAutospacing="1" w:line="360" w:lineRule="auto"/>
        <w:ind w:right="6"/>
        <w:jc w:val="both"/>
        <w:textAlignment w:val="auto"/>
        <w:rPr>
          <w:rFonts w:eastAsia="Arial Unicode MS" w:cs="Times New Roman"/>
        </w:rPr>
      </w:pPr>
      <w:bookmarkStart w:id="0" w:name="_Hlk40805699"/>
      <w:r w:rsidRPr="007B6CA9">
        <w:rPr>
          <w:rFonts w:cs="Times New Roman"/>
          <w:color w:val="000000"/>
        </w:rPr>
        <w:t xml:space="preserve">O presente termo tem por finalidade a contratação de empresa especializada para fornecimento de subscrições para </w:t>
      </w:r>
      <w:r w:rsidRPr="007B6CA9">
        <w:rPr>
          <w:rFonts w:cs="Times New Roman"/>
          <w:b/>
          <w:bCs/>
          <w:i/>
          <w:iCs/>
          <w:color w:val="000000"/>
        </w:rPr>
        <w:t>ORACLE VM PREMIER LIMITED</w:t>
      </w:r>
      <w:r w:rsidRPr="007B6CA9">
        <w:rPr>
          <w:rFonts w:cs="Times New Roman"/>
          <w:color w:val="000000"/>
        </w:rPr>
        <w:t xml:space="preserve">, por 12 meses, para computadores servidores da plataforma X86-64 com até dois </w:t>
      </w:r>
      <w:r w:rsidRPr="007B6CA9">
        <w:rPr>
          <w:rFonts w:cs="Times New Roman"/>
          <w:i/>
          <w:iCs/>
          <w:color w:val="000000"/>
        </w:rPr>
        <w:t>slots</w:t>
      </w:r>
      <w:r w:rsidRPr="007B6CA9">
        <w:rPr>
          <w:rFonts w:cs="Times New Roman"/>
          <w:color w:val="000000"/>
        </w:rPr>
        <w:t xml:space="preserve"> de </w:t>
      </w:r>
      <w:r w:rsidRPr="007B6CA9">
        <w:rPr>
          <w:rFonts w:cs="Times New Roman"/>
          <w:i/>
          <w:iCs/>
          <w:color w:val="000000"/>
        </w:rPr>
        <w:t>CPU</w:t>
      </w:r>
      <w:r w:rsidRPr="007B6CA9">
        <w:rPr>
          <w:rFonts w:cs="Times New Roman"/>
          <w:color w:val="000000"/>
        </w:rPr>
        <w:t xml:space="preserve">, independentemente da quantidade de </w:t>
      </w:r>
      <w:r w:rsidRPr="007B6CA9">
        <w:rPr>
          <w:rFonts w:cs="Times New Roman"/>
          <w:i/>
          <w:iCs/>
          <w:color w:val="000000"/>
        </w:rPr>
        <w:t>cores</w:t>
      </w:r>
      <w:r w:rsidRPr="007B6CA9">
        <w:rPr>
          <w:rFonts w:cs="Times New Roman"/>
          <w:color w:val="000000"/>
        </w:rPr>
        <w:t xml:space="preserve"> por </w:t>
      </w:r>
      <w:r w:rsidRPr="007B6CA9">
        <w:rPr>
          <w:rFonts w:cs="Times New Roman"/>
          <w:i/>
          <w:iCs/>
          <w:color w:val="000000"/>
        </w:rPr>
        <w:t>slot</w:t>
      </w:r>
      <w:r w:rsidRPr="007B6CA9">
        <w:rPr>
          <w:rFonts w:eastAsia="Arial Unicode MS" w:cs="Times New Roman"/>
        </w:rPr>
        <w:t>, conforme especificações e condições estabelecidas neste termo de referência.</w:t>
      </w:r>
    </w:p>
    <w:bookmarkEnd w:id="0"/>
    <w:p w14:paraId="0BB3289B" w14:textId="77777777" w:rsidR="00A107D8" w:rsidRPr="007B6CA9" w:rsidRDefault="00A107D8" w:rsidP="00A107D8">
      <w:pPr>
        <w:pStyle w:val="western"/>
        <w:numPr>
          <w:ilvl w:val="0"/>
          <w:numId w:val="39"/>
        </w:numPr>
        <w:spacing w:before="100" w:after="0" w:line="360" w:lineRule="auto"/>
        <w:jc w:val="both"/>
        <w:rPr>
          <w:rFonts w:ascii="Times New Roman" w:hAnsi="Times New Roman" w:cs="Times New Roman"/>
          <w:b/>
          <w:sz w:val="24"/>
          <w:szCs w:val="24"/>
        </w:rPr>
      </w:pPr>
      <w:r w:rsidRPr="007B6CA9">
        <w:rPr>
          <w:rFonts w:ascii="Times New Roman" w:hAnsi="Times New Roman" w:cs="Times New Roman"/>
          <w:b/>
          <w:sz w:val="24"/>
          <w:szCs w:val="24"/>
        </w:rPr>
        <w:t>DA JUSTIFICATIVA</w:t>
      </w:r>
    </w:p>
    <w:p w14:paraId="73298B10"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bookmarkStart w:id="1" w:name="_Hlk41057545"/>
      <w:r w:rsidRPr="007B6CA9">
        <w:rPr>
          <w:rFonts w:cs="Times New Roman"/>
        </w:rPr>
        <w:t>De acordo com Planejamento Estratégico 2018 – 2023 do CNMP, a aquisição corrobora com objetivo estratégico de “Aprimorar a gestão dos recursos tecnológicos para apoio aos processos de negócio”, cuja descrição consta: “Promover ações de aprimoramento da gestão da tecnologia da informação a fim de fomentar o uso adequado dos recursos tecnológicos como instrumentos de suporte aos processos de negócio”.</w:t>
      </w:r>
    </w:p>
    <w:p w14:paraId="1BC8CCF7"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Desde outubro de 2018, o CNMP utiliza o Oracle VM como plataforma de virtualização para os serviços de banco de dados ORACLE, demonstrando estabilidade, confiabilidade e desempenho.</w:t>
      </w:r>
    </w:p>
    <w:p w14:paraId="016BE5CB"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Esta solução está coberta pelo Contrato nº 037/2019 com vencimento previsto em 05 de dezembro de 2021 sem possibilidade de renovação devido à negativa da empresa no interesse da prorrogação.</w:t>
      </w:r>
    </w:p>
    <w:p w14:paraId="235B49DB"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lastRenderedPageBreak/>
        <w:t>O ORACLE VM é um produto de utilização livre, mas com opção de contratação de subscrição para garantia de atualização e de suporte técnico. Nesse contexto, mesmo sem a mencionada subscrição, é possível a atualização do sistema de virtualização com certa defasagem livre de qualquer ônus financeiro. Todavia, caso um mal funcionamento do banco de dados seja ocasionado por problema funcional na camada de virtualização, não há ação corretiva imediata, obrigando o cliente aguardar uma nova versão do sistema de virtualização, mesmo assim, sem garantia de cobertura de uma correção específica do problema.</w:t>
      </w:r>
    </w:p>
    <w:p w14:paraId="002D1761"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 xml:space="preserve"> O ORACLE VM é evoluído, mantido e utilizado pelo fabricante do banco de dados ORACLE como um dos principais sistemas de virtualização de seus produtos e projetos para plataforma de servidores X86-64, fomentando um consolidado conhecimento relativo à integração das soluções (sistema operacional, virtualização e banco de dados).</w:t>
      </w:r>
    </w:p>
    <w:p w14:paraId="5CE6816C"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Decorrente desse exclusivo processo de desenvolvimento, o ORACLE VM possui otimizações para manter máquinas virtuais em Oracle Enterprise Linux com Kernel UEK (núcleo principal de recursos de um sistema operacional) projetado pela ORACLE para integrar os softwares de banco de dados ORACLE com o ambiente de virtualização ORACLE VM.</w:t>
      </w:r>
    </w:p>
    <w:p w14:paraId="11FFEFA2"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 xml:space="preserve">A utilização do ORACLE VM é importante a fim de economizar recursos necessários para investimentos na compra de novas licenças de banco de dados e para custeios adicionais em serviços de suporte técnico e atualização de licenças, pois o CNMP possui e mantém menos licenças que a quantidade de “cores - </w:t>
      </w:r>
      <w:proofErr w:type="spellStart"/>
      <w:r w:rsidRPr="007B6CA9">
        <w:rPr>
          <w:rFonts w:cs="Times New Roman"/>
        </w:rPr>
        <w:t>cpus</w:t>
      </w:r>
      <w:proofErr w:type="spellEnd"/>
      <w:r w:rsidRPr="007B6CA9">
        <w:rPr>
          <w:rFonts w:cs="Times New Roman"/>
        </w:rPr>
        <w:t xml:space="preserve">” presentes nos computadores servidores atuais, vez que o fabricante apenas homologa o ORACLE VM para isolamento, por </w:t>
      </w:r>
      <w:r w:rsidRPr="007B6CA9">
        <w:rPr>
          <w:rFonts w:cs="Times New Roman"/>
          <w:i/>
          <w:iCs/>
        </w:rPr>
        <w:t xml:space="preserve">software, </w:t>
      </w:r>
      <w:r w:rsidRPr="007B6CA9">
        <w:rPr>
          <w:rFonts w:cs="Times New Roman"/>
        </w:rPr>
        <w:t xml:space="preserve">dos “cores – </w:t>
      </w:r>
      <w:proofErr w:type="spellStart"/>
      <w:r w:rsidRPr="007B6CA9">
        <w:rPr>
          <w:rFonts w:cs="Times New Roman"/>
        </w:rPr>
        <w:t>cpus</w:t>
      </w:r>
      <w:proofErr w:type="spellEnd"/>
      <w:r w:rsidRPr="007B6CA9">
        <w:rPr>
          <w:rFonts w:cs="Times New Roman"/>
        </w:rPr>
        <w:t>” não licenciados para uso na plataforma de processadores X86-64.</w:t>
      </w:r>
    </w:p>
    <w:p w14:paraId="2298C670"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As subscrições ORACLE VM habilitam, junto ao fabricante, serviços de atendimento de suporte técnico e de produção de correções de software quando necessários forem, a fim de manter o ambiente de virtualização dos bancos de dados ORACLE do CNMP o mais disponível possível;</w:t>
      </w:r>
    </w:p>
    <w:p w14:paraId="5A016D16"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lastRenderedPageBreak/>
        <w:t>Se o ambiente de virtualização dos bancos de dados ORACLE falhar e não houver serviço de suporte técnico ativo, todos os bancos de dados ORACLE serão interrompidos e todos os sistemas do CNMP ficarão indisponíveis por tempo longo e indeterminado;</w:t>
      </w:r>
    </w:p>
    <w:p w14:paraId="03C2B9E4"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As subscrições se caracterizam por execução de serviços continuados, visto que são serviços de suporte técnico e de garantia de atualizações de software prestados por período de um ano, devendo essas subscrições serem renovadas a cada novo ano de serviço para garantir a continuidade do funcionamento dos sistemas de informação do CNMP com menor risco de interrupção não programada possível;</w:t>
      </w:r>
    </w:p>
    <w:p w14:paraId="60620B96" w14:textId="77777777" w:rsidR="00A107D8" w:rsidRPr="007B6CA9" w:rsidRDefault="00A107D8" w:rsidP="00A107D8">
      <w:pPr>
        <w:pStyle w:val="PargrafodaLista"/>
        <w:numPr>
          <w:ilvl w:val="1"/>
          <w:numId w:val="39"/>
        </w:numPr>
        <w:tabs>
          <w:tab w:val="left" w:pos="902"/>
          <w:tab w:val="left" w:pos="1243"/>
          <w:tab w:val="left" w:pos="3409"/>
          <w:tab w:val="left" w:pos="3761"/>
        </w:tabs>
        <w:spacing w:line="360" w:lineRule="auto"/>
        <w:ind w:right="7"/>
        <w:jc w:val="both"/>
        <w:rPr>
          <w:rFonts w:cs="Times New Roman"/>
          <w:sz w:val="24"/>
          <w:szCs w:val="24"/>
        </w:rPr>
      </w:pPr>
      <w:r w:rsidRPr="007B6CA9">
        <w:rPr>
          <w:rFonts w:cs="Times New Roman"/>
          <w:sz w:val="24"/>
          <w:szCs w:val="24"/>
        </w:rPr>
        <w:t>Por fim, a padronização de mesmo fabricante para as camadas de virtualização, sistema operacional e banco de dados elimina disputas entre diversos provedores de soluções, quando houver necessidade de intervenção de suporte técnico por problema que possa se originar em qualquer uma das três camadas ou na integração entre essas.</w:t>
      </w:r>
    </w:p>
    <w:p w14:paraId="2C635654" w14:textId="77777777" w:rsidR="00A107D8" w:rsidRPr="007B6CA9" w:rsidRDefault="00A107D8" w:rsidP="00A107D8">
      <w:pPr>
        <w:pStyle w:val="PargrafodaLista"/>
        <w:numPr>
          <w:ilvl w:val="1"/>
          <w:numId w:val="39"/>
        </w:numPr>
        <w:tabs>
          <w:tab w:val="left" w:pos="902"/>
          <w:tab w:val="left" w:pos="1243"/>
          <w:tab w:val="left" w:pos="3409"/>
          <w:tab w:val="left" w:pos="3761"/>
        </w:tabs>
        <w:spacing w:line="360" w:lineRule="auto"/>
        <w:ind w:right="7"/>
        <w:jc w:val="both"/>
        <w:rPr>
          <w:rFonts w:cs="Times New Roman"/>
          <w:sz w:val="24"/>
          <w:szCs w:val="24"/>
        </w:rPr>
      </w:pPr>
      <w:r w:rsidRPr="007B6CA9">
        <w:rPr>
          <w:rFonts w:cs="Times New Roman"/>
          <w:sz w:val="24"/>
          <w:szCs w:val="24"/>
        </w:rPr>
        <w:t>Ante o exposto, o presente processo de aquisição justifica-se de forma a garantir um ambiente computacional adequado às necessidades institucionais, imprescindíveis ao bom funcionamento dos serviços e sistemas críticos de tecnologia da informação disponíveis no CNMP; e</w:t>
      </w:r>
    </w:p>
    <w:p w14:paraId="79F3B060" w14:textId="77777777" w:rsidR="00A107D8" w:rsidRPr="007B6CA9" w:rsidRDefault="00A107D8" w:rsidP="00A107D8">
      <w:pPr>
        <w:pStyle w:val="Standarduser"/>
        <w:widowControl/>
        <w:numPr>
          <w:ilvl w:val="1"/>
          <w:numId w:val="39"/>
        </w:numPr>
        <w:autoSpaceDN/>
        <w:spacing w:before="100" w:line="360" w:lineRule="auto"/>
        <w:jc w:val="both"/>
        <w:rPr>
          <w:rStyle w:val="Fontepargpadro1"/>
          <w:rFonts w:cs="Times New Roman"/>
          <w:bCs/>
        </w:rPr>
      </w:pPr>
      <w:r w:rsidRPr="007B6CA9">
        <w:rPr>
          <w:rFonts w:cs="Times New Roman"/>
        </w:rPr>
        <w:t>Esta aquisição encontra-se no Plano de Gestão do CNMP 2021 como ação CNMP_PG_21_STI_21–Aquisição de subscrições de suporte técnico para Oracle VM.</w:t>
      </w:r>
    </w:p>
    <w:p w14:paraId="14C2473E" w14:textId="77777777" w:rsidR="00A107D8" w:rsidRPr="007B6CA9" w:rsidRDefault="00A107D8" w:rsidP="00A107D8">
      <w:pPr>
        <w:pStyle w:val="western"/>
        <w:numPr>
          <w:ilvl w:val="0"/>
          <w:numId w:val="39"/>
        </w:numPr>
        <w:tabs>
          <w:tab w:val="left" w:pos="2025"/>
        </w:tabs>
        <w:spacing w:before="100" w:after="0" w:line="360" w:lineRule="auto"/>
        <w:jc w:val="both"/>
        <w:rPr>
          <w:rFonts w:ascii="Times New Roman" w:hAnsi="Times New Roman" w:cs="Times New Roman"/>
          <w:b/>
          <w:sz w:val="24"/>
          <w:szCs w:val="24"/>
        </w:rPr>
      </w:pPr>
      <w:bookmarkStart w:id="2" w:name="_Ref292810875"/>
      <w:bookmarkEnd w:id="1"/>
      <w:r w:rsidRPr="007B6CA9">
        <w:rPr>
          <w:rFonts w:ascii="Times New Roman" w:hAnsi="Times New Roman" w:cs="Times New Roman"/>
          <w:b/>
          <w:sz w:val="24"/>
          <w:szCs w:val="24"/>
        </w:rPr>
        <w:t>D</w:t>
      </w:r>
      <w:bookmarkEnd w:id="2"/>
      <w:r w:rsidRPr="007B6CA9">
        <w:rPr>
          <w:rFonts w:ascii="Times New Roman" w:hAnsi="Times New Roman" w:cs="Times New Roman"/>
          <w:b/>
          <w:sz w:val="24"/>
          <w:szCs w:val="24"/>
        </w:rPr>
        <w:t>ESCRIÇÃO DO OBJETO – CARACTERÍSTICAS TÉCNICAS</w:t>
      </w:r>
    </w:p>
    <w:p w14:paraId="7C33CC71" w14:textId="77777777" w:rsidR="00A107D8" w:rsidRPr="007B6CA9" w:rsidRDefault="00A107D8" w:rsidP="00A107D8">
      <w:pPr>
        <w:pStyle w:val="PargrafodaLista"/>
        <w:numPr>
          <w:ilvl w:val="1"/>
          <w:numId w:val="39"/>
        </w:numPr>
        <w:tabs>
          <w:tab w:val="left" w:pos="902"/>
          <w:tab w:val="left" w:pos="1243"/>
          <w:tab w:val="left" w:pos="3409"/>
          <w:tab w:val="left" w:pos="3761"/>
        </w:tabs>
        <w:spacing w:line="360" w:lineRule="auto"/>
        <w:ind w:right="6" w:firstLine="0"/>
        <w:jc w:val="both"/>
        <w:rPr>
          <w:rFonts w:cs="Times New Roman"/>
          <w:bCs/>
          <w:color w:val="00000A"/>
          <w:sz w:val="24"/>
          <w:szCs w:val="24"/>
        </w:rPr>
      </w:pPr>
      <w:bookmarkStart w:id="3" w:name="_Hlk41057897"/>
      <w:bookmarkStart w:id="4" w:name="_Hlk40970139"/>
      <w:r w:rsidRPr="007B6CA9">
        <w:rPr>
          <w:rFonts w:cs="Times New Roman"/>
          <w:sz w:val="24"/>
          <w:szCs w:val="24"/>
        </w:rPr>
        <w:t xml:space="preserve">Contratação de empresa para fornecimento de subscrições do produto Oracle VM Premier </w:t>
      </w:r>
      <w:proofErr w:type="spellStart"/>
      <w:r w:rsidRPr="007B6CA9">
        <w:rPr>
          <w:rFonts w:cs="Times New Roman"/>
          <w:sz w:val="24"/>
          <w:szCs w:val="24"/>
        </w:rPr>
        <w:t>Limited</w:t>
      </w:r>
      <w:proofErr w:type="spellEnd"/>
      <w:r w:rsidRPr="007B6CA9">
        <w:rPr>
          <w:rFonts w:cs="Times New Roman"/>
          <w:sz w:val="24"/>
          <w:szCs w:val="24"/>
        </w:rPr>
        <w:t xml:space="preserve">, incluindo atualizações de versões e serviço de suporte técnico por 12 meses, </w:t>
      </w:r>
      <w:r w:rsidRPr="007B6CA9">
        <w:rPr>
          <w:rFonts w:cs="Times New Roman"/>
          <w:color w:val="00000A"/>
          <w:sz w:val="24"/>
          <w:szCs w:val="24"/>
        </w:rPr>
        <w:t>conforme especificações e condições estabelecidas neste termo de referência.</w:t>
      </w:r>
      <w:bookmarkEnd w:id="3"/>
    </w:p>
    <w:p w14:paraId="6A3710B8" w14:textId="77777777" w:rsidR="00A107D8" w:rsidRPr="007B6CA9" w:rsidRDefault="00A107D8" w:rsidP="00A107D8">
      <w:pPr>
        <w:widowControl/>
        <w:suppressAutoHyphens w:val="0"/>
        <w:textAlignment w:val="auto"/>
        <w:rPr>
          <w:rFonts w:eastAsia="Times New Roman" w:cs="Times New Roman"/>
          <w:bCs/>
          <w:color w:val="000000"/>
          <w:lang w:bidi="ar-SA"/>
        </w:rPr>
      </w:pPr>
    </w:p>
    <w:tbl>
      <w:tblPr>
        <w:tblStyle w:val="Tabelacomgrade"/>
        <w:tblW w:w="9080" w:type="dxa"/>
        <w:tblInd w:w="377" w:type="dxa"/>
        <w:tblLook w:val="04A0" w:firstRow="1" w:lastRow="0" w:firstColumn="1" w:lastColumn="0" w:noHBand="0" w:noVBand="1"/>
      </w:tblPr>
      <w:tblGrid>
        <w:gridCol w:w="822"/>
        <w:gridCol w:w="7407"/>
        <w:gridCol w:w="851"/>
      </w:tblGrid>
      <w:tr w:rsidR="00A107D8" w:rsidRPr="007B6CA9" w14:paraId="01490FC8" w14:textId="77777777" w:rsidTr="00647E90">
        <w:trPr>
          <w:trHeight w:val="431"/>
        </w:trPr>
        <w:tc>
          <w:tcPr>
            <w:tcW w:w="822" w:type="dxa"/>
            <w:shd w:val="clear" w:color="auto" w:fill="AEAAAA" w:themeFill="background2" w:themeFillShade="BF"/>
          </w:tcPr>
          <w:bookmarkEnd w:id="4"/>
          <w:p w14:paraId="5D8964D8" w14:textId="77777777" w:rsidR="00A107D8" w:rsidRPr="007B6CA9" w:rsidRDefault="00A107D8" w:rsidP="00647E90">
            <w:pPr>
              <w:pStyle w:val="western"/>
              <w:tabs>
                <w:tab w:val="left" w:pos="2025"/>
              </w:tabs>
              <w:spacing w:after="0" w:line="360" w:lineRule="auto"/>
              <w:jc w:val="center"/>
              <w:rPr>
                <w:rFonts w:ascii="Times New Roman" w:hAnsi="Times New Roman" w:cs="Times New Roman"/>
                <w:bCs/>
                <w:sz w:val="24"/>
                <w:szCs w:val="24"/>
              </w:rPr>
            </w:pPr>
            <w:r w:rsidRPr="007B6CA9">
              <w:rPr>
                <w:rFonts w:ascii="Times New Roman" w:hAnsi="Times New Roman" w:cs="Times New Roman"/>
                <w:bCs/>
                <w:sz w:val="24"/>
                <w:szCs w:val="24"/>
              </w:rPr>
              <w:t>ITEM</w:t>
            </w:r>
          </w:p>
        </w:tc>
        <w:tc>
          <w:tcPr>
            <w:tcW w:w="7407" w:type="dxa"/>
            <w:shd w:val="clear" w:color="auto" w:fill="AEAAAA" w:themeFill="background2" w:themeFillShade="BF"/>
          </w:tcPr>
          <w:p w14:paraId="7AEE91ED" w14:textId="77777777" w:rsidR="00A107D8" w:rsidRPr="007B6CA9" w:rsidRDefault="00A107D8" w:rsidP="00647E90">
            <w:pPr>
              <w:pStyle w:val="western"/>
              <w:tabs>
                <w:tab w:val="left" w:pos="2025"/>
              </w:tabs>
              <w:spacing w:after="0" w:line="360" w:lineRule="auto"/>
              <w:jc w:val="center"/>
              <w:rPr>
                <w:rFonts w:ascii="Times New Roman" w:hAnsi="Times New Roman" w:cs="Times New Roman"/>
                <w:bCs/>
                <w:sz w:val="24"/>
                <w:szCs w:val="24"/>
              </w:rPr>
            </w:pPr>
            <w:r w:rsidRPr="007B6CA9">
              <w:rPr>
                <w:rFonts w:ascii="Times New Roman" w:hAnsi="Times New Roman" w:cs="Times New Roman"/>
                <w:bCs/>
                <w:sz w:val="24"/>
                <w:szCs w:val="24"/>
              </w:rPr>
              <w:t>DESCRIÇÃO</w:t>
            </w:r>
          </w:p>
        </w:tc>
        <w:tc>
          <w:tcPr>
            <w:tcW w:w="851" w:type="dxa"/>
            <w:shd w:val="clear" w:color="auto" w:fill="AEAAAA" w:themeFill="background2" w:themeFillShade="BF"/>
          </w:tcPr>
          <w:p w14:paraId="2D611AAC" w14:textId="77777777" w:rsidR="00A107D8" w:rsidRPr="007B6CA9" w:rsidRDefault="00A107D8" w:rsidP="00647E90">
            <w:pPr>
              <w:pStyle w:val="western"/>
              <w:tabs>
                <w:tab w:val="left" w:pos="2025"/>
              </w:tabs>
              <w:spacing w:after="0" w:line="360" w:lineRule="auto"/>
              <w:jc w:val="center"/>
              <w:rPr>
                <w:rFonts w:ascii="Times New Roman" w:hAnsi="Times New Roman" w:cs="Times New Roman"/>
                <w:bCs/>
                <w:sz w:val="24"/>
                <w:szCs w:val="24"/>
              </w:rPr>
            </w:pPr>
            <w:r w:rsidRPr="007B6CA9">
              <w:rPr>
                <w:rFonts w:ascii="Times New Roman" w:hAnsi="Times New Roman" w:cs="Times New Roman"/>
                <w:bCs/>
                <w:sz w:val="24"/>
                <w:szCs w:val="24"/>
              </w:rPr>
              <w:t>QTD.</w:t>
            </w:r>
          </w:p>
        </w:tc>
      </w:tr>
      <w:tr w:rsidR="00A107D8" w:rsidRPr="007B6CA9" w14:paraId="65F0F9F3" w14:textId="77777777" w:rsidTr="00647E90">
        <w:trPr>
          <w:trHeight w:val="2048"/>
        </w:trPr>
        <w:tc>
          <w:tcPr>
            <w:tcW w:w="822" w:type="dxa"/>
            <w:vAlign w:val="center"/>
          </w:tcPr>
          <w:p w14:paraId="6AEF1038" w14:textId="77777777" w:rsidR="00A107D8" w:rsidRPr="007B6CA9" w:rsidRDefault="00A107D8" w:rsidP="00647E90">
            <w:pPr>
              <w:pStyle w:val="western"/>
              <w:tabs>
                <w:tab w:val="left" w:pos="2025"/>
              </w:tabs>
              <w:spacing w:after="0" w:line="360" w:lineRule="auto"/>
              <w:jc w:val="center"/>
              <w:rPr>
                <w:rFonts w:ascii="Times New Roman" w:hAnsi="Times New Roman" w:cs="Times New Roman"/>
                <w:bCs/>
                <w:sz w:val="24"/>
                <w:szCs w:val="24"/>
              </w:rPr>
            </w:pPr>
            <w:r w:rsidRPr="007B6CA9">
              <w:rPr>
                <w:rFonts w:ascii="Times New Roman" w:hAnsi="Times New Roman" w:cs="Times New Roman"/>
                <w:bCs/>
                <w:sz w:val="24"/>
                <w:szCs w:val="24"/>
              </w:rPr>
              <w:lastRenderedPageBreak/>
              <w:t>01</w:t>
            </w:r>
          </w:p>
        </w:tc>
        <w:tc>
          <w:tcPr>
            <w:tcW w:w="7407" w:type="dxa"/>
            <w:vAlign w:val="center"/>
          </w:tcPr>
          <w:p w14:paraId="704E26C2" w14:textId="77777777" w:rsidR="00A107D8" w:rsidRPr="007B6CA9" w:rsidRDefault="00A107D8" w:rsidP="00647E90">
            <w:pPr>
              <w:pStyle w:val="western"/>
              <w:tabs>
                <w:tab w:val="left" w:pos="2025"/>
              </w:tabs>
              <w:spacing w:after="0" w:line="360" w:lineRule="auto"/>
              <w:jc w:val="both"/>
              <w:rPr>
                <w:rFonts w:ascii="Times New Roman" w:hAnsi="Times New Roman" w:cs="Times New Roman"/>
                <w:bCs/>
                <w:sz w:val="24"/>
                <w:szCs w:val="24"/>
              </w:rPr>
            </w:pPr>
            <w:r w:rsidRPr="007B6CA9">
              <w:rPr>
                <w:rFonts w:ascii="Times New Roman" w:hAnsi="Times New Roman" w:cs="Times New Roman"/>
                <w:sz w:val="24"/>
                <w:szCs w:val="24"/>
              </w:rPr>
              <w:t xml:space="preserve">Subscrições para </w:t>
            </w:r>
            <w:r w:rsidRPr="007B6CA9">
              <w:rPr>
                <w:rFonts w:ascii="Times New Roman" w:hAnsi="Times New Roman" w:cs="Times New Roman"/>
                <w:b/>
                <w:bCs/>
                <w:sz w:val="24"/>
                <w:szCs w:val="24"/>
              </w:rPr>
              <w:t>ORACLE VMPREMIER LIMITED</w:t>
            </w:r>
            <w:r w:rsidRPr="007B6CA9">
              <w:rPr>
                <w:rFonts w:ascii="Times New Roman" w:hAnsi="Times New Roman" w:cs="Times New Roman"/>
                <w:sz w:val="24"/>
                <w:szCs w:val="24"/>
              </w:rPr>
              <w:t xml:space="preserve">, por 12 meses, para servidores da plataforma X86-64 com até dois </w:t>
            </w:r>
            <w:r w:rsidRPr="007B6CA9">
              <w:rPr>
                <w:rFonts w:ascii="Times New Roman" w:hAnsi="Times New Roman" w:cs="Times New Roman"/>
                <w:i/>
                <w:iCs/>
                <w:sz w:val="24"/>
                <w:szCs w:val="24"/>
              </w:rPr>
              <w:t>slots</w:t>
            </w:r>
            <w:r w:rsidRPr="007B6CA9">
              <w:rPr>
                <w:rFonts w:ascii="Times New Roman" w:hAnsi="Times New Roman" w:cs="Times New Roman"/>
                <w:sz w:val="24"/>
                <w:szCs w:val="24"/>
              </w:rPr>
              <w:t xml:space="preserve"> de </w:t>
            </w:r>
            <w:r w:rsidRPr="007B6CA9">
              <w:rPr>
                <w:rFonts w:ascii="Times New Roman" w:hAnsi="Times New Roman" w:cs="Times New Roman"/>
                <w:i/>
                <w:iCs/>
                <w:sz w:val="24"/>
                <w:szCs w:val="24"/>
              </w:rPr>
              <w:t>CPU</w:t>
            </w:r>
            <w:r w:rsidRPr="007B6CA9">
              <w:rPr>
                <w:rFonts w:ascii="Times New Roman" w:hAnsi="Times New Roman" w:cs="Times New Roman"/>
                <w:sz w:val="24"/>
                <w:szCs w:val="24"/>
              </w:rPr>
              <w:t xml:space="preserve">, de modo independente da quantidade de </w:t>
            </w:r>
            <w:r w:rsidRPr="007B6CA9">
              <w:rPr>
                <w:rFonts w:ascii="Times New Roman" w:hAnsi="Times New Roman" w:cs="Times New Roman"/>
                <w:i/>
                <w:iCs/>
                <w:sz w:val="24"/>
                <w:szCs w:val="24"/>
              </w:rPr>
              <w:t>cores por slot</w:t>
            </w:r>
            <w:r w:rsidRPr="007B6CA9">
              <w:rPr>
                <w:rFonts w:ascii="Times New Roman" w:hAnsi="Times New Roman" w:cs="Times New Roman"/>
                <w:sz w:val="24"/>
                <w:szCs w:val="24"/>
              </w:rPr>
              <w:t>, conforme especificações e condições estabelecidas neste termo de referência.</w:t>
            </w:r>
          </w:p>
        </w:tc>
        <w:tc>
          <w:tcPr>
            <w:tcW w:w="851" w:type="dxa"/>
            <w:vAlign w:val="center"/>
          </w:tcPr>
          <w:p w14:paraId="0131D3F2" w14:textId="77777777" w:rsidR="00A107D8" w:rsidRPr="007B6CA9" w:rsidRDefault="00A107D8" w:rsidP="00647E90">
            <w:pPr>
              <w:pStyle w:val="western"/>
              <w:tabs>
                <w:tab w:val="left" w:pos="2025"/>
              </w:tabs>
              <w:spacing w:after="0" w:line="360" w:lineRule="auto"/>
              <w:jc w:val="center"/>
              <w:rPr>
                <w:rFonts w:ascii="Times New Roman" w:hAnsi="Times New Roman" w:cs="Times New Roman"/>
                <w:bCs/>
                <w:sz w:val="24"/>
                <w:szCs w:val="24"/>
              </w:rPr>
            </w:pPr>
            <w:r w:rsidRPr="007B6CA9">
              <w:rPr>
                <w:rFonts w:ascii="Times New Roman" w:hAnsi="Times New Roman" w:cs="Times New Roman"/>
                <w:bCs/>
                <w:sz w:val="24"/>
                <w:szCs w:val="24"/>
              </w:rPr>
              <w:t>02</w:t>
            </w:r>
          </w:p>
          <w:p w14:paraId="6F9C9AF1" w14:textId="77777777" w:rsidR="00A107D8" w:rsidRPr="007B6CA9" w:rsidRDefault="00A107D8" w:rsidP="00647E90">
            <w:pPr>
              <w:pStyle w:val="western"/>
              <w:tabs>
                <w:tab w:val="left" w:pos="2025"/>
              </w:tabs>
              <w:spacing w:after="0" w:line="360" w:lineRule="auto"/>
              <w:jc w:val="center"/>
              <w:rPr>
                <w:rFonts w:ascii="Times New Roman" w:hAnsi="Times New Roman" w:cs="Times New Roman"/>
                <w:bCs/>
                <w:sz w:val="24"/>
                <w:szCs w:val="24"/>
              </w:rPr>
            </w:pPr>
          </w:p>
        </w:tc>
      </w:tr>
    </w:tbl>
    <w:p w14:paraId="68B1C1F5" w14:textId="77777777" w:rsidR="00A107D8" w:rsidRPr="007B6CA9" w:rsidRDefault="00A107D8" w:rsidP="00A107D8">
      <w:pPr>
        <w:pStyle w:val="western"/>
        <w:tabs>
          <w:tab w:val="left" w:pos="2025"/>
        </w:tabs>
        <w:spacing w:after="0" w:line="360" w:lineRule="auto"/>
        <w:ind w:left="792"/>
        <w:jc w:val="both"/>
        <w:rPr>
          <w:rFonts w:ascii="Times New Roman" w:hAnsi="Times New Roman" w:cs="Times New Roman"/>
          <w:b/>
          <w:sz w:val="24"/>
          <w:szCs w:val="24"/>
          <w:u w:val="single"/>
        </w:rPr>
      </w:pPr>
      <w:bookmarkStart w:id="5" w:name="_Hlk40973056"/>
    </w:p>
    <w:p w14:paraId="066AB650" w14:textId="77777777" w:rsidR="00A107D8" w:rsidRPr="007B6CA9" w:rsidRDefault="00A107D8" w:rsidP="00A107D8">
      <w:pPr>
        <w:pStyle w:val="western"/>
        <w:numPr>
          <w:ilvl w:val="1"/>
          <w:numId w:val="39"/>
        </w:numPr>
        <w:tabs>
          <w:tab w:val="left" w:pos="2025"/>
        </w:tabs>
        <w:spacing w:before="100" w:after="0" w:line="360" w:lineRule="auto"/>
        <w:jc w:val="both"/>
        <w:rPr>
          <w:rFonts w:ascii="Times New Roman" w:hAnsi="Times New Roman" w:cs="Times New Roman"/>
          <w:b/>
          <w:sz w:val="24"/>
          <w:szCs w:val="24"/>
          <w:u w:val="single"/>
        </w:rPr>
      </w:pPr>
      <w:r w:rsidRPr="007B6CA9">
        <w:rPr>
          <w:rFonts w:ascii="Times New Roman" w:hAnsi="Times New Roman" w:cs="Times New Roman"/>
          <w:b/>
          <w:sz w:val="24"/>
          <w:szCs w:val="24"/>
          <w:u w:val="single"/>
        </w:rPr>
        <w:t>Dos requisitos técnicos</w:t>
      </w:r>
    </w:p>
    <w:bookmarkEnd w:id="5"/>
    <w:p w14:paraId="46E0DA87" w14:textId="77777777" w:rsidR="00A107D8" w:rsidRPr="007B6CA9" w:rsidRDefault="00A107D8" w:rsidP="00A107D8">
      <w:pPr>
        <w:pStyle w:val="Standard"/>
        <w:widowControl w:val="0"/>
        <w:numPr>
          <w:ilvl w:val="2"/>
          <w:numId w:val="39"/>
        </w:numPr>
        <w:autoSpaceDN w:val="0"/>
        <w:spacing w:before="170" w:after="170" w:line="360" w:lineRule="auto"/>
        <w:jc w:val="both"/>
        <w:rPr>
          <w:rFonts w:cs="Times New Roman"/>
          <w:sz w:val="24"/>
          <w:szCs w:val="24"/>
        </w:rPr>
      </w:pPr>
      <w:r w:rsidRPr="007B6CA9">
        <w:rPr>
          <w:rFonts w:eastAsia="Arial" w:cs="Times New Roman"/>
          <w:sz w:val="24"/>
          <w:szCs w:val="24"/>
        </w:rPr>
        <w:t xml:space="preserve">A CONTRATADA, por meio da fabricante da solução, deverá prestar à CONTRATANTE serviços de suporte técnico e de disponibilização de correções e evoluções do produto ORACLE VM por meio das subscrições de suporte técnico por 12 (doze) meses após entrega e ativação das subscrições vinculadas à conta do CNMP junto ao fabricante. </w:t>
      </w:r>
    </w:p>
    <w:p w14:paraId="3B2C411D" w14:textId="77777777" w:rsidR="00A107D8" w:rsidRPr="007B6CA9" w:rsidRDefault="00A107D8" w:rsidP="00A107D8">
      <w:pPr>
        <w:pStyle w:val="PargrafodaLista"/>
        <w:numPr>
          <w:ilvl w:val="2"/>
          <w:numId w:val="39"/>
        </w:numPr>
        <w:tabs>
          <w:tab w:val="left" w:pos="902"/>
          <w:tab w:val="left" w:pos="1243"/>
          <w:tab w:val="left" w:pos="3409"/>
          <w:tab w:val="left" w:pos="3761"/>
        </w:tabs>
        <w:spacing w:line="360" w:lineRule="auto"/>
        <w:ind w:right="6"/>
        <w:jc w:val="both"/>
        <w:rPr>
          <w:rFonts w:cs="Times New Roman"/>
          <w:sz w:val="24"/>
          <w:szCs w:val="24"/>
        </w:rPr>
      </w:pPr>
      <w:r w:rsidRPr="007B6CA9">
        <w:rPr>
          <w:rFonts w:cs="Times New Roman"/>
          <w:sz w:val="24"/>
          <w:szCs w:val="24"/>
        </w:rPr>
        <w:t xml:space="preserve">O serviço de suporte técnico deverá seguir as diretivas descritas no </w:t>
      </w:r>
      <w:r w:rsidRPr="007B6CA9">
        <w:rPr>
          <w:rFonts w:cs="Times New Roman"/>
          <w:i/>
          <w:iCs/>
          <w:sz w:val="24"/>
          <w:szCs w:val="24"/>
        </w:rPr>
        <w:t xml:space="preserve">Oracle Software </w:t>
      </w:r>
      <w:proofErr w:type="spellStart"/>
      <w:r w:rsidRPr="007B6CA9">
        <w:rPr>
          <w:rFonts w:cs="Times New Roman"/>
          <w:i/>
          <w:iCs/>
          <w:sz w:val="24"/>
          <w:szCs w:val="24"/>
        </w:rPr>
        <w:t>Technical</w:t>
      </w:r>
      <w:proofErr w:type="spellEnd"/>
      <w:r w:rsidRPr="007B6CA9">
        <w:rPr>
          <w:rFonts w:cs="Times New Roman"/>
          <w:i/>
          <w:iCs/>
          <w:sz w:val="24"/>
          <w:szCs w:val="24"/>
        </w:rPr>
        <w:t xml:space="preserve"> </w:t>
      </w:r>
      <w:proofErr w:type="spellStart"/>
      <w:r w:rsidRPr="007B6CA9">
        <w:rPr>
          <w:rFonts w:cs="Times New Roman"/>
          <w:i/>
          <w:iCs/>
          <w:sz w:val="24"/>
          <w:szCs w:val="24"/>
        </w:rPr>
        <w:t>Support</w:t>
      </w:r>
      <w:proofErr w:type="spellEnd"/>
      <w:r w:rsidRPr="007B6CA9">
        <w:rPr>
          <w:rFonts w:cs="Times New Roman"/>
          <w:i/>
          <w:iCs/>
          <w:sz w:val="24"/>
          <w:szCs w:val="24"/>
        </w:rPr>
        <w:t xml:space="preserve"> </w:t>
      </w:r>
      <w:proofErr w:type="spellStart"/>
      <w:proofErr w:type="gramStart"/>
      <w:r w:rsidRPr="007B6CA9">
        <w:rPr>
          <w:rFonts w:cs="Times New Roman"/>
          <w:i/>
          <w:iCs/>
          <w:sz w:val="24"/>
          <w:szCs w:val="24"/>
        </w:rPr>
        <w:t>Policies,</w:t>
      </w:r>
      <w:r w:rsidRPr="007B6CA9">
        <w:rPr>
          <w:rFonts w:cs="Times New Roman"/>
          <w:sz w:val="24"/>
          <w:szCs w:val="24"/>
        </w:rPr>
        <w:t>as</w:t>
      </w:r>
      <w:proofErr w:type="spellEnd"/>
      <w:proofErr w:type="gramEnd"/>
      <w:r w:rsidRPr="007B6CA9">
        <w:rPr>
          <w:rFonts w:cs="Times New Roman"/>
          <w:sz w:val="24"/>
          <w:szCs w:val="24"/>
        </w:rPr>
        <w:t xml:space="preserve"> quais se enquadrem às subscrições Oracle VM Premier </w:t>
      </w:r>
      <w:proofErr w:type="spellStart"/>
      <w:r w:rsidRPr="007B6CA9">
        <w:rPr>
          <w:rFonts w:cs="Times New Roman"/>
          <w:sz w:val="24"/>
          <w:szCs w:val="24"/>
        </w:rPr>
        <w:t>Limited,publicadas</w:t>
      </w:r>
      <w:proofErr w:type="spellEnd"/>
      <w:r w:rsidRPr="007B6CA9">
        <w:rPr>
          <w:rFonts w:cs="Times New Roman"/>
          <w:sz w:val="24"/>
          <w:szCs w:val="24"/>
        </w:rPr>
        <w:t xml:space="preserve"> no </w:t>
      </w:r>
      <w:r w:rsidRPr="007B6CA9">
        <w:rPr>
          <w:rFonts w:cs="Times New Roman"/>
          <w:i/>
          <w:iCs/>
          <w:sz w:val="24"/>
          <w:szCs w:val="24"/>
        </w:rPr>
        <w:t>site</w:t>
      </w:r>
      <w:r w:rsidRPr="007B6CA9">
        <w:rPr>
          <w:rFonts w:cs="Times New Roman"/>
          <w:sz w:val="24"/>
          <w:szCs w:val="24"/>
        </w:rPr>
        <w:t xml:space="preserve"> do fabricante.</w:t>
      </w:r>
    </w:p>
    <w:p w14:paraId="2BCAC7BC" w14:textId="77777777" w:rsidR="00A107D8" w:rsidRPr="007B6CA9" w:rsidRDefault="00A107D8" w:rsidP="00A107D8">
      <w:pPr>
        <w:pStyle w:val="Standard"/>
        <w:widowControl w:val="0"/>
        <w:numPr>
          <w:ilvl w:val="2"/>
          <w:numId w:val="39"/>
        </w:numPr>
        <w:autoSpaceDN w:val="0"/>
        <w:spacing w:before="170" w:after="170" w:line="360" w:lineRule="auto"/>
        <w:jc w:val="both"/>
        <w:rPr>
          <w:rFonts w:cs="Times New Roman"/>
          <w:sz w:val="24"/>
          <w:szCs w:val="24"/>
        </w:rPr>
      </w:pPr>
      <w:r w:rsidRPr="007B6CA9">
        <w:rPr>
          <w:rFonts w:eastAsia="Arial" w:cs="Times New Roman"/>
          <w:sz w:val="24"/>
          <w:szCs w:val="24"/>
        </w:rPr>
        <w:t xml:space="preserve">Cada unidade de subscrição deverá ser aplicada a um computador servidor de virtualização X86-64 limitado a dois processadores físicos - </w:t>
      </w:r>
      <w:r w:rsidRPr="007B6CA9">
        <w:rPr>
          <w:rFonts w:eastAsia="Arial" w:cs="Times New Roman"/>
          <w:i/>
          <w:iCs/>
          <w:sz w:val="24"/>
          <w:szCs w:val="24"/>
        </w:rPr>
        <w:t>slots</w:t>
      </w:r>
      <w:r w:rsidRPr="007B6CA9">
        <w:rPr>
          <w:rFonts w:eastAsia="Arial" w:cs="Times New Roman"/>
          <w:sz w:val="24"/>
          <w:szCs w:val="24"/>
        </w:rPr>
        <w:t xml:space="preserve">, independentemente da quantidade de cores por </w:t>
      </w:r>
      <w:r w:rsidRPr="007B6CA9">
        <w:rPr>
          <w:rFonts w:eastAsia="Arial" w:cs="Times New Roman"/>
          <w:i/>
          <w:iCs/>
          <w:sz w:val="24"/>
          <w:szCs w:val="24"/>
        </w:rPr>
        <w:t>slot</w:t>
      </w:r>
      <w:r w:rsidRPr="007B6CA9">
        <w:rPr>
          <w:rFonts w:eastAsia="Arial" w:cs="Times New Roman"/>
          <w:sz w:val="24"/>
          <w:szCs w:val="24"/>
        </w:rPr>
        <w:t>.</w:t>
      </w:r>
    </w:p>
    <w:p w14:paraId="1D5D34BE" w14:textId="77777777" w:rsidR="00A107D8" w:rsidRPr="007B6CA9" w:rsidRDefault="00A107D8" w:rsidP="00A107D8">
      <w:pPr>
        <w:pStyle w:val="Standard"/>
        <w:widowControl w:val="0"/>
        <w:numPr>
          <w:ilvl w:val="2"/>
          <w:numId w:val="39"/>
        </w:numPr>
        <w:autoSpaceDN w:val="0"/>
        <w:spacing w:before="170" w:after="170" w:line="360" w:lineRule="auto"/>
        <w:jc w:val="both"/>
        <w:rPr>
          <w:rFonts w:cs="Times New Roman"/>
          <w:sz w:val="24"/>
          <w:szCs w:val="24"/>
        </w:rPr>
      </w:pPr>
      <w:r w:rsidRPr="007B6CA9">
        <w:rPr>
          <w:rFonts w:eastAsia="Arial" w:cs="Times New Roman"/>
          <w:sz w:val="24"/>
          <w:szCs w:val="24"/>
        </w:rPr>
        <w:t>Cada subscrição deverá ter garantia de acesso ilimitado a todos os canais de suporte técnico da fabricante durante o período de vigência.</w:t>
      </w:r>
    </w:p>
    <w:p w14:paraId="1BBD0E67" w14:textId="77777777" w:rsidR="00A107D8" w:rsidRPr="007B6CA9" w:rsidRDefault="00A107D8" w:rsidP="00A107D8">
      <w:pPr>
        <w:pStyle w:val="Standard"/>
        <w:widowControl w:val="0"/>
        <w:numPr>
          <w:ilvl w:val="2"/>
          <w:numId w:val="39"/>
        </w:numPr>
        <w:autoSpaceDN w:val="0"/>
        <w:spacing w:before="170" w:after="170" w:line="360" w:lineRule="auto"/>
        <w:jc w:val="both"/>
        <w:rPr>
          <w:rFonts w:cs="Times New Roman"/>
          <w:sz w:val="24"/>
          <w:szCs w:val="24"/>
        </w:rPr>
      </w:pPr>
      <w:r w:rsidRPr="007B6CA9">
        <w:rPr>
          <w:rFonts w:eastAsia="Arial" w:cs="Times New Roman"/>
          <w:sz w:val="24"/>
          <w:szCs w:val="24"/>
        </w:rPr>
        <w:t xml:space="preserve">As subscrições deverão ser entregues na sua versão e </w:t>
      </w:r>
      <w:r w:rsidRPr="007B6CA9">
        <w:rPr>
          <w:rFonts w:eastAsia="Arial" w:cs="Times New Roman"/>
          <w:i/>
          <w:iCs/>
          <w:sz w:val="24"/>
          <w:szCs w:val="24"/>
        </w:rPr>
        <w:t>release</w:t>
      </w:r>
      <w:r w:rsidRPr="007B6CA9">
        <w:rPr>
          <w:rFonts w:eastAsia="Arial" w:cs="Times New Roman"/>
          <w:sz w:val="24"/>
          <w:szCs w:val="24"/>
        </w:rPr>
        <w:t xml:space="preserve"> mais recente e durante a vigência do contrato deverão ser atualizadas sem custo adicional.</w:t>
      </w:r>
    </w:p>
    <w:p w14:paraId="3EDE53CB" w14:textId="77777777" w:rsidR="00A107D8" w:rsidRPr="007B6CA9" w:rsidRDefault="00A107D8" w:rsidP="00A107D8">
      <w:pPr>
        <w:pStyle w:val="Standard"/>
        <w:widowControl w:val="0"/>
        <w:numPr>
          <w:ilvl w:val="2"/>
          <w:numId w:val="39"/>
        </w:numPr>
        <w:autoSpaceDN w:val="0"/>
        <w:spacing w:before="170" w:after="170" w:line="360" w:lineRule="auto"/>
        <w:jc w:val="both"/>
        <w:rPr>
          <w:rFonts w:cs="Times New Roman"/>
          <w:sz w:val="24"/>
          <w:szCs w:val="24"/>
        </w:rPr>
      </w:pPr>
      <w:r w:rsidRPr="007B6CA9">
        <w:rPr>
          <w:rFonts w:eastAsia="Arial" w:cs="Times New Roman"/>
          <w:sz w:val="24"/>
          <w:szCs w:val="24"/>
        </w:rPr>
        <w:t xml:space="preserve">Os serviços de subscrições de suporte técnico consistem no atendimento remoto para solucionar problemas de funcionamento dos </w:t>
      </w:r>
      <w:r w:rsidRPr="007B6CA9">
        <w:rPr>
          <w:rFonts w:eastAsia="Arial" w:cs="Times New Roman"/>
          <w:i/>
          <w:iCs/>
          <w:sz w:val="24"/>
          <w:szCs w:val="24"/>
        </w:rPr>
        <w:t>softwares</w:t>
      </w:r>
      <w:r w:rsidRPr="007B6CA9">
        <w:rPr>
          <w:rFonts w:eastAsia="Arial" w:cs="Times New Roman"/>
          <w:sz w:val="24"/>
          <w:szCs w:val="24"/>
        </w:rPr>
        <w:t xml:space="preserve"> e dirimir dúvidas quanto aos usos das soluções, bem como nas alterações evolutivas representadas por novas atualizações disponibilizadas pelo fabricante;</w:t>
      </w:r>
    </w:p>
    <w:p w14:paraId="72416C6F" w14:textId="77777777" w:rsidR="00A107D8" w:rsidRPr="007B6CA9" w:rsidRDefault="00A107D8" w:rsidP="00A107D8">
      <w:pPr>
        <w:pStyle w:val="Standard"/>
        <w:widowControl w:val="0"/>
        <w:numPr>
          <w:ilvl w:val="2"/>
          <w:numId w:val="39"/>
        </w:numPr>
        <w:autoSpaceDN w:val="0"/>
        <w:spacing w:before="170" w:after="170" w:line="360" w:lineRule="auto"/>
        <w:jc w:val="both"/>
        <w:rPr>
          <w:rFonts w:cs="Times New Roman"/>
          <w:sz w:val="24"/>
          <w:szCs w:val="24"/>
        </w:rPr>
      </w:pPr>
      <w:r w:rsidRPr="007B6CA9">
        <w:rPr>
          <w:rFonts w:eastAsia="Arial" w:cs="Times New Roman"/>
          <w:sz w:val="24"/>
          <w:szCs w:val="24"/>
        </w:rPr>
        <w:lastRenderedPageBreak/>
        <w:t xml:space="preserve">Os serviços de suporte técnico das subscrições ORACLE VM PREMIER LIMITED deverão ser prestados pelo fabricante, em português brasileiro, com disponibilidade de 24 (vinte e quatro) horas por dia e 7 (sete) dias por semana, por meio de </w:t>
      </w:r>
      <w:r w:rsidRPr="007B6CA9">
        <w:rPr>
          <w:rFonts w:eastAsia="Arial" w:cs="Times New Roman"/>
          <w:i/>
          <w:iCs/>
          <w:sz w:val="24"/>
          <w:szCs w:val="24"/>
        </w:rPr>
        <w:t>site</w:t>
      </w:r>
      <w:r w:rsidRPr="007B6CA9">
        <w:rPr>
          <w:rFonts w:eastAsia="Arial" w:cs="Times New Roman"/>
          <w:sz w:val="24"/>
          <w:szCs w:val="24"/>
        </w:rPr>
        <w:t xml:space="preserve"> na internet para abertura de chamados pelo CONTRATANTE.</w:t>
      </w:r>
    </w:p>
    <w:p w14:paraId="52E9C86C" w14:textId="77777777" w:rsidR="00A107D8" w:rsidRPr="007B6CA9" w:rsidRDefault="00A107D8" w:rsidP="00A107D8">
      <w:pPr>
        <w:pStyle w:val="Standard"/>
        <w:widowControl w:val="0"/>
        <w:numPr>
          <w:ilvl w:val="2"/>
          <w:numId w:val="39"/>
        </w:numPr>
        <w:tabs>
          <w:tab w:val="left" w:pos="902"/>
          <w:tab w:val="left" w:pos="1243"/>
          <w:tab w:val="left" w:pos="3409"/>
          <w:tab w:val="left" w:pos="3761"/>
        </w:tabs>
        <w:autoSpaceDN w:val="0"/>
        <w:spacing w:before="170" w:after="170" w:line="360" w:lineRule="auto"/>
        <w:jc w:val="both"/>
        <w:rPr>
          <w:rFonts w:cs="Times New Roman"/>
          <w:sz w:val="24"/>
          <w:szCs w:val="24"/>
        </w:rPr>
      </w:pPr>
      <w:r w:rsidRPr="007B6CA9">
        <w:rPr>
          <w:rFonts w:cs="Times New Roman"/>
          <w:sz w:val="24"/>
          <w:szCs w:val="24"/>
        </w:rPr>
        <w:t xml:space="preserve">O suporte técnico inclui acesso, livre de qualquer ônus, à base de conhecimento mundial sobre os produtos contemplados no objeto deste termo de referência, bem como ao repositório de programas do fabricante na </w:t>
      </w:r>
      <w:r w:rsidRPr="007B6CA9">
        <w:rPr>
          <w:rFonts w:cs="Times New Roman"/>
          <w:i/>
          <w:iCs/>
          <w:sz w:val="24"/>
          <w:szCs w:val="24"/>
        </w:rPr>
        <w:t>web</w:t>
      </w:r>
      <w:r w:rsidRPr="007B6CA9">
        <w:rPr>
          <w:rFonts w:cs="Times New Roman"/>
          <w:sz w:val="24"/>
          <w:szCs w:val="24"/>
        </w:rPr>
        <w:t xml:space="preserve"> contendo correções, atualizações recentes, </w:t>
      </w:r>
      <w:r w:rsidRPr="007B6CA9">
        <w:rPr>
          <w:rFonts w:cs="Times New Roman"/>
          <w:i/>
          <w:iCs/>
          <w:sz w:val="24"/>
          <w:szCs w:val="24"/>
        </w:rPr>
        <w:t>drivers</w:t>
      </w:r>
      <w:r w:rsidRPr="007B6CA9">
        <w:rPr>
          <w:rFonts w:cs="Times New Roman"/>
          <w:sz w:val="24"/>
          <w:szCs w:val="24"/>
        </w:rPr>
        <w:t xml:space="preserve">, programas de controle e outras informações acerca dos programas, incluindo fórum de debates e banco de dados de problemas e soluções sobre os programas; </w:t>
      </w:r>
    </w:p>
    <w:p w14:paraId="6DBAB8DD" w14:textId="77777777" w:rsidR="00A107D8" w:rsidRPr="007B6CA9" w:rsidRDefault="00A107D8" w:rsidP="00A107D8">
      <w:pPr>
        <w:pStyle w:val="PargrafodaLista"/>
        <w:numPr>
          <w:ilvl w:val="0"/>
          <w:numId w:val="39"/>
        </w:numPr>
        <w:tabs>
          <w:tab w:val="left" w:pos="902"/>
          <w:tab w:val="left" w:pos="1243"/>
          <w:tab w:val="left" w:pos="3409"/>
          <w:tab w:val="left" w:pos="3761"/>
        </w:tabs>
        <w:spacing w:after="120" w:line="360" w:lineRule="auto"/>
        <w:ind w:right="7"/>
        <w:jc w:val="both"/>
        <w:rPr>
          <w:rFonts w:eastAsia="Arial Unicode MS" w:cs="Times New Roman"/>
          <w:b/>
          <w:bCs/>
          <w:color w:val="00000A"/>
          <w:sz w:val="24"/>
          <w:szCs w:val="24"/>
        </w:rPr>
      </w:pPr>
      <w:bookmarkStart w:id="6" w:name="_Hlk41039899"/>
      <w:r w:rsidRPr="007B6CA9">
        <w:rPr>
          <w:rFonts w:eastAsia="Arial Unicode MS" w:cs="Times New Roman"/>
          <w:b/>
          <w:bCs/>
          <w:color w:val="00000A"/>
          <w:sz w:val="24"/>
          <w:szCs w:val="24"/>
          <w:u w:val="single"/>
        </w:rPr>
        <w:t>ABERTURA DE CHAMADOS E ACORDO DE NÍVEL DE SERVIÇO (SLA)</w:t>
      </w:r>
    </w:p>
    <w:bookmarkEnd w:id="6"/>
    <w:p w14:paraId="2F52EA20" w14:textId="77777777" w:rsidR="00A107D8" w:rsidRPr="007B6CA9" w:rsidRDefault="00A107D8" w:rsidP="00A107D8">
      <w:pPr>
        <w:pStyle w:val="PargrafodaLista"/>
        <w:numPr>
          <w:ilvl w:val="2"/>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w:cs="Times New Roman"/>
          <w:sz w:val="24"/>
          <w:szCs w:val="24"/>
        </w:rPr>
        <w:t>Por necessidade do serviço ou criticidade da ocorrência, poderá ser solicitado o escalonamento do chamado para a severidade superior ou inferior.</w:t>
      </w:r>
    </w:p>
    <w:p w14:paraId="1AECA093" w14:textId="77777777" w:rsidR="00A107D8" w:rsidRPr="007B6CA9" w:rsidRDefault="00A107D8" w:rsidP="00A107D8">
      <w:pPr>
        <w:pStyle w:val="Standard"/>
        <w:widowControl w:val="0"/>
        <w:numPr>
          <w:ilvl w:val="2"/>
          <w:numId w:val="39"/>
        </w:numPr>
        <w:autoSpaceDN w:val="0"/>
        <w:spacing w:before="170" w:after="170" w:line="360" w:lineRule="auto"/>
        <w:jc w:val="both"/>
        <w:rPr>
          <w:rFonts w:eastAsia="Arial" w:cs="Times New Roman"/>
          <w:sz w:val="24"/>
          <w:szCs w:val="24"/>
        </w:rPr>
      </w:pPr>
      <w:r w:rsidRPr="007B6CA9">
        <w:rPr>
          <w:rFonts w:eastAsia="Arial" w:cs="Times New Roman"/>
          <w:sz w:val="24"/>
          <w:szCs w:val="24"/>
        </w:rPr>
        <w:t>O encerramento do chamado dar-se-á por aplicação de correção ao componente ou pela aplicação de solução de contorno que possibilite tornar disponível o serviço de banco de dados no ambiente de virtualização.</w:t>
      </w:r>
    </w:p>
    <w:p w14:paraId="02D8DDCE" w14:textId="77777777" w:rsidR="00A107D8" w:rsidRPr="007B6CA9" w:rsidRDefault="00A107D8" w:rsidP="00A107D8">
      <w:pPr>
        <w:pStyle w:val="PargrafodaLista"/>
        <w:numPr>
          <w:ilvl w:val="2"/>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color w:val="00000A"/>
          <w:sz w:val="24"/>
          <w:szCs w:val="24"/>
        </w:rPr>
        <w:t>Antes do encerramento de cada chamado, a CONTRATANTE deverá ser consultada para validar o encerramento.</w:t>
      </w:r>
    </w:p>
    <w:p w14:paraId="54C1D65E" w14:textId="77777777" w:rsidR="00A107D8" w:rsidRPr="007B6CA9" w:rsidRDefault="00A107D8" w:rsidP="00A107D8">
      <w:pPr>
        <w:pStyle w:val="PargrafodaLista"/>
        <w:numPr>
          <w:ilvl w:val="2"/>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color w:val="00000A"/>
          <w:sz w:val="24"/>
          <w:szCs w:val="24"/>
        </w:rPr>
        <w:t>Os chamados atenderão aos seguintes níveis de severidade:</w:t>
      </w:r>
    </w:p>
    <w:p w14:paraId="2B49A646" w14:textId="77777777" w:rsidR="00A107D8" w:rsidRPr="007B6CA9" w:rsidRDefault="00A107D8" w:rsidP="00A107D8">
      <w:pPr>
        <w:pStyle w:val="PargrafodaLista"/>
        <w:numPr>
          <w:ilvl w:val="3"/>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b/>
          <w:bCs/>
          <w:color w:val="00000A"/>
          <w:sz w:val="24"/>
          <w:szCs w:val="24"/>
        </w:rPr>
        <w:t>Severidade 1:</w:t>
      </w:r>
      <w:bookmarkStart w:id="7" w:name="_Hlk42510992"/>
      <w:r w:rsidRPr="007B6CA9">
        <w:rPr>
          <w:rFonts w:eastAsia="Arial Unicode MS" w:cs="Times New Roman"/>
          <w:b/>
          <w:bCs/>
          <w:color w:val="00000A"/>
          <w:sz w:val="24"/>
          <w:szCs w:val="24"/>
        </w:rPr>
        <w:t xml:space="preserve"> </w:t>
      </w:r>
      <w:r w:rsidRPr="007B6CA9">
        <w:rPr>
          <w:rFonts w:eastAsia="Arial Unicode MS" w:cs="Times New Roman"/>
          <w:color w:val="00000A"/>
          <w:sz w:val="24"/>
          <w:szCs w:val="24"/>
        </w:rPr>
        <w:t>aplicado quando a perda do serviço é total, podendo ter uma ou mais das seguintes características:</w:t>
      </w:r>
      <w:bookmarkEnd w:id="7"/>
    </w:p>
    <w:p w14:paraId="437C98E8" w14:textId="77777777" w:rsidR="00A107D8" w:rsidRPr="007B6CA9" w:rsidRDefault="00A107D8" w:rsidP="00A107D8">
      <w:pPr>
        <w:pStyle w:val="PargrafodaLista"/>
        <w:numPr>
          <w:ilvl w:val="4"/>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color w:val="00000A"/>
          <w:sz w:val="24"/>
          <w:szCs w:val="24"/>
        </w:rPr>
        <w:t>Dados corrompidos;</w:t>
      </w:r>
    </w:p>
    <w:p w14:paraId="1E02CF14" w14:textId="77777777" w:rsidR="00A107D8" w:rsidRPr="007B6CA9" w:rsidRDefault="00A107D8" w:rsidP="00A107D8">
      <w:pPr>
        <w:pStyle w:val="PargrafodaLista"/>
        <w:numPr>
          <w:ilvl w:val="4"/>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color w:val="00000A"/>
          <w:sz w:val="24"/>
          <w:szCs w:val="24"/>
        </w:rPr>
        <w:t>Uma função crítica documentada não está disponível;</w:t>
      </w:r>
    </w:p>
    <w:p w14:paraId="6CCF0116" w14:textId="77777777" w:rsidR="00A107D8" w:rsidRPr="007B6CA9" w:rsidRDefault="00A107D8" w:rsidP="00A107D8">
      <w:pPr>
        <w:pStyle w:val="PargrafodaLista"/>
        <w:numPr>
          <w:ilvl w:val="4"/>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color w:val="00000A"/>
          <w:sz w:val="24"/>
          <w:szCs w:val="24"/>
        </w:rPr>
        <w:t>O sistema trava indefinidamente, causando demoras inaceitáveis ou indefinidas para recursos ou respostas;</w:t>
      </w:r>
    </w:p>
    <w:p w14:paraId="5C69AC7D" w14:textId="77777777" w:rsidR="00A107D8" w:rsidRPr="007B6CA9" w:rsidRDefault="00A107D8" w:rsidP="00A107D8">
      <w:pPr>
        <w:pStyle w:val="PargrafodaLista"/>
        <w:numPr>
          <w:ilvl w:val="4"/>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color w:val="00000A"/>
          <w:sz w:val="24"/>
          <w:szCs w:val="24"/>
        </w:rPr>
        <w:t>O sistema falha repetidamente após tentativas de reinicialização;</w:t>
      </w:r>
    </w:p>
    <w:p w14:paraId="5D0B2F38" w14:textId="77777777" w:rsidR="00A107D8" w:rsidRPr="007B6CA9" w:rsidRDefault="00A107D8" w:rsidP="00A107D8">
      <w:pPr>
        <w:pStyle w:val="PargrafodaLista"/>
        <w:numPr>
          <w:ilvl w:val="3"/>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b/>
          <w:bCs/>
          <w:color w:val="00000A"/>
          <w:sz w:val="24"/>
          <w:szCs w:val="24"/>
        </w:rPr>
        <w:lastRenderedPageBreak/>
        <w:t>Severidade 2:</w:t>
      </w:r>
      <w:bookmarkStart w:id="8" w:name="_Hlk42510943"/>
      <w:r w:rsidRPr="007B6CA9">
        <w:rPr>
          <w:rFonts w:eastAsia="Arial Unicode MS" w:cs="Times New Roman"/>
          <w:b/>
          <w:bCs/>
          <w:color w:val="00000A"/>
          <w:sz w:val="24"/>
          <w:szCs w:val="24"/>
        </w:rPr>
        <w:t xml:space="preserve"> </w:t>
      </w:r>
      <w:r w:rsidRPr="007B6CA9">
        <w:rPr>
          <w:rFonts w:eastAsia="Arial Unicode MS" w:cs="Times New Roman"/>
          <w:color w:val="00000A"/>
          <w:sz w:val="24"/>
          <w:szCs w:val="24"/>
        </w:rPr>
        <w:t>aplicado quando a perda do serviço é significativa. Funcionalidades importantes não estão disponíveis, com nenhuma solução alternativa aceitável; no entanto, a operação pode continuar de forma limitada;</w:t>
      </w:r>
    </w:p>
    <w:bookmarkEnd w:id="8"/>
    <w:p w14:paraId="111F6232" w14:textId="77777777" w:rsidR="00A107D8" w:rsidRPr="007B6CA9" w:rsidRDefault="00A107D8" w:rsidP="00A107D8">
      <w:pPr>
        <w:pStyle w:val="PargrafodaLista"/>
        <w:numPr>
          <w:ilvl w:val="3"/>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b/>
          <w:bCs/>
          <w:color w:val="00000A"/>
          <w:sz w:val="24"/>
          <w:szCs w:val="24"/>
        </w:rPr>
        <w:t xml:space="preserve">Severidade 3: </w:t>
      </w:r>
      <w:r w:rsidRPr="007B6CA9">
        <w:rPr>
          <w:rFonts w:eastAsia="Arial Unicode MS" w:cs="Times New Roman"/>
          <w:color w:val="00000A"/>
          <w:sz w:val="24"/>
          <w:szCs w:val="24"/>
        </w:rPr>
        <w:t>aplicado quando a perda do serviço é pequena. O problema gera inconvenientes que podem exigir uma solução alternativa para restaurar a funcionalidade; e</w:t>
      </w:r>
    </w:p>
    <w:p w14:paraId="7C06CC63" w14:textId="77777777" w:rsidR="00A107D8" w:rsidRPr="007B6CA9" w:rsidRDefault="00A107D8" w:rsidP="00A107D8">
      <w:pPr>
        <w:pStyle w:val="PargrafodaLista"/>
        <w:numPr>
          <w:ilvl w:val="3"/>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b/>
          <w:bCs/>
          <w:color w:val="00000A"/>
          <w:sz w:val="24"/>
          <w:szCs w:val="24"/>
        </w:rPr>
        <w:t xml:space="preserve">Severidade 4: </w:t>
      </w:r>
      <w:r w:rsidRPr="007B6CA9">
        <w:rPr>
          <w:rFonts w:eastAsia="Arial Unicode MS" w:cs="Times New Roman"/>
          <w:color w:val="00000A"/>
          <w:sz w:val="24"/>
          <w:szCs w:val="24"/>
        </w:rPr>
        <w:t xml:space="preserve">aplicado quando há solicitação de informações de melhorias ou de esclarecimentos da documentação relativa ao </w:t>
      </w:r>
      <w:r w:rsidRPr="007B6CA9">
        <w:rPr>
          <w:rFonts w:eastAsia="Arial Unicode MS" w:cs="Times New Roman"/>
          <w:i/>
          <w:iCs/>
          <w:color w:val="00000A"/>
          <w:sz w:val="24"/>
          <w:szCs w:val="24"/>
        </w:rPr>
        <w:t>software</w:t>
      </w:r>
      <w:r w:rsidRPr="007B6CA9">
        <w:rPr>
          <w:rFonts w:eastAsia="Arial Unicode MS" w:cs="Times New Roman"/>
          <w:color w:val="00000A"/>
          <w:sz w:val="24"/>
          <w:szCs w:val="24"/>
        </w:rPr>
        <w:t>, mas não há impacto na operação da solução. Não há perda de serviço. O resultado não impede o funcionamento do sistema.</w:t>
      </w:r>
    </w:p>
    <w:p w14:paraId="2BDBE2F5" w14:textId="77777777" w:rsidR="00A107D8" w:rsidRPr="007B6CA9" w:rsidRDefault="00A107D8" w:rsidP="00A107D8">
      <w:pPr>
        <w:pStyle w:val="PargrafodaLista"/>
        <w:numPr>
          <w:ilvl w:val="2"/>
          <w:numId w:val="39"/>
        </w:numPr>
        <w:tabs>
          <w:tab w:val="left" w:pos="902"/>
          <w:tab w:val="left" w:pos="1243"/>
          <w:tab w:val="left" w:pos="3409"/>
          <w:tab w:val="left" w:pos="3761"/>
        </w:tabs>
        <w:suppressAutoHyphens w:val="0"/>
        <w:spacing w:after="120" w:line="360" w:lineRule="auto"/>
        <w:ind w:right="7"/>
        <w:jc w:val="both"/>
        <w:textAlignment w:val="auto"/>
        <w:rPr>
          <w:rFonts w:eastAsia="Arial Unicode MS" w:cs="Times New Roman"/>
          <w:color w:val="00000A"/>
          <w:sz w:val="24"/>
          <w:szCs w:val="24"/>
        </w:rPr>
      </w:pPr>
      <w:bookmarkStart w:id="9" w:name="_Hlk40977362"/>
      <w:r w:rsidRPr="007B6CA9">
        <w:rPr>
          <w:rFonts w:eastAsia="Arial Unicode MS" w:cs="Times New Roman"/>
          <w:color w:val="00000A"/>
          <w:sz w:val="24"/>
          <w:szCs w:val="24"/>
        </w:rPr>
        <w:t xml:space="preserve">Uma vez aberto o chamado, o primeiro contato deverá ser realizado dentro do prazo correspondente à severidade do chamado a fim de tomar conhecimento do problema apresentado, de acordo com a tabela abaixo: </w:t>
      </w:r>
    </w:p>
    <w:tbl>
      <w:tblPr>
        <w:tblStyle w:val="Tabelacomgrade"/>
        <w:tblW w:w="0" w:type="auto"/>
        <w:tblInd w:w="1224" w:type="dxa"/>
        <w:tblLook w:val="04A0" w:firstRow="1" w:lastRow="0" w:firstColumn="1" w:lastColumn="0" w:noHBand="0" w:noVBand="1"/>
      </w:tblPr>
      <w:tblGrid>
        <w:gridCol w:w="1398"/>
        <w:gridCol w:w="6722"/>
      </w:tblGrid>
      <w:tr w:rsidR="00A107D8" w:rsidRPr="007B6CA9" w14:paraId="0697F548" w14:textId="77777777" w:rsidTr="00647E90">
        <w:tc>
          <w:tcPr>
            <w:tcW w:w="1398" w:type="dxa"/>
            <w:shd w:val="clear" w:color="auto" w:fill="E7E6E6" w:themeFill="background2"/>
          </w:tcPr>
          <w:p w14:paraId="2D9EA78C" w14:textId="77777777" w:rsidR="00A107D8" w:rsidRPr="007B6CA9" w:rsidRDefault="00A107D8" w:rsidP="00647E90">
            <w:pPr>
              <w:pStyle w:val="PargrafodaLista"/>
              <w:spacing w:after="120" w:line="360" w:lineRule="auto"/>
              <w:ind w:left="0"/>
              <w:jc w:val="center"/>
              <w:rPr>
                <w:rFonts w:eastAsia="Arial Unicode MS" w:cs="Times New Roman"/>
                <w:b/>
                <w:bCs/>
                <w:color w:val="00000A"/>
              </w:rPr>
            </w:pPr>
            <w:r w:rsidRPr="007B6CA9">
              <w:rPr>
                <w:rFonts w:eastAsia="Arial Unicode MS" w:cs="Times New Roman"/>
                <w:b/>
                <w:bCs/>
                <w:color w:val="00000A"/>
              </w:rPr>
              <w:t>Severidade</w:t>
            </w:r>
          </w:p>
        </w:tc>
        <w:tc>
          <w:tcPr>
            <w:tcW w:w="6722" w:type="dxa"/>
            <w:shd w:val="clear" w:color="auto" w:fill="E7E6E6" w:themeFill="background2"/>
          </w:tcPr>
          <w:p w14:paraId="3A8E77D5" w14:textId="77777777" w:rsidR="00A107D8" w:rsidRPr="007B6CA9" w:rsidRDefault="00A107D8" w:rsidP="00647E90">
            <w:pPr>
              <w:pStyle w:val="PargrafodaLista"/>
              <w:spacing w:after="120" w:line="360" w:lineRule="auto"/>
              <w:ind w:left="0"/>
              <w:jc w:val="center"/>
              <w:rPr>
                <w:rFonts w:eastAsia="Arial Unicode MS" w:cs="Times New Roman"/>
                <w:b/>
                <w:bCs/>
                <w:color w:val="00000A"/>
              </w:rPr>
            </w:pPr>
            <w:r w:rsidRPr="007B6CA9">
              <w:rPr>
                <w:rFonts w:eastAsia="Arial Unicode MS" w:cs="Times New Roman"/>
                <w:b/>
                <w:bCs/>
                <w:color w:val="00000A"/>
              </w:rPr>
              <w:t>Prazo para Atendimento Inicial</w:t>
            </w:r>
          </w:p>
        </w:tc>
      </w:tr>
      <w:tr w:rsidR="00A107D8" w:rsidRPr="007B6CA9" w14:paraId="23F33F18" w14:textId="77777777" w:rsidTr="00647E90">
        <w:tc>
          <w:tcPr>
            <w:tcW w:w="1398" w:type="dxa"/>
          </w:tcPr>
          <w:p w14:paraId="0EA988E7" w14:textId="77777777" w:rsidR="00A107D8" w:rsidRPr="007B6CA9" w:rsidRDefault="00A107D8" w:rsidP="00647E90">
            <w:pPr>
              <w:pStyle w:val="PargrafodaLista"/>
              <w:spacing w:after="120" w:line="360" w:lineRule="auto"/>
              <w:ind w:left="0"/>
              <w:jc w:val="center"/>
              <w:rPr>
                <w:rFonts w:eastAsia="SimSun;宋体" w:cs="Times New Roman"/>
              </w:rPr>
            </w:pPr>
            <w:r w:rsidRPr="007B6CA9">
              <w:rPr>
                <w:rFonts w:eastAsia="SimSun;宋体" w:cs="Times New Roman"/>
              </w:rPr>
              <w:t>1</w:t>
            </w:r>
          </w:p>
        </w:tc>
        <w:tc>
          <w:tcPr>
            <w:tcW w:w="6722" w:type="dxa"/>
          </w:tcPr>
          <w:p w14:paraId="18F5ACCF" w14:textId="77777777" w:rsidR="00A107D8" w:rsidRPr="007B6CA9" w:rsidRDefault="00A107D8" w:rsidP="00647E90">
            <w:pPr>
              <w:pStyle w:val="PargrafodaLista"/>
              <w:spacing w:after="120" w:line="360" w:lineRule="auto"/>
              <w:ind w:left="0"/>
              <w:rPr>
                <w:rFonts w:eastAsia="SimSun;宋体" w:cs="Times New Roman"/>
              </w:rPr>
            </w:pPr>
            <w:r w:rsidRPr="007B6CA9">
              <w:rPr>
                <w:rFonts w:eastAsia="SimSun;宋体" w:cs="Times New Roman"/>
              </w:rPr>
              <w:t>1h (uma hora) (disponibilidade 24x7)</w:t>
            </w:r>
          </w:p>
        </w:tc>
      </w:tr>
      <w:tr w:rsidR="00A107D8" w:rsidRPr="007B6CA9" w14:paraId="5C1AF72A" w14:textId="77777777" w:rsidTr="00647E90">
        <w:tc>
          <w:tcPr>
            <w:tcW w:w="1398" w:type="dxa"/>
          </w:tcPr>
          <w:p w14:paraId="45C8308B" w14:textId="77777777" w:rsidR="00A107D8" w:rsidRPr="007B6CA9" w:rsidRDefault="00A107D8" w:rsidP="00647E90">
            <w:pPr>
              <w:pStyle w:val="PargrafodaLista"/>
              <w:spacing w:after="120" w:line="360" w:lineRule="auto"/>
              <w:ind w:left="0"/>
              <w:jc w:val="center"/>
              <w:rPr>
                <w:rFonts w:eastAsia="SimSun;宋体" w:cs="Times New Roman"/>
              </w:rPr>
            </w:pPr>
            <w:r w:rsidRPr="007B6CA9">
              <w:rPr>
                <w:rFonts w:eastAsia="SimSun;宋体" w:cs="Times New Roman"/>
              </w:rPr>
              <w:t>2</w:t>
            </w:r>
          </w:p>
        </w:tc>
        <w:tc>
          <w:tcPr>
            <w:tcW w:w="6722" w:type="dxa"/>
          </w:tcPr>
          <w:p w14:paraId="2BFB2082" w14:textId="77777777" w:rsidR="00A107D8" w:rsidRPr="007B6CA9" w:rsidRDefault="00A107D8" w:rsidP="00647E90">
            <w:pPr>
              <w:pStyle w:val="PargrafodaLista"/>
              <w:spacing w:after="120" w:line="360" w:lineRule="auto"/>
              <w:ind w:left="0"/>
              <w:rPr>
                <w:rFonts w:eastAsia="SimSun;宋体" w:cs="Times New Roman"/>
              </w:rPr>
            </w:pPr>
            <w:r w:rsidRPr="007B6CA9">
              <w:rPr>
                <w:rFonts w:eastAsia="SimSun;宋体" w:cs="Times New Roman"/>
              </w:rPr>
              <w:t>2h30 (duas horas e meia) comerciais locais</w:t>
            </w:r>
          </w:p>
        </w:tc>
      </w:tr>
      <w:tr w:rsidR="00A107D8" w:rsidRPr="007B6CA9" w14:paraId="5785129C" w14:textId="77777777" w:rsidTr="00647E90">
        <w:tc>
          <w:tcPr>
            <w:tcW w:w="1398" w:type="dxa"/>
          </w:tcPr>
          <w:p w14:paraId="1188DB3B" w14:textId="77777777" w:rsidR="00A107D8" w:rsidRPr="007B6CA9" w:rsidRDefault="00A107D8" w:rsidP="00647E90">
            <w:pPr>
              <w:pStyle w:val="PargrafodaLista"/>
              <w:spacing w:after="120" w:line="360" w:lineRule="auto"/>
              <w:ind w:left="0"/>
              <w:jc w:val="center"/>
              <w:rPr>
                <w:rFonts w:eastAsia="SimSun;宋体" w:cs="Times New Roman"/>
              </w:rPr>
            </w:pPr>
            <w:r w:rsidRPr="007B6CA9">
              <w:rPr>
                <w:rFonts w:eastAsia="SimSun;宋体" w:cs="Times New Roman"/>
              </w:rPr>
              <w:t>3</w:t>
            </w:r>
          </w:p>
        </w:tc>
        <w:tc>
          <w:tcPr>
            <w:tcW w:w="6722" w:type="dxa"/>
          </w:tcPr>
          <w:p w14:paraId="4A4F1929" w14:textId="77777777" w:rsidR="00A107D8" w:rsidRPr="007B6CA9" w:rsidRDefault="00A107D8" w:rsidP="00647E90">
            <w:pPr>
              <w:pStyle w:val="PargrafodaLista"/>
              <w:spacing w:after="120" w:line="360" w:lineRule="auto"/>
              <w:ind w:left="0"/>
              <w:rPr>
                <w:rFonts w:eastAsia="SimSun;宋体" w:cs="Times New Roman"/>
              </w:rPr>
            </w:pPr>
            <w:r w:rsidRPr="007B6CA9">
              <w:rPr>
                <w:rFonts w:eastAsia="SimSun;宋体" w:cs="Times New Roman"/>
              </w:rPr>
              <w:t>Próximo dia útil local</w:t>
            </w:r>
          </w:p>
        </w:tc>
      </w:tr>
      <w:tr w:rsidR="00A107D8" w:rsidRPr="007B6CA9" w14:paraId="65ACCB3B" w14:textId="77777777" w:rsidTr="00647E90">
        <w:tc>
          <w:tcPr>
            <w:tcW w:w="1398" w:type="dxa"/>
          </w:tcPr>
          <w:p w14:paraId="2727C6E9" w14:textId="77777777" w:rsidR="00A107D8" w:rsidRPr="007B6CA9" w:rsidRDefault="00A107D8" w:rsidP="00647E90">
            <w:pPr>
              <w:pStyle w:val="PargrafodaLista"/>
              <w:spacing w:after="120" w:line="360" w:lineRule="auto"/>
              <w:ind w:left="0"/>
              <w:jc w:val="center"/>
              <w:rPr>
                <w:rFonts w:eastAsia="SimSun;宋体" w:cs="Times New Roman"/>
              </w:rPr>
            </w:pPr>
            <w:r w:rsidRPr="007B6CA9">
              <w:rPr>
                <w:rFonts w:eastAsia="SimSun;宋体" w:cs="Times New Roman"/>
              </w:rPr>
              <w:t>4</w:t>
            </w:r>
          </w:p>
        </w:tc>
        <w:tc>
          <w:tcPr>
            <w:tcW w:w="6722" w:type="dxa"/>
          </w:tcPr>
          <w:p w14:paraId="3C06A320" w14:textId="77777777" w:rsidR="00A107D8" w:rsidRPr="007B6CA9" w:rsidRDefault="00A107D8" w:rsidP="00647E90">
            <w:pPr>
              <w:pStyle w:val="PargrafodaLista"/>
              <w:spacing w:after="120" w:line="360" w:lineRule="auto"/>
              <w:ind w:left="0"/>
              <w:rPr>
                <w:rFonts w:eastAsia="SimSun;宋体" w:cs="Times New Roman"/>
              </w:rPr>
            </w:pPr>
            <w:r w:rsidRPr="007B6CA9">
              <w:rPr>
                <w:rFonts w:eastAsia="SimSun;宋体" w:cs="Times New Roman"/>
              </w:rPr>
              <w:t>2 dias úteis locais</w:t>
            </w:r>
          </w:p>
        </w:tc>
      </w:tr>
    </w:tbl>
    <w:p w14:paraId="30FD70A6" w14:textId="77777777" w:rsidR="00A107D8" w:rsidRPr="007B6CA9" w:rsidRDefault="00A107D8" w:rsidP="00A107D8">
      <w:pPr>
        <w:pStyle w:val="PargrafodaLista"/>
        <w:spacing w:after="120" w:line="360" w:lineRule="auto"/>
        <w:ind w:left="1224"/>
        <w:rPr>
          <w:rFonts w:eastAsia="Arial Unicode MS" w:cs="Times New Roman"/>
          <w:color w:val="00000A"/>
          <w:sz w:val="24"/>
          <w:szCs w:val="24"/>
        </w:rPr>
      </w:pPr>
    </w:p>
    <w:p w14:paraId="05D75E75" w14:textId="77777777" w:rsidR="00A107D8" w:rsidRPr="007B6CA9" w:rsidRDefault="00A107D8" w:rsidP="00A107D8">
      <w:pPr>
        <w:pStyle w:val="PargrafodaLista"/>
        <w:numPr>
          <w:ilvl w:val="2"/>
          <w:numId w:val="39"/>
        </w:numPr>
        <w:tabs>
          <w:tab w:val="left" w:pos="902"/>
          <w:tab w:val="left" w:pos="1243"/>
          <w:tab w:val="left" w:pos="3409"/>
          <w:tab w:val="left" w:pos="3761"/>
        </w:tabs>
        <w:spacing w:after="120" w:line="360" w:lineRule="auto"/>
        <w:ind w:left="792" w:right="7" w:firstLine="0"/>
        <w:jc w:val="both"/>
        <w:rPr>
          <w:rFonts w:cs="Times New Roman"/>
          <w:bCs/>
          <w:color w:val="00000A"/>
          <w:sz w:val="24"/>
          <w:szCs w:val="24"/>
        </w:rPr>
      </w:pPr>
      <w:bookmarkStart w:id="10" w:name="_Hlk41039838"/>
      <w:bookmarkEnd w:id="9"/>
      <w:r w:rsidRPr="007B6CA9">
        <w:rPr>
          <w:rStyle w:val="nfase"/>
          <w:rFonts w:cs="Times New Roman"/>
          <w:sz w:val="24"/>
          <w:szCs w:val="24"/>
        </w:rPr>
        <w:t> </w:t>
      </w:r>
      <w:r w:rsidRPr="007B6CA9">
        <w:rPr>
          <w:rFonts w:eastAsia="Arial Unicode MS" w:cs="Times New Roman"/>
          <w:color w:val="00000A"/>
          <w:sz w:val="24"/>
          <w:szCs w:val="24"/>
        </w:rPr>
        <w:t>No caso de falha ou não cumprimento dos chamados abertos pelo CNMP, conforme condutas descritas na Tabela 2 abaixo, poderão ser aplicadas multas nos percentuais descritos na Tabela 01, conforme a respectiva incidência disposta na Tabela 02, limitadas a 10% (dez por cento) do valor total da contratação:</w:t>
      </w:r>
      <w:bookmarkEnd w:id="10"/>
    </w:p>
    <w:tbl>
      <w:tblPr>
        <w:tblW w:w="8651" w:type="dxa"/>
        <w:jc w:val="center"/>
        <w:tblLayout w:type="fixed"/>
        <w:tblCellMar>
          <w:left w:w="10" w:type="dxa"/>
          <w:right w:w="10" w:type="dxa"/>
        </w:tblCellMar>
        <w:tblLook w:val="0000" w:firstRow="0" w:lastRow="0" w:firstColumn="0" w:lastColumn="0" w:noHBand="0" w:noVBand="0"/>
      </w:tblPr>
      <w:tblGrid>
        <w:gridCol w:w="1732"/>
        <w:gridCol w:w="6919"/>
      </w:tblGrid>
      <w:tr w:rsidR="00A107D8" w:rsidRPr="007B6CA9" w14:paraId="744D56B0" w14:textId="77777777" w:rsidTr="00647E90">
        <w:trPr>
          <w:trHeight w:val="20"/>
          <w:jc w:val="center"/>
        </w:trPr>
        <w:tc>
          <w:tcPr>
            <w:tcW w:w="1732" w:type="dxa"/>
            <w:tcBorders>
              <w:top w:val="single" w:sz="4" w:space="0" w:color="000000"/>
              <w:left w:val="single" w:sz="4" w:space="0" w:color="000000"/>
              <w:bottom w:val="single" w:sz="4" w:space="0" w:color="000000"/>
            </w:tcBorders>
            <w:shd w:val="clear" w:color="auto" w:fill="CCCCCC"/>
            <w:tcMar>
              <w:top w:w="0" w:type="dxa"/>
              <w:left w:w="54" w:type="dxa"/>
              <w:bottom w:w="0" w:type="dxa"/>
              <w:right w:w="108" w:type="dxa"/>
            </w:tcMar>
            <w:vAlign w:val="center"/>
          </w:tcPr>
          <w:p w14:paraId="324F734A" w14:textId="77777777" w:rsidR="00A107D8" w:rsidRPr="007B6CA9" w:rsidRDefault="00A107D8" w:rsidP="00647E90">
            <w:pPr>
              <w:autoSpaceDN w:val="0"/>
              <w:spacing w:before="200" w:line="360" w:lineRule="auto"/>
              <w:jc w:val="center"/>
              <w:rPr>
                <w:rFonts w:eastAsia="Arial" w:cs="Times New Roman"/>
                <w:b/>
              </w:rPr>
            </w:pPr>
            <w:r w:rsidRPr="007B6CA9">
              <w:rPr>
                <w:rFonts w:eastAsia="Arial" w:cs="Times New Roman"/>
                <w:b/>
              </w:rPr>
              <w:t>GRAU</w:t>
            </w:r>
          </w:p>
        </w:tc>
        <w:tc>
          <w:tcPr>
            <w:tcW w:w="6919" w:type="dxa"/>
            <w:tcBorders>
              <w:top w:val="single" w:sz="4" w:space="0" w:color="000000"/>
              <w:left w:val="single" w:sz="4" w:space="0" w:color="000000"/>
              <w:bottom w:val="single" w:sz="4" w:space="0" w:color="000000"/>
              <w:right w:val="single" w:sz="4" w:space="0" w:color="000000"/>
            </w:tcBorders>
            <w:shd w:val="clear" w:color="auto" w:fill="CCCCCC"/>
            <w:tcMar>
              <w:top w:w="0" w:type="dxa"/>
              <w:left w:w="54" w:type="dxa"/>
              <w:bottom w:w="0" w:type="dxa"/>
              <w:right w:w="108" w:type="dxa"/>
            </w:tcMar>
            <w:vAlign w:val="center"/>
          </w:tcPr>
          <w:p w14:paraId="2D06ADFC" w14:textId="77777777" w:rsidR="00A107D8" w:rsidRPr="007B6CA9" w:rsidRDefault="00A107D8" w:rsidP="00647E90">
            <w:pPr>
              <w:autoSpaceDN w:val="0"/>
              <w:spacing w:before="200" w:line="360" w:lineRule="auto"/>
              <w:jc w:val="center"/>
              <w:rPr>
                <w:rFonts w:eastAsia="Arial" w:cs="Times New Roman"/>
                <w:b/>
              </w:rPr>
            </w:pPr>
            <w:r w:rsidRPr="007B6CA9">
              <w:rPr>
                <w:rFonts w:eastAsia="Arial" w:cs="Times New Roman"/>
                <w:b/>
              </w:rPr>
              <w:t>CORRESPONDÊNCIA</w:t>
            </w:r>
          </w:p>
        </w:tc>
      </w:tr>
      <w:tr w:rsidR="00A107D8" w:rsidRPr="007B6CA9" w14:paraId="64B13DA2" w14:textId="77777777" w:rsidTr="00647E90">
        <w:trPr>
          <w:trHeight w:val="20"/>
          <w:jc w:val="center"/>
        </w:trPr>
        <w:tc>
          <w:tcPr>
            <w:tcW w:w="1732"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vAlign w:val="center"/>
          </w:tcPr>
          <w:p w14:paraId="56039C57"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lastRenderedPageBreak/>
              <w:t>1</w:t>
            </w:r>
          </w:p>
        </w:tc>
        <w:tc>
          <w:tcPr>
            <w:tcW w:w="69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919FED" w14:textId="77777777" w:rsidR="00A107D8" w:rsidRPr="007B6CA9" w:rsidRDefault="00A107D8" w:rsidP="00647E90">
            <w:pPr>
              <w:autoSpaceDN w:val="0"/>
              <w:spacing w:before="200" w:line="360" w:lineRule="auto"/>
              <w:ind w:left="1559"/>
              <w:rPr>
                <w:rFonts w:eastAsia="Linux Libertine G" w:cs="Times New Roman"/>
              </w:rPr>
            </w:pPr>
            <w:r w:rsidRPr="007B6CA9">
              <w:rPr>
                <w:rFonts w:eastAsia="Arial" w:cs="Times New Roman"/>
              </w:rPr>
              <w:t xml:space="preserve">1% do valor total da </w:t>
            </w:r>
            <w:r w:rsidRPr="007B6CA9">
              <w:rPr>
                <w:rFonts w:eastAsia="Arial" w:cs="Times New Roman"/>
                <w:b/>
              </w:rPr>
              <w:t>Contratação</w:t>
            </w:r>
          </w:p>
        </w:tc>
      </w:tr>
      <w:tr w:rsidR="00A107D8" w:rsidRPr="007B6CA9" w14:paraId="045A5DF3" w14:textId="77777777" w:rsidTr="00647E90">
        <w:trPr>
          <w:trHeight w:val="20"/>
          <w:jc w:val="center"/>
        </w:trPr>
        <w:tc>
          <w:tcPr>
            <w:tcW w:w="1732" w:type="dxa"/>
            <w:tcBorders>
              <w:left w:val="single" w:sz="6" w:space="0" w:color="000000"/>
              <w:bottom w:val="single" w:sz="6" w:space="0" w:color="000000"/>
            </w:tcBorders>
            <w:shd w:val="clear" w:color="auto" w:fill="auto"/>
            <w:tcMar>
              <w:top w:w="100" w:type="dxa"/>
              <w:left w:w="100" w:type="dxa"/>
              <w:bottom w:w="100" w:type="dxa"/>
              <w:right w:w="100" w:type="dxa"/>
            </w:tcMar>
            <w:vAlign w:val="center"/>
          </w:tcPr>
          <w:p w14:paraId="7E965753"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2</w:t>
            </w:r>
          </w:p>
        </w:tc>
        <w:tc>
          <w:tcPr>
            <w:tcW w:w="6919" w:type="dxa"/>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A1056F" w14:textId="77777777" w:rsidR="00A107D8" w:rsidRPr="007B6CA9" w:rsidRDefault="00A107D8" w:rsidP="00647E90">
            <w:pPr>
              <w:autoSpaceDN w:val="0"/>
              <w:spacing w:before="200" w:line="360" w:lineRule="auto"/>
              <w:ind w:left="1559"/>
              <w:rPr>
                <w:rFonts w:eastAsia="Linux Libertine G" w:cs="Times New Roman"/>
              </w:rPr>
            </w:pPr>
            <w:r w:rsidRPr="007B6CA9">
              <w:rPr>
                <w:rFonts w:eastAsia="Arial" w:cs="Times New Roman"/>
              </w:rPr>
              <w:t xml:space="preserve">2% do valor total da </w:t>
            </w:r>
            <w:r w:rsidRPr="007B6CA9">
              <w:rPr>
                <w:rFonts w:eastAsia="Arial" w:cs="Times New Roman"/>
                <w:b/>
              </w:rPr>
              <w:t>Contratação</w:t>
            </w:r>
          </w:p>
        </w:tc>
      </w:tr>
      <w:tr w:rsidR="00A107D8" w:rsidRPr="007B6CA9" w14:paraId="6C9DBAD6" w14:textId="77777777" w:rsidTr="00647E90">
        <w:trPr>
          <w:trHeight w:val="20"/>
          <w:jc w:val="center"/>
        </w:trPr>
        <w:tc>
          <w:tcPr>
            <w:tcW w:w="1732" w:type="dxa"/>
            <w:tcBorders>
              <w:left w:val="single" w:sz="6" w:space="0" w:color="000000"/>
              <w:bottom w:val="single" w:sz="6" w:space="0" w:color="000000"/>
            </w:tcBorders>
            <w:shd w:val="clear" w:color="auto" w:fill="auto"/>
            <w:tcMar>
              <w:top w:w="100" w:type="dxa"/>
              <w:left w:w="100" w:type="dxa"/>
              <w:bottom w:w="100" w:type="dxa"/>
              <w:right w:w="100" w:type="dxa"/>
            </w:tcMar>
            <w:vAlign w:val="center"/>
          </w:tcPr>
          <w:p w14:paraId="19D2F8F7"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3</w:t>
            </w:r>
          </w:p>
        </w:tc>
        <w:tc>
          <w:tcPr>
            <w:tcW w:w="6919" w:type="dxa"/>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A5CC5C" w14:textId="77777777" w:rsidR="00A107D8" w:rsidRPr="007B6CA9" w:rsidRDefault="00A107D8" w:rsidP="00647E90">
            <w:pPr>
              <w:autoSpaceDN w:val="0"/>
              <w:spacing w:before="200" w:line="360" w:lineRule="auto"/>
              <w:jc w:val="center"/>
              <w:rPr>
                <w:rFonts w:eastAsia="Linux Libertine G" w:cs="Times New Roman"/>
              </w:rPr>
            </w:pPr>
            <w:r w:rsidRPr="007B6CA9">
              <w:rPr>
                <w:rFonts w:eastAsia="Arial" w:cs="Times New Roman"/>
              </w:rPr>
              <w:t xml:space="preserve">3% do valor total da </w:t>
            </w:r>
            <w:r w:rsidRPr="007B6CA9">
              <w:rPr>
                <w:rFonts w:eastAsia="Arial" w:cs="Times New Roman"/>
                <w:b/>
              </w:rPr>
              <w:t>Contratação</w:t>
            </w:r>
            <w:r w:rsidRPr="007B6CA9">
              <w:rPr>
                <w:rFonts w:eastAsia="Arial" w:cs="Times New Roman"/>
              </w:rPr>
              <w:tab/>
            </w:r>
          </w:p>
        </w:tc>
      </w:tr>
      <w:tr w:rsidR="00A107D8" w:rsidRPr="007B6CA9" w14:paraId="3853B3E4" w14:textId="77777777" w:rsidTr="00647E90">
        <w:trPr>
          <w:trHeight w:val="20"/>
          <w:jc w:val="center"/>
        </w:trPr>
        <w:tc>
          <w:tcPr>
            <w:tcW w:w="1732"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vAlign w:val="center"/>
          </w:tcPr>
          <w:p w14:paraId="7A15A6A4"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4</w:t>
            </w:r>
          </w:p>
        </w:tc>
        <w:tc>
          <w:tcPr>
            <w:tcW w:w="69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A6C802"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 xml:space="preserve">4% do valor total da </w:t>
            </w:r>
            <w:r w:rsidRPr="007B6CA9">
              <w:rPr>
                <w:rFonts w:eastAsia="Arial" w:cs="Times New Roman"/>
                <w:b/>
              </w:rPr>
              <w:t>Contratação</w:t>
            </w:r>
            <w:r w:rsidRPr="007B6CA9">
              <w:rPr>
                <w:rFonts w:eastAsia="Arial" w:cs="Times New Roman"/>
              </w:rPr>
              <w:tab/>
            </w:r>
          </w:p>
        </w:tc>
      </w:tr>
      <w:tr w:rsidR="00A107D8" w:rsidRPr="007B6CA9" w14:paraId="60950452" w14:textId="77777777" w:rsidTr="00647E90">
        <w:trPr>
          <w:trHeight w:val="20"/>
          <w:jc w:val="center"/>
        </w:trPr>
        <w:tc>
          <w:tcPr>
            <w:tcW w:w="1732"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vAlign w:val="center"/>
          </w:tcPr>
          <w:p w14:paraId="7E291062"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5</w:t>
            </w:r>
          </w:p>
        </w:tc>
        <w:tc>
          <w:tcPr>
            <w:tcW w:w="69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6688A6"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 xml:space="preserve">5% do valor total da </w:t>
            </w:r>
            <w:r w:rsidRPr="007B6CA9">
              <w:rPr>
                <w:rFonts w:eastAsia="Arial" w:cs="Times New Roman"/>
                <w:b/>
              </w:rPr>
              <w:t>Contratação</w:t>
            </w:r>
            <w:r w:rsidRPr="007B6CA9">
              <w:rPr>
                <w:rFonts w:eastAsia="Arial" w:cs="Times New Roman"/>
              </w:rPr>
              <w:tab/>
            </w:r>
          </w:p>
        </w:tc>
      </w:tr>
    </w:tbl>
    <w:p w14:paraId="4FD3AA96" w14:textId="77777777" w:rsidR="00A107D8" w:rsidRPr="007B6CA9" w:rsidRDefault="00A107D8" w:rsidP="00A107D8">
      <w:pPr>
        <w:pStyle w:val="PargrafodaLista"/>
        <w:spacing w:after="120" w:line="360" w:lineRule="auto"/>
        <w:ind w:left="792"/>
        <w:jc w:val="center"/>
        <w:rPr>
          <w:rFonts w:cs="Times New Roman"/>
          <w:b/>
          <w:color w:val="00000A"/>
          <w:sz w:val="24"/>
          <w:szCs w:val="24"/>
        </w:rPr>
      </w:pPr>
      <w:r w:rsidRPr="007B6CA9">
        <w:rPr>
          <w:rFonts w:cs="Times New Roman"/>
          <w:b/>
          <w:color w:val="00000A"/>
          <w:sz w:val="24"/>
          <w:szCs w:val="24"/>
        </w:rPr>
        <w:t>Tabela 01</w:t>
      </w:r>
    </w:p>
    <w:tbl>
      <w:tblPr>
        <w:tblW w:w="9127" w:type="dxa"/>
        <w:tblInd w:w="21" w:type="dxa"/>
        <w:tblLayout w:type="fixed"/>
        <w:tblCellMar>
          <w:left w:w="10" w:type="dxa"/>
          <w:right w:w="10" w:type="dxa"/>
        </w:tblCellMar>
        <w:tblLook w:val="0000" w:firstRow="0" w:lastRow="0" w:firstColumn="0" w:lastColumn="0" w:noHBand="0" w:noVBand="0"/>
      </w:tblPr>
      <w:tblGrid>
        <w:gridCol w:w="732"/>
        <w:gridCol w:w="3270"/>
        <w:gridCol w:w="1134"/>
        <w:gridCol w:w="3991"/>
      </w:tblGrid>
      <w:tr w:rsidR="00A107D8" w:rsidRPr="007B6CA9" w14:paraId="251A9055" w14:textId="77777777" w:rsidTr="00647E90">
        <w:tc>
          <w:tcPr>
            <w:tcW w:w="732" w:type="dxa"/>
            <w:tcBorders>
              <w:top w:val="single" w:sz="4" w:space="0" w:color="000000"/>
              <w:left w:val="single" w:sz="4" w:space="0" w:color="000000"/>
              <w:bottom w:val="single" w:sz="4" w:space="0" w:color="000000"/>
            </w:tcBorders>
            <w:shd w:val="clear" w:color="auto" w:fill="E7E6E6" w:themeFill="background2"/>
            <w:tcMar>
              <w:top w:w="0" w:type="dxa"/>
              <w:left w:w="54" w:type="dxa"/>
              <w:bottom w:w="0" w:type="dxa"/>
              <w:right w:w="108" w:type="dxa"/>
            </w:tcMar>
            <w:vAlign w:val="center"/>
          </w:tcPr>
          <w:p w14:paraId="06440C72" w14:textId="77777777" w:rsidR="00A107D8" w:rsidRPr="007B6CA9" w:rsidRDefault="00A107D8" w:rsidP="00647E90">
            <w:pPr>
              <w:autoSpaceDN w:val="0"/>
              <w:spacing w:before="200" w:line="360" w:lineRule="auto"/>
              <w:jc w:val="center"/>
              <w:rPr>
                <w:rFonts w:eastAsia="Arial" w:cs="Times New Roman"/>
                <w:b/>
                <w:bCs/>
              </w:rPr>
            </w:pPr>
            <w:r w:rsidRPr="007B6CA9">
              <w:rPr>
                <w:rFonts w:eastAsia="Arial" w:cs="Times New Roman"/>
                <w:b/>
                <w:bCs/>
              </w:rPr>
              <w:t>ITEM</w:t>
            </w:r>
          </w:p>
        </w:tc>
        <w:tc>
          <w:tcPr>
            <w:tcW w:w="3270" w:type="dxa"/>
            <w:tcBorders>
              <w:top w:val="single" w:sz="4" w:space="0" w:color="000000"/>
              <w:left w:val="single" w:sz="4" w:space="0" w:color="000000"/>
              <w:bottom w:val="single" w:sz="4" w:space="0" w:color="000000"/>
            </w:tcBorders>
            <w:shd w:val="clear" w:color="auto" w:fill="E7E6E6" w:themeFill="background2"/>
            <w:tcMar>
              <w:top w:w="0" w:type="dxa"/>
              <w:left w:w="54" w:type="dxa"/>
              <w:bottom w:w="0" w:type="dxa"/>
              <w:right w:w="108" w:type="dxa"/>
            </w:tcMar>
            <w:vAlign w:val="center"/>
          </w:tcPr>
          <w:p w14:paraId="7B9E1D9E" w14:textId="77777777" w:rsidR="00A107D8" w:rsidRPr="007B6CA9" w:rsidRDefault="00A107D8" w:rsidP="00647E90">
            <w:pPr>
              <w:autoSpaceDN w:val="0"/>
              <w:spacing w:before="200" w:line="360" w:lineRule="auto"/>
              <w:ind w:right="263"/>
              <w:jc w:val="center"/>
              <w:rPr>
                <w:rFonts w:eastAsia="Arial" w:cs="Times New Roman"/>
                <w:b/>
                <w:bCs/>
              </w:rPr>
            </w:pPr>
            <w:r w:rsidRPr="007B6CA9">
              <w:rPr>
                <w:rFonts w:eastAsia="Arial" w:cs="Times New Roman"/>
                <w:b/>
                <w:bCs/>
              </w:rPr>
              <w:t>DESCRIÇÃO</w:t>
            </w:r>
          </w:p>
        </w:tc>
        <w:tc>
          <w:tcPr>
            <w:tcW w:w="1134" w:type="dxa"/>
            <w:tcBorders>
              <w:top w:val="single" w:sz="4" w:space="0" w:color="000000"/>
              <w:left w:val="single" w:sz="4" w:space="0" w:color="000000"/>
              <w:bottom w:val="single" w:sz="4" w:space="0" w:color="000000"/>
            </w:tcBorders>
            <w:shd w:val="clear" w:color="auto" w:fill="E7E6E6" w:themeFill="background2"/>
            <w:tcMar>
              <w:top w:w="0" w:type="dxa"/>
              <w:left w:w="54" w:type="dxa"/>
              <w:bottom w:w="0" w:type="dxa"/>
              <w:right w:w="108" w:type="dxa"/>
            </w:tcMar>
            <w:vAlign w:val="center"/>
          </w:tcPr>
          <w:p w14:paraId="7BE33D0B" w14:textId="77777777" w:rsidR="00A107D8" w:rsidRPr="007B6CA9" w:rsidRDefault="00A107D8" w:rsidP="00647E90">
            <w:pPr>
              <w:autoSpaceDN w:val="0"/>
              <w:spacing w:before="200" w:line="360" w:lineRule="auto"/>
              <w:jc w:val="center"/>
              <w:rPr>
                <w:rFonts w:eastAsia="Arial" w:cs="Times New Roman"/>
                <w:b/>
                <w:bCs/>
              </w:rPr>
            </w:pPr>
            <w:r w:rsidRPr="007B6CA9">
              <w:rPr>
                <w:rFonts w:eastAsia="Arial" w:cs="Times New Roman"/>
                <w:b/>
                <w:bCs/>
              </w:rPr>
              <w:t>GRAU</w:t>
            </w:r>
          </w:p>
        </w:tc>
        <w:tc>
          <w:tcPr>
            <w:tcW w:w="399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54" w:type="dxa"/>
              <w:bottom w:w="0" w:type="dxa"/>
              <w:right w:w="108" w:type="dxa"/>
            </w:tcMar>
            <w:vAlign w:val="center"/>
          </w:tcPr>
          <w:p w14:paraId="57A9B892" w14:textId="77777777" w:rsidR="00A107D8" w:rsidRPr="007B6CA9" w:rsidRDefault="00A107D8" w:rsidP="00647E90">
            <w:pPr>
              <w:autoSpaceDN w:val="0"/>
              <w:spacing w:before="200" w:line="360" w:lineRule="auto"/>
              <w:jc w:val="center"/>
              <w:rPr>
                <w:rFonts w:eastAsia="Arial" w:cs="Times New Roman"/>
                <w:b/>
                <w:bCs/>
              </w:rPr>
            </w:pPr>
            <w:r w:rsidRPr="007B6CA9">
              <w:rPr>
                <w:rFonts w:eastAsia="Arial" w:cs="Times New Roman"/>
                <w:b/>
                <w:bCs/>
              </w:rPr>
              <w:t>INCIDÊNCIA</w:t>
            </w:r>
          </w:p>
        </w:tc>
      </w:tr>
      <w:tr w:rsidR="00A107D8" w:rsidRPr="007B6CA9" w14:paraId="1332084E" w14:textId="77777777" w:rsidTr="00647E90">
        <w:tc>
          <w:tcPr>
            <w:tcW w:w="732" w:type="dxa"/>
            <w:tcBorders>
              <w:left w:val="single" w:sz="6" w:space="0" w:color="000000"/>
              <w:bottom w:val="single" w:sz="6" w:space="0" w:color="000000"/>
            </w:tcBorders>
            <w:shd w:val="clear" w:color="auto" w:fill="auto"/>
            <w:tcMar>
              <w:top w:w="100" w:type="dxa"/>
              <w:left w:w="100" w:type="dxa"/>
              <w:bottom w:w="100" w:type="dxa"/>
              <w:right w:w="100" w:type="dxa"/>
            </w:tcMar>
          </w:tcPr>
          <w:p w14:paraId="071FD7D0"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1</w:t>
            </w:r>
          </w:p>
        </w:tc>
        <w:tc>
          <w:tcPr>
            <w:tcW w:w="3270" w:type="dxa"/>
            <w:tcBorders>
              <w:left w:val="single" w:sz="6" w:space="0" w:color="000000"/>
              <w:bottom w:val="single" w:sz="6" w:space="0" w:color="000000"/>
            </w:tcBorders>
            <w:shd w:val="clear" w:color="auto" w:fill="auto"/>
            <w:tcMar>
              <w:top w:w="100" w:type="dxa"/>
              <w:left w:w="100" w:type="dxa"/>
              <w:bottom w:w="100" w:type="dxa"/>
              <w:right w:w="100" w:type="dxa"/>
            </w:tcMar>
          </w:tcPr>
          <w:p w14:paraId="6BA6EC40" w14:textId="77777777" w:rsidR="00A107D8" w:rsidRPr="007B6CA9" w:rsidRDefault="00A107D8" w:rsidP="00647E90">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7B6CA9">
              <w:rPr>
                <w:rFonts w:eastAsia="Arial" w:cs="Times New Roman"/>
              </w:rPr>
              <w:t>Não cumprir os prazos para atendimento inicial, conforme descrito na tabela de “Severidades”.</w:t>
            </w:r>
          </w:p>
        </w:tc>
        <w:tc>
          <w:tcPr>
            <w:tcW w:w="1134" w:type="dxa"/>
            <w:tcBorders>
              <w:top w:val="single" w:sz="4" w:space="0" w:color="000000"/>
              <w:left w:val="single" w:sz="4" w:space="0" w:color="000000"/>
              <w:bottom w:val="single" w:sz="4" w:space="0" w:color="000000"/>
            </w:tcBorders>
            <w:shd w:val="clear" w:color="auto" w:fill="auto"/>
            <w:tcMar>
              <w:top w:w="0" w:type="dxa"/>
              <w:left w:w="54" w:type="dxa"/>
              <w:bottom w:w="0" w:type="dxa"/>
              <w:right w:w="108" w:type="dxa"/>
            </w:tcMar>
            <w:vAlign w:val="center"/>
          </w:tcPr>
          <w:p w14:paraId="7DC23B19"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1</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54" w:type="dxa"/>
              <w:bottom w:w="0" w:type="dxa"/>
              <w:right w:w="100" w:type="dxa"/>
            </w:tcMar>
            <w:vAlign w:val="center"/>
          </w:tcPr>
          <w:p w14:paraId="1F6224FF" w14:textId="77777777" w:rsidR="00A107D8" w:rsidRPr="007B6CA9" w:rsidRDefault="00A107D8" w:rsidP="00647E90">
            <w:pPr>
              <w:tabs>
                <w:tab w:val="left" w:pos="700"/>
              </w:tabs>
              <w:autoSpaceDN w:val="0"/>
              <w:spacing w:before="200" w:line="360" w:lineRule="auto"/>
              <w:rPr>
                <w:rFonts w:eastAsia="Arial" w:cs="Times New Roman"/>
              </w:rPr>
            </w:pPr>
            <w:r w:rsidRPr="007B6CA9">
              <w:rPr>
                <w:rFonts w:eastAsia="Arial" w:cs="Times New Roman"/>
              </w:rPr>
              <w:t>Por ocorrência, sem prejuízo da possibilidade de demais penalidades</w:t>
            </w:r>
          </w:p>
        </w:tc>
      </w:tr>
      <w:tr w:rsidR="00A107D8" w:rsidRPr="007B6CA9" w14:paraId="66044950" w14:textId="77777777" w:rsidTr="00647E90">
        <w:tc>
          <w:tcPr>
            <w:tcW w:w="732" w:type="dxa"/>
            <w:tcBorders>
              <w:left w:val="single" w:sz="6" w:space="0" w:color="000000"/>
              <w:bottom w:val="single" w:sz="6" w:space="0" w:color="000000"/>
            </w:tcBorders>
            <w:shd w:val="clear" w:color="auto" w:fill="auto"/>
            <w:tcMar>
              <w:top w:w="100" w:type="dxa"/>
              <w:left w:w="100" w:type="dxa"/>
              <w:bottom w:w="100" w:type="dxa"/>
              <w:right w:w="100" w:type="dxa"/>
            </w:tcMar>
          </w:tcPr>
          <w:p w14:paraId="01755E9F"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2</w:t>
            </w:r>
          </w:p>
        </w:tc>
        <w:tc>
          <w:tcPr>
            <w:tcW w:w="3270" w:type="dxa"/>
            <w:tcBorders>
              <w:left w:val="single" w:sz="6" w:space="0" w:color="000000"/>
              <w:bottom w:val="single" w:sz="6" w:space="0" w:color="000000"/>
            </w:tcBorders>
            <w:shd w:val="clear" w:color="auto" w:fill="auto"/>
            <w:tcMar>
              <w:top w:w="100" w:type="dxa"/>
              <w:left w:w="100" w:type="dxa"/>
              <w:bottom w:w="100" w:type="dxa"/>
              <w:right w:w="100" w:type="dxa"/>
            </w:tcMar>
          </w:tcPr>
          <w:p w14:paraId="0EBBBBC7" w14:textId="77777777" w:rsidR="00A107D8" w:rsidRPr="007B6CA9" w:rsidRDefault="00A107D8" w:rsidP="00647E90">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7B6CA9">
              <w:rPr>
                <w:rFonts w:eastAsia="Arial" w:cs="Times New Roman"/>
              </w:rPr>
              <w:t>Deixar de prestar o primeiro atendimento, se for o caso, em chamados de severidade 1.</w:t>
            </w:r>
          </w:p>
        </w:tc>
        <w:tc>
          <w:tcPr>
            <w:tcW w:w="1134" w:type="dxa"/>
            <w:tcBorders>
              <w:top w:val="single" w:sz="4" w:space="0" w:color="000000"/>
              <w:left w:val="single" w:sz="4" w:space="0" w:color="000000"/>
              <w:bottom w:val="single" w:sz="4" w:space="0" w:color="000000"/>
            </w:tcBorders>
            <w:shd w:val="clear" w:color="auto" w:fill="auto"/>
            <w:tcMar>
              <w:top w:w="0" w:type="dxa"/>
              <w:left w:w="54" w:type="dxa"/>
              <w:bottom w:w="0" w:type="dxa"/>
              <w:right w:w="108" w:type="dxa"/>
            </w:tcMar>
            <w:vAlign w:val="center"/>
          </w:tcPr>
          <w:p w14:paraId="531F75BE"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5</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54" w:type="dxa"/>
              <w:bottom w:w="0" w:type="dxa"/>
              <w:right w:w="100" w:type="dxa"/>
            </w:tcMar>
            <w:vAlign w:val="center"/>
          </w:tcPr>
          <w:p w14:paraId="78F4E50E" w14:textId="77777777" w:rsidR="00A107D8" w:rsidRPr="007B6CA9" w:rsidRDefault="00A107D8" w:rsidP="00647E90">
            <w:pPr>
              <w:tabs>
                <w:tab w:val="left" w:pos="700"/>
              </w:tabs>
              <w:autoSpaceDN w:val="0"/>
              <w:spacing w:before="200" w:line="360" w:lineRule="auto"/>
              <w:rPr>
                <w:rFonts w:eastAsia="Arial" w:cs="Times New Roman"/>
              </w:rPr>
            </w:pPr>
            <w:r w:rsidRPr="007B6CA9">
              <w:rPr>
                <w:rFonts w:eastAsia="Arial" w:cs="Times New Roman"/>
              </w:rPr>
              <w:t>Para cada período ou fração de 1 hora, observado o limite máximo previsto no subitem 4.1.5, sem prejuízo da possibilidade de demais penalidades</w:t>
            </w:r>
          </w:p>
        </w:tc>
      </w:tr>
      <w:tr w:rsidR="00A107D8" w:rsidRPr="007B6CA9" w14:paraId="1E3F5C78" w14:textId="77777777" w:rsidTr="00647E90">
        <w:tc>
          <w:tcPr>
            <w:tcW w:w="732" w:type="dxa"/>
            <w:tcBorders>
              <w:left w:val="single" w:sz="6" w:space="0" w:color="000000"/>
              <w:bottom w:val="single" w:sz="6" w:space="0" w:color="000000"/>
            </w:tcBorders>
            <w:shd w:val="clear" w:color="auto" w:fill="auto"/>
            <w:tcMar>
              <w:top w:w="100" w:type="dxa"/>
              <w:left w:w="100" w:type="dxa"/>
              <w:bottom w:w="100" w:type="dxa"/>
              <w:right w:w="100" w:type="dxa"/>
            </w:tcMar>
          </w:tcPr>
          <w:p w14:paraId="4D7D6C63"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3</w:t>
            </w:r>
          </w:p>
        </w:tc>
        <w:tc>
          <w:tcPr>
            <w:tcW w:w="3270" w:type="dxa"/>
            <w:tcBorders>
              <w:left w:val="single" w:sz="6" w:space="0" w:color="000000"/>
              <w:bottom w:val="single" w:sz="6" w:space="0" w:color="000000"/>
            </w:tcBorders>
            <w:shd w:val="clear" w:color="auto" w:fill="auto"/>
            <w:tcMar>
              <w:top w:w="100" w:type="dxa"/>
              <w:left w:w="100" w:type="dxa"/>
              <w:bottom w:w="100" w:type="dxa"/>
              <w:right w:w="100" w:type="dxa"/>
            </w:tcMar>
          </w:tcPr>
          <w:p w14:paraId="5FB3E223" w14:textId="77777777" w:rsidR="00A107D8" w:rsidRPr="007B6CA9" w:rsidRDefault="00A107D8" w:rsidP="00647E90">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7B6CA9">
              <w:rPr>
                <w:rFonts w:eastAsia="Arial" w:cs="Times New Roman"/>
              </w:rPr>
              <w:t>Deixar de iniciar o atendimento, se for o caso, em chamados de severidade 2.</w:t>
            </w:r>
          </w:p>
        </w:tc>
        <w:tc>
          <w:tcPr>
            <w:tcW w:w="1134" w:type="dxa"/>
            <w:tcBorders>
              <w:top w:val="single" w:sz="4" w:space="0" w:color="000000"/>
              <w:left w:val="single" w:sz="4" w:space="0" w:color="000000"/>
              <w:bottom w:val="single" w:sz="4" w:space="0" w:color="000000"/>
            </w:tcBorders>
            <w:shd w:val="clear" w:color="auto" w:fill="auto"/>
            <w:tcMar>
              <w:top w:w="0" w:type="dxa"/>
              <w:left w:w="54" w:type="dxa"/>
              <w:bottom w:w="0" w:type="dxa"/>
              <w:right w:w="108" w:type="dxa"/>
            </w:tcMar>
            <w:vAlign w:val="center"/>
          </w:tcPr>
          <w:p w14:paraId="12F74032"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4</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54" w:type="dxa"/>
              <w:bottom w:w="0" w:type="dxa"/>
              <w:right w:w="100" w:type="dxa"/>
            </w:tcMar>
            <w:vAlign w:val="center"/>
          </w:tcPr>
          <w:p w14:paraId="32666BB9" w14:textId="77777777" w:rsidR="00A107D8" w:rsidRPr="007B6CA9" w:rsidRDefault="00A107D8" w:rsidP="00647E90">
            <w:pPr>
              <w:tabs>
                <w:tab w:val="left" w:pos="700"/>
              </w:tabs>
              <w:autoSpaceDN w:val="0"/>
              <w:spacing w:before="200" w:line="360" w:lineRule="auto"/>
              <w:rPr>
                <w:rFonts w:eastAsia="Arial" w:cs="Times New Roman"/>
              </w:rPr>
            </w:pPr>
            <w:r w:rsidRPr="007B6CA9">
              <w:rPr>
                <w:rFonts w:eastAsia="Arial" w:cs="Times New Roman"/>
              </w:rPr>
              <w:t>Para cada período ou fração de 2 horas, observado o limite máximo previsto no subitem 4.1.5, sem prejuízo da possibilidade de demais penalidades</w:t>
            </w:r>
          </w:p>
        </w:tc>
      </w:tr>
      <w:tr w:rsidR="00A107D8" w:rsidRPr="007B6CA9" w14:paraId="013C7EF4" w14:textId="77777777" w:rsidTr="00647E90">
        <w:tc>
          <w:tcPr>
            <w:tcW w:w="732" w:type="dxa"/>
            <w:tcBorders>
              <w:left w:val="single" w:sz="6" w:space="0" w:color="000000"/>
              <w:bottom w:val="single" w:sz="4" w:space="0" w:color="auto"/>
            </w:tcBorders>
            <w:shd w:val="clear" w:color="auto" w:fill="auto"/>
            <w:tcMar>
              <w:top w:w="100" w:type="dxa"/>
              <w:left w:w="100" w:type="dxa"/>
              <w:bottom w:w="100" w:type="dxa"/>
              <w:right w:w="100" w:type="dxa"/>
            </w:tcMar>
          </w:tcPr>
          <w:p w14:paraId="7FCB2D46"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lastRenderedPageBreak/>
              <w:t>4</w:t>
            </w:r>
          </w:p>
        </w:tc>
        <w:tc>
          <w:tcPr>
            <w:tcW w:w="3270" w:type="dxa"/>
            <w:tcBorders>
              <w:left w:val="single" w:sz="6" w:space="0" w:color="000000"/>
              <w:bottom w:val="single" w:sz="4" w:space="0" w:color="auto"/>
            </w:tcBorders>
            <w:shd w:val="clear" w:color="auto" w:fill="auto"/>
            <w:tcMar>
              <w:top w:w="100" w:type="dxa"/>
              <w:left w:w="100" w:type="dxa"/>
              <w:bottom w:w="100" w:type="dxa"/>
              <w:right w:w="100" w:type="dxa"/>
            </w:tcMar>
          </w:tcPr>
          <w:p w14:paraId="3094D3C9" w14:textId="77777777" w:rsidR="00A107D8" w:rsidRPr="007B6CA9" w:rsidRDefault="00A107D8" w:rsidP="00647E90">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7B6CA9">
              <w:rPr>
                <w:rFonts w:eastAsia="Arial" w:cs="Times New Roman"/>
              </w:rPr>
              <w:t>Deixar de iniciar o atendimento, se for o caso, em chamados de severidade 3.</w:t>
            </w:r>
          </w:p>
        </w:tc>
        <w:tc>
          <w:tcPr>
            <w:tcW w:w="1134" w:type="dxa"/>
            <w:tcBorders>
              <w:top w:val="single" w:sz="4" w:space="0" w:color="000000"/>
              <w:left w:val="single" w:sz="4" w:space="0" w:color="000000"/>
              <w:bottom w:val="single" w:sz="4" w:space="0" w:color="auto"/>
            </w:tcBorders>
            <w:shd w:val="clear" w:color="auto" w:fill="auto"/>
            <w:tcMar>
              <w:top w:w="0" w:type="dxa"/>
              <w:left w:w="54" w:type="dxa"/>
              <w:bottom w:w="0" w:type="dxa"/>
              <w:right w:w="108" w:type="dxa"/>
            </w:tcMar>
            <w:vAlign w:val="center"/>
          </w:tcPr>
          <w:p w14:paraId="588D9B83"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3</w:t>
            </w:r>
          </w:p>
        </w:tc>
        <w:tc>
          <w:tcPr>
            <w:tcW w:w="3991" w:type="dxa"/>
            <w:tcBorders>
              <w:top w:val="single" w:sz="4" w:space="0" w:color="000000"/>
              <w:left w:val="single" w:sz="4" w:space="0" w:color="000000"/>
              <w:bottom w:val="single" w:sz="4" w:space="0" w:color="auto"/>
              <w:right w:val="single" w:sz="4" w:space="0" w:color="000000"/>
            </w:tcBorders>
            <w:shd w:val="clear" w:color="auto" w:fill="auto"/>
            <w:tcMar>
              <w:top w:w="0" w:type="dxa"/>
              <w:left w:w="54" w:type="dxa"/>
              <w:bottom w:w="0" w:type="dxa"/>
              <w:right w:w="100" w:type="dxa"/>
            </w:tcMar>
            <w:vAlign w:val="center"/>
          </w:tcPr>
          <w:p w14:paraId="4B93D418" w14:textId="77777777" w:rsidR="00A107D8" w:rsidRPr="007B6CA9" w:rsidRDefault="00A107D8" w:rsidP="00647E90">
            <w:pPr>
              <w:tabs>
                <w:tab w:val="left" w:pos="700"/>
              </w:tabs>
              <w:autoSpaceDN w:val="0"/>
              <w:spacing w:before="200" w:line="360" w:lineRule="auto"/>
              <w:rPr>
                <w:rFonts w:eastAsia="Arial" w:cs="Times New Roman"/>
              </w:rPr>
            </w:pPr>
            <w:r w:rsidRPr="007B6CA9">
              <w:rPr>
                <w:rFonts w:eastAsia="Arial" w:cs="Times New Roman"/>
              </w:rPr>
              <w:t>Para cada período ou fração de 8 horas, observado o limite máximo previsto no subitem 4.1.5, sem prejuízo da possibilidade de demais penalidades</w:t>
            </w:r>
          </w:p>
        </w:tc>
      </w:tr>
      <w:tr w:rsidR="00A107D8" w:rsidRPr="007B6CA9" w14:paraId="198FEF24" w14:textId="77777777" w:rsidTr="00647E90">
        <w:tc>
          <w:tcPr>
            <w:tcW w:w="732" w:type="dxa"/>
            <w:tcBorders>
              <w:top w:val="single" w:sz="4" w:space="0" w:color="auto"/>
              <w:left w:val="single" w:sz="6" w:space="0" w:color="000000"/>
              <w:bottom w:val="single" w:sz="6" w:space="0" w:color="000000"/>
            </w:tcBorders>
            <w:shd w:val="clear" w:color="auto" w:fill="auto"/>
            <w:tcMar>
              <w:top w:w="100" w:type="dxa"/>
              <w:left w:w="100" w:type="dxa"/>
              <w:bottom w:w="100" w:type="dxa"/>
              <w:right w:w="100" w:type="dxa"/>
            </w:tcMar>
          </w:tcPr>
          <w:p w14:paraId="08DF0F24"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5</w:t>
            </w:r>
          </w:p>
        </w:tc>
        <w:tc>
          <w:tcPr>
            <w:tcW w:w="3270" w:type="dxa"/>
            <w:tcBorders>
              <w:top w:val="single" w:sz="4" w:space="0" w:color="auto"/>
              <w:left w:val="single" w:sz="6" w:space="0" w:color="000000"/>
              <w:bottom w:val="single" w:sz="6" w:space="0" w:color="000000"/>
            </w:tcBorders>
            <w:shd w:val="clear" w:color="auto" w:fill="auto"/>
            <w:tcMar>
              <w:top w:w="100" w:type="dxa"/>
              <w:left w:w="100" w:type="dxa"/>
              <w:bottom w:w="100" w:type="dxa"/>
              <w:right w:w="100" w:type="dxa"/>
            </w:tcMar>
          </w:tcPr>
          <w:p w14:paraId="705489E7" w14:textId="77777777" w:rsidR="00A107D8" w:rsidRPr="007B6CA9" w:rsidRDefault="00A107D8" w:rsidP="00647E90">
            <w:pPr>
              <w:tabs>
                <w:tab w:val="left" w:pos="833"/>
                <w:tab w:val="left" w:pos="1013"/>
                <w:tab w:val="left" w:pos="1913"/>
                <w:tab w:val="left" w:pos="2813"/>
                <w:tab w:val="left" w:pos="3713"/>
                <w:tab w:val="left" w:pos="4613"/>
                <w:tab w:val="left" w:pos="5513"/>
                <w:tab w:val="left" w:pos="6413"/>
                <w:tab w:val="left" w:pos="7313"/>
                <w:tab w:val="left" w:pos="8213"/>
                <w:tab w:val="left" w:pos="9113"/>
                <w:tab w:val="left" w:pos="10013"/>
                <w:tab w:val="left" w:pos="10913"/>
                <w:tab w:val="left" w:pos="11813"/>
                <w:tab w:val="left" w:pos="12713"/>
                <w:tab w:val="left" w:pos="13613"/>
                <w:tab w:val="left" w:pos="14513"/>
                <w:tab w:val="left" w:pos="15413"/>
                <w:tab w:val="left" w:pos="16313"/>
                <w:tab w:val="left" w:pos="17213"/>
                <w:tab w:val="left" w:pos="18113"/>
                <w:tab w:val="left" w:pos="19013"/>
                <w:tab w:val="left" w:pos="19913"/>
                <w:tab w:val="left" w:pos="20813"/>
                <w:tab w:val="left" w:pos="21713"/>
                <w:tab w:val="left" w:pos="22613"/>
                <w:tab w:val="left" w:pos="23513"/>
                <w:tab w:val="left" w:pos="24413"/>
                <w:tab w:val="left" w:pos="25313"/>
                <w:tab w:val="left" w:pos="26213"/>
                <w:tab w:val="left" w:pos="27113"/>
                <w:tab w:val="left" w:pos="28013"/>
                <w:tab w:val="left" w:pos="28913"/>
                <w:tab w:val="left" w:pos="29813"/>
                <w:tab w:val="left" w:pos="30713"/>
                <w:tab w:val="left" w:pos="31613"/>
                <w:tab w:val="left" w:pos="31680"/>
              </w:tabs>
              <w:autoSpaceDN w:val="0"/>
              <w:spacing w:before="200" w:line="360" w:lineRule="auto"/>
              <w:jc w:val="both"/>
              <w:rPr>
                <w:rFonts w:eastAsia="Arial" w:cs="Times New Roman"/>
              </w:rPr>
            </w:pPr>
            <w:r w:rsidRPr="007B6CA9">
              <w:rPr>
                <w:rFonts w:eastAsia="Arial" w:cs="Times New Roman"/>
              </w:rPr>
              <w:t>Deixar de iniciar o atendimento, se for o caso, em chamados de severidade 4.</w:t>
            </w:r>
          </w:p>
        </w:tc>
        <w:tc>
          <w:tcPr>
            <w:tcW w:w="1134" w:type="dxa"/>
            <w:tcBorders>
              <w:top w:val="single" w:sz="4" w:space="0" w:color="auto"/>
              <w:left w:val="single" w:sz="4" w:space="0" w:color="000000"/>
              <w:bottom w:val="single" w:sz="4" w:space="0" w:color="000000"/>
            </w:tcBorders>
            <w:shd w:val="clear" w:color="auto" w:fill="auto"/>
            <w:tcMar>
              <w:top w:w="0" w:type="dxa"/>
              <w:left w:w="54" w:type="dxa"/>
              <w:bottom w:w="0" w:type="dxa"/>
              <w:right w:w="108" w:type="dxa"/>
            </w:tcMar>
            <w:vAlign w:val="center"/>
          </w:tcPr>
          <w:p w14:paraId="763B669A" w14:textId="77777777" w:rsidR="00A107D8" w:rsidRPr="007B6CA9" w:rsidRDefault="00A107D8" w:rsidP="00647E90">
            <w:pPr>
              <w:autoSpaceDN w:val="0"/>
              <w:spacing w:before="200" w:line="360" w:lineRule="auto"/>
              <w:jc w:val="center"/>
              <w:rPr>
                <w:rFonts w:eastAsia="Arial" w:cs="Times New Roman"/>
              </w:rPr>
            </w:pPr>
            <w:r w:rsidRPr="007B6CA9">
              <w:rPr>
                <w:rFonts w:eastAsia="Arial" w:cs="Times New Roman"/>
              </w:rPr>
              <w:t>2</w:t>
            </w:r>
          </w:p>
        </w:tc>
        <w:tc>
          <w:tcPr>
            <w:tcW w:w="3991" w:type="dxa"/>
            <w:tcBorders>
              <w:top w:val="single" w:sz="4" w:space="0" w:color="auto"/>
              <w:left w:val="single" w:sz="4" w:space="0" w:color="000000"/>
              <w:bottom w:val="single" w:sz="4" w:space="0" w:color="000000"/>
              <w:right w:val="single" w:sz="4" w:space="0" w:color="000000"/>
            </w:tcBorders>
            <w:shd w:val="clear" w:color="auto" w:fill="auto"/>
            <w:tcMar>
              <w:top w:w="0" w:type="dxa"/>
              <w:left w:w="54" w:type="dxa"/>
              <w:bottom w:w="0" w:type="dxa"/>
              <w:right w:w="100" w:type="dxa"/>
            </w:tcMar>
            <w:vAlign w:val="center"/>
          </w:tcPr>
          <w:p w14:paraId="5FDC17F5" w14:textId="77777777" w:rsidR="00A107D8" w:rsidRPr="007B6CA9" w:rsidRDefault="00A107D8" w:rsidP="00647E90">
            <w:pPr>
              <w:tabs>
                <w:tab w:val="left" w:pos="700"/>
              </w:tabs>
              <w:autoSpaceDN w:val="0"/>
              <w:spacing w:before="200" w:line="360" w:lineRule="auto"/>
              <w:rPr>
                <w:rFonts w:eastAsia="Arial" w:cs="Times New Roman"/>
              </w:rPr>
            </w:pPr>
            <w:r w:rsidRPr="007B6CA9">
              <w:rPr>
                <w:rFonts w:eastAsia="Arial" w:cs="Times New Roman"/>
              </w:rPr>
              <w:t>Para cada período ou fração de 48 horas. Observado o limite máximo previsto no subitem 4.1.5, sem prejuízo da possibilidade de demais penalidades</w:t>
            </w:r>
          </w:p>
        </w:tc>
      </w:tr>
    </w:tbl>
    <w:p w14:paraId="41D60973" w14:textId="77777777" w:rsidR="00A107D8" w:rsidRPr="007B6CA9" w:rsidRDefault="00A107D8" w:rsidP="00A107D8">
      <w:pPr>
        <w:pStyle w:val="PargrafodaLista"/>
        <w:spacing w:after="120" w:line="360" w:lineRule="auto"/>
        <w:ind w:left="792"/>
        <w:jc w:val="center"/>
        <w:rPr>
          <w:rFonts w:cs="Times New Roman"/>
          <w:b/>
          <w:color w:val="00000A"/>
          <w:sz w:val="24"/>
          <w:szCs w:val="24"/>
        </w:rPr>
      </w:pPr>
      <w:r w:rsidRPr="007B6CA9">
        <w:rPr>
          <w:rFonts w:cs="Times New Roman"/>
          <w:b/>
          <w:color w:val="00000A"/>
          <w:sz w:val="24"/>
          <w:szCs w:val="24"/>
        </w:rPr>
        <w:t>Tabela 02</w:t>
      </w:r>
    </w:p>
    <w:p w14:paraId="4B3564A8" w14:textId="77777777" w:rsidR="00A107D8" w:rsidRPr="007B6CA9" w:rsidRDefault="00A107D8" w:rsidP="00A107D8">
      <w:pPr>
        <w:pStyle w:val="Standarduser"/>
        <w:widowControl/>
        <w:numPr>
          <w:ilvl w:val="0"/>
          <w:numId w:val="39"/>
        </w:numPr>
        <w:autoSpaceDN/>
        <w:spacing w:before="100" w:after="119" w:line="360" w:lineRule="auto"/>
        <w:jc w:val="both"/>
        <w:rPr>
          <w:rFonts w:cs="Times New Roman"/>
        </w:rPr>
      </w:pPr>
      <w:r w:rsidRPr="007B6CA9">
        <w:rPr>
          <w:rStyle w:val="Fontepargpadro1"/>
          <w:rFonts w:cs="Times New Roman"/>
          <w:b/>
        </w:rPr>
        <w:t>ADEQUAÇÃO ORÇAMENTÁRIA</w:t>
      </w:r>
    </w:p>
    <w:p w14:paraId="5A635FBD" w14:textId="77777777" w:rsidR="00A107D8" w:rsidRPr="007B6CA9" w:rsidRDefault="00A107D8" w:rsidP="00A107D8">
      <w:pPr>
        <w:pStyle w:val="Standarduser"/>
        <w:widowControl/>
        <w:numPr>
          <w:ilvl w:val="1"/>
          <w:numId w:val="39"/>
        </w:numPr>
        <w:autoSpaceDN/>
        <w:spacing w:before="100" w:after="119" w:line="360" w:lineRule="auto"/>
        <w:jc w:val="both"/>
        <w:rPr>
          <w:rFonts w:cs="Times New Roman"/>
        </w:rPr>
      </w:pPr>
      <w:r w:rsidRPr="007B6CA9">
        <w:rPr>
          <w:rFonts w:cs="Times New Roman"/>
        </w:rPr>
        <w:t>Os recursos dessa contratação estão consignados no orçamento da União para 2021 no Programa 03.032.0031.8010.0001, Ação 8010, Fonte 100, Elementos Contábeis 33.90.40-07.</w:t>
      </w:r>
    </w:p>
    <w:p w14:paraId="315CC647" w14:textId="77777777" w:rsidR="00A107D8" w:rsidRPr="007B6CA9" w:rsidRDefault="00A107D8" w:rsidP="00A107D8">
      <w:pPr>
        <w:pStyle w:val="PargrafodaLista"/>
        <w:numPr>
          <w:ilvl w:val="0"/>
          <w:numId w:val="39"/>
        </w:numPr>
        <w:tabs>
          <w:tab w:val="left" w:pos="902"/>
          <w:tab w:val="left" w:pos="1243"/>
          <w:tab w:val="left" w:pos="3409"/>
          <w:tab w:val="left" w:pos="3761"/>
        </w:tabs>
        <w:spacing w:after="120" w:line="360" w:lineRule="auto"/>
        <w:ind w:right="7"/>
        <w:jc w:val="both"/>
        <w:rPr>
          <w:rFonts w:cs="Times New Roman"/>
          <w:b/>
          <w:color w:val="00000A"/>
          <w:sz w:val="24"/>
          <w:szCs w:val="24"/>
        </w:rPr>
      </w:pPr>
      <w:r w:rsidRPr="007B6CA9">
        <w:rPr>
          <w:rFonts w:eastAsia="Arial Unicode MS" w:cs="Times New Roman"/>
          <w:b/>
          <w:bCs/>
          <w:color w:val="00000A"/>
          <w:sz w:val="24"/>
          <w:szCs w:val="24"/>
        </w:rPr>
        <w:t xml:space="preserve">DA ENTREGA E CRITÉRIOS DE ACEITAÇÃO DO OBJETO </w:t>
      </w:r>
    </w:p>
    <w:p w14:paraId="4F2F6BDB" w14:textId="77777777" w:rsidR="00A107D8" w:rsidRPr="007B6CA9" w:rsidRDefault="00A107D8" w:rsidP="00A107D8">
      <w:pPr>
        <w:pStyle w:val="PargrafodaLista"/>
        <w:numPr>
          <w:ilvl w:val="1"/>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color w:val="00000A"/>
          <w:sz w:val="24"/>
          <w:szCs w:val="24"/>
        </w:rPr>
        <w:t xml:space="preserve">A habilitação das subscrições objeto deste TR no fabricante deverá ser efetivada </w:t>
      </w:r>
      <w:r w:rsidRPr="007B6CA9">
        <w:rPr>
          <w:rFonts w:eastAsia="Arial Unicode MS" w:cs="Times New Roman"/>
          <w:b/>
          <w:bCs/>
          <w:color w:val="00000A"/>
          <w:sz w:val="24"/>
          <w:szCs w:val="24"/>
        </w:rPr>
        <w:t>a partir do dia 6/12/2021,</w:t>
      </w:r>
      <w:r w:rsidRPr="007B6CA9">
        <w:rPr>
          <w:rFonts w:eastAsia="Arial Unicode MS" w:cs="Times New Roman"/>
          <w:color w:val="00000A"/>
          <w:sz w:val="24"/>
          <w:szCs w:val="24"/>
        </w:rPr>
        <w:t xml:space="preserve"> após o recebimento da Ordem de Fornecimento.</w:t>
      </w:r>
    </w:p>
    <w:p w14:paraId="69499722" w14:textId="77777777" w:rsidR="00A107D8" w:rsidRPr="007B6CA9" w:rsidRDefault="00A107D8" w:rsidP="00A107D8">
      <w:pPr>
        <w:pStyle w:val="PargrafodaLista"/>
        <w:numPr>
          <w:ilvl w:val="1"/>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bCs/>
          <w:color w:val="00000A"/>
          <w:sz w:val="24"/>
          <w:szCs w:val="24"/>
        </w:rPr>
        <w:t xml:space="preserve">A entrega dos itens que compõe o objeto da contratação deverá ser em até 7 (sete) dias corridos </w:t>
      </w:r>
      <w:r w:rsidRPr="007B6CA9">
        <w:rPr>
          <w:rFonts w:eastAsia="Arial Unicode MS" w:cs="Times New Roman"/>
          <w:color w:val="00000A"/>
          <w:sz w:val="24"/>
          <w:szCs w:val="24"/>
        </w:rPr>
        <w:t>após emissão da ordem de fornecimento.</w:t>
      </w:r>
    </w:p>
    <w:p w14:paraId="4737E6BE" w14:textId="77777777" w:rsidR="00A107D8" w:rsidRPr="007B6CA9" w:rsidRDefault="00A107D8" w:rsidP="00A107D8">
      <w:pPr>
        <w:pStyle w:val="PargrafodaLista"/>
        <w:numPr>
          <w:ilvl w:val="1"/>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bCs/>
          <w:color w:val="00000A"/>
          <w:sz w:val="24"/>
          <w:szCs w:val="24"/>
        </w:rPr>
        <w:t xml:space="preserve">Os itens deverão ser entregues </w:t>
      </w:r>
      <w:r w:rsidRPr="007B6CA9">
        <w:rPr>
          <w:rFonts w:eastAsia="Arial Unicode MS" w:cs="Times New Roman"/>
          <w:sz w:val="24"/>
          <w:szCs w:val="24"/>
        </w:rPr>
        <w:t xml:space="preserve">por meio eletrônico e no endereço </w:t>
      </w:r>
      <w:hyperlink r:id="rId23" w:history="1">
        <w:r w:rsidRPr="007B6CA9">
          <w:rPr>
            <w:rStyle w:val="Hyperlink"/>
            <w:rFonts w:eastAsia="Arial Unicode MS" w:cs="Times New Roman"/>
            <w:sz w:val="24"/>
            <w:szCs w:val="24"/>
          </w:rPr>
          <w:t>sti@cnmp.mp.br</w:t>
        </w:r>
      </w:hyperlink>
    </w:p>
    <w:p w14:paraId="469BD65F" w14:textId="77777777" w:rsidR="00A107D8" w:rsidRPr="007B6CA9" w:rsidRDefault="00A107D8" w:rsidP="00A107D8">
      <w:pPr>
        <w:pStyle w:val="PargrafodaLista"/>
        <w:numPr>
          <w:ilvl w:val="1"/>
          <w:numId w:val="39"/>
        </w:numPr>
        <w:tabs>
          <w:tab w:val="left" w:pos="902"/>
          <w:tab w:val="left" w:pos="1243"/>
          <w:tab w:val="left" w:pos="3409"/>
          <w:tab w:val="left" w:pos="3761"/>
        </w:tabs>
        <w:spacing w:line="360" w:lineRule="auto"/>
        <w:ind w:right="7"/>
        <w:jc w:val="both"/>
        <w:rPr>
          <w:rFonts w:cs="Times New Roman"/>
          <w:sz w:val="24"/>
          <w:szCs w:val="24"/>
        </w:rPr>
      </w:pPr>
      <w:r w:rsidRPr="007B6CA9">
        <w:rPr>
          <w:rFonts w:cs="Times New Roman"/>
          <w:color w:val="00000A"/>
          <w:sz w:val="24"/>
          <w:szCs w:val="24"/>
        </w:rPr>
        <w:t>A Contratada deverá entregar os itens em prazo não superior ao máximo estipulado neste item. Caso a entrega não possa ser feita dentro do prazo, antes do término deste, a CONTRATADA deverá apresentar justificativas expressas, solicitando sua prorrogação, devendo informar a nova data que se efetuará a entrega, ficando a cargo do gestor/fiscal da contratação concordar ou não com a prorrogação;</w:t>
      </w:r>
    </w:p>
    <w:p w14:paraId="637BE210" w14:textId="77777777" w:rsidR="00A107D8" w:rsidRPr="007B6CA9" w:rsidRDefault="00A107D8" w:rsidP="00A107D8">
      <w:pPr>
        <w:pStyle w:val="PargrafodaLista"/>
        <w:numPr>
          <w:ilvl w:val="1"/>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bCs/>
          <w:color w:val="00000A"/>
          <w:sz w:val="24"/>
          <w:szCs w:val="24"/>
        </w:rPr>
        <w:t>Deverá ser respeitado o seguinte cronograma:</w:t>
      </w:r>
    </w:p>
    <w:p w14:paraId="229C5AB4" w14:textId="77777777" w:rsidR="00A107D8" w:rsidRPr="007B6CA9" w:rsidRDefault="00A107D8" w:rsidP="00A107D8">
      <w:pPr>
        <w:pStyle w:val="Standard"/>
        <w:widowControl w:val="0"/>
        <w:numPr>
          <w:ilvl w:val="2"/>
          <w:numId w:val="39"/>
        </w:numPr>
        <w:autoSpaceDN w:val="0"/>
        <w:spacing w:before="200" w:after="120" w:line="360" w:lineRule="auto"/>
        <w:jc w:val="both"/>
        <w:rPr>
          <w:rFonts w:eastAsia="Arial Unicode MS" w:cs="Times New Roman"/>
          <w:color w:val="00000A"/>
          <w:sz w:val="24"/>
          <w:szCs w:val="24"/>
        </w:rPr>
      </w:pPr>
      <w:r w:rsidRPr="007B6CA9">
        <w:rPr>
          <w:rFonts w:eastAsia="Arial" w:cs="Times New Roman"/>
          <w:b/>
          <w:color w:val="010101"/>
          <w:sz w:val="24"/>
          <w:szCs w:val="24"/>
        </w:rPr>
        <w:t>Provisoriamente</w:t>
      </w:r>
      <w:r w:rsidRPr="007B6CA9">
        <w:rPr>
          <w:rFonts w:eastAsia="Arial" w:cs="Times New Roman"/>
          <w:color w:val="010101"/>
          <w:sz w:val="24"/>
          <w:szCs w:val="24"/>
        </w:rPr>
        <w:t xml:space="preserve">, </w:t>
      </w:r>
      <w:r w:rsidRPr="007B6CA9">
        <w:rPr>
          <w:rFonts w:eastAsia="Arial" w:cs="Times New Roman"/>
          <w:sz w:val="24"/>
          <w:szCs w:val="24"/>
        </w:rPr>
        <w:t xml:space="preserve">no ato da entrega no endereço </w:t>
      </w:r>
      <w:hyperlink r:id="rId24" w:history="1">
        <w:r w:rsidRPr="007B6CA9">
          <w:rPr>
            <w:rStyle w:val="Hyperlink"/>
            <w:rFonts w:eastAsia="Arial" w:cs="Times New Roman"/>
            <w:sz w:val="24"/>
            <w:szCs w:val="24"/>
          </w:rPr>
          <w:t>sti@cnmp.mp.br</w:t>
        </w:r>
      </w:hyperlink>
      <w:r w:rsidRPr="007B6CA9">
        <w:rPr>
          <w:rFonts w:eastAsia="Arial" w:cs="Times New Roman"/>
          <w:sz w:val="24"/>
          <w:szCs w:val="24"/>
        </w:rPr>
        <w:t xml:space="preserve"> e/ou </w:t>
      </w:r>
      <w:r w:rsidRPr="007B6CA9">
        <w:rPr>
          <w:rFonts w:eastAsia="Arial Unicode MS" w:cs="Times New Roman"/>
          <w:bCs/>
          <w:color w:val="00000A"/>
          <w:sz w:val="24"/>
          <w:szCs w:val="24"/>
        </w:rPr>
        <w:t xml:space="preserve">ativação e o </w:t>
      </w:r>
      <w:r w:rsidRPr="007B6CA9">
        <w:rPr>
          <w:rFonts w:eastAsia="Arial Unicode MS" w:cs="Times New Roman"/>
          <w:bCs/>
          <w:color w:val="00000A"/>
          <w:sz w:val="24"/>
          <w:szCs w:val="24"/>
        </w:rPr>
        <w:lastRenderedPageBreak/>
        <w:t>vínculo das subscrições na conta do CNMP junto ao fabricante.</w:t>
      </w:r>
    </w:p>
    <w:p w14:paraId="63506B87" w14:textId="77777777" w:rsidR="00A107D8" w:rsidRPr="007B6CA9" w:rsidRDefault="00A107D8" w:rsidP="00A107D8">
      <w:pPr>
        <w:pStyle w:val="Standard"/>
        <w:widowControl w:val="0"/>
        <w:numPr>
          <w:ilvl w:val="2"/>
          <w:numId w:val="39"/>
        </w:numPr>
        <w:autoSpaceDN w:val="0"/>
        <w:spacing w:before="200" w:after="120" w:line="360" w:lineRule="auto"/>
        <w:jc w:val="both"/>
        <w:rPr>
          <w:rFonts w:eastAsia="Arial Unicode MS" w:cs="Times New Roman"/>
          <w:color w:val="00000A"/>
          <w:sz w:val="24"/>
          <w:szCs w:val="24"/>
        </w:rPr>
      </w:pPr>
      <w:r w:rsidRPr="007B6CA9">
        <w:rPr>
          <w:rFonts w:eastAsia="Arial" w:cs="Times New Roman"/>
          <w:b/>
          <w:sz w:val="24"/>
          <w:szCs w:val="24"/>
        </w:rPr>
        <w:t>Definitivamente</w:t>
      </w:r>
      <w:r w:rsidRPr="007B6CA9">
        <w:rPr>
          <w:rFonts w:eastAsia="Arial" w:cs="Times New Roman"/>
          <w:sz w:val="24"/>
          <w:szCs w:val="24"/>
        </w:rPr>
        <w:t xml:space="preserve">: </w:t>
      </w:r>
      <w:r w:rsidRPr="007B6CA9">
        <w:rPr>
          <w:rFonts w:eastAsia="Arial Unicode MS" w:cs="Times New Roman"/>
          <w:bCs/>
          <w:color w:val="00000A"/>
          <w:sz w:val="24"/>
          <w:szCs w:val="24"/>
        </w:rPr>
        <w:t>O CONTRATANTE irá emitir Termo de Aceite Definitivo num prazo máximo de 5 (cinco) dias corridos, após entrega, ativação e o vínculo das subscrições na conta do CNMP junto ao fabricante.</w:t>
      </w:r>
    </w:p>
    <w:p w14:paraId="1F3A0677" w14:textId="77777777" w:rsidR="00A107D8" w:rsidRPr="007B6CA9" w:rsidRDefault="00A107D8" w:rsidP="00A107D8">
      <w:pPr>
        <w:pStyle w:val="PargrafodaLista"/>
        <w:numPr>
          <w:ilvl w:val="1"/>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bCs/>
          <w:color w:val="00000A"/>
          <w:sz w:val="24"/>
          <w:szCs w:val="24"/>
        </w:rPr>
        <w:t>A entrega do objeto pela CONTRATADA e o recebimento pelo CONTRATANTE não implicam aceitação definitiva, que será caracterizada pela atestação da nota fiscal/fatura correspondente.</w:t>
      </w:r>
    </w:p>
    <w:p w14:paraId="1016D6B4" w14:textId="77777777" w:rsidR="00A107D8" w:rsidRPr="007B6CA9" w:rsidRDefault="00A107D8" w:rsidP="00A107D8">
      <w:pPr>
        <w:pStyle w:val="PargrafodaLista"/>
        <w:numPr>
          <w:ilvl w:val="1"/>
          <w:numId w:val="39"/>
        </w:numPr>
        <w:tabs>
          <w:tab w:val="left" w:pos="902"/>
          <w:tab w:val="left" w:pos="1243"/>
          <w:tab w:val="left" w:pos="3409"/>
          <w:tab w:val="left" w:pos="3761"/>
        </w:tabs>
        <w:spacing w:after="120" w:line="360" w:lineRule="auto"/>
        <w:ind w:right="7"/>
        <w:jc w:val="both"/>
        <w:rPr>
          <w:rFonts w:eastAsia="Arial Unicode MS" w:cs="Times New Roman"/>
          <w:bCs/>
          <w:color w:val="00000A"/>
          <w:sz w:val="24"/>
          <w:szCs w:val="24"/>
        </w:rPr>
      </w:pPr>
      <w:r w:rsidRPr="007B6CA9">
        <w:rPr>
          <w:rFonts w:eastAsia="Arial Unicode MS" w:cs="Times New Roman"/>
          <w:bCs/>
          <w:color w:val="00000A"/>
          <w:sz w:val="24"/>
          <w:szCs w:val="24"/>
        </w:rPr>
        <w:t>Na hipótese de a verificação a que se refere o subitem 6.4.2 não ser procedida dentro do prazo fixado, reputar-se-á como realizada, consumando-se o recebimento definitivo no dia do esgotamento do prazo.</w:t>
      </w:r>
    </w:p>
    <w:p w14:paraId="57377834" w14:textId="77777777" w:rsidR="00A107D8" w:rsidRPr="007B6CA9" w:rsidRDefault="00A107D8" w:rsidP="00A107D8">
      <w:pPr>
        <w:pStyle w:val="PargrafodaLista"/>
        <w:numPr>
          <w:ilvl w:val="1"/>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bCs/>
          <w:color w:val="00000A"/>
          <w:sz w:val="24"/>
          <w:szCs w:val="24"/>
        </w:rPr>
        <w:t>O recebimento provisório ou definitivo não exclui a responsabilidade da CONTRATADA pelos prejuízos resultantes da incorreta execução do contrato.</w:t>
      </w:r>
    </w:p>
    <w:p w14:paraId="060B414E" w14:textId="77777777" w:rsidR="00A107D8" w:rsidRPr="007B6CA9" w:rsidRDefault="00A107D8" w:rsidP="00A107D8">
      <w:pPr>
        <w:pStyle w:val="PargrafodaLista"/>
        <w:numPr>
          <w:ilvl w:val="0"/>
          <w:numId w:val="39"/>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7B6CA9">
        <w:rPr>
          <w:rFonts w:eastAsia="Arial Unicode MS" w:cs="Times New Roman"/>
          <w:b/>
          <w:bCs/>
          <w:color w:val="00000A"/>
          <w:sz w:val="24"/>
          <w:szCs w:val="24"/>
        </w:rPr>
        <w:t>CRITÉRIOS DE QUALIFICAÇÃO TÉCNICA EXIGIDOS PARA LICITANTE</w:t>
      </w:r>
    </w:p>
    <w:p w14:paraId="78D4FBB7" w14:textId="77777777" w:rsidR="00A107D8" w:rsidRPr="007B6CA9" w:rsidRDefault="00A107D8" w:rsidP="00A107D8">
      <w:pPr>
        <w:pStyle w:val="PargrafodaLista"/>
        <w:numPr>
          <w:ilvl w:val="1"/>
          <w:numId w:val="39"/>
        </w:numPr>
        <w:tabs>
          <w:tab w:val="left" w:pos="902"/>
          <w:tab w:val="left" w:pos="1243"/>
          <w:tab w:val="left" w:pos="3409"/>
          <w:tab w:val="left" w:pos="3761"/>
        </w:tabs>
        <w:spacing w:line="360" w:lineRule="auto"/>
        <w:ind w:right="6"/>
        <w:jc w:val="both"/>
        <w:rPr>
          <w:rFonts w:eastAsia="Arial Unicode MS" w:cs="Times New Roman"/>
          <w:color w:val="00000A"/>
          <w:sz w:val="24"/>
          <w:szCs w:val="24"/>
        </w:rPr>
      </w:pPr>
      <w:r w:rsidRPr="007B6CA9">
        <w:rPr>
          <w:rFonts w:eastAsia="Arial Unicode MS" w:cs="Times New Roman"/>
          <w:color w:val="00000A"/>
          <w:sz w:val="24"/>
          <w:szCs w:val="24"/>
        </w:rPr>
        <w:t>Para comercialização do item objeto deste TR, será exigida a apresentação de declaração do próprio licitante contendo as seguintes informações:</w:t>
      </w:r>
    </w:p>
    <w:p w14:paraId="1DC98608" w14:textId="77777777" w:rsidR="00A107D8" w:rsidRPr="007B6CA9" w:rsidRDefault="00A107D8" w:rsidP="00A107D8">
      <w:pPr>
        <w:pStyle w:val="PargrafodaLista"/>
        <w:numPr>
          <w:ilvl w:val="2"/>
          <w:numId w:val="39"/>
        </w:numPr>
        <w:tabs>
          <w:tab w:val="left" w:pos="902"/>
          <w:tab w:val="left" w:pos="1243"/>
          <w:tab w:val="left" w:pos="3409"/>
          <w:tab w:val="left" w:pos="3761"/>
        </w:tabs>
        <w:spacing w:line="360" w:lineRule="auto"/>
        <w:ind w:right="6"/>
        <w:jc w:val="both"/>
        <w:rPr>
          <w:rFonts w:eastAsia="Arial Unicode MS" w:cs="Times New Roman"/>
          <w:color w:val="00000A"/>
          <w:sz w:val="24"/>
          <w:szCs w:val="24"/>
        </w:rPr>
      </w:pPr>
      <w:r w:rsidRPr="007B6CA9">
        <w:rPr>
          <w:rFonts w:eastAsia="Arial Unicode MS" w:cs="Times New Roman"/>
          <w:color w:val="00000A"/>
          <w:sz w:val="24"/>
          <w:szCs w:val="24"/>
        </w:rPr>
        <w:t>Título da declaração: “DECLARAÇÃO DE PARCERIA COMERCIAL”</w:t>
      </w:r>
    </w:p>
    <w:p w14:paraId="57279FC5" w14:textId="77777777" w:rsidR="00A107D8" w:rsidRPr="007B6CA9" w:rsidRDefault="00A107D8" w:rsidP="00A107D8">
      <w:pPr>
        <w:pStyle w:val="PargrafodaLista"/>
        <w:numPr>
          <w:ilvl w:val="2"/>
          <w:numId w:val="39"/>
        </w:numPr>
        <w:tabs>
          <w:tab w:val="left" w:pos="902"/>
          <w:tab w:val="left" w:pos="1243"/>
          <w:tab w:val="left" w:pos="3409"/>
          <w:tab w:val="left" w:pos="3761"/>
        </w:tabs>
        <w:spacing w:line="360" w:lineRule="auto"/>
        <w:ind w:right="6"/>
        <w:jc w:val="both"/>
        <w:rPr>
          <w:rFonts w:eastAsia="Arial Unicode MS" w:cs="Times New Roman"/>
          <w:color w:val="00000A"/>
          <w:sz w:val="24"/>
          <w:szCs w:val="24"/>
        </w:rPr>
      </w:pPr>
      <w:r w:rsidRPr="007B6CA9">
        <w:rPr>
          <w:rFonts w:eastAsia="Arial Unicode MS" w:cs="Times New Roman"/>
          <w:color w:val="00000A"/>
          <w:sz w:val="24"/>
          <w:szCs w:val="24"/>
        </w:rPr>
        <w:t>LICITANTE: CNPJ e NOME;</w:t>
      </w:r>
    </w:p>
    <w:p w14:paraId="2629319E" w14:textId="77777777" w:rsidR="00A107D8" w:rsidRPr="007B6CA9" w:rsidRDefault="00A107D8" w:rsidP="00A107D8">
      <w:pPr>
        <w:pStyle w:val="PargrafodaLista"/>
        <w:numPr>
          <w:ilvl w:val="2"/>
          <w:numId w:val="39"/>
        </w:numPr>
        <w:tabs>
          <w:tab w:val="left" w:pos="902"/>
          <w:tab w:val="left" w:pos="1243"/>
          <w:tab w:val="left" w:pos="3409"/>
          <w:tab w:val="left" w:pos="3761"/>
        </w:tabs>
        <w:spacing w:line="360" w:lineRule="auto"/>
        <w:ind w:right="6"/>
        <w:jc w:val="both"/>
        <w:rPr>
          <w:rFonts w:eastAsia="Arial Unicode MS" w:cs="Times New Roman"/>
          <w:color w:val="00000A"/>
          <w:sz w:val="24"/>
          <w:szCs w:val="24"/>
        </w:rPr>
      </w:pPr>
      <w:r w:rsidRPr="007B6CA9">
        <w:rPr>
          <w:rFonts w:eastAsia="Arial Unicode MS" w:cs="Times New Roman"/>
          <w:color w:val="00000A"/>
          <w:sz w:val="24"/>
          <w:szCs w:val="24"/>
        </w:rPr>
        <w:t>FABRICANTE: CNPJ e NOME;</w:t>
      </w:r>
    </w:p>
    <w:p w14:paraId="15614734" w14:textId="77777777" w:rsidR="00A107D8" w:rsidRPr="007B6CA9" w:rsidRDefault="00A107D8" w:rsidP="00A107D8">
      <w:pPr>
        <w:pStyle w:val="PargrafodaLista"/>
        <w:numPr>
          <w:ilvl w:val="2"/>
          <w:numId w:val="39"/>
        </w:numPr>
        <w:tabs>
          <w:tab w:val="left" w:pos="902"/>
          <w:tab w:val="left" w:pos="1243"/>
          <w:tab w:val="left" w:pos="3409"/>
          <w:tab w:val="left" w:pos="3761"/>
        </w:tabs>
        <w:spacing w:line="360" w:lineRule="auto"/>
        <w:ind w:right="6"/>
        <w:jc w:val="both"/>
        <w:rPr>
          <w:rFonts w:eastAsia="Arial Unicode MS" w:cs="Times New Roman"/>
          <w:color w:val="00000A"/>
          <w:sz w:val="24"/>
          <w:szCs w:val="24"/>
        </w:rPr>
      </w:pPr>
      <w:r w:rsidRPr="007B6CA9">
        <w:rPr>
          <w:rFonts w:eastAsia="Arial Unicode MS" w:cs="Times New Roman"/>
          <w:color w:val="00000A"/>
          <w:sz w:val="24"/>
          <w:szCs w:val="24"/>
        </w:rPr>
        <w:t>Texto: “A LICITANTE declara ser parceira oficial, credenciada e autorizada a comercializar os(as) &lt;descrever os itens objeto deste TR&gt; do FABRICANTE.”;</w:t>
      </w:r>
    </w:p>
    <w:p w14:paraId="4FF55056" w14:textId="77777777" w:rsidR="00A107D8" w:rsidRPr="007B6CA9" w:rsidRDefault="00A107D8" w:rsidP="00A107D8">
      <w:pPr>
        <w:pStyle w:val="PargrafodaLista"/>
        <w:numPr>
          <w:ilvl w:val="2"/>
          <w:numId w:val="39"/>
        </w:numPr>
        <w:tabs>
          <w:tab w:val="left" w:pos="902"/>
          <w:tab w:val="left" w:pos="1243"/>
          <w:tab w:val="left" w:pos="3409"/>
          <w:tab w:val="left" w:pos="3761"/>
        </w:tabs>
        <w:spacing w:line="360" w:lineRule="auto"/>
        <w:ind w:right="6"/>
        <w:jc w:val="both"/>
        <w:rPr>
          <w:rFonts w:eastAsia="Arial Unicode MS" w:cs="Times New Roman"/>
          <w:color w:val="00000A"/>
          <w:sz w:val="24"/>
          <w:szCs w:val="24"/>
        </w:rPr>
      </w:pPr>
      <w:r w:rsidRPr="007B6CA9">
        <w:rPr>
          <w:rFonts w:eastAsia="Arial Unicode MS" w:cs="Times New Roman"/>
          <w:color w:val="00000A"/>
          <w:sz w:val="24"/>
          <w:szCs w:val="24"/>
        </w:rPr>
        <w:t xml:space="preserve">Local e data; </w:t>
      </w:r>
    </w:p>
    <w:p w14:paraId="1117C0CC" w14:textId="77777777" w:rsidR="00A107D8" w:rsidRPr="007B6CA9" w:rsidRDefault="00A107D8" w:rsidP="00A107D8">
      <w:pPr>
        <w:pStyle w:val="PargrafodaLista"/>
        <w:numPr>
          <w:ilvl w:val="2"/>
          <w:numId w:val="39"/>
        </w:numPr>
        <w:tabs>
          <w:tab w:val="left" w:pos="902"/>
          <w:tab w:val="left" w:pos="1243"/>
          <w:tab w:val="left" w:pos="3409"/>
          <w:tab w:val="left" w:pos="3761"/>
        </w:tabs>
        <w:spacing w:line="360" w:lineRule="auto"/>
        <w:ind w:right="6"/>
        <w:jc w:val="both"/>
        <w:rPr>
          <w:rFonts w:eastAsia="Arial Unicode MS" w:cs="Times New Roman"/>
          <w:color w:val="00000A"/>
          <w:sz w:val="24"/>
          <w:szCs w:val="24"/>
        </w:rPr>
      </w:pPr>
      <w:r w:rsidRPr="007B6CA9">
        <w:rPr>
          <w:rFonts w:eastAsia="Arial Unicode MS" w:cs="Times New Roman"/>
          <w:color w:val="00000A"/>
          <w:sz w:val="24"/>
          <w:szCs w:val="24"/>
        </w:rPr>
        <w:t>Carimbo da empresa licitante e assinatura do representante legal.</w:t>
      </w:r>
    </w:p>
    <w:p w14:paraId="574C0582" w14:textId="77777777" w:rsidR="00A107D8" w:rsidRPr="007B6CA9" w:rsidRDefault="00A107D8" w:rsidP="00A107D8">
      <w:pPr>
        <w:pStyle w:val="PargrafodaLista"/>
        <w:numPr>
          <w:ilvl w:val="1"/>
          <w:numId w:val="39"/>
        </w:numPr>
        <w:tabs>
          <w:tab w:val="left" w:pos="902"/>
          <w:tab w:val="left" w:pos="1243"/>
          <w:tab w:val="left" w:pos="3409"/>
          <w:tab w:val="left" w:pos="3761"/>
        </w:tabs>
        <w:spacing w:line="360" w:lineRule="auto"/>
        <w:ind w:right="6"/>
        <w:jc w:val="both"/>
        <w:rPr>
          <w:rFonts w:eastAsia="Arial Unicode MS" w:cs="Times New Roman"/>
          <w:color w:val="00000A"/>
          <w:sz w:val="24"/>
          <w:szCs w:val="24"/>
        </w:rPr>
      </w:pPr>
      <w:r w:rsidRPr="007B6CA9">
        <w:rPr>
          <w:rFonts w:eastAsia="Arial Unicode MS" w:cs="Times New Roman"/>
          <w:color w:val="00000A"/>
          <w:sz w:val="24"/>
          <w:szCs w:val="24"/>
        </w:rPr>
        <w:t xml:space="preserve">O CNMP poderá comprovar, por meio de consulta ao </w:t>
      </w:r>
      <w:r w:rsidRPr="007B6CA9">
        <w:rPr>
          <w:rFonts w:eastAsia="Arial Unicode MS" w:cs="Times New Roman"/>
          <w:i/>
          <w:iCs/>
          <w:color w:val="00000A"/>
          <w:sz w:val="24"/>
          <w:szCs w:val="24"/>
        </w:rPr>
        <w:t>site</w:t>
      </w:r>
      <w:r w:rsidRPr="007B6CA9">
        <w:rPr>
          <w:rFonts w:eastAsia="Arial Unicode MS" w:cs="Times New Roman"/>
          <w:color w:val="00000A"/>
          <w:sz w:val="24"/>
          <w:szCs w:val="24"/>
        </w:rPr>
        <w:t xml:space="preserve"> oficial do fabricante, a parceria oficial declarada pela licitante; e</w:t>
      </w:r>
    </w:p>
    <w:p w14:paraId="1A7C3D4C" w14:textId="77777777" w:rsidR="00A107D8" w:rsidRPr="007B6CA9" w:rsidRDefault="00A107D8" w:rsidP="00A107D8">
      <w:pPr>
        <w:pStyle w:val="PargrafodaLista"/>
        <w:numPr>
          <w:ilvl w:val="1"/>
          <w:numId w:val="39"/>
        </w:numPr>
        <w:tabs>
          <w:tab w:val="left" w:pos="902"/>
          <w:tab w:val="left" w:pos="1243"/>
          <w:tab w:val="left" w:pos="3409"/>
          <w:tab w:val="left" w:pos="3761"/>
        </w:tabs>
        <w:spacing w:line="360" w:lineRule="auto"/>
        <w:ind w:right="7"/>
        <w:jc w:val="both"/>
        <w:rPr>
          <w:rFonts w:eastAsia="Arial Unicode MS" w:cs="Times New Roman"/>
          <w:color w:val="00000A"/>
          <w:sz w:val="24"/>
          <w:szCs w:val="24"/>
        </w:rPr>
      </w:pPr>
      <w:r w:rsidRPr="007B6CA9">
        <w:rPr>
          <w:rFonts w:eastAsia="Arial Unicode MS" w:cs="Times New Roman"/>
          <w:color w:val="00000A"/>
          <w:sz w:val="24"/>
          <w:szCs w:val="24"/>
        </w:rPr>
        <w:t>É facultada a promoção de diligência destinada a esclarecer ou a complementar a instrução do processo, vedada a inclusão posterior de documento ou informação que deveria constar originariamente da proposta. (art. 43, § 3º, da Lei 8.666/93).</w:t>
      </w:r>
    </w:p>
    <w:p w14:paraId="2B4843C2" w14:textId="77777777" w:rsidR="00A107D8" w:rsidRPr="007B6CA9" w:rsidRDefault="00A107D8" w:rsidP="00A107D8">
      <w:pPr>
        <w:pStyle w:val="PargrafodaLista"/>
        <w:spacing w:line="360" w:lineRule="auto"/>
        <w:ind w:left="792"/>
        <w:rPr>
          <w:rFonts w:eastAsia="Arial Unicode MS" w:cs="Times New Roman"/>
          <w:color w:val="00000A"/>
          <w:sz w:val="24"/>
          <w:szCs w:val="24"/>
        </w:rPr>
      </w:pPr>
    </w:p>
    <w:p w14:paraId="0E5C3755" w14:textId="77777777" w:rsidR="00A107D8" w:rsidRPr="007B6CA9" w:rsidRDefault="00A107D8" w:rsidP="00A107D8">
      <w:pPr>
        <w:pStyle w:val="PargrafodaLista"/>
        <w:numPr>
          <w:ilvl w:val="0"/>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bookmarkStart w:id="11" w:name="_Hlk41040591"/>
      <w:r w:rsidRPr="007B6CA9">
        <w:rPr>
          <w:rFonts w:eastAsia="Arial Unicode MS" w:cs="Times New Roman"/>
          <w:b/>
          <w:bCs/>
          <w:sz w:val="24"/>
          <w:szCs w:val="24"/>
        </w:rPr>
        <w:lastRenderedPageBreak/>
        <w:t>CRITÉRIOS PARA JULGAMENTO DA PROPOSTA</w:t>
      </w:r>
    </w:p>
    <w:bookmarkEnd w:id="11"/>
    <w:p w14:paraId="02C360CB" w14:textId="77777777" w:rsidR="00A107D8" w:rsidRPr="007B6CA9" w:rsidRDefault="00A107D8" w:rsidP="00A107D8">
      <w:pPr>
        <w:pStyle w:val="PargrafodaLista"/>
        <w:numPr>
          <w:ilvl w:val="1"/>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bCs/>
          <w:sz w:val="24"/>
          <w:szCs w:val="24"/>
        </w:rPr>
        <w:t xml:space="preserve">A proposta apresentada deverá conter o CNPJ da proponente, </w:t>
      </w:r>
      <w:r w:rsidRPr="007B6CA9">
        <w:rPr>
          <w:rFonts w:eastAsia="Arial Unicode MS" w:cs="Times New Roman"/>
          <w:color w:val="00000A"/>
          <w:sz w:val="24"/>
          <w:szCs w:val="24"/>
        </w:rPr>
        <w:t>nome para contato, endereço, telefone fixo</w:t>
      </w:r>
      <w:r w:rsidRPr="007B6CA9">
        <w:rPr>
          <w:rFonts w:eastAsia="Arial Unicode MS" w:cs="Times New Roman"/>
          <w:bCs/>
          <w:sz w:val="24"/>
          <w:szCs w:val="24"/>
        </w:rPr>
        <w:t>, prazo de validade e ser endereçada ao Conselho Nacional do Ministério Público – CNMP.</w:t>
      </w:r>
    </w:p>
    <w:p w14:paraId="1C6505F8" w14:textId="77777777" w:rsidR="00A107D8" w:rsidRPr="007B6CA9" w:rsidRDefault="00A107D8" w:rsidP="00A107D8">
      <w:pPr>
        <w:pStyle w:val="PargrafodaLista"/>
        <w:numPr>
          <w:ilvl w:val="1"/>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bCs/>
          <w:sz w:val="24"/>
          <w:szCs w:val="24"/>
        </w:rPr>
        <w:t>Nos preços da proposta deverão estar inclusas todas as despesas e custos diretos e indiretos, como impostos, taxas e fretes.</w:t>
      </w:r>
    </w:p>
    <w:p w14:paraId="6AA2B3BD" w14:textId="77777777" w:rsidR="00A107D8" w:rsidRPr="007B6CA9" w:rsidRDefault="00A107D8" w:rsidP="00A107D8">
      <w:pPr>
        <w:pStyle w:val="PargrafodaLista"/>
        <w:numPr>
          <w:ilvl w:val="1"/>
          <w:numId w:val="39"/>
        </w:numPr>
        <w:tabs>
          <w:tab w:val="left" w:pos="902"/>
          <w:tab w:val="left" w:pos="1243"/>
          <w:tab w:val="left" w:pos="3409"/>
          <w:tab w:val="left" w:pos="3761"/>
        </w:tabs>
        <w:spacing w:after="120" w:line="360" w:lineRule="auto"/>
        <w:ind w:right="7"/>
        <w:jc w:val="both"/>
        <w:rPr>
          <w:rFonts w:eastAsia="Arial Unicode MS" w:cs="Times New Roman"/>
          <w:color w:val="00000A"/>
          <w:sz w:val="24"/>
          <w:szCs w:val="24"/>
        </w:rPr>
      </w:pPr>
      <w:r w:rsidRPr="007B6CA9">
        <w:rPr>
          <w:rFonts w:eastAsia="Arial Unicode MS" w:cs="Times New Roman"/>
          <w:bCs/>
          <w:sz w:val="24"/>
          <w:szCs w:val="24"/>
        </w:rPr>
        <w:t>Deverá ser fornecida declaração informando se a licitante é a fabricante, revendedora ou distribuidora autorizada do fabricante, ou ainda, revendedora autorizada de distribuidor autorizado pelo fabricante dos produtos. Caso a licitante não possua uma das qualificações exigidas anteriormente, deverá ser apresentada declaração do próprio licitante de que os produtos ofertados, objetos desse edital, serão adquiridos através de um canal do fabricante.</w:t>
      </w:r>
    </w:p>
    <w:p w14:paraId="7ED656C9" w14:textId="77777777" w:rsidR="00A107D8" w:rsidRPr="007B6CA9" w:rsidRDefault="00A107D8" w:rsidP="00A107D8">
      <w:pPr>
        <w:pStyle w:val="PargrafodaLista"/>
        <w:numPr>
          <w:ilvl w:val="1"/>
          <w:numId w:val="39"/>
        </w:numPr>
        <w:tabs>
          <w:tab w:val="left" w:pos="902"/>
          <w:tab w:val="left" w:pos="1243"/>
          <w:tab w:val="left" w:pos="1280"/>
          <w:tab w:val="left" w:pos="1840"/>
          <w:tab w:val="left" w:pos="2400"/>
          <w:tab w:val="left" w:pos="2960"/>
          <w:tab w:val="left" w:pos="3409"/>
          <w:tab w:val="left" w:pos="3520"/>
          <w:tab w:val="left" w:pos="3761"/>
          <w:tab w:val="left" w:pos="4080"/>
          <w:tab w:val="left" w:pos="4640"/>
          <w:tab w:val="left" w:pos="5200"/>
          <w:tab w:val="left" w:pos="5760"/>
          <w:tab w:val="left" w:pos="6320"/>
          <w:tab w:val="left" w:pos="6880"/>
          <w:tab w:val="left" w:pos="7440"/>
        </w:tabs>
        <w:spacing w:before="120" w:after="120" w:line="360" w:lineRule="auto"/>
        <w:ind w:right="7"/>
        <w:jc w:val="both"/>
        <w:textAlignment w:val="auto"/>
        <w:rPr>
          <w:rFonts w:eastAsia="Arial Unicode MS" w:cs="Times New Roman"/>
          <w:sz w:val="24"/>
          <w:szCs w:val="24"/>
        </w:rPr>
      </w:pPr>
      <w:r w:rsidRPr="007B6CA9">
        <w:rPr>
          <w:rFonts w:eastAsia="Arial Unicode MS" w:cs="Times New Roman"/>
          <w:bCs/>
          <w:sz w:val="24"/>
          <w:szCs w:val="24"/>
        </w:rPr>
        <w:t>A proposta deverá possuir tabela contendo descrição, valor unitário e valor total, conforme modelo abaixo:</w:t>
      </w:r>
    </w:p>
    <w:tbl>
      <w:tblPr>
        <w:tblW w:w="0" w:type="auto"/>
        <w:tblInd w:w="631" w:type="dxa"/>
        <w:tblLayout w:type="fixed"/>
        <w:tblCellMar>
          <w:left w:w="73" w:type="dxa"/>
        </w:tblCellMar>
        <w:tblLook w:val="0000" w:firstRow="0" w:lastRow="0" w:firstColumn="0" w:lastColumn="0" w:noHBand="0" w:noVBand="0"/>
      </w:tblPr>
      <w:tblGrid>
        <w:gridCol w:w="3535"/>
        <w:gridCol w:w="803"/>
        <w:gridCol w:w="1167"/>
        <w:gridCol w:w="1530"/>
        <w:gridCol w:w="1366"/>
      </w:tblGrid>
      <w:tr w:rsidR="00A107D8" w:rsidRPr="007B6CA9" w14:paraId="6C1AF5C3" w14:textId="77777777" w:rsidTr="00647E90">
        <w:tc>
          <w:tcPr>
            <w:tcW w:w="3535" w:type="dxa"/>
            <w:tcBorders>
              <w:top w:val="single" w:sz="4" w:space="0" w:color="000001"/>
              <w:left w:val="single" w:sz="4" w:space="0" w:color="000001"/>
              <w:bottom w:val="single" w:sz="4" w:space="0" w:color="000001"/>
            </w:tcBorders>
            <w:shd w:val="clear" w:color="auto" w:fill="666666"/>
            <w:vAlign w:val="center"/>
          </w:tcPr>
          <w:p w14:paraId="7FCC6A41" w14:textId="77777777" w:rsidR="00A107D8" w:rsidRPr="007B6CA9" w:rsidRDefault="00A107D8" w:rsidP="00647E90">
            <w:pPr>
              <w:widowControl/>
              <w:tabs>
                <w:tab w:val="left" w:pos="709"/>
              </w:tabs>
              <w:snapToGrid w:val="0"/>
              <w:spacing w:line="360" w:lineRule="auto"/>
              <w:jc w:val="center"/>
              <w:rPr>
                <w:rFonts w:eastAsia="Times New Roman" w:cs="Times New Roman"/>
                <w:color w:val="00000A"/>
                <w:lang w:bidi="ar-SA"/>
              </w:rPr>
            </w:pPr>
            <w:r w:rsidRPr="007B6CA9">
              <w:rPr>
                <w:rFonts w:eastAsia="Times New Roman" w:cs="Times New Roman"/>
                <w:b/>
                <w:color w:val="FFFFFF"/>
                <w:lang w:bidi="ar-SA"/>
              </w:rPr>
              <w:t>Descrição</w:t>
            </w:r>
          </w:p>
        </w:tc>
        <w:tc>
          <w:tcPr>
            <w:tcW w:w="803" w:type="dxa"/>
            <w:tcBorders>
              <w:top w:val="single" w:sz="4" w:space="0" w:color="000001"/>
              <w:left w:val="single" w:sz="4" w:space="0" w:color="000001"/>
              <w:bottom w:val="single" w:sz="4" w:space="0" w:color="000001"/>
            </w:tcBorders>
            <w:shd w:val="clear" w:color="auto" w:fill="666666"/>
            <w:vAlign w:val="center"/>
          </w:tcPr>
          <w:p w14:paraId="60154EF3" w14:textId="77777777" w:rsidR="00A107D8" w:rsidRPr="007B6CA9" w:rsidRDefault="00A107D8" w:rsidP="00647E90">
            <w:pPr>
              <w:widowControl/>
              <w:tabs>
                <w:tab w:val="left" w:pos="709"/>
              </w:tabs>
              <w:snapToGrid w:val="0"/>
              <w:spacing w:line="360" w:lineRule="auto"/>
              <w:jc w:val="center"/>
              <w:rPr>
                <w:rFonts w:eastAsia="Times New Roman" w:cs="Times New Roman"/>
                <w:color w:val="00000A"/>
                <w:lang w:bidi="ar-SA"/>
              </w:rPr>
            </w:pPr>
            <w:r w:rsidRPr="007B6CA9">
              <w:rPr>
                <w:rFonts w:eastAsia="Times New Roman" w:cs="Times New Roman"/>
                <w:b/>
                <w:color w:val="FFFFFF"/>
                <w:lang w:bidi="ar-SA"/>
              </w:rPr>
              <w:t>Uni.</w:t>
            </w:r>
          </w:p>
        </w:tc>
        <w:tc>
          <w:tcPr>
            <w:tcW w:w="1167" w:type="dxa"/>
            <w:tcBorders>
              <w:top w:val="single" w:sz="4" w:space="0" w:color="000001"/>
              <w:left w:val="single" w:sz="4" w:space="0" w:color="000001"/>
              <w:bottom w:val="single" w:sz="4" w:space="0" w:color="000001"/>
            </w:tcBorders>
            <w:shd w:val="clear" w:color="auto" w:fill="666666"/>
            <w:vAlign w:val="center"/>
          </w:tcPr>
          <w:p w14:paraId="2C82AC8D" w14:textId="77777777" w:rsidR="00A107D8" w:rsidRPr="007B6CA9" w:rsidRDefault="00A107D8" w:rsidP="00647E90">
            <w:pPr>
              <w:widowControl/>
              <w:tabs>
                <w:tab w:val="left" w:pos="709"/>
              </w:tabs>
              <w:snapToGrid w:val="0"/>
              <w:spacing w:line="360" w:lineRule="auto"/>
              <w:jc w:val="center"/>
              <w:rPr>
                <w:rFonts w:eastAsia="Times New Roman" w:cs="Times New Roman"/>
                <w:color w:val="00000A"/>
                <w:lang w:bidi="ar-SA"/>
              </w:rPr>
            </w:pPr>
            <w:proofErr w:type="spellStart"/>
            <w:r w:rsidRPr="007B6CA9">
              <w:rPr>
                <w:rFonts w:eastAsia="Times New Roman" w:cs="Times New Roman"/>
                <w:b/>
                <w:color w:val="FFFFFF"/>
                <w:lang w:bidi="ar-SA"/>
              </w:rPr>
              <w:t>Qtde</w:t>
            </w:r>
            <w:proofErr w:type="spellEnd"/>
            <w:r w:rsidRPr="007B6CA9">
              <w:rPr>
                <w:rFonts w:eastAsia="Times New Roman" w:cs="Times New Roman"/>
                <w:b/>
                <w:color w:val="FFFFFF"/>
                <w:lang w:bidi="ar-SA"/>
              </w:rPr>
              <w:t>.</w:t>
            </w:r>
          </w:p>
          <w:p w14:paraId="2C2262C2" w14:textId="77777777" w:rsidR="00A107D8" w:rsidRPr="007B6CA9" w:rsidRDefault="00A107D8" w:rsidP="00647E90">
            <w:pPr>
              <w:widowControl/>
              <w:tabs>
                <w:tab w:val="left" w:pos="709"/>
              </w:tabs>
              <w:snapToGrid w:val="0"/>
              <w:spacing w:line="360" w:lineRule="auto"/>
              <w:jc w:val="center"/>
              <w:rPr>
                <w:rFonts w:eastAsia="Times New Roman" w:cs="Times New Roman"/>
                <w:color w:val="00000A"/>
                <w:lang w:bidi="ar-SA"/>
              </w:rPr>
            </w:pPr>
          </w:p>
        </w:tc>
        <w:tc>
          <w:tcPr>
            <w:tcW w:w="1530" w:type="dxa"/>
            <w:tcBorders>
              <w:top w:val="single" w:sz="4" w:space="0" w:color="000001"/>
              <w:left w:val="single" w:sz="4" w:space="0" w:color="000001"/>
              <w:bottom w:val="single" w:sz="4" w:space="0" w:color="000001"/>
            </w:tcBorders>
            <w:shd w:val="clear" w:color="auto" w:fill="666666"/>
            <w:vAlign w:val="center"/>
          </w:tcPr>
          <w:p w14:paraId="3E337588" w14:textId="77777777" w:rsidR="00A107D8" w:rsidRPr="007B6CA9" w:rsidRDefault="00A107D8" w:rsidP="00647E90">
            <w:pPr>
              <w:widowControl/>
              <w:tabs>
                <w:tab w:val="left" w:pos="709"/>
              </w:tabs>
              <w:snapToGrid w:val="0"/>
              <w:spacing w:line="360" w:lineRule="auto"/>
              <w:jc w:val="center"/>
              <w:rPr>
                <w:rFonts w:eastAsia="Times New Roman" w:cs="Times New Roman"/>
                <w:color w:val="00000A"/>
                <w:lang w:bidi="ar-SA"/>
              </w:rPr>
            </w:pPr>
            <w:r w:rsidRPr="007B6CA9">
              <w:rPr>
                <w:rFonts w:eastAsia="Times New Roman" w:cs="Times New Roman"/>
                <w:b/>
                <w:color w:val="FFFFFF"/>
                <w:lang w:bidi="ar-SA"/>
              </w:rPr>
              <w:t>Valor Unitário (R$)</w:t>
            </w:r>
          </w:p>
        </w:tc>
        <w:tc>
          <w:tcPr>
            <w:tcW w:w="1366" w:type="dxa"/>
            <w:tcBorders>
              <w:top w:val="single" w:sz="4" w:space="0" w:color="000001"/>
              <w:left w:val="single" w:sz="4" w:space="0" w:color="000001"/>
              <w:bottom w:val="single" w:sz="4" w:space="0" w:color="000001"/>
              <w:right w:val="single" w:sz="4" w:space="0" w:color="000001"/>
            </w:tcBorders>
            <w:shd w:val="clear" w:color="auto" w:fill="666666"/>
            <w:vAlign w:val="center"/>
          </w:tcPr>
          <w:p w14:paraId="5730C011" w14:textId="77777777" w:rsidR="00A107D8" w:rsidRPr="007B6CA9" w:rsidRDefault="00A107D8" w:rsidP="00647E90">
            <w:pPr>
              <w:widowControl/>
              <w:tabs>
                <w:tab w:val="left" w:pos="709"/>
              </w:tabs>
              <w:snapToGrid w:val="0"/>
              <w:spacing w:line="360" w:lineRule="auto"/>
              <w:jc w:val="center"/>
              <w:rPr>
                <w:rFonts w:eastAsia="Times New Roman" w:cs="Times New Roman"/>
                <w:color w:val="00000A"/>
                <w:lang w:bidi="ar-SA"/>
              </w:rPr>
            </w:pPr>
            <w:r w:rsidRPr="007B6CA9">
              <w:rPr>
                <w:rFonts w:eastAsia="Times New Roman" w:cs="Times New Roman"/>
                <w:b/>
                <w:color w:val="FFFFFF"/>
                <w:lang w:bidi="ar-SA"/>
              </w:rPr>
              <w:t>Valor total</w:t>
            </w:r>
          </w:p>
          <w:p w14:paraId="044527F8" w14:textId="77777777" w:rsidR="00A107D8" w:rsidRPr="007B6CA9" w:rsidRDefault="00A107D8" w:rsidP="00647E90">
            <w:pPr>
              <w:widowControl/>
              <w:tabs>
                <w:tab w:val="left" w:pos="709"/>
              </w:tabs>
              <w:snapToGrid w:val="0"/>
              <w:spacing w:line="360" w:lineRule="auto"/>
              <w:jc w:val="center"/>
              <w:rPr>
                <w:rFonts w:eastAsia="Times New Roman" w:cs="Times New Roman"/>
                <w:color w:val="00000A"/>
                <w:lang w:bidi="ar-SA"/>
              </w:rPr>
            </w:pPr>
            <w:r w:rsidRPr="007B6CA9">
              <w:rPr>
                <w:rFonts w:eastAsia="Times New Roman" w:cs="Times New Roman"/>
                <w:b/>
                <w:color w:val="FFFFFF"/>
                <w:lang w:bidi="ar-SA"/>
              </w:rPr>
              <w:t>(R$)</w:t>
            </w:r>
          </w:p>
        </w:tc>
      </w:tr>
      <w:tr w:rsidR="00A107D8" w:rsidRPr="007B6CA9" w14:paraId="568FEF1A" w14:textId="77777777" w:rsidTr="00647E90">
        <w:trPr>
          <w:trHeight w:val="645"/>
        </w:trPr>
        <w:tc>
          <w:tcPr>
            <w:tcW w:w="3535" w:type="dxa"/>
            <w:tcBorders>
              <w:top w:val="single" w:sz="4" w:space="0" w:color="000001"/>
              <w:left w:val="single" w:sz="4" w:space="0" w:color="000001"/>
              <w:bottom w:val="single" w:sz="4" w:space="0" w:color="000001"/>
            </w:tcBorders>
            <w:shd w:val="clear" w:color="auto" w:fill="FFFFFF"/>
            <w:vAlign w:val="center"/>
          </w:tcPr>
          <w:p w14:paraId="61531B2C" w14:textId="77777777" w:rsidR="00A107D8" w:rsidRPr="007B6CA9" w:rsidRDefault="00A107D8" w:rsidP="00647E90">
            <w:pPr>
              <w:widowControl/>
              <w:suppressAutoHyphens w:val="0"/>
              <w:spacing w:line="360" w:lineRule="auto"/>
              <w:textAlignment w:val="auto"/>
              <w:rPr>
                <w:rFonts w:eastAsia="Times New Roman" w:cs="Times New Roman"/>
                <w:lang w:eastAsia="en-US" w:bidi="ar-SA"/>
              </w:rPr>
            </w:pPr>
            <w:r w:rsidRPr="007B6CA9">
              <w:rPr>
                <w:rFonts w:cs="Times New Roman"/>
              </w:rPr>
              <w:t xml:space="preserve">Subscrições para </w:t>
            </w:r>
            <w:r w:rsidRPr="007B6CA9">
              <w:rPr>
                <w:rFonts w:cs="Times New Roman"/>
                <w:b/>
                <w:bCs/>
              </w:rPr>
              <w:t>ORACLE VM PREMIER LIMITED</w:t>
            </w:r>
            <w:r w:rsidRPr="007B6CA9">
              <w:rPr>
                <w:rFonts w:cs="Times New Roman"/>
              </w:rPr>
              <w:t xml:space="preserve">, por 12 meses, para computadores servidores da plataforma X86-64 com até dois </w:t>
            </w:r>
            <w:r w:rsidRPr="007B6CA9">
              <w:rPr>
                <w:rFonts w:cs="Times New Roman"/>
                <w:i/>
                <w:iCs/>
              </w:rPr>
              <w:t>slots</w:t>
            </w:r>
            <w:r w:rsidRPr="007B6CA9">
              <w:rPr>
                <w:rFonts w:cs="Times New Roman"/>
              </w:rPr>
              <w:t xml:space="preserve"> de </w:t>
            </w:r>
            <w:r w:rsidRPr="007B6CA9">
              <w:rPr>
                <w:rFonts w:cs="Times New Roman"/>
                <w:i/>
                <w:iCs/>
              </w:rPr>
              <w:t>CPU</w:t>
            </w:r>
            <w:r w:rsidRPr="007B6CA9">
              <w:rPr>
                <w:rFonts w:cs="Times New Roman"/>
              </w:rPr>
              <w:t xml:space="preserve">, independentemente da quantidade de </w:t>
            </w:r>
            <w:r w:rsidRPr="007B6CA9">
              <w:rPr>
                <w:rFonts w:cs="Times New Roman"/>
                <w:i/>
                <w:iCs/>
              </w:rPr>
              <w:t>cores</w:t>
            </w:r>
            <w:r w:rsidRPr="007B6CA9">
              <w:rPr>
                <w:rFonts w:cs="Times New Roman"/>
              </w:rPr>
              <w:t xml:space="preserve"> por </w:t>
            </w:r>
            <w:r w:rsidRPr="007B6CA9">
              <w:rPr>
                <w:rFonts w:cs="Times New Roman"/>
                <w:i/>
                <w:iCs/>
              </w:rPr>
              <w:t>slot</w:t>
            </w:r>
            <w:r w:rsidRPr="007B6CA9">
              <w:rPr>
                <w:rFonts w:cs="Times New Roman"/>
              </w:rPr>
              <w:t>, conforme especificações e condições estabelecidas neste termo de referência.</w:t>
            </w:r>
          </w:p>
        </w:tc>
        <w:tc>
          <w:tcPr>
            <w:tcW w:w="803" w:type="dxa"/>
            <w:tcBorders>
              <w:top w:val="single" w:sz="4" w:space="0" w:color="000001"/>
              <w:left w:val="single" w:sz="4" w:space="0" w:color="000001"/>
              <w:bottom w:val="single" w:sz="4" w:space="0" w:color="000001"/>
            </w:tcBorders>
            <w:shd w:val="clear" w:color="auto" w:fill="FFFFFF"/>
            <w:vAlign w:val="center"/>
          </w:tcPr>
          <w:p w14:paraId="4C463F06" w14:textId="77777777" w:rsidR="00A107D8" w:rsidRPr="007B6CA9" w:rsidRDefault="00A107D8" w:rsidP="00647E90">
            <w:pPr>
              <w:widowControl/>
              <w:tabs>
                <w:tab w:val="left" w:pos="1084"/>
                <w:tab w:val="left" w:pos="1793"/>
              </w:tabs>
              <w:snapToGrid w:val="0"/>
              <w:spacing w:line="360" w:lineRule="auto"/>
              <w:jc w:val="center"/>
              <w:rPr>
                <w:rFonts w:eastAsia="Arial Unicode MS" w:cs="Times New Roman"/>
                <w:color w:val="00000A"/>
              </w:rPr>
            </w:pPr>
            <w:r w:rsidRPr="007B6CA9">
              <w:rPr>
                <w:rFonts w:eastAsia="Arial Unicode MS" w:cs="Times New Roman"/>
                <w:color w:val="00000A"/>
              </w:rPr>
              <w:t>Uni.</w:t>
            </w:r>
          </w:p>
        </w:tc>
        <w:tc>
          <w:tcPr>
            <w:tcW w:w="1167" w:type="dxa"/>
            <w:tcBorders>
              <w:top w:val="single" w:sz="4" w:space="0" w:color="000001"/>
              <w:left w:val="single" w:sz="4" w:space="0" w:color="000001"/>
              <w:bottom w:val="single" w:sz="4" w:space="0" w:color="000001"/>
            </w:tcBorders>
            <w:shd w:val="clear" w:color="auto" w:fill="FFFFFF"/>
            <w:vAlign w:val="center"/>
          </w:tcPr>
          <w:p w14:paraId="3DECB36E" w14:textId="77777777" w:rsidR="00A107D8" w:rsidRPr="007B6CA9" w:rsidRDefault="00A107D8" w:rsidP="00647E90">
            <w:pPr>
              <w:widowControl/>
              <w:tabs>
                <w:tab w:val="left" w:pos="1084"/>
                <w:tab w:val="left" w:pos="1793"/>
              </w:tabs>
              <w:snapToGrid w:val="0"/>
              <w:spacing w:line="360" w:lineRule="auto"/>
              <w:jc w:val="center"/>
              <w:rPr>
                <w:rFonts w:eastAsia="Arial Unicode MS" w:cs="Times New Roman"/>
                <w:color w:val="00000A"/>
              </w:rPr>
            </w:pPr>
            <w:r w:rsidRPr="007B6CA9">
              <w:rPr>
                <w:rFonts w:eastAsia="Arial Unicode MS" w:cs="Times New Roman"/>
                <w:color w:val="00000A"/>
              </w:rPr>
              <w:t>2</w:t>
            </w:r>
          </w:p>
        </w:tc>
        <w:tc>
          <w:tcPr>
            <w:tcW w:w="1530" w:type="dxa"/>
            <w:tcBorders>
              <w:top w:val="single" w:sz="4" w:space="0" w:color="000001"/>
              <w:left w:val="single" w:sz="4" w:space="0" w:color="000001"/>
              <w:bottom w:val="single" w:sz="4" w:space="0" w:color="000001"/>
            </w:tcBorders>
            <w:shd w:val="clear" w:color="auto" w:fill="FFFFFF"/>
            <w:vAlign w:val="center"/>
          </w:tcPr>
          <w:p w14:paraId="3CAC4C2B" w14:textId="77777777" w:rsidR="00A107D8" w:rsidRPr="007B6CA9" w:rsidRDefault="00A107D8" w:rsidP="00647E90">
            <w:pPr>
              <w:widowControl/>
              <w:tabs>
                <w:tab w:val="left" w:pos="709"/>
              </w:tabs>
              <w:snapToGrid w:val="0"/>
              <w:spacing w:line="360" w:lineRule="auto"/>
              <w:jc w:val="center"/>
              <w:rPr>
                <w:rFonts w:eastAsia="Times New Roman" w:cs="Times New Roman"/>
                <w:color w:val="00000A"/>
                <w:lang w:bidi="ar-SA"/>
              </w:rPr>
            </w:pPr>
          </w:p>
        </w:tc>
        <w:tc>
          <w:tcPr>
            <w:tcW w:w="136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8F2D2DB" w14:textId="77777777" w:rsidR="00A107D8" w:rsidRPr="007B6CA9" w:rsidRDefault="00A107D8" w:rsidP="00647E90">
            <w:pPr>
              <w:widowControl/>
              <w:tabs>
                <w:tab w:val="left" w:pos="709"/>
              </w:tabs>
              <w:snapToGrid w:val="0"/>
              <w:spacing w:line="360" w:lineRule="auto"/>
              <w:jc w:val="center"/>
              <w:rPr>
                <w:rFonts w:eastAsia="Times New Roman" w:cs="Times New Roman"/>
                <w:color w:val="00000A"/>
                <w:lang w:bidi="ar-SA"/>
              </w:rPr>
            </w:pPr>
          </w:p>
        </w:tc>
      </w:tr>
    </w:tbl>
    <w:p w14:paraId="6AD4A696" w14:textId="77777777" w:rsidR="00A107D8" w:rsidRPr="007B6CA9" w:rsidRDefault="00A107D8" w:rsidP="00A107D8">
      <w:pPr>
        <w:pStyle w:val="Standarduser"/>
        <w:spacing w:before="100" w:after="119" w:line="360" w:lineRule="auto"/>
        <w:ind w:left="360"/>
        <w:jc w:val="both"/>
        <w:rPr>
          <w:rStyle w:val="Fontepargpadro1"/>
          <w:rFonts w:cs="Times New Roman"/>
        </w:rPr>
      </w:pPr>
    </w:p>
    <w:p w14:paraId="7B07C924" w14:textId="77777777" w:rsidR="00A107D8" w:rsidRPr="007B6CA9" w:rsidRDefault="00A107D8" w:rsidP="00A107D8">
      <w:pPr>
        <w:pStyle w:val="PargrafodaLista"/>
        <w:numPr>
          <w:ilvl w:val="0"/>
          <w:numId w:val="39"/>
        </w:numPr>
        <w:tabs>
          <w:tab w:val="left" w:pos="902"/>
          <w:tab w:val="left" w:pos="1243"/>
          <w:tab w:val="left" w:pos="3409"/>
          <w:tab w:val="left" w:pos="3761"/>
        </w:tabs>
        <w:ind w:right="7"/>
        <w:jc w:val="both"/>
        <w:rPr>
          <w:rFonts w:eastAsia="Arial Unicode MS" w:cs="Times New Roman"/>
          <w:b/>
          <w:bCs/>
          <w:color w:val="00000A"/>
          <w:sz w:val="24"/>
          <w:szCs w:val="24"/>
        </w:rPr>
      </w:pPr>
      <w:r w:rsidRPr="007B6CA9">
        <w:rPr>
          <w:rFonts w:eastAsia="Arial Unicode MS" w:cs="Times New Roman"/>
          <w:b/>
          <w:bCs/>
          <w:color w:val="00000A"/>
          <w:sz w:val="24"/>
          <w:szCs w:val="24"/>
        </w:rPr>
        <w:lastRenderedPageBreak/>
        <w:t>OBRIGAÇÕES DO CONTRATANTE:</w:t>
      </w:r>
    </w:p>
    <w:p w14:paraId="74BC65A2"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bookmarkStart w:id="12" w:name="_Hlk41407797"/>
      <w:r w:rsidRPr="007B6CA9">
        <w:rPr>
          <w:rFonts w:cs="Times New Roman"/>
        </w:rPr>
        <w:t>São obrigações do CONTRATANTE:</w:t>
      </w:r>
    </w:p>
    <w:bookmarkEnd w:id="12"/>
    <w:p w14:paraId="7A93E5EB" w14:textId="77777777" w:rsidR="00A107D8" w:rsidRPr="007B6CA9" w:rsidRDefault="00A107D8" w:rsidP="00A107D8">
      <w:pPr>
        <w:pStyle w:val="Standarduser"/>
        <w:widowControl/>
        <w:numPr>
          <w:ilvl w:val="2"/>
          <w:numId w:val="39"/>
        </w:numPr>
        <w:autoSpaceDN/>
        <w:spacing w:before="100" w:line="360" w:lineRule="auto"/>
        <w:jc w:val="both"/>
        <w:rPr>
          <w:rFonts w:cs="Times New Roman"/>
        </w:rPr>
      </w:pPr>
      <w:r w:rsidRPr="007B6CA9">
        <w:rPr>
          <w:rFonts w:cs="Times New Roman"/>
        </w:rPr>
        <w:t>Proporcionar as facilidades indispensáveis à boa execução das obrigações contratuais.</w:t>
      </w:r>
    </w:p>
    <w:p w14:paraId="16E86222" w14:textId="77777777" w:rsidR="00A107D8" w:rsidRPr="007B6CA9" w:rsidRDefault="00A107D8" w:rsidP="00A107D8">
      <w:pPr>
        <w:pStyle w:val="Standarduser"/>
        <w:widowControl/>
        <w:numPr>
          <w:ilvl w:val="2"/>
          <w:numId w:val="39"/>
        </w:numPr>
        <w:autoSpaceDN/>
        <w:spacing w:before="100" w:line="360" w:lineRule="auto"/>
        <w:jc w:val="both"/>
        <w:rPr>
          <w:rFonts w:cs="Times New Roman"/>
        </w:rPr>
      </w:pPr>
      <w:r w:rsidRPr="007B6CA9">
        <w:rPr>
          <w:rFonts w:cs="Times New Roman"/>
        </w:rPr>
        <w:t>Receber o objeto no prazo e condições estabelecidas no Edital e seus anexos.</w:t>
      </w:r>
    </w:p>
    <w:p w14:paraId="6C096C45" w14:textId="77777777" w:rsidR="00A107D8" w:rsidRPr="007B6CA9" w:rsidRDefault="00A107D8" w:rsidP="00A107D8">
      <w:pPr>
        <w:pStyle w:val="Standarduser"/>
        <w:widowControl/>
        <w:numPr>
          <w:ilvl w:val="2"/>
          <w:numId w:val="39"/>
        </w:numPr>
        <w:autoSpaceDN/>
        <w:spacing w:before="100" w:line="360" w:lineRule="auto"/>
        <w:jc w:val="both"/>
        <w:rPr>
          <w:rFonts w:cs="Times New Roman"/>
        </w:rPr>
      </w:pPr>
      <w:r w:rsidRPr="007B6CA9">
        <w:rPr>
          <w:rFonts w:cs="Times New Roman"/>
        </w:rPr>
        <w:t>Verificar minuciosamente, no prazo fixado, a conformidade dos serviços realizados provisoriamente com as especificações constantes do Edital e da proposta, para fins de aceitação e recebimentos.</w:t>
      </w:r>
    </w:p>
    <w:p w14:paraId="408B7C91" w14:textId="77777777" w:rsidR="00A107D8" w:rsidRPr="007B6CA9" w:rsidRDefault="00A107D8" w:rsidP="00A107D8">
      <w:pPr>
        <w:pStyle w:val="Standarduser"/>
        <w:widowControl/>
        <w:numPr>
          <w:ilvl w:val="2"/>
          <w:numId w:val="39"/>
        </w:numPr>
        <w:autoSpaceDN/>
        <w:spacing w:before="100" w:line="360" w:lineRule="auto"/>
        <w:jc w:val="both"/>
        <w:rPr>
          <w:rFonts w:cs="Times New Roman"/>
        </w:rPr>
      </w:pPr>
      <w:r w:rsidRPr="007B6CA9">
        <w:rPr>
          <w:rFonts w:cs="Times New Roman"/>
        </w:rPr>
        <w:t>Comunicar à CONTRATADA, por escrito, sobre imperfeições, falhas ou irregularidades verificadas no objeto, fixando prazo para que seja substituído, reparado ou corrigido.</w:t>
      </w:r>
    </w:p>
    <w:p w14:paraId="423696ED" w14:textId="77777777" w:rsidR="00A107D8" w:rsidRPr="007B6CA9" w:rsidRDefault="00A107D8" w:rsidP="00A107D8">
      <w:pPr>
        <w:pStyle w:val="Standarduser"/>
        <w:widowControl/>
        <w:numPr>
          <w:ilvl w:val="2"/>
          <w:numId w:val="39"/>
        </w:numPr>
        <w:autoSpaceDN/>
        <w:spacing w:before="100" w:line="360" w:lineRule="auto"/>
        <w:jc w:val="both"/>
        <w:rPr>
          <w:rFonts w:cs="Times New Roman"/>
        </w:rPr>
      </w:pPr>
      <w:r w:rsidRPr="007B6CA9">
        <w:rPr>
          <w:rFonts w:cs="Times New Roman"/>
        </w:rPr>
        <w:t>Efetuar o pagamento à CONTRATADA no valor correspondente ao objeto, no prazo e forma estabelecidos no termo de referência e no contrato.</w:t>
      </w:r>
    </w:p>
    <w:p w14:paraId="4348CA2E" w14:textId="77777777" w:rsidR="00A107D8" w:rsidRPr="007B6CA9" w:rsidRDefault="00A107D8" w:rsidP="00A107D8">
      <w:pPr>
        <w:pStyle w:val="Standarduser"/>
        <w:widowControl/>
        <w:numPr>
          <w:ilvl w:val="2"/>
          <w:numId w:val="39"/>
        </w:numPr>
        <w:autoSpaceDN/>
        <w:spacing w:before="100" w:line="360" w:lineRule="auto"/>
        <w:jc w:val="both"/>
        <w:rPr>
          <w:rFonts w:cs="Times New Roman"/>
        </w:rPr>
      </w:pPr>
      <w:r w:rsidRPr="007B6CA9">
        <w:rPr>
          <w:rFonts w:cs="Times New Roman"/>
        </w:rPr>
        <w:t xml:space="preserve">Aplicar as sanções, conforme previsto no edital e em seus anexos. </w:t>
      </w:r>
    </w:p>
    <w:p w14:paraId="5A811682" w14:textId="77777777" w:rsidR="00A107D8" w:rsidRPr="007B6CA9" w:rsidRDefault="00A107D8" w:rsidP="00A107D8">
      <w:pPr>
        <w:pStyle w:val="Standarduser"/>
        <w:widowControl/>
        <w:numPr>
          <w:ilvl w:val="2"/>
          <w:numId w:val="39"/>
        </w:numPr>
        <w:autoSpaceDN/>
        <w:spacing w:before="100" w:line="360" w:lineRule="auto"/>
        <w:jc w:val="both"/>
        <w:rPr>
          <w:rFonts w:cs="Times New Roman"/>
        </w:rPr>
      </w:pPr>
      <w:r w:rsidRPr="007B6CA9">
        <w:rPr>
          <w:rFonts w:cs="Times New Roman"/>
        </w:rPr>
        <w:t>Prestar todas as informações e esclarecimentos pertinentes ao objeto CONTRATADO, que venham a ser solicitadas pelos técnicos da CONTRATADA.</w:t>
      </w:r>
    </w:p>
    <w:p w14:paraId="2549643A" w14:textId="77777777" w:rsidR="00A107D8" w:rsidRPr="007B6CA9" w:rsidRDefault="00A107D8" w:rsidP="00A107D8">
      <w:pPr>
        <w:pStyle w:val="Standarduser"/>
        <w:widowControl/>
        <w:numPr>
          <w:ilvl w:val="2"/>
          <w:numId w:val="39"/>
        </w:numPr>
        <w:autoSpaceDN/>
        <w:spacing w:before="100" w:line="360" w:lineRule="auto"/>
        <w:jc w:val="both"/>
        <w:rPr>
          <w:rFonts w:cs="Times New Roman"/>
        </w:rPr>
      </w:pPr>
      <w:r w:rsidRPr="007B6CA9">
        <w:rPr>
          <w:rFonts w:cs="Times New Roman"/>
        </w:rPr>
        <w:t>Anotar em registro próprio e notificar a CONTRATADA, por escrito, a ocorrência de eventuais imperfeições no curso de execução do objeto, fixando prazo para a sua correção.</w:t>
      </w:r>
    </w:p>
    <w:p w14:paraId="0B96C73C" w14:textId="77777777" w:rsidR="00A107D8" w:rsidRPr="007B6CA9" w:rsidRDefault="00A107D8" w:rsidP="00A107D8">
      <w:pPr>
        <w:pStyle w:val="Standarduser"/>
        <w:widowControl/>
        <w:numPr>
          <w:ilvl w:val="0"/>
          <w:numId w:val="39"/>
        </w:numPr>
        <w:autoSpaceDN/>
        <w:spacing w:before="100" w:line="360" w:lineRule="auto"/>
        <w:jc w:val="both"/>
        <w:rPr>
          <w:rFonts w:cs="Times New Roman"/>
          <w:b/>
        </w:rPr>
      </w:pPr>
      <w:r w:rsidRPr="007B6CA9">
        <w:rPr>
          <w:rFonts w:cs="Times New Roman"/>
          <w:b/>
        </w:rPr>
        <w:t>OBRIGAÇÕES DA CONTRATADA:</w:t>
      </w:r>
    </w:p>
    <w:p w14:paraId="32660B2F"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A Contratada deve cumprir todas as obrigações constantes no termo de referência e sua proposta, assumindo como exclusivamente seus os riscos e as despesas decorrentes da boa e perfeita execução do objeto e, ainda:</w:t>
      </w:r>
    </w:p>
    <w:p w14:paraId="0FC7E15E" w14:textId="77777777" w:rsidR="00A107D8" w:rsidRPr="007B6CA9" w:rsidRDefault="00A107D8" w:rsidP="00A107D8">
      <w:pPr>
        <w:pStyle w:val="Standarduser"/>
        <w:widowControl/>
        <w:numPr>
          <w:ilvl w:val="2"/>
          <w:numId w:val="39"/>
        </w:numPr>
        <w:autoSpaceDN/>
        <w:spacing w:before="100" w:line="360" w:lineRule="auto"/>
        <w:jc w:val="both"/>
        <w:rPr>
          <w:rFonts w:cs="Times New Roman"/>
        </w:rPr>
      </w:pPr>
      <w:r w:rsidRPr="007B6CA9">
        <w:rPr>
          <w:rFonts w:cs="Times New Roman"/>
        </w:rPr>
        <w:t>Realizar o serviço em perfeitas condições, conforme especificações, prazo e local constantes no Termo de referência, acompanhado da respectiva nota fiscal, na qual constarão as indicações referentes a prazo de garantia ou validade.</w:t>
      </w:r>
    </w:p>
    <w:p w14:paraId="021D9E15"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A CONTRATADA deve relacionar-se com o CONTRATANTE, exclusivamente, por meio do fiscal ou gestor do contrato, e preferencialmente, por escrito.</w:t>
      </w:r>
    </w:p>
    <w:p w14:paraId="45463151"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lastRenderedPageBreak/>
        <w:t>A CONTRATADA deverá prestar esclarecimentos ao CNMP e sujeitar-se às orientações do fiscal do contrato.</w:t>
      </w:r>
    </w:p>
    <w:p w14:paraId="30DED848"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Relatar ao CONTRATANTE, no prazo máximo de 24(vinte e quatro)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701C0331"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Manter, durante toda a execução do contrato, em compatibilidade com as obrigações por ele assumidas, todas as condições de habilitação e qualificação exigidas na licitação (Art. 55, XIII Lei 8.666/93).</w:t>
      </w:r>
    </w:p>
    <w:p w14:paraId="7DB3621D"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A CONTRATADA é obrigada a disponibilizar e manter atualizados conta de e-mail, endereço e telefones comerciais para fins de comunicação formal entre as partes.</w:t>
      </w:r>
    </w:p>
    <w:p w14:paraId="65C7E15A"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É vedado à CONTRATADA caucionar ou utilizar o contrato para quaisquer operações financeiras.</w:t>
      </w:r>
    </w:p>
    <w:p w14:paraId="401D2C69"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É vedado à CONTRATADA utilizar o nome do CONTRATANTE, ou sua qualidade de CONTRATADA, em quaisquer atividades de divulgação empresarial, como, por exemplo, em cartões de visita, anúncios e impressos.</w:t>
      </w:r>
    </w:p>
    <w:p w14:paraId="3A3D9582"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É vedado à CONTRATADA reproduzir, divulgar ou utilizar, em benefício próprio ou de terceiros, quaisquer informações de que tenha tomado ciência em razão da execução do objeto sem o consentimento prévio e por escrito do CONTRATANTE.</w:t>
      </w:r>
    </w:p>
    <w:p w14:paraId="679D5C23" w14:textId="77777777" w:rsidR="00A107D8" w:rsidRPr="007B6CA9" w:rsidRDefault="00A107D8" w:rsidP="00A107D8">
      <w:pPr>
        <w:pStyle w:val="Standarduser"/>
        <w:widowControl/>
        <w:numPr>
          <w:ilvl w:val="1"/>
          <w:numId w:val="39"/>
        </w:numPr>
        <w:autoSpaceDN/>
        <w:spacing w:before="100" w:line="360" w:lineRule="auto"/>
        <w:jc w:val="both"/>
        <w:rPr>
          <w:rFonts w:cs="Times New Roman"/>
        </w:rPr>
      </w:pPr>
      <w:r w:rsidRPr="007B6CA9">
        <w:rPr>
          <w:rFonts w:cs="Times New Roman"/>
        </w:rPr>
        <w:t>Comprovar que os produtos entregues estão cobertos pela garantia do fabricante.</w:t>
      </w:r>
    </w:p>
    <w:p w14:paraId="1AE4A899" w14:textId="77777777" w:rsidR="00A107D8" w:rsidRPr="007B6CA9" w:rsidRDefault="00A107D8" w:rsidP="00A107D8">
      <w:pPr>
        <w:pStyle w:val="Ttulo210"/>
        <w:numPr>
          <w:ilvl w:val="0"/>
          <w:numId w:val="39"/>
        </w:numPr>
        <w:suppressAutoHyphens w:val="0"/>
        <w:spacing w:before="100" w:after="120" w:line="360" w:lineRule="auto"/>
        <w:jc w:val="both"/>
        <w:textAlignment w:val="auto"/>
        <w:rPr>
          <w:rFonts w:cs="Times New Roman"/>
        </w:rPr>
      </w:pPr>
      <w:r w:rsidRPr="007B6CA9">
        <w:rPr>
          <w:rStyle w:val="Fontepargpadro1"/>
          <w:rFonts w:cs="Times New Roman"/>
          <w:b/>
        </w:rPr>
        <w:t>Do Pagamento</w:t>
      </w:r>
    </w:p>
    <w:p w14:paraId="5124AF0D" w14:textId="77777777" w:rsidR="00A107D8" w:rsidRPr="007B6CA9" w:rsidRDefault="00A107D8" w:rsidP="00A107D8">
      <w:pPr>
        <w:pStyle w:val="Standarduser"/>
        <w:widowControl/>
        <w:numPr>
          <w:ilvl w:val="1"/>
          <w:numId w:val="39"/>
        </w:numPr>
        <w:autoSpaceDN/>
        <w:spacing w:before="100" w:after="119" w:line="360" w:lineRule="auto"/>
        <w:jc w:val="both"/>
        <w:rPr>
          <w:rFonts w:cs="Times New Roman"/>
        </w:rPr>
      </w:pPr>
      <w:r w:rsidRPr="007B6CA9">
        <w:rPr>
          <w:rFonts w:cs="Times New Roman"/>
        </w:rPr>
        <w:t>Pagamentos não serão efetuados enquanto não houver a emissão do Termo de Recebimento Definitivo por parte do CONTRATANTE.</w:t>
      </w:r>
    </w:p>
    <w:p w14:paraId="075C6BC7" w14:textId="77777777" w:rsidR="00A107D8" w:rsidRPr="007B6CA9" w:rsidRDefault="00A107D8" w:rsidP="00A107D8">
      <w:pPr>
        <w:pStyle w:val="Standarduser"/>
        <w:widowControl/>
        <w:numPr>
          <w:ilvl w:val="1"/>
          <w:numId w:val="39"/>
        </w:numPr>
        <w:autoSpaceDN/>
        <w:spacing w:before="100" w:after="119" w:line="360" w:lineRule="auto"/>
        <w:jc w:val="both"/>
        <w:rPr>
          <w:rFonts w:cs="Times New Roman"/>
        </w:rPr>
      </w:pPr>
      <w:r w:rsidRPr="007B6CA9">
        <w:rPr>
          <w:rFonts w:cs="Times New Roman"/>
        </w:rPr>
        <w:t>Será emitida nota de empenho em favor da CONTRATADA, após a homologação do certame licitatório, caso se efetive a contratação</w:t>
      </w:r>
      <w:r w:rsidRPr="007B6CA9">
        <w:rPr>
          <w:rFonts w:cs="Times New Roman"/>
          <w:color w:val="000000"/>
        </w:rPr>
        <w:t>.</w:t>
      </w:r>
    </w:p>
    <w:p w14:paraId="7F9F73E7" w14:textId="77777777" w:rsidR="00A107D8" w:rsidRPr="007B6CA9" w:rsidRDefault="00A107D8" w:rsidP="00A107D8">
      <w:pPr>
        <w:pStyle w:val="Standarduser"/>
        <w:widowControl/>
        <w:numPr>
          <w:ilvl w:val="1"/>
          <w:numId w:val="39"/>
        </w:numPr>
        <w:autoSpaceDN/>
        <w:spacing w:before="100" w:after="119" w:line="360" w:lineRule="auto"/>
        <w:jc w:val="both"/>
        <w:rPr>
          <w:rStyle w:val="Fontepargpadro1"/>
          <w:rFonts w:cs="Times New Roman"/>
        </w:rPr>
      </w:pPr>
      <w:r w:rsidRPr="007B6CA9">
        <w:rPr>
          <w:rFonts w:cs="Times New Roman"/>
          <w:color w:val="000000"/>
        </w:rPr>
        <w:t>O pagamento será efetuado em parcela única.</w:t>
      </w:r>
    </w:p>
    <w:p w14:paraId="232E511E" w14:textId="77777777" w:rsidR="00A107D8" w:rsidRPr="007B6CA9" w:rsidRDefault="00A107D8" w:rsidP="00A107D8">
      <w:pPr>
        <w:pStyle w:val="Standarduser"/>
        <w:widowControl/>
        <w:numPr>
          <w:ilvl w:val="1"/>
          <w:numId w:val="39"/>
        </w:numPr>
        <w:autoSpaceDN/>
        <w:spacing w:before="100" w:after="119" w:line="360" w:lineRule="auto"/>
        <w:jc w:val="both"/>
        <w:rPr>
          <w:rFonts w:cs="Times New Roman"/>
        </w:rPr>
      </w:pPr>
      <w:r w:rsidRPr="007B6CA9">
        <w:rPr>
          <w:rFonts w:cs="Times New Roman"/>
        </w:rPr>
        <w:lastRenderedPageBreak/>
        <w:t>O pagamento dar-se-á até o 5°(quinto) dia útil contado a partir da data de apresentação da nota fiscal/fatura atestada pela autoridade competente, ocasião em que será verificada a regularidade fiscal e trabalhista da Contratada.</w:t>
      </w:r>
    </w:p>
    <w:p w14:paraId="42EAAA77" w14:textId="77777777" w:rsidR="00A107D8" w:rsidRPr="007B6CA9" w:rsidRDefault="00A107D8" w:rsidP="00A107D8">
      <w:pPr>
        <w:pStyle w:val="Standarduser"/>
        <w:widowControl/>
        <w:numPr>
          <w:ilvl w:val="1"/>
          <w:numId w:val="39"/>
        </w:numPr>
        <w:autoSpaceDN/>
        <w:spacing w:before="100" w:after="119" w:line="360" w:lineRule="auto"/>
        <w:jc w:val="both"/>
        <w:rPr>
          <w:rFonts w:cs="Times New Roman"/>
        </w:rPr>
      </w:pPr>
      <w:r w:rsidRPr="007B6CA9">
        <w:rPr>
          <w:rFonts w:cs="Times New Roman"/>
        </w:rPr>
        <w:t>Os pagamentos serão feitos por meio de depósito na conta corrente da CONTRATADA, através de Ordem Bancária, mediante apresentação da respectiva Nota Fiscal do fornecimento;</w:t>
      </w:r>
    </w:p>
    <w:p w14:paraId="3F9A6468" w14:textId="77777777" w:rsidR="00A107D8" w:rsidRPr="007B6CA9" w:rsidRDefault="00A107D8" w:rsidP="00A107D8">
      <w:pPr>
        <w:pStyle w:val="Standarduser"/>
        <w:widowControl/>
        <w:numPr>
          <w:ilvl w:val="1"/>
          <w:numId w:val="39"/>
        </w:numPr>
        <w:autoSpaceDN/>
        <w:spacing w:before="100" w:after="119" w:line="360" w:lineRule="auto"/>
        <w:jc w:val="both"/>
        <w:rPr>
          <w:rFonts w:cs="Times New Roman"/>
        </w:rPr>
      </w:pPr>
      <w:r w:rsidRPr="007B6CA9">
        <w:rPr>
          <w:rStyle w:val="Fontepargpadro1"/>
          <w:rFonts w:eastAsia="Arial" w:cs="Times New Roman"/>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210AC712" w14:textId="77777777" w:rsidR="00A107D8" w:rsidRPr="007B6CA9" w:rsidRDefault="00A107D8" w:rsidP="00A107D8">
      <w:pPr>
        <w:pStyle w:val="Standarduser"/>
        <w:widowControl/>
        <w:numPr>
          <w:ilvl w:val="1"/>
          <w:numId w:val="39"/>
        </w:numPr>
        <w:autoSpaceDN/>
        <w:spacing w:before="100" w:after="119" w:line="360" w:lineRule="auto"/>
        <w:jc w:val="both"/>
        <w:rPr>
          <w:rFonts w:cs="Times New Roman"/>
        </w:rPr>
      </w:pPr>
      <w:r w:rsidRPr="007B6CA9">
        <w:rPr>
          <w:rFonts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3583B67C" w14:textId="77777777" w:rsidR="00A107D8" w:rsidRPr="007B6CA9" w:rsidRDefault="00A107D8" w:rsidP="00A107D8">
      <w:pPr>
        <w:pStyle w:val="Standarduser"/>
        <w:widowControl/>
        <w:numPr>
          <w:ilvl w:val="1"/>
          <w:numId w:val="39"/>
        </w:numPr>
        <w:autoSpaceDN/>
        <w:spacing w:before="100" w:after="119" w:line="360" w:lineRule="auto"/>
        <w:jc w:val="both"/>
        <w:rPr>
          <w:rFonts w:cs="Times New Roman"/>
        </w:rPr>
      </w:pPr>
      <w:r w:rsidRPr="007B6CA9">
        <w:rPr>
          <w:rFonts w:cs="Times New Roman"/>
        </w:rPr>
        <w:t>Sobre o valor da nota fiscal, o CONTRATANTE fará as retenções devidas ao INSS e as dos impostos e contribuições previstas na Instrução Normativa SRF nº 1.234, de 11/01/2012;</w:t>
      </w:r>
    </w:p>
    <w:p w14:paraId="18FC8EB0" w14:textId="77777777" w:rsidR="00A107D8" w:rsidRPr="007B6CA9" w:rsidRDefault="00A107D8" w:rsidP="00A107D8">
      <w:pPr>
        <w:pStyle w:val="Standarduser"/>
        <w:widowControl/>
        <w:numPr>
          <w:ilvl w:val="1"/>
          <w:numId w:val="39"/>
        </w:numPr>
        <w:autoSpaceDN/>
        <w:spacing w:before="100" w:after="119" w:line="360" w:lineRule="auto"/>
        <w:jc w:val="both"/>
        <w:rPr>
          <w:rFonts w:cs="Times New Roman"/>
        </w:rPr>
      </w:pPr>
      <w:r w:rsidRPr="007B6CA9">
        <w:rPr>
          <w:rFonts w:cs="Times New Roman"/>
        </w:rPr>
        <w:t>A CONTRATADA deverá, ainda, juntamente com a Nota Fiscal/Fatura, apresentar os documentos comprobatórios de regularidade fiscal e trabalhista, exigidos no Edital de Licitação;</w:t>
      </w:r>
    </w:p>
    <w:p w14:paraId="2BFAAF09" w14:textId="77777777" w:rsidR="00A107D8" w:rsidRPr="007B6CA9" w:rsidRDefault="00A107D8" w:rsidP="00A107D8">
      <w:pPr>
        <w:pStyle w:val="Standarduser"/>
        <w:widowControl/>
        <w:numPr>
          <w:ilvl w:val="1"/>
          <w:numId w:val="39"/>
        </w:numPr>
        <w:autoSpaceDN/>
        <w:spacing w:before="100" w:after="119" w:line="360" w:lineRule="auto"/>
        <w:jc w:val="both"/>
        <w:rPr>
          <w:rFonts w:cs="Times New Roman"/>
        </w:rPr>
      </w:pPr>
      <w:r w:rsidRPr="007B6CA9">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 e</w:t>
      </w:r>
    </w:p>
    <w:p w14:paraId="4B19AF7B" w14:textId="77777777" w:rsidR="00A107D8" w:rsidRPr="007B6CA9" w:rsidRDefault="00A107D8" w:rsidP="00A107D8">
      <w:pPr>
        <w:pStyle w:val="Standarduser"/>
        <w:widowControl/>
        <w:numPr>
          <w:ilvl w:val="1"/>
          <w:numId w:val="39"/>
        </w:numPr>
        <w:autoSpaceDN/>
        <w:spacing w:before="100" w:after="119" w:line="360" w:lineRule="auto"/>
        <w:jc w:val="both"/>
        <w:rPr>
          <w:rFonts w:cs="Times New Roman"/>
        </w:rPr>
      </w:pPr>
      <w:r w:rsidRPr="007B6CA9">
        <w:rPr>
          <w:rFonts w:cs="Times New Roman"/>
        </w:rPr>
        <w:t>Ao CONTRATANTE fica reservado o direito de não efetuar o pagamento se, no momento da aceitação, os serviços prestados não estiverem em perfeitas condições e em conformidade com as especificações estipuladas.</w:t>
      </w:r>
    </w:p>
    <w:p w14:paraId="336DD8E7" w14:textId="77777777" w:rsidR="00A107D8" w:rsidRPr="007B6CA9" w:rsidRDefault="00A107D8" w:rsidP="00A107D8">
      <w:pPr>
        <w:pStyle w:val="Standarduser"/>
        <w:widowControl/>
        <w:numPr>
          <w:ilvl w:val="0"/>
          <w:numId w:val="39"/>
        </w:numPr>
        <w:autoSpaceDN/>
        <w:spacing w:before="100" w:after="119" w:line="360" w:lineRule="auto"/>
        <w:jc w:val="both"/>
        <w:rPr>
          <w:rStyle w:val="Fontepargpadro1"/>
          <w:rFonts w:cs="Times New Roman"/>
          <w:color w:val="FF0000"/>
        </w:rPr>
      </w:pPr>
      <w:r w:rsidRPr="007B6CA9">
        <w:rPr>
          <w:rStyle w:val="Fontepargpadro1"/>
          <w:rFonts w:cs="Times New Roman"/>
          <w:b/>
          <w:bCs/>
          <w:lang w:val="en-US"/>
        </w:rPr>
        <w:t>VIGÊNCIA DO CONTRATO</w:t>
      </w:r>
    </w:p>
    <w:p w14:paraId="1826D9E1" w14:textId="77777777" w:rsidR="00A107D8" w:rsidRPr="007B6CA9" w:rsidRDefault="00A107D8" w:rsidP="00A107D8">
      <w:pPr>
        <w:pStyle w:val="Standarduser"/>
        <w:widowControl/>
        <w:numPr>
          <w:ilvl w:val="1"/>
          <w:numId w:val="39"/>
        </w:numPr>
        <w:autoSpaceDN/>
        <w:spacing w:before="100" w:after="119" w:line="360" w:lineRule="auto"/>
        <w:jc w:val="both"/>
        <w:rPr>
          <w:rFonts w:cs="Times New Roman"/>
        </w:rPr>
      </w:pPr>
      <w:r w:rsidRPr="007B6CA9">
        <w:rPr>
          <w:rFonts w:cs="Times New Roman"/>
        </w:rPr>
        <w:lastRenderedPageBreak/>
        <w:t>O contrato terá vigência de 12 (doze) meses, contatos a partir da data de sua assinatura, podendo ser prorrogado por iguais e sucessivos períodos até o limite de 60 (sessenta) meses, nos termos do artigo 57, II da Lei nº 8.666/93; e</w:t>
      </w:r>
    </w:p>
    <w:p w14:paraId="25815CEA" w14:textId="77777777" w:rsidR="00A107D8" w:rsidRPr="007B6CA9" w:rsidRDefault="00A107D8" w:rsidP="00A107D8">
      <w:pPr>
        <w:pStyle w:val="Standarduser"/>
        <w:widowControl/>
        <w:numPr>
          <w:ilvl w:val="1"/>
          <w:numId w:val="39"/>
        </w:numPr>
        <w:autoSpaceDN/>
        <w:spacing w:before="100" w:after="119" w:line="360" w:lineRule="auto"/>
        <w:jc w:val="both"/>
        <w:rPr>
          <w:rFonts w:cs="Times New Roman"/>
        </w:rPr>
      </w:pPr>
      <w:bookmarkStart w:id="13" w:name="_Hlk83403553"/>
      <w:r w:rsidRPr="007B6CA9">
        <w:rPr>
          <w:rFonts w:cs="Times New Roman"/>
        </w:rPr>
        <w:t xml:space="preserve">O término da vigência do contrato não exime a CONTRATADA das obrigações remanescentes atreladas ao período da validade das subscrições Oracle VM Premier </w:t>
      </w:r>
      <w:proofErr w:type="spellStart"/>
      <w:r w:rsidRPr="007B6CA9">
        <w:rPr>
          <w:rFonts w:cs="Times New Roman"/>
        </w:rPr>
        <w:t>Limited</w:t>
      </w:r>
      <w:proofErr w:type="spellEnd"/>
      <w:r w:rsidRPr="007B6CA9">
        <w:rPr>
          <w:rFonts w:cs="Times New Roman"/>
        </w:rPr>
        <w:t>, uma vez que essas são comercializadas pelo período fixo de 1 ano.</w:t>
      </w:r>
    </w:p>
    <w:bookmarkEnd w:id="13"/>
    <w:p w14:paraId="6ED63E1E" w14:textId="77777777" w:rsidR="00A107D8" w:rsidRPr="007B6CA9" w:rsidRDefault="00A107D8" w:rsidP="00A107D8">
      <w:pPr>
        <w:pStyle w:val="Standarduser"/>
        <w:widowControl/>
        <w:numPr>
          <w:ilvl w:val="0"/>
          <w:numId w:val="39"/>
        </w:numPr>
        <w:autoSpaceDN/>
        <w:spacing w:before="100" w:after="119" w:line="360" w:lineRule="auto"/>
        <w:jc w:val="both"/>
        <w:rPr>
          <w:rFonts w:cs="Times New Roman"/>
        </w:rPr>
      </w:pPr>
      <w:r w:rsidRPr="007B6CA9">
        <w:rPr>
          <w:rStyle w:val="Fontepargpadro1"/>
          <w:rFonts w:cs="Times New Roman"/>
          <w:b/>
        </w:rPr>
        <w:t>DAS SANÇÕES ADMINISTRATIVAS</w:t>
      </w:r>
    </w:p>
    <w:p w14:paraId="2C19FF2F" w14:textId="77777777" w:rsidR="00A107D8" w:rsidRPr="007B6CA9" w:rsidRDefault="00A107D8" w:rsidP="00A107D8">
      <w:pPr>
        <w:pStyle w:val="Standarduser"/>
        <w:widowControl/>
        <w:numPr>
          <w:ilvl w:val="1"/>
          <w:numId w:val="39"/>
        </w:numPr>
        <w:autoSpaceDN/>
        <w:spacing w:before="100" w:after="119" w:line="360" w:lineRule="auto"/>
        <w:rPr>
          <w:rFonts w:cs="Times New Roman"/>
        </w:rPr>
      </w:pPr>
      <w:r w:rsidRPr="007B6CA9">
        <w:rPr>
          <w:rFonts w:cs="Times New Roman"/>
        </w:rPr>
        <w:t>A licitante vencedora que descumprir quaisquer das cláusulas ou condições do presente termo de referência ficará sujeito às penalidades previstas nas Leis nº 10.520/2002 e 8.666/93.</w:t>
      </w:r>
    </w:p>
    <w:p w14:paraId="7C5F7255" w14:textId="77777777" w:rsidR="00A107D8" w:rsidRPr="007B6CA9" w:rsidRDefault="00A107D8" w:rsidP="00A107D8">
      <w:pPr>
        <w:pStyle w:val="Standarduser"/>
        <w:widowControl/>
        <w:numPr>
          <w:ilvl w:val="1"/>
          <w:numId w:val="39"/>
        </w:numPr>
        <w:autoSpaceDN/>
        <w:spacing w:before="100" w:after="119" w:line="360" w:lineRule="auto"/>
        <w:rPr>
          <w:rFonts w:cs="Times New Roman"/>
        </w:rPr>
      </w:pPr>
      <w:r w:rsidRPr="007B6CA9">
        <w:rPr>
          <w:rFonts w:cs="Times New Roman"/>
        </w:rPr>
        <w:t xml:space="preserve"> Conforme o disposto no art. 49 do Decreto nº 10.024, de 20/09/2019, in </w:t>
      </w:r>
      <w:proofErr w:type="spellStart"/>
      <w:r w:rsidRPr="007B6CA9">
        <w:rPr>
          <w:rFonts w:cs="Times New Roman"/>
        </w:rPr>
        <w:t>ver-bis</w:t>
      </w:r>
      <w:proofErr w:type="spellEnd"/>
      <w:r w:rsidRPr="007B6CA9">
        <w:rPr>
          <w:rFonts w:cs="Times New Roman"/>
        </w:rPr>
        <w:t xml:space="preserve">: </w:t>
      </w:r>
    </w:p>
    <w:p w14:paraId="74B212EC" w14:textId="77777777" w:rsidR="00A107D8" w:rsidRPr="007B6CA9" w:rsidRDefault="00A107D8" w:rsidP="00A107D8">
      <w:pPr>
        <w:pStyle w:val="Standarduser"/>
        <w:spacing w:before="100" w:after="119" w:line="360" w:lineRule="auto"/>
        <w:ind w:left="4254"/>
        <w:jc w:val="both"/>
        <w:rPr>
          <w:rFonts w:cs="Times New Roman"/>
        </w:rPr>
      </w:pPr>
      <w:r w:rsidRPr="007B6CA9">
        <w:rPr>
          <w:rFonts w:cs="Times New Roman"/>
        </w:rPr>
        <w:t xml:space="preserve">“Art. 49 Ficará impedido de licitar e de contratar com a União e será descredenciado no </w:t>
      </w:r>
      <w:proofErr w:type="spellStart"/>
      <w:r w:rsidRPr="007B6CA9">
        <w:rPr>
          <w:rFonts w:cs="Times New Roman"/>
        </w:rPr>
        <w:t>Sicaf</w:t>
      </w:r>
      <w:proofErr w:type="spellEnd"/>
      <w:r w:rsidRPr="007B6CA9">
        <w:rPr>
          <w:rFonts w:cs="Times New Roman"/>
        </w:rPr>
        <w:t xml:space="preserve">, pelo prazo de até cinco anos, sem prejuízo das multas previstas em edital e no contrato e das demais cominações legais, garantido o direito à ampla defesa, o licitante que, convocado dentro do prazo de validade de sua proposta </w:t>
      </w:r>
    </w:p>
    <w:p w14:paraId="6E8CE53D" w14:textId="77777777" w:rsidR="00A107D8" w:rsidRPr="007B6CA9" w:rsidRDefault="00A107D8" w:rsidP="00A107D8">
      <w:pPr>
        <w:pStyle w:val="Standarduser"/>
        <w:spacing w:before="100" w:after="119" w:line="360" w:lineRule="auto"/>
        <w:ind w:left="3654"/>
        <w:jc w:val="both"/>
        <w:rPr>
          <w:rFonts w:cs="Times New Roman"/>
        </w:rPr>
      </w:pPr>
      <w:r w:rsidRPr="007B6CA9">
        <w:rPr>
          <w:rFonts w:cs="Times New Roman"/>
        </w:rPr>
        <w:t xml:space="preserve">I - </w:t>
      </w:r>
      <w:proofErr w:type="gramStart"/>
      <w:r w:rsidRPr="007B6CA9">
        <w:rPr>
          <w:rFonts w:cs="Times New Roman"/>
        </w:rPr>
        <w:t>não</w:t>
      </w:r>
      <w:proofErr w:type="gramEnd"/>
      <w:r w:rsidRPr="007B6CA9">
        <w:rPr>
          <w:rFonts w:cs="Times New Roman"/>
        </w:rPr>
        <w:t xml:space="preserve"> assinar o contrato ou a ata de registro de preços;</w:t>
      </w:r>
    </w:p>
    <w:p w14:paraId="2E433897" w14:textId="77777777" w:rsidR="00A107D8" w:rsidRPr="007B6CA9" w:rsidRDefault="00A107D8" w:rsidP="00A107D8">
      <w:pPr>
        <w:pStyle w:val="Standarduser"/>
        <w:spacing w:before="100" w:after="119" w:line="360" w:lineRule="auto"/>
        <w:ind w:left="4254"/>
        <w:jc w:val="both"/>
        <w:rPr>
          <w:rFonts w:cs="Times New Roman"/>
        </w:rPr>
      </w:pPr>
      <w:r w:rsidRPr="007B6CA9">
        <w:rPr>
          <w:rFonts w:cs="Times New Roman"/>
        </w:rPr>
        <w:t xml:space="preserve">II - </w:t>
      </w:r>
      <w:proofErr w:type="gramStart"/>
      <w:r w:rsidRPr="007B6CA9">
        <w:rPr>
          <w:rFonts w:cs="Times New Roman"/>
        </w:rPr>
        <w:t>não</w:t>
      </w:r>
      <w:proofErr w:type="gramEnd"/>
      <w:r w:rsidRPr="007B6CA9">
        <w:rPr>
          <w:rFonts w:cs="Times New Roman"/>
        </w:rPr>
        <w:t xml:space="preserve"> entregar a documentação exigida no edital;</w:t>
      </w:r>
    </w:p>
    <w:p w14:paraId="63DED431" w14:textId="77777777" w:rsidR="00A107D8" w:rsidRPr="007B6CA9" w:rsidRDefault="00A107D8" w:rsidP="00A107D8">
      <w:pPr>
        <w:pStyle w:val="Standarduser"/>
        <w:spacing w:before="100" w:after="119" w:line="360" w:lineRule="auto"/>
        <w:ind w:left="4254"/>
        <w:jc w:val="both"/>
        <w:rPr>
          <w:rFonts w:cs="Times New Roman"/>
        </w:rPr>
      </w:pPr>
      <w:r w:rsidRPr="007B6CA9">
        <w:rPr>
          <w:rFonts w:cs="Times New Roman"/>
        </w:rPr>
        <w:t>III - apresentar documentação falsa;</w:t>
      </w:r>
    </w:p>
    <w:p w14:paraId="767F45BF" w14:textId="77777777" w:rsidR="00A107D8" w:rsidRPr="007B6CA9" w:rsidRDefault="00A107D8" w:rsidP="00A107D8">
      <w:pPr>
        <w:pStyle w:val="Standarduser"/>
        <w:spacing w:before="100" w:after="119" w:line="360" w:lineRule="auto"/>
        <w:ind w:left="4254"/>
        <w:jc w:val="both"/>
        <w:rPr>
          <w:rFonts w:cs="Times New Roman"/>
        </w:rPr>
      </w:pPr>
      <w:r w:rsidRPr="007B6CA9">
        <w:rPr>
          <w:rFonts w:cs="Times New Roman"/>
        </w:rPr>
        <w:t xml:space="preserve">IV - </w:t>
      </w:r>
      <w:proofErr w:type="gramStart"/>
      <w:r w:rsidRPr="007B6CA9">
        <w:rPr>
          <w:rFonts w:cs="Times New Roman"/>
        </w:rPr>
        <w:t>causar</w:t>
      </w:r>
      <w:proofErr w:type="gramEnd"/>
      <w:r w:rsidRPr="007B6CA9">
        <w:rPr>
          <w:rFonts w:cs="Times New Roman"/>
        </w:rPr>
        <w:t xml:space="preserve"> o atraso na execução do objeto;</w:t>
      </w:r>
    </w:p>
    <w:p w14:paraId="0BA3AA73" w14:textId="77777777" w:rsidR="00A107D8" w:rsidRPr="007B6CA9" w:rsidRDefault="00A107D8" w:rsidP="00A107D8">
      <w:pPr>
        <w:pStyle w:val="Standarduser"/>
        <w:spacing w:before="100" w:after="119" w:line="360" w:lineRule="auto"/>
        <w:ind w:left="4254"/>
        <w:jc w:val="both"/>
        <w:rPr>
          <w:rFonts w:cs="Times New Roman"/>
        </w:rPr>
      </w:pPr>
      <w:r w:rsidRPr="007B6CA9">
        <w:rPr>
          <w:rFonts w:cs="Times New Roman"/>
        </w:rPr>
        <w:t xml:space="preserve">V - </w:t>
      </w:r>
      <w:proofErr w:type="gramStart"/>
      <w:r w:rsidRPr="007B6CA9">
        <w:rPr>
          <w:rFonts w:cs="Times New Roman"/>
        </w:rPr>
        <w:t>não</w:t>
      </w:r>
      <w:proofErr w:type="gramEnd"/>
      <w:r w:rsidRPr="007B6CA9">
        <w:rPr>
          <w:rFonts w:cs="Times New Roman"/>
        </w:rPr>
        <w:t xml:space="preserve"> mantiver a proposta;</w:t>
      </w:r>
    </w:p>
    <w:p w14:paraId="20CEAD36" w14:textId="77777777" w:rsidR="00A107D8" w:rsidRPr="007B6CA9" w:rsidRDefault="00A107D8" w:rsidP="00A107D8">
      <w:pPr>
        <w:pStyle w:val="Standarduser"/>
        <w:spacing w:before="100" w:after="119" w:line="360" w:lineRule="auto"/>
        <w:ind w:left="4254"/>
        <w:jc w:val="both"/>
        <w:rPr>
          <w:rFonts w:cs="Times New Roman"/>
        </w:rPr>
      </w:pPr>
      <w:r w:rsidRPr="007B6CA9">
        <w:rPr>
          <w:rFonts w:cs="Times New Roman"/>
        </w:rPr>
        <w:t xml:space="preserve">VI - </w:t>
      </w:r>
      <w:proofErr w:type="gramStart"/>
      <w:r w:rsidRPr="007B6CA9">
        <w:rPr>
          <w:rFonts w:cs="Times New Roman"/>
        </w:rPr>
        <w:t>falhar</w:t>
      </w:r>
      <w:proofErr w:type="gramEnd"/>
      <w:r w:rsidRPr="007B6CA9">
        <w:rPr>
          <w:rFonts w:cs="Times New Roman"/>
        </w:rPr>
        <w:t xml:space="preserve"> na execução do contrato;</w:t>
      </w:r>
    </w:p>
    <w:p w14:paraId="33D7A345" w14:textId="77777777" w:rsidR="00A107D8" w:rsidRPr="007B6CA9" w:rsidRDefault="00A107D8" w:rsidP="00A107D8">
      <w:pPr>
        <w:pStyle w:val="Standarduser"/>
        <w:spacing w:before="100" w:after="119" w:line="360" w:lineRule="auto"/>
        <w:ind w:left="4254"/>
        <w:jc w:val="both"/>
        <w:rPr>
          <w:rFonts w:cs="Times New Roman"/>
        </w:rPr>
      </w:pPr>
      <w:r w:rsidRPr="007B6CA9">
        <w:rPr>
          <w:rFonts w:cs="Times New Roman"/>
        </w:rPr>
        <w:t>VII - fraudar a execução do contrato;</w:t>
      </w:r>
    </w:p>
    <w:p w14:paraId="729F5FCF" w14:textId="77777777" w:rsidR="00A107D8" w:rsidRPr="007B6CA9" w:rsidRDefault="00A107D8" w:rsidP="00A107D8">
      <w:pPr>
        <w:pStyle w:val="Standarduser"/>
        <w:spacing w:before="100" w:after="119" w:line="360" w:lineRule="auto"/>
        <w:ind w:left="4254"/>
        <w:jc w:val="both"/>
        <w:rPr>
          <w:rFonts w:cs="Times New Roman"/>
        </w:rPr>
      </w:pPr>
      <w:r w:rsidRPr="007B6CA9">
        <w:rPr>
          <w:rFonts w:cs="Times New Roman"/>
        </w:rPr>
        <w:t>VIII - comportar-se de modo inidôneo;</w:t>
      </w:r>
    </w:p>
    <w:p w14:paraId="672B8EEB" w14:textId="77777777" w:rsidR="00A107D8" w:rsidRPr="007B6CA9" w:rsidRDefault="00A107D8" w:rsidP="00A107D8">
      <w:pPr>
        <w:pStyle w:val="Standarduser"/>
        <w:spacing w:before="100" w:after="119" w:line="360" w:lineRule="auto"/>
        <w:ind w:left="4254"/>
        <w:jc w:val="both"/>
        <w:rPr>
          <w:rFonts w:cs="Times New Roman"/>
        </w:rPr>
      </w:pPr>
      <w:r w:rsidRPr="007B6CA9">
        <w:rPr>
          <w:rFonts w:cs="Times New Roman"/>
        </w:rPr>
        <w:lastRenderedPageBreak/>
        <w:t xml:space="preserve">IX - </w:t>
      </w:r>
      <w:proofErr w:type="gramStart"/>
      <w:r w:rsidRPr="007B6CA9">
        <w:rPr>
          <w:rFonts w:cs="Times New Roman"/>
        </w:rPr>
        <w:t>declarar</w:t>
      </w:r>
      <w:proofErr w:type="gramEnd"/>
      <w:r w:rsidRPr="007B6CA9">
        <w:rPr>
          <w:rFonts w:cs="Times New Roman"/>
        </w:rPr>
        <w:t xml:space="preserve"> informações falsas; e</w:t>
      </w:r>
    </w:p>
    <w:p w14:paraId="0D16BDFE" w14:textId="77777777" w:rsidR="00A107D8" w:rsidRPr="007B6CA9" w:rsidRDefault="00A107D8" w:rsidP="00A107D8">
      <w:pPr>
        <w:pStyle w:val="Standarduser"/>
        <w:spacing w:before="100" w:after="119" w:line="360" w:lineRule="auto"/>
        <w:ind w:left="4254"/>
        <w:jc w:val="both"/>
        <w:rPr>
          <w:rFonts w:cs="Times New Roman"/>
        </w:rPr>
      </w:pPr>
      <w:r w:rsidRPr="007B6CA9">
        <w:rPr>
          <w:rFonts w:cs="Times New Roman"/>
        </w:rPr>
        <w:t xml:space="preserve">X - </w:t>
      </w:r>
      <w:proofErr w:type="gramStart"/>
      <w:r w:rsidRPr="007B6CA9">
        <w:rPr>
          <w:rFonts w:cs="Times New Roman"/>
        </w:rPr>
        <w:t>cometer</w:t>
      </w:r>
      <w:proofErr w:type="gramEnd"/>
      <w:r w:rsidRPr="007B6CA9">
        <w:rPr>
          <w:rFonts w:cs="Times New Roman"/>
        </w:rPr>
        <w:t xml:space="preserve"> fraude fiscal.</w:t>
      </w:r>
    </w:p>
    <w:p w14:paraId="3C836CF9" w14:textId="77777777" w:rsidR="00A107D8" w:rsidRPr="007B6CA9" w:rsidRDefault="00A107D8" w:rsidP="00A107D8">
      <w:pPr>
        <w:pStyle w:val="Standarduser"/>
        <w:spacing w:before="100" w:after="119" w:line="360" w:lineRule="auto"/>
        <w:ind w:left="4254"/>
        <w:jc w:val="both"/>
        <w:rPr>
          <w:rFonts w:cs="Times New Roman"/>
        </w:rPr>
      </w:pPr>
      <w:r w:rsidRPr="007B6CA9">
        <w:rPr>
          <w:rFonts w:cs="Times New Roman"/>
        </w:rPr>
        <w:t>(...)</w:t>
      </w:r>
    </w:p>
    <w:p w14:paraId="18F87309" w14:textId="77777777" w:rsidR="00A107D8" w:rsidRPr="007B6CA9" w:rsidRDefault="00A107D8" w:rsidP="00A107D8">
      <w:pPr>
        <w:pStyle w:val="Standarduser"/>
        <w:spacing w:before="100" w:after="119" w:line="360" w:lineRule="auto"/>
        <w:ind w:left="4254"/>
        <w:rPr>
          <w:rFonts w:cs="Times New Roman"/>
        </w:rPr>
      </w:pPr>
      <w:r w:rsidRPr="007B6CA9">
        <w:rPr>
          <w:rFonts w:cs="Times New Roman"/>
        </w:rPr>
        <w:t>§ 2</w:t>
      </w:r>
      <w:proofErr w:type="gramStart"/>
      <w:r w:rsidRPr="007B6CA9">
        <w:rPr>
          <w:rFonts w:cs="Times New Roman"/>
        </w:rPr>
        <w:t>º  As</w:t>
      </w:r>
      <w:proofErr w:type="gramEnd"/>
      <w:r w:rsidRPr="007B6CA9">
        <w:rPr>
          <w:rFonts w:cs="Times New Roman"/>
        </w:rPr>
        <w:t xml:space="preserve"> sanções serão registradas e publicadas no </w:t>
      </w:r>
      <w:proofErr w:type="spellStart"/>
      <w:r w:rsidRPr="007B6CA9">
        <w:rPr>
          <w:rFonts w:cs="Times New Roman"/>
        </w:rPr>
        <w:t>Sicaf</w:t>
      </w:r>
      <w:proofErr w:type="spellEnd"/>
      <w:r w:rsidRPr="007B6CA9">
        <w:rPr>
          <w:rFonts w:cs="Times New Roman"/>
        </w:rPr>
        <w:t>.</w:t>
      </w:r>
    </w:p>
    <w:p w14:paraId="0E61ED4D" w14:textId="77777777" w:rsidR="00A107D8" w:rsidRPr="007B6CA9" w:rsidRDefault="00A107D8" w:rsidP="00A107D8">
      <w:pPr>
        <w:pStyle w:val="Standarduser"/>
        <w:widowControl/>
        <w:numPr>
          <w:ilvl w:val="1"/>
          <w:numId w:val="39"/>
        </w:numPr>
        <w:autoSpaceDN/>
        <w:spacing w:before="100" w:after="119" w:line="360" w:lineRule="auto"/>
        <w:jc w:val="both"/>
        <w:rPr>
          <w:rFonts w:cs="Times New Roman"/>
          <w:b/>
        </w:rPr>
      </w:pPr>
      <w:r w:rsidRPr="007B6CA9">
        <w:rPr>
          <w:rFonts w:cs="Times New Roman"/>
        </w:rPr>
        <w:t xml:space="preserve">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14:paraId="5DD94BF5" w14:textId="77777777" w:rsidR="00A107D8" w:rsidRPr="007B6CA9" w:rsidRDefault="00A107D8" w:rsidP="00A107D8">
      <w:pPr>
        <w:pStyle w:val="Standarduser"/>
        <w:widowControl/>
        <w:numPr>
          <w:ilvl w:val="2"/>
          <w:numId w:val="39"/>
        </w:numPr>
        <w:autoSpaceDN/>
        <w:spacing w:before="100" w:after="119" w:line="360" w:lineRule="auto"/>
        <w:rPr>
          <w:rFonts w:cs="Times New Roman"/>
          <w:b/>
        </w:rPr>
      </w:pPr>
      <w:r w:rsidRPr="007B6CA9">
        <w:rPr>
          <w:rFonts w:cs="Times New Roman"/>
          <w:b/>
        </w:rPr>
        <w:t>Advertência</w:t>
      </w:r>
    </w:p>
    <w:p w14:paraId="7443DD8D" w14:textId="77777777" w:rsidR="00A107D8" w:rsidRPr="007B6CA9" w:rsidRDefault="00A107D8" w:rsidP="00A107D8">
      <w:pPr>
        <w:pStyle w:val="Standarduser"/>
        <w:widowControl/>
        <w:numPr>
          <w:ilvl w:val="3"/>
          <w:numId w:val="39"/>
        </w:numPr>
        <w:autoSpaceDN/>
        <w:spacing w:before="100" w:after="119" w:line="360" w:lineRule="auto"/>
        <w:jc w:val="both"/>
        <w:rPr>
          <w:rFonts w:cs="Times New Roman"/>
        </w:rPr>
      </w:pPr>
      <w:r w:rsidRPr="007B6CA9">
        <w:rPr>
          <w:rFonts w:cs="Times New Roman"/>
        </w:rPr>
        <w:t>A advertência não é pressuposta para aplicação das outras penalidades, se as circunstâncias exigirem punição mais rigorosa. Ela será aplicada de maneira preventiva e pedagógica nas infrações de menor ofensividade. Essas infrações possuem as seguintes características:</w:t>
      </w:r>
    </w:p>
    <w:p w14:paraId="6A976B79" w14:textId="77777777" w:rsidR="00A107D8" w:rsidRPr="007B6CA9" w:rsidRDefault="00A107D8" w:rsidP="00A107D8">
      <w:pPr>
        <w:pStyle w:val="Standarduser"/>
        <w:widowControl/>
        <w:numPr>
          <w:ilvl w:val="4"/>
          <w:numId w:val="39"/>
        </w:numPr>
        <w:autoSpaceDN/>
        <w:spacing w:before="100" w:after="119" w:line="360" w:lineRule="auto"/>
        <w:jc w:val="both"/>
        <w:rPr>
          <w:rFonts w:cs="Times New Roman"/>
        </w:rPr>
      </w:pPr>
      <w:r w:rsidRPr="007B6CA9">
        <w:rPr>
          <w:rFonts w:cs="Times New Roman"/>
        </w:rPr>
        <w:t>Que não causem prejuízo à Administração;</w:t>
      </w:r>
    </w:p>
    <w:p w14:paraId="4E02E789" w14:textId="77777777" w:rsidR="00A107D8" w:rsidRPr="007B6CA9" w:rsidRDefault="00A107D8" w:rsidP="00A107D8">
      <w:pPr>
        <w:pStyle w:val="Standarduser"/>
        <w:widowControl/>
        <w:numPr>
          <w:ilvl w:val="4"/>
          <w:numId w:val="39"/>
        </w:numPr>
        <w:autoSpaceDN/>
        <w:spacing w:before="100" w:after="119" w:line="360" w:lineRule="auto"/>
        <w:jc w:val="both"/>
        <w:rPr>
          <w:rFonts w:cs="Times New Roman"/>
        </w:rPr>
      </w:pPr>
      <w:r w:rsidRPr="007B6CA9">
        <w:rPr>
          <w:rFonts w:cs="Times New Roman"/>
        </w:rPr>
        <w:t>A CONTRATADA, após a notificação, diligência para resolver o problema, fornece o produto ou executa o serviço; e</w:t>
      </w:r>
    </w:p>
    <w:p w14:paraId="60793FCB" w14:textId="77777777" w:rsidR="00A107D8" w:rsidRPr="007B6CA9" w:rsidRDefault="00A107D8" w:rsidP="00A107D8">
      <w:pPr>
        <w:pStyle w:val="Standarduser"/>
        <w:widowControl/>
        <w:numPr>
          <w:ilvl w:val="4"/>
          <w:numId w:val="39"/>
        </w:numPr>
        <w:autoSpaceDN/>
        <w:spacing w:before="100" w:after="119" w:line="360" w:lineRule="auto"/>
        <w:jc w:val="both"/>
        <w:rPr>
          <w:rFonts w:cs="Times New Roman"/>
        </w:rPr>
      </w:pPr>
      <w:r w:rsidRPr="007B6CA9">
        <w:rPr>
          <w:rFonts w:cs="Times New Roman"/>
        </w:rPr>
        <w:t>Nas hipóteses que há elementos que sugerem que a CONTRATADA corrigirá seu procedimento.</w:t>
      </w:r>
    </w:p>
    <w:p w14:paraId="26914476" w14:textId="77777777" w:rsidR="00A107D8" w:rsidRPr="007B6CA9" w:rsidRDefault="00A107D8" w:rsidP="00A107D8">
      <w:pPr>
        <w:pStyle w:val="western"/>
        <w:numPr>
          <w:ilvl w:val="2"/>
          <w:numId w:val="39"/>
        </w:numPr>
        <w:tabs>
          <w:tab w:val="left" w:pos="-1584"/>
        </w:tabs>
        <w:suppressAutoHyphens w:val="0"/>
        <w:spacing w:before="100" w:after="0" w:line="360" w:lineRule="auto"/>
        <w:jc w:val="both"/>
        <w:rPr>
          <w:rStyle w:val="Fontepargpadro1"/>
          <w:rFonts w:ascii="Times New Roman" w:hAnsi="Times New Roman" w:cs="Times New Roman"/>
          <w:sz w:val="24"/>
          <w:szCs w:val="24"/>
        </w:rPr>
      </w:pPr>
      <w:bookmarkStart w:id="14" w:name="_Hlk41040970"/>
      <w:r w:rsidRPr="007B6CA9">
        <w:rPr>
          <w:rStyle w:val="Fontepargpadro1"/>
          <w:rFonts w:ascii="Times New Roman" w:hAnsi="Times New Roman" w:cs="Times New Roman"/>
          <w:b/>
          <w:bCs/>
          <w:sz w:val="24"/>
          <w:szCs w:val="24"/>
        </w:rPr>
        <w:t xml:space="preserve">Multa, </w:t>
      </w:r>
      <w:r w:rsidRPr="007B6CA9">
        <w:rPr>
          <w:rStyle w:val="Fontepargpadro1"/>
          <w:rFonts w:ascii="Times New Roman" w:hAnsi="Times New Roman" w:cs="Times New Roman"/>
          <w:sz w:val="24"/>
          <w:szCs w:val="24"/>
        </w:rPr>
        <w:t>nas seguintes hipóteses:</w:t>
      </w:r>
    </w:p>
    <w:bookmarkEnd w:id="14"/>
    <w:p w14:paraId="2DFC240E" w14:textId="77777777" w:rsidR="00A107D8" w:rsidRPr="007B6CA9" w:rsidRDefault="00A107D8" w:rsidP="00A107D8">
      <w:pPr>
        <w:pStyle w:val="western"/>
        <w:numPr>
          <w:ilvl w:val="3"/>
          <w:numId w:val="39"/>
        </w:numPr>
        <w:tabs>
          <w:tab w:val="left" w:pos="-1584"/>
        </w:tabs>
        <w:suppressAutoHyphens w:val="0"/>
        <w:spacing w:before="100" w:after="0" w:line="360" w:lineRule="auto"/>
        <w:jc w:val="both"/>
        <w:rPr>
          <w:rStyle w:val="Fontepargpadro1"/>
          <w:rFonts w:ascii="Times New Roman" w:hAnsi="Times New Roman" w:cs="Times New Roman"/>
          <w:sz w:val="24"/>
          <w:szCs w:val="24"/>
        </w:rPr>
      </w:pPr>
      <w:r w:rsidRPr="007B6CA9">
        <w:rPr>
          <w:rFonts w:ascii="Times New Roman" w:hAnsi="Times New Roman" w:cs="Times New Roman"/>
          <w:sz w:val="24"/>
          <w:szCs w:val="24"/>
        </w:rPr>
        <w:t xml:space="preserve">Multa moratória de 1% sobre o valor global do contrato, por dia de atraso injustificado </w:t>
      </w:r>
      <w:bookmarkStart w:id="15" w:name="_Hlk65844829"/>
      <w:r w:rsidRPr="007B6CA9">
        <w:rPr>
          <w:rFonts w:ascii="Times New Roman" w:hAnsi="Times New Roman" w:cs="Times New Roman"/>
          <w:sz w:val="24"/>
          <w:szCs w:val="24"/>
        </w:rPr>
        <w:t xml:space="preserve">na entrega do licenciamento, de produtos, de acesso ao suporte, de acesso aos serviços ou na execução dos serviços técnicos especializados, bem como outras hipóteses que influenciem na disponibilidade e acessibilidade dos </w:t>
      </w:r>
      <w:r w:rsidRPr="007B6CA9">
        <w:rPr>
          <w:rFonts w:ascii="Times New Roman" w:hAnsi="Times New Roman" w:cs="Times New Roman"/>
          <w:sz w:val="24"/>
          <w:szCs w:val="24"/>
        </w:rPr>
        <w:lastRenderedPageBreak/>
        <w:t>serviços em produção, ou outras previstas nesta seção</w:t>
      </w:r>
      <w:bookmarkEnd w:id="15"/>
      <w:r w:rsidRPr="007B6CA9">
        <w:rPr>
          <w:rFonts w:ascii="Times New Roman" w:hAnsi="Times New Roman" w:cs="Times New Roman"/>
          <w:sz w:val="24"/>
          <w:szCs w:val="24"/>
        </w:rPr>
        <w:t>, limitada sua aplicação até o máximo de 10 dias, situação que poderá caracterizar inexecução parcial do contrato:</w:t>
      </w:r>
    </w:p>
    <w:p w14:paraId="3D0007F9" w14:textId="77777777" w:rsidR="00A107D8" w:rsidRPr="007B6CA9" w:rsidRDefault="00A107D8" w:rsidP="00A107D8">
      <w:pPr>
        <w:pStyle w:val="western"/>
        <w:numPr>
          <w:ilvl w:val="4"/>
          <w:numId w:val="39"/>
        </w:numPr>
        <w:tabs>
          <w:tab w:val="left" w:pos="-1584"/>
        </w:tabs>
        <w:suppressAutoHyphens w:val="0"/>
        <w:spacing w:before="100" w:after="0" w:line="360" w:lineRule="auto"/>
        <w:jc w:val="both"/>
        <w:rPr>
          <w:rStyle w:val="Fontepargpadro1"/>
          <w:rFonts w:ascii="Times New Roman" w:hAnsi="Times New Roman" w:cs="Times New Roman"/>
          <w:sz w:val="24"/>
          <w:szCs w:val="24"/>
        </w:rPr>
      </w:pPr>
      <w:r w:rsidRPr="007B6CA9">
        <w:rPr>
          <w:rStyle w:val="Fontepargpadro1"/>
          <w:rFonts w:ascii="Times New Roman" w:hAnsi="Times New Roman" w:cs="Times New Roman"/>
          <w:sz w:val="24"/>
          <w:szCs w:val="24"/>
        </w:rPr>
        <w:t>Pela caracterização de inexecução parcial do objeto contratado, será aplicada multa de até 20% do valor global do contrato.</w:t>
      </w:r>
    </w:p>
    <w:p w14:paraId="453EC1F5" w14:textId="77777777" w:rsidR="00A107D8" w:rsidRPr="007B6CA9" w:rsidRDefault="00A107D8" w:rsidP="00A107D8">
      <w:pPr>
        <w:pStyle w:val="western"/>
        <w:numPr>
          <w:ilvl w:val="3"/>
          <w:numId w:val="39"/>
        </w:numPr>
        <w:tabs>
          <w:tab w:val="left" w:pos="-1584"/>
        </w:tabs>
        <w:suppressAutoHyphens w:val="0"/>
        <w:spacing w:before="100" w:after="0" w:line="360" w:lineRule="auto"/>
        <w:jc w:val="both"/>
        <w:rPr>
          <w:rStyle w:val="Fontepargpadro1"/>
          <w:rFonts w:ascii="Times New Roman" w:hAnsi="Times New Roman" w:cs="Times New Roman"/>
          <w:sz w:val="24"/>
          <w:szCs w:val="24"/>
        </w:rPr>
      </w:pPr>
      <w:r w:rsidRPr="007B6CA9">
        <w:rPr>
          <w:rStyle w:val="Fontepargpadro1"/>
          <w:rFonts w:ascii="Times New Roman" w:hAnsi="Times New Roman" w:cs="Times New Roman"/>
          <w:sz w:val="24"/>
          <w:szCs w:val="24"/>
        </w:rPr>
        <w:t>Após o 20º dia de atraso, os serviços poderão, a critério do CONTRATANTE, não mais ser aceitos, configurando-se a inexecução total do Contrato, com as consequências previstas em lei e neste instrumento:</w:t>
      </w:r>
    </w:p>
    <w:p w14:paraId="13A3C06E" w14:textId="77777777" w:rsidR="00A107D8" w:rsidRPr="007B6CA9" w:rsidRDefault="00A107D8" w:rsidP="00A107D8">
      <w:pPr>
        <w:pStyle w:val="western"/>
        <w:numPr>
          <w:ilvl w:val="4"/>
          <w:numId w:val="39"/>
        </w:numPr>
        <w:tabs>
          <w:tab w:val="left" w:pos="-1584"/>
        </w:tabs>
        <w:suppressAutoHyphens w:val="0"/>
        <w:spacing w:before="100" w:after="0" w:line="360" w:lineRule="auto"/>
        <w:jc w:val="both"/>
        <w:rPr>
          <w:rFonts w:ascii="Times New Roman" w:hAnsi="Times New Roman" w:cs="Times New Roman"/>
          <w:sz w:val="24"/>
          <w:szCs w:val="24"/>
        </w:rPr>
      </w:pPr>
      <w:r w:rsidRPr="007B6CA9">
        <w:rPr>
          <w:rStyle w:val="Fontepargpadro1"/>
          <w:rFonts w:ascii="Times New Roman" w:hAnsi="Times New Roman" w:cs="Times New Roman"/>
          <w:sz w:val="24"/>
          <w:szCs w:val="24"/>
        </w:rPr>
        <w:t>Pela caracterização de inexecução total do objeto contratado, será aplicada multa de até 30% do valor global do contrato.</w:t>
      </w:r>
    </w:p>
    <w:p w14:paraId="0C19E912" w14:textId="77777777" w:rsidR="00A107D8" w:rsidRPr="007B6CA9" w:rsidRDefault="00A107D8" w:rsidP="00A107D8">
      <w:pPr>
        <w:pStyle w:val="PargrafodaLista"/>
        <w:numPr>
          <w:ilvl w:val="3"/>
          <w:numId w:val="39"/>
        </w:numPr>
        <w:tabs>
          <w:tab w:val="left" w:pos="902"/>
          <w:tab w:val="left" w:pos="1243"/>
          <w:tab w:val="left" w:pos="3409"/>
          <w:tab w:val="left" w:pos="3761"/>
        </w:tabs>
        <w:spacing w:line="360" w:lineRule="auto"/>
        <w:ind w:right="6"/>
        <w:jc w:val="both"/>
        <w:rPr>
          <w:rFonts w:cs="Times New Roman"/>
          <w:color w:val="00000A"/>
          <w:sz w:val="24"/>
          <w:szCs w:val="24"/>
        </w:rPr>
      </w:pPr>
      <w:bookmarkStart w:id="16" w:name="_Hlk65845111"/>
      <w:r w:rsidRPr="007B6CA9">
        <w:rPr>
          <w:rFonts w:cs="Times New Roman"/>
          <w:sz w:val="24"/>
          <w:szCs w:val="24"/>
        </w:rPr>
        <w:t>A multa será aplicada de acordo com as tabelas a seguir, de acordo com a infração cometida e o nível de gravidade respectivo:</w:t>
      </w:r>
      <w:bookmarkEnd w:id="16"/>
    </w:p>
    <w:p w14:paraId="590F185A" w14:textId="77777777" w:rsidR="00A107D8" w:rsidRPr="007B6CA9" w:rsidRDefault="00A107D8" w:rsidP="00A107D8">
      <w:pPr>
        <w:pStyle w:val="PargrafodaLista"/>
        <w:spacing w:line="360" w:lineRule="auto"/>
        <w:ind w:left="2041" w:right="6"/>
        <w:rPr>
          <w:rFonts w:cs="Times New Roman"/>
          <w:color w:val="00000A"/>
          <w:sz w:val="24"/>
          <w:szCs w:val="24"/>
        </w:rPr>
      </w:pPr>
    </w:p>
    <w:tbl>
      <w:tblPr>
        <w:tblW w:w="6305" w:type="dxa"/>
        <w:tblInd w:w="1585"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484"/>
        <w:gridCol w:w="3821"/>
      </w:tblGrid>
      <w:tr w:rsidR="00A107D8" w:rsidRPr="007B6CA9" w14:paraId="4160A8A5" w14:textId="77777777" w:rsidTr="00647E90">
        <w:tc>
          <w:tcPr>
            <w:tcW w:w="2484" w:type="dxa"/>
            <w:tcBorders>
              <w:top w:val="single" w:sz="2" w:space="0" w:color="000001"/>
              <w:left w:val="single" w:sz="2" w:space="0" w:color="000001"/>
              <w:bottom w:val="single" w:sz="2" w:space="0" w:color="000001"/>
            </w:tcBorders>
            <w:shd w:val="clear" w:color="auto" w:fill="999999"/>
            <w:tcMar>
              <w:left w:w="34" w:type="dxa"/>
            </w:tcMar>
          </w:tcPr>
          <w:p w14:paraId="3326131B" w14:textId="77777777" w:rsidR="00A107D8" w:rsidRPr="007B6CA9" w:rsidRDefault="00A107D8" w:rsidP="00647E90">
            <w:pPr>
              <w:pStyle w:val="Standarduser"/>
              <w:spacing w:before="100" w:after="57" w:line="360" w:lineRule="auto"/>
              <w:jc w:val="both"/>
              <w:rPr>
                <w:rFonts w:cs="Times New Roman"/>
                <w:b/>
                <w:bCs/>
              </w:rPr>
            </w:pPr>
            <w:r w:rsidRPr="007B6CA9">
              <w:rPr>
                <w:rFonts w:cs="Times New Roman"/>
                <w:b/>
                <w:bCs/>
              </w:rPr>
              <w:t>NÍVEL</w:t>
            </w:r>
          </w:p>
        </w:tc>
        <w:tc>
          <w:tcPr>
            <w:tcW w:w="3821"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56B7C78D" w14:textId="77777777" w:rsidR="00A107D8" w:rsidRPr="007B6CA9" w:rsidRDefault="00A107D8" w:rsidP="00647E90">
            <w:pPr>
              <w:pStyle w:val="Standarduser"/>
              <w:suppressLineNumbers/>
              <w:spacing w:before="100" w:after="57" w:line="360" w:lineRule="auto"/>
              <w:jc w:val="both"/>
              <w:rPr>
                <w:rFonts w:cs="Times New Roman"/>
                <w:b/>
                <w:bCs/>
              </w:rPr>
            </w:pPr>
            <w:r w:rsidRPr="007B6CA9">
              <w:rPr>
                <w:rFonts w:cs="Times New Roman"/>
                <w:b/>
                <w:bCs/>
              </w:rPr>
              <w:t>CORRESPONDÊNCIA</w:t>
            </w:r>
          </w:p>
          <w:p w14:paraId="636F56C5" w14:textId="77777777" w:rsidR="00A107D8" w:rsidRPr="007B6CA9" w:rsidRDefault="00A107D8" w:rsidP="00647E90">
            <w:pPr>
              <w:pStyle w:val="Standarduser"/>
              <w:suppressLineNumbers/>
              <w:spacing w:before="100" w:after="57" w:line="360" w:lineRule="auto"/>
              <w:jc w:val="both"/>
              <w:rPr>
                <w:rFonts w:cs="Times New Roman"/>
              </w:rPr>
            </w:pPr>
            <w:r w:rsidRPr="007B6CA9">
              <w:rPr>
                <w:rFonts w:cs="Times New Roman"/>
              </w:rPr>
              <w:t>(percentual da multa, por ocorrência, sobre o valor global da contratação)</w:t>
            </w:r>
          </w:p>
        </w:tc>
      </w:tr>
      <w:tr w:rsidR="00A107D8" w:rsidRPr="007B6CA9" w14:paraId="23788D0C" w14:textId="77777777" w:rsidTr="00647E90">
        <w:tc>
          <w:tcPr>
            <w:tcW w:w="2484" w:type="dxa"/>
            <w:tcBorders>
              <w:top w:val="single" w:sz="2" w:space="0" w:color="000001"/>
              <w:left w:val="single" w:sz="2" w:space="0" w:color="000001"/>
              <w:bottom w:val="single" w:sz="2" w:space="0" w:color="000001"/>
            </w:tcBorders>
            <w:shd w:val="clear" w:color="auto" w:fill="auto"/>
            <w:tcMar>
              <w:left w:w="34" w:type="dxa"/>
            </w:tcMar>
          </w:tcPr>
          <w:p w14:paraId="34329D0E" w14:textId="77777777" w:rsidR="00A107D8" w:rsidRPr="007B6CA9" w:rsidRDefault="00A107D8" w:rsidP="00647E90">
            <w:pPr>
              <w:pStyle w:val="Standarduser"/>
              <w:suppressLineNumbers/>
              <w:spacing w:before="100" w:after="57" w:line="360" w:lineRule="auto"/>
              <w:ind w:left="170" w:right="7" w:hanging="340"/>
              <w:jc w:val="both"/>
              <w:rPr>
                <w:rFonts w:cs="Times New Roman"/>
              </w:rPr>
            </w:pPr>
            <w:r w:rsidRPr="007B6CA9">
              <w:rPr>
                <w:rFonts w:cs="Times New Roman"/>
              </w:rPr>
              <w:t>1 1 (menor ofensividade)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4BFF722" w14:textId="77777777" w:rsidR="00A107D8" w:rsidRPr="007B6CA9" w:rsidRDefault="00A107D8" w:rsidP="00647E90">
            <w:pPr>
              <w:pStyle w:val="Standarduser"/>
              <w:suppressLineNumbers/>
              <w:spacing w:before="100" w:after="57" w:line="360" w:lineRule="auto"/>
              <w:jc w:val="both"/>
              <w:rPr>
                <w:rFonts w:cs="Times New Roman"/>
              </w:rPr>
            </w:pPr>
            <w:r w:rsidRPr="007B6CA9">
              <w:rPr>
                <w:rFonts w:cs="Times New Roman"/>
              </w:rPr>
              <w:t>0,5%.</w:t>
            </w:r>
          </w:p>
        </w:tc>
      </w:tr>
      <w:tr w:rsidR="00A107D8" w:rsidRPr="007B6CA9" w14:paraId="53577E92" w14:textId="77777777" w:rsidTr="00647E90">
        <w:tc>
          <w:tcPr>
            <w:tcW w:w="2484" w:type="dxa"/>
            <w:tcBorders>
              <w:top w:val="single" w:sz="2" w:space="0" w:color="000001"/>
              <w:left w:val="single" w:sz="2" w:space="0" w:color="000001"/>
              <w:bottom w:val="single" w:sz="2" w:space="0" w:color="000001"/>
            </w:tcBorders>
            <w:shd w:val="clear" w:color="auto" w:fill="auto"/>
            <w:tcMar>
              <w:left w:w="34" w:type="dxa"/>
            </w:tcMar>
          </w:tcPr>
          <w:p w14:paraId="62C7D9F4" w14:textId="77777777" w:rsidR="00A107D8" w:rsidRPr="007B6CA9" w:rsidRDefault="00A107D8" w:rsidP="00647E90">
            <w:pPr>
              <w:pStyle w:val="Standarduser"/>
              <w:spacing w:before="100" w:after="57" w:line="360" w:lineRule="auto"/>
              <w:jc w:val="both"/>
              <w:rPr>
                <w:rFonts w:cs="Times New Roman"/>
              </w:rPr>
            </w:pPr>
            <w:r w:rsidRPr="007B6CA9">
              <w:rPr>
                <w:rFonts w:cs="Times New Roman"/>
              </w:rPr>
              <w:t>2 (leve)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8014241" w14:textId="77777777" w:rsidR="00A107D8" w:rsidRPr="007B6CA9" w:rsidRDefault="00A107D8" w:rsidP="00647E90">
            <w:pPr>
              <w:pStyle w:val="Standarduser"/>
              <w:suppressLineNumbers/>
              <w:spacing w:before="100" w:after="57" w:line="360" w:lineRule="auto"/>
              <w:jc w:val="both"/>
              <w:rPr>
                <w:rFonts w:cs="Times New Roman"/>
              </w:rPr>
            </w:pPr>
            <w:r w:rsidRPr="007B6CA9">
              <w:rPr>
                <w:rFonts w:cs="Times New Roman"/>
              </w:rPr>
              <w:t>0,8%.</w:t>
            </w:r>
          </w:p>
        </w:tc>
      </w:tr>
      <w:tr w:rsidR="00A107D8" w:rsidRPr="007B6CA9" w14:paraId="7402BFC4" w14:textId="77777777" w:rsidTr="00647E90">
        <w:tc>
          <w:tcPr>
            <w:tcW w:w="2484" w:type="dxa"/>
            <w:tcBorders>
              <w:top w:val="single" w:sz="2" w:space="0" w:color="000001"/>
              <w:left w:val="single" w:sz="2" w:space="0" w:color="000001"/>
              <w:bottom w:val="single" w:sz="2" w:space="0" w:color="000001"/>
            </w:tcBorders>
            <w:shd w:val="clear" w:color="auto" w:fill="auto"/>
            <w:tcMar>
              <w:left w:w="34" w:type="dxa"/>
            </w:tcMar>
          </w:tcPr>
          <w:p w14:paraId="5E9F8167" w14:textId="77777777" w:rsidR="00A107D8" w:rsidRPr="007B6CA9" w:rsidRDefault="00A107D8" w:rsidP="00647E90">
            <w:pPr>
              <w:pStyle w:val="Standarduser"/>
              <w:spacing w:before="100" w:after="57" w:line="360" w:lineRule="auto"/>
              <w:jc w:val="both"/>
              <w:rPr>
                <w:rFonts w:cs="Times New Roman"/>
              </w:rPr>
            </w:pPr>
            <w:r w:rsidRPr="007B6CA9">
              <w:rPr>
                <w:rFonts w:cs="Times New Roman"/>
              </w:rPr>
              <w:t>3 (médio)</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8342882" w14:textId="77777777" w:rsidR="00A107D8" w:rsidRPr="007B6CA9" w:rsidRDefault="00A107D8" w:rsidP="00647E90">
            <w:pPr>
              <w:pStyle w:val="Standarduser"/>
              <w:suppressLineNumbers/>
              <w:spacing w:before="100" w:after="57" w:line="360" w:lineRule="auto"/>
              <w:jc w:val="both"/>
              <w:rPr>
                <w:rFonts w:cs="Times New Roman"/>
              </w:rPr>
            </w:pPr>
            <w:r w:rsidRPr="007B6CA9">
              <w:rPr>
                <w:rFonts w:cs="Times New Roman"/>
              </w:rPr>
              <w:t>1,5%.</w:t>
            </w:r>
          </w:p>
        </w:tc>
      </w:tr>
      <w:tr w:rsidR="00A107D8" w:rsidRPr="007B6CA9" w14:paraId="4E683585" w14:textId="77777777" w:rsidTr="00647E90">
        <w:tc>
          <w:tcPr>
            <w:tcW w:w="2484" w:type="dxa"/>
            <w:tcBorders>
              <w:top w:val="single" w:sz="2" w:space="0" w:color="000001"/>
              <w:left w:val="single" w:sz="2" w:space="0" w:color="000001"/>
              <w:bottom w:val="single" w:sz="2" w:space="0" w:color="000001"/>
            </w:tcBorders>
            <w:shd w:val="clear" w:color="auto" w:fill="auto"/>
            <w:tcMar>
              <w:left w:w="34" w:type="dxa"/>
            </w:tcMar>
          </w:tcPr>
          <w:p w14:paraId="2883B96A" w14:textId="77777777" w:rsidR="00A107D8" w:rsidRPr="007B6CA9" w:rsidRDefault="00A107D8" w:rsidP="00647E90">
            <w:pPr>
              <w:pStyle w:val="Standarduser"/>
              <w:spacing w:before="100" w:after="57" w:line="360" w:lineRule="auto"/>
              <w:jc w:val="both"/>
              <w:rPr>
                <w:rFonts w:cs="Times New Roman"/>
              </w:rPr>
            </w:pPr>
            <w:r w:rsidRPr="007B6CA9">
              <w:rPr>
                <w:rFonts w:cs="Times New Roman"/>
              </w:rPr>
              <w:t>4 (grave)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06CF10C" w14:textId="77777777" w:rsidR="00A107D8" w:rsidRPr="007B6CA9" w:rsidRDefault="00A107D8" w:rsidP="00647E90">
            <w:pPr>
              <w:pStyle w:val="Standarduser"/>
              <w:suppressLineNumbers/>
              <w:spacing w:before="100" w:after="57" w:line="360" w:lineRule="auto"/>
              <w:jc w:val="both"/>
              <w:rPr>
                <w:rFonts w:cs="Times New Roman"/>
              </w:rPr>
            </w:pPr>
            <w:r w:rsidRPr="007B6CA9">
              <w:rPr>
                <w:rFonts w:cs="Times New Roman"/>
              </w:rPr>
              <w:t>5,0%.</w:t>
            </w:r>
          </w:p>
        </w:tc>
      </w:tr>
      <w:tr w:rsidR="00A107D8" w:rsidRPr="007B6CA9" w14:paraId="437CC9E2" w14:textId="77777777" w:rsidTr="00647E90">
        <w:tc>
          <w:tcPr>
            <w:tcW w:w="2484" w:type="dxa"/>
            <w:tcBorders>
              <w:top w:val="single" w:sz="2" w:space="0" w:color="000001"/>
              <w:left w:val="single" w:sz="2" w:space="0" w:color="000001"/>
              <w:bottom w:val="single" w:sz="2" w:space="0" w:color="000001"/>
            </w:tcBorders>
            <w:shd w:val="clear" w:color="auto" w:fill="auto"/>
            <w:tcMar>
              <w:left w:w="34" w:type="dxa"/>
            </w:tcMar>
          </w:tcPr>
          <w:p w14:paraId="0EDA1932" w14:textId="77777777" w:rsidR="00A107D8" w:rsidRPr="007B6CA9" w:rsidRDefault="00A107D8" w:rsidP="00647E90">
            <w:pPr>
              <w:pStyle w:val="Standarduser"/>
              <w:spacing w:before="100" w:after="57" w:line="360" w:lineRule="auto"/>
              <w:jc w:val="both"/>
              <w:rPr>
                <w:rFonts w:cs="Times New Roman"/>
              </w:rPr>
            </w:pPr>
            <w:r w:rsidRPr="007B6CA9">
              <w:rPr>
                <w:rFonts w:cs="Times New Roman"/>
              </w:rPr>
              <w:t>5 (muito grave)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0053987" w14:textId="77777777" w:rsidR="00A107D8" w:rsidRPr="007B6CA9" w:rsidRDefault="00A107D8" w:rsidP="00647E90">
            <w:pPr>
              <w:pStyle w:val="Standarduser"/>
              <w:suppressLineNumbers/>
              <w:spacing w:before="100" w:after="57" w:line="360" w:lineRule="auto"/>
              <w:jc w:val="both"/>
              <w:rPr>
                <w:rFonts w:cs="Times New Roman"/>
              </w:rPr>
            </w:pPr>
            <w:r w:rsidRPr="007B6CA9">
              <w:rPr>
                <w:rFonts w:cs="Times New Roman"/>
              </w:rPr>
              <w:t>7,0%.</w:t>
            </w:r>
          </w:p>
        </w:tc>
      </w:tr>
      <w:tr w:rsidR="00A107D8" w:rsidRPr="007B6CA9" w14:paraId="229BBD04" w14:textId="77777777" w:rsidTr="00647E90">
        <w:tc>
          <w:tcPr>
            <w:tcW w:w="2484" w:type="dxa"/>
            <w:tcBorders>
              <w:top w:val="single" w:sz="2" w:space="0" w:color="000001"/>
              <w:left w:val="single" w:sz="2" w:space="0" w:color="000001"/>
              <w:bottom w:val="single" w:sz="2" w:space="0" w:color="000001"/>
            </w:tcBorders>
            <w:shd w:val="clear" w:color="auto" w:fill="auto"/>
            <w:tcMar>
              <w:left w:w="34" w:type="dxa"/>
            </w:tcMar>
          </w:tcPr>
          <w:p w14:paraId="2559B4C6" w14:textId="77777777" w:rsidR="00A107D8" w:rsidRPr="007B6CA9" w:rsidRDefault="00A107D8" w:rsidP="00647E90">
            <w:pPr>
              <w:pStyle w:val="Standarduser"/>
              <w:spacing w:before="100" w:after="57" w:line="360" w:lineRule="auto"/>
              <w:jc w:val="both"/>
              <w:rPr>
                <w:rFonts w:cs="Times New Roman"/>
              </w:rPr>
            </w:pPr>
            <w:r w:rsidRPr="007B6CA9">
              <w:rPr>
                <w:rFonts w:cs="Times New Roman"/>
              </w:rPr>
              <w:t>6 (gravíssimo)</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D78E951" w14:textId="77777777" w:rsidR="00A107D8" w:rsidRPr="007B6CA9" w:rsidRDefault="00A107D8" w:rsidP="00647E90">
            <w:pPr>
              <w:pStyle w:val="Standarduser"/>
              <w:suppressLineNumbers/>
              <w:spacing w:before="100" w:after="57" w:line="360" w:lineRule="auto"/>
              <w:jc w:val="both"/>
              <w:rPr>
                <w:rFonts w:cs="Times New Roman"/>
              </w:rPr>
            </w:pPr>
            <w:r w:rsidRPr="007B6CA9">
              <w:rPr>
                <w:rFonts w:cs="Times New Roman"/>
              </w:rPr>
              <w:t>10%.</w:t>
            </w:r>
          </w:p>
        </w:tc>
      </w:tr>
    </w:tbl>
    <w:p w14:paraId="4BAF0E35" w14:textId="77777777" w:rsidR="00A107D8" w:rsidRPr="007B6CA9" w:rsidRDefault="00A107D8" w:rsidP="00A107D8">
      <w:pPr>
        <w:pStyle w:val="western"/>
        <w:tabs>
          <w:tab w:val="left" w:pos="438"/>
          <w:tab w:val="left" w:pos="1477"/>
        </w:tabs>
        <w:spacing w:after="0" w:line="360" w:lineRule="auto"/>
        <w:jc w:val="center"/>
        <w:rPr>
          <w:rFonts w:ascii="Times New Roman" w:hAnsi="Times New Roman" w:cs="Times New Roman"/>
          <w:sz w:val="24"/>
          <w:szCs w:val="24"/>
        </w:rPr>
      </w:pPr>
      <w:r w:rsidRPr="007B6CA9">
        <w:rPr>
          <w:rFonts w:ascii="Times New Roman" w:hAnsi="Times New Roman" w:cs="Times New Roman"/>
          <w:sz w:val="24"/>
          <w:szCs w:val="24"/>
        </w:rPr>
        <w:t>Tabela1: Classificação das infrações e multas</w:t>
      </w:r>
    </w:p>
    <w:p w14:paraId="15C0D33C" w14:textId="77777777" w:rsidR="00A107D8" w:rsidRPr="007B6CA9" w:rsidRDefault="00A107D8" w:rsidP="00A107D8">
      <w:pPr>
        <w:pStyle w:val="western"/>
        <w:numPr>
          <w:ilvl w:val="3"/>
          <w:numId w:val="39"/>
        </w:numPr>
        <w:tabs>
          <w:tab w:val="left" w:pos="-1584"/>
          <w:tab w:val="left" w:pos="70"/>
        </w:tabs>
        <w:suppressAutoHyphens w:val="0"/>
        <w:snapToGrid w:val="0"/>
        <w:spacing w:before="100" w:after="0" w:line="360" w:lineRule="auto"/>
        <w:jc w:val="both"/>
        <w:rPr>
          <w:rFonts w:ascii="Times New Roman" w:hAnsi="Times New Roman" w:cs="Times New Roman"/>
          <w:sz w:val="24"/>
          <w:szCs w:val="24"/>
        </w:rPr>
      </w:pPr>
      <w:bookmarkStart w:id="17" w:name="_Hlk41041141"/>
      <w:r w:rsidRPr="007B6CA9">
        <w:rPr>
          <w:rFonts w:ascii="Times New Roman" w:hAnsi="Times New Roman" w:cs="Times New Roman"/>
          <w:sz w:val="24"/>
          <w:szCs w:val="24"/>
        </w:rPr>
        <w:lastRenderedPageBreak/>
        <w:t>Todas as ocorrências contratuais serão registradas pelo CONTRATANTE, que notificará a CONTRATADA dos registros. Serão atribuídos níveis para as ocorrências, conforme tabela abaixo:</w:t>
      </w:r>
    </w:p>
    <w:p w14:paraId="21745F51" w14:textId="77777777" w:rsidR="00A107D8" w:rsidRPr="007B6CA9" w:rsidRDefault="00A107D8" w:rsidP="00A107D8">
      <w:pPr>
        <w:pStyle w:val="western"/>
        <w:tabs>
          <w:tab w:val="left" w:pos="-1584"/>
          <w:tab w:val="left" w:pos="70"/>
        </w:tabs>
        <w:snapToGrid w:val="0"/>
        <w:spacing w:after="0" w:line="360" w:lineRule="auto"/>
        <w:ind w:left="2041"/>
        <w:jc w:val="both"/>
        <w:rPr>
          <w:rFonts w:ascii="Times New Roman" w:hAnsi="Times New Roman" w:cs="Times New Roman"/>
          <w:sz w:val="24"/>
          <w:szCs w:val="24"/>
        </w:rPr>
      </w:pPr>
    </w:p>
    <w:tbl>
      <w:tblPr>
        <w:tblStyle w:val="Tabelacomgrade"/>
        <w:tblW w:w="0" w:type="auto"/>
        <w:tblInd w:w="42" w:type="dxa"/>
        <w:tblLook w:val="04A0" w:firstRow="1" w:lastRow="0" w:firstColumn="1" w:lastColumn="0" w:noHBand="0" w:noVBand="1"/>
      </w:tblPr>
      <w:tblGrid>
        <w:gridCol w:w="946"/>
        <w:gridCol w:w="7654"/>
        <w:gridCol w:w="835"/>
      </w:tblGrid>
      <w:tr w:rsidR="00A107D8" w:rsidRPr="007B6CA9" w14:paraId="376E6B8F" w14:textId="77777777" w:rsidTr="00647E90">
        <w:tc>
          <w:tcPr>
            <w:tcW w:w="9435" w:type="dxa"/>
            <w:gridSpan w:val="3"/>
            <w:shd w:val="clear" w:color="auto" w:fill="A6A6A6" w:themeFill="background1" w:themeFillShade="A6"/>
          </w:tcPr>
          <w:p w14:paraId="08797AF3"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b/>
                <w:bCs/>
              </w:rPr>
            </w:pPr>
            <w:bookmarkStart w:id="18" w:name="_Hlk80969966"/>
            <w:r w:rsidRPr="007B6CA9">
              <w:rPr>
                <w:rFonts w:eastAsia="TTE4D8A148t00" w:cs="Times New Roman"/>
                <w:b/>
                <w:bCs/>
              </w:rPr>
              <w:t>INFRAÇÃO</w:t>
            </w:r>
          </w:p>
        </w:tc>
      </w:tr>
      <w:tr w:rsidR="00A107D8" w:rsidRPr="007B6CA9" w14:paraId="4DE5159A" w14:textId="77777777" w:rsidTr="00647E90">
        <w:tc>
          <w:tcPr>
            <w:tcW w:w="946" w:type="dxa"/>
            <w:shd w:val="clear" w:color="auto" w:fill="D9D9D9" w:themeFill="background1" w:themeFillShade="D9"/>
          </w:tcPr>
          <w:p w14:paraId="22211808"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Item</w:t>
            </w:r>
          </w:p>
        </w:tc>
        <w:tc>
          <w:tcPr>
            <w:tcW w:w="7654" w:type="dxa"/>
            <w:shd w:val="clear" w:color="auto" w:fill="D9D9D9" w:themeFill="background1" w:themeFillShade="D9"/>
          </w:tcPr>
          <w:p w14:paraId="6AA39E88"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Descrição</w:t>
            </w:r>
          </w:p>
        </w:tc>
        <w:tc>
          <w:tcPr>
            <w:tcW w:w="835" w:type="dxa"/>
            <w:shd w:val="clear" w:color="auto" w:fill="D9D9D9" w:themeFill="background1" w:themeFillShade="D9"/>
          </w:tcPr>
          <w:p w14:paraId="2205A704"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Nível</w:t>
            </w:r>
          </w:p>
        </w:tc>
      </w:tr>
      <w:tr w:rsidR="00A107D8" w:rsidRPr="007B6CA9" w14:paraId="5D90A020" w14:textId="77777777" w:rsidTr="00647E90">
        <w:tc>
          <w:tcPr>
            <w:tcW w:w="946" w:type="dxa"/>
          </w:tcPr>
          <w:p w14:paraId="687A83EB"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1</w:t>
            </w:r>
          </w:p>
        </w:tc>
        <w:tc>
          <w:tcPr>
            <w:tcW w:w="7654" w:type="dxa"/>
          </w:tcPr>
          <w:p w14:paraId="3F23B972" w14:textId="77777777" w:rsidR="00A107D8" w:rsidRPr="007B6CA9" w:rsidRDefault="00A107D8" w:rsidP="00647E90">
            <w:pPr>
              <w:pStyle w:val="Standard"/>
              <w:tabs>
                <w:tab w:val="left" w:pos="438"/>
                <w:tab w:val="left" w:pos="1477"/>
              </w:tabs>
              <w:autoSpaceDE w:val="0"/>
              <w:snapToGrid w:val="0"/>
              <w:spacing w:before="57" w:after="57" w:line="360" w:lineRule="auto"/>
              <w:rPr>
                <w:rFonts w:eastAsia="TTE4D8A148t00" w:cs="Times New Roman"/>
              </w:rPr>
            </w:pPr>
            <w:r w:rsidRPr="007B6CA9">
              <w:rPr>
                <w:rFonts w:eastAsia="ZurichBT-Light" w:cs="Times New Roman"/>
              </w:rPr>
              <w:t>Transferir a outrem, no todo ou em parte, o objeto do contrato sem prévia e expresso acordo do CONTRATANTE.</w:t>
            </w:r>
          </w:p>
        </w:tc>
        <w:tc>
          <w:tcPr>
            <w:tcW w:w="835" w:type="dxa"/>
          </w:tcPr>
          <w:p w14:paraId="588E138B"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6</w:t>
            </w:r>
          </w:p>
        </w:tc>
      </w:tr>
      <w:tr w:rsidR="00A107D8" w:rsidRPr="007B6CA9" w14:paraId="4FACF90B" w14:textId="77777777" w:rsidTr="00647E90">
        <w:tc>
          <w:tcPr>
            <w:tcW w:w="946" w:type="dxa"/>
          </w:tcPr>
          <w:p w14:paraId="105BC34B"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2</w:t>
            </w:r>
          </w:p>
        </w:tc>
        <w:tc>
          <w:tcPr>
            <w:tcW w:w="7654" w:type="dxa"/>
          </w:tcPr>
          <w:p w14:paraId="2B5FDBA8" w14:textId="77777777" w:rsidR="00A107D8" w:rsidRPr="007B6CA9" w:rsidRDefault="00A107D8" w:rsidP="00647E90">
            <w:pPr>
              <w:pStyle w:val="Standard"/>
              <w:tabs>
                <w:tab w:val="left" w:pos="438"/>
                <w:tab w:val="left" w:pos="1477"/>
              </w:tabs>
              <w:autoSpaceDE w:val="0"/>
              <w:snapToGrid w:val="0"/>
              <w:spacing w:before="57" w:after="57" w:line="360" w:lineRule="auto"/>
              <w:rPr>
                <w:rFonts w:eastAsia="TTE4D8A148t00" w:cs="Times New Roman"/>
              </w:rPr>
            </w:pPr>
            <w:r w:rsidRPr="007B6CA9">
              <w:rPr>
                <w:rFonts w:eastAsia="ZurichBT-Light" w:cs="Times New Roman"/>
              </w:rPr>
              <w:t>Caucionar ou utilizar o contrato para quaisquer operações financeiras.</w:t>
            </w:r>
          </w:p>
        </w:tc>
        <w:tc>
          <w:tcPr>
            <w:tcW w:w="835" w:type="dxa"/>
          </w:tcPr>
          <w:p w14:paraId="177A737B"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6</w:t>
            </w:r>
          </w:p>
        </w:tc>
      </w:tr>
      <w:tr w:rsidR="00A107D8" w:rsidRPr="007B6CA9" w14:paraId="4D208266" w14:textId="77777777" w:rsidTr="00647E90">
        <w:tc>
          <w:tcPr>
            <w:tcW w:w="946" w:type="dxa"/>
          </w:tcPr>
          <w:p w14:paraId="39DB0026"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3</w:t>
            </w:r>
          </w:p>
        </w:tc>
        <w:tc>
          <w:tcPr>
            <w:tcW w:w="7654" w:type="dxa"/>
          </w:tcPr>
          <w:p w14:paraId="21A193E3" w14:textId="77777777" w:rsidR="00A107D8" w:rsidRPr="007B6CA9" w:rsidRDefault="00A107D8" w:rsidP="00647E90">
            <w:pPr>
              <w:pStyle w:val="Standard"/>
              <w:tabs>
                <w:tab w:val="left" w:pos="438"/>
                <w:tab w:val="left" w:pos="1477"/>
              </w:tabs>
              <w:autoSpaceDE w:val="0"/>
              <w:snapToGrid w:val="0"/>
              <w:spacing w:before="57" w:after="57" w:line="360" w:lineRule="auto"/>
              <w:rPr>
                <w:rFonts w:eastAsia="TTE4D8A148t00" w:cs="Times New Roman"/>
              </w:rPr>
            </w:pPr>
            <w:r w:rsidRPr="007B6CA9">
              <w:rPr>
                <w:rFonts w:eastAsia="ZurichBT-Light" w:cs="Times New Roman"/>
              </w:rPr>
              <w:t>Reproduzir, divulgar ou utilizar, em benefício próprio ou de terceiros, quaisquer informações de que tenha tomado ciência em razão do cumprimento de suas obrigações sem o consentimento prévio e por escrito do CONTRATANTE.</w:t>
            </w:r>
          </w:p>
        </w:tc>
        <w:tc>
          <w:tcPr>
            <w:tcW w:w="835" w:type="dxa"/>
          </w:tcPr>
          <w:p w14:paraId="4EB33C63"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2</w:t>
            </w:r>
          </w:p>
        </w:tc>
      </w:tr>
      <w:tr w:rsidR="00A107D8" w:rsidRPr="007B6CA9" w14:paraId="21B62C39" w14:textId="77777777" w:rsidTr="00647E90">
        <w:tc>
          <w:tcPr>
            <w:tcW w:w="946" w:type="dxa"/>
          </w:tcPr>
          <w:p w14:paraId="73375420"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4</w:t>
            </w:r>
          </w:p>
        </w:tc>
        <w:tc>
          <w:tcPr>
            <w:tcW w:w="7654" w:type="dxa"/>
          </w:tcPr>
          <w:p w14:paraId="2CA33DFF" w14:textId="77777777" w:rsidR="00A107D8" w:rsidRPr="007B6CA9" w:rsidRDefault="00A107D8" w:rsidP="00647E90">
            <w:pPr>
              <w:pStyle w:val="Standard"/>
              <w:tabs>
                <w:tab w:val="left" w:pos="438"/>
                <w:tab w:val="left" w:pos="1477"/>
              </w:tabs>
              <w:autoSpaceDE w:val="0"/>
              <w:snapToGrid w:val="0"/>
              <w:spacing w:before="57" w:after="57" w:line="360" w:lineRule="auto"/>
              <w:rPr>
                <w:rFonts w:eastAsia="TTE4D8A148t00" w:cs="Times New Roman"/>
              </w:rPr>
            </w:pPr>
            <w:r w:rsidRPr="007B6CA9">
              <w:rPr>
                <w:rFonts w:eastAsia="ZurichBT-Light" w:cs="Times New Roman"/>
              </w:rPr>
              <w:t>Utilizar o nome do CONTRATANTE, ou sua qualidade de CONTRATADA, em quaisquer atividades de divulgação empresarial, como, por exemplo, em cartões de visita, anúncios e impressos.</w:t>
            </w:r>
          </w:p>
        </w:tc>
        <w:tc>
          <w:tcPr>
            <w:tcW w:w="835" w:type="dxa"/>
          </w:tcPr>
          <w:p w14:paraId="0D8E288C"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2</w:t>
            </w:r>
          </w:p>
        </w:tc>
      </w:tr>
      <w:tr w:rsidR="00A107D8" w:rsidRPr="007B6CA9" w14:paraId="7CE1B217" w14:textId="77777777" w:rsidTr="00647E90">
        <w:tc>
          <w:tcPr>
            <w:tcW w:w="946" w:type="dxa"/>
          </w:tcPr>
          <w:p w14:paraId="64CB445F"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5</w:t>
            </w:r>
          </w:p>
        </w:tc>
        <w:tc>
          <w:tcPr>
            <w:tcW w:w="7654" w:type="dxa"/>
          </w:tcPr>
          <w:p w14:paraId="650ADD28" w14:textId="77777777" w:rsidR="00A107D8" w:rsidRPr="007B6CA9" w:rsidRDefault="00A107D8" w:rsidP="00647E90">
            <w:pPr>
              <w:pStyle w:val="Standard"/>
              <w:tabs>
                <w:tab w:val="left" w:pos="438"/>
                <w:tab w:val="left" w:pos="1477"/>
              </w:tabs>
              <w:autoSpaceDE w:val="0"/>
              <w:snapToGrid w:val="0"/>
              <w:spacing w:before="57" w:after="57" w:line="360" w:lineRule="auto"/>
              <w:rPr>
                <w:rFonts w:eastAsia="TTE4D8A148t00" w:cs="Times New Roman"/>
              </w:rPr>
            </w:pPr>
            <w:r w:rsidRPr="007B6CA9">
              <w:rPr>
                <w:rFonts w:eastAsia="ZurichBT-Light" w:cs="Times New Roman"/>
              </w:rPr>
              <w:t>Deixar de relacionar-se com o CONTRATANTE, exclusivamente, por meio do fiscal do Contrato.</w:t>
            </w:r>
          </w:p>
        </w:tc>
        <w:tc>
          <w:tcPr>
            <w:tcW w:w="835" w:type="dxa"/>
          </w:tcPr>
          <w:p w14:paraId="6CD32FE7"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1</w:t>
            </w:r>
          </w:p>
        </w:tc>
      </w:tr>
      <w:tr w:rsidR="00A107D8" w:rsidRPr="007B6CA9" w14:paraId="42AD9B91" w14:textId="77777777" w:rsidTr="00647E90">
        <w:tc>
          <w:tcPr>
            <w:tcW w:w="946" w:type="dxa"/>
          </w:tcPr>
          <w:p w14:paraId="797A2240"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6</w:t>
            </w:r>
          </w:p>
        </w:tc>
        <w:tc>
          <w:tcPr>
            <w:tcW w:w="7654" w:type="dxa"/>
          </w:tcPr>
          <w:p w14:paraId="5D80E1DE" w14:textId="77777777" w:rsidR="00A107D8" w:rsidRPr="007B6CA9" w:rsidRDefault="00A107D8" w:rsidP="00647E90">
            <w:pPr>
              <w:pStyle w:val="Standard"/>
              <w:tabs>
                <w:tab w:val="left" w:pos="438"/>
                <w:tab w:val="left" w:pos="1477"/>
              </w:tabs>
              <w:autoSpaceDE w:val="0"/>
              <w:snapToGrid w:val="0"/>
              <w:spacing w:before="57" w:after="57" w:line="360" w:lineRule="auto"/>
              <w:rPr>
                <w:rFonts w:eastAsia="TTE4D8A148t00" w:cs="Times New Roman"/>
              </w:rPr>
            </w:pPr>
            <w:r w:rsidRPr="007B6CA9">
              <w:rPr>
                <w:rFonts w:eastAsia="ZurichBT-Light" w:cs="Times New Roman"/>
              </w:rPr>
              <w:t>Deixar de se sujeitar à fiscalização do CONTRATANTE, que inclui o atendimento às orientações do fiscal do contrato e a prestação dos esclarecimentos formulados.</w:t>
            </w:r>
          </w:p>
        </w:tc>
        <w:tc>
          <w:tcPr>
            <w:tcW w:w="835" w:type="dxa"/>
          </w:tcPr>
          <w:p w14:paraId="3465DBCA"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1</w:t>
            </w:r>
          </w:p>
        </w:tc>
      </w:tr>
      <w:tr w:rsidR="00A107D8" w:rsidRPr="007B6CA9" w14:paraId="3A66FF5B" w14:textId="77777777" w:rsidTr="00647E90">
        <w:tc>
          <w:tcPr>
            <w:tcW w:w="946" w:type="dxa"/>
          </w:tcPr>
          <w:p w14:paraId="1935D295"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7</w:t>
            </w:r>
          </w:p>
        </w:tc>
        <w:tc>
          <w:tcPr>
            <w:tcW w:w="7654" w:type="dxa"/>
          </w:tcPr>
          <w:p w14:paraId="40DC6DDA" w14:textId="77777777" w:rsidR="00A107D8" w:rsidRPr="007B6CA9" w:rsidRDefault="00A107D8" w:rsidP="00647E90">
            <w:pPr>
              <w:pStyle w:val="Standard"/>
              <w:tabs>
                <w:tab w:val="left" w:pos="438"/>
                <w:tab w:val="left" w:pos="1477"/>
              </w:tabs>
              <w:autoSpaceDE w:val="0"/>
              <w:snapToGrid w:val="0"/>
              <w:spacing w:before="57" w:after="57" w:line="360" w:lineRule="auto"/>
              <w:rPr>
                <w:rFonts w:eastAsia="TTE4D8A148t00" w:cs="Times New Roman"/>
              </w:rPr>
            </w:pPr>
            <w:r w:rsidRPr="007B6CA9">
              <w:rPr>
                <w:rFonts w:eastAsia="ZurichBT-Light" w:cs="Times New Roman"/>
              </w:rPr>
              <w:t>Deixar de responsabilizar-se pelos produtos entregues, assim como deixar de substituir imediatamente qualquer objeto que não atenda aos critérios especificados neste termo.</w:t>
            </w:r>
          </w:p>
        </w:tc>
        <w:tc>
          <w:tcPr>
            <w:tcW w:w="835" w:type="dxa"/>
          </w:tcPr>
          <w:p w14:paraId="636F2839"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3</w:t>
            </w:r>
          </w:p>
        </w:tc>
      </w:tr>
      <w:tr w:rsidR="00A107D8" w:rsidRPr="007B6CA9" w14:paraId="2EBAEA9D" w14:textId="77777777" w:rsidTr="00647E90">
        <w:tc>
          <w:tcPr>
            <w:tcW w:w="946" w:type="dxa"/>
          </w:tcPr>
          <w:p w14:paraId="1C5F0813"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8</w:t>
            </w:r>
          </w:p>
        </w:tc>
        <w:tc>
          <w:tcPr>
            <w:tcW w:w="7654" w:type="dxa"/>
          </w:tcPr>
          <w:p w14:paraId="04C5755B" w14:textId="77777777" w:rsidR="00A107D8" w:rsidRPr="007B6CA9" w:rsidRDefault="00A107D8" w:rsidP="00647E90">
            <w:pPr>
              <w:pStyle w:val="Standard"/>
              <w:tabs>
                <w:tab w:val="left" w:pos="438"/>
                <w:tab w:val="left" w:pos="1477"/>
              </w:tabs>
              <w:autoSpaceDE w:val="0"/>
              <w:snapToGrid w:val="0"/>
              <w:spacing w:before="57" w:after="57" w:line="360" w:lineRule="auto"/>
              <w:rPr>
                <w:rFonts w:eastAsia="TTE4D8A148t00" w:cs="Times New Roman"/>
              </w:rPr>
            </w:pPr>
            <w:r w:rsidRPr="007B6CA9">
              <w:rPr>
                <w:rFonts w:eastAsia="ZurichBT-Light" w:cs="Times New Roman"/>
              </w:rPr>
              <w:t>Não zelar pelas instalações do CONTRATANTE.</w:t>
            </w:r>
          </w:p>
        </w:tc>
        <w:tc>
          <w:tcPr>
            <w:tcW w:w="835" w:type="dxa"/>
          </w:tcPr>
          <w:p w14:paraId="2633DD3B"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1</w:t>
            </w:r>
          </w:p>
        </w:tc>
      </w:tr>
      <w:tr w:rsidR="00A107D8" w:rsidRPr="007B6CA9" w14:paraId="141CF7BB" w14:textId="77777777" w:rsidTr="00647E90">
        <w:tc>
          <w:tcPr>
            <w:tcW w:w="946" w:type="dxa"/>
          </w:tcPr>
          <w:p w14:paraId="53C75C21"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lastRenderedPageBreak/>
              <w:t>9</w:t>
            </w:r>
          </w:p>
        </w:tc>
        <w:tc>
          <w:tcPr>
            <w:tcW w:w="7654" w:type="dxa"/>
          </w:tcPr>
          <w:p w14:paraId="222648B0" w14:textId="77777777" w:rsidR="00A107D8" w:rsidRPr="007B6CA9" w:rsidRDefault="00A107D8" w:rsidP="00647E90">
            <w:pPr>
              <w:pStyle w:val="Standard"/>
              <w:tabs>
                <w:tab w:val="left" w:pos="438"/>
                <w:tab w:val="left" w:pos="1477"/>
              </w:tabs>
              <w:autoSpaceDE w:val="0"/>
              <w:snapToGrid w:val="0"/>
              <w:spacing w:before="57" w:after="57" w:line="360" w:lineRule="auto"/>
              <w:rPr>
                <w:rFonts w:eastAsia="TTE4D8A148t00" w:cs="Times New Roman"/>
              </w:rPr>
            </w:pPr>
            <w:r w:rsidRPr="007B6CA9">
              <w:rPr>
                <w:rFonts w:eastAsia="ZurichBT-Light" w:cs="Times New Roman"/>
              </w:rPr>
              <w:t>Deixar de m</w:t>
            </w:r>
            <w:r w:rsidRPr="007B6CA9">
              <w:rPr>
                <w:rFonts w:eastAsia="Lucida Sans Unicode" w:cs="Times New Roman"/>
              </w:rPr>
              <w:t>anter, durante todo o período de vigência contratual, todas as condições de habilitação e qualificação que permitiram sua contratação.</w:t>
            </w:r>
          </w:p>
        </w:tc>
        <w:tc>
          <w:tcPr>
            <w:tcW w:w="835" w:type="dxa"/>
          </w:tcPr>
          <w:p w14:paraId="31BF5497"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5</w:t>
            </w:r>
          </w:p>
        </w:tc>
      </w:tr>
      <w:tr w:rsidR="00A107D8" w:rsidRPr="007B6CA9" w14:paraId="2D4B9EC7" w14:textId="77777777" w:rsidTr="00647E90">
        <w:tc>
          <w:tcPr>
            <w:tcW w:w="946" w:type="dxa"/>
          </w:tcPr>
          <w:p w14:paraId="3658705D"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10</w:t>
            </w:r>
          </w:p>
        </w:tc>
        <w:tc>
          <w:tcPr>
            <w:tcW w:w="7654" w:type="dxa"/>
          </w:tcPr>
          <w:p w14:paraId="79DB78CC" w14:textId="77777777" w:rsidR="00A107D8" w:rsidRPr="007B6CA9" w:rsidRDefault="00A107D8" w:rsidP="00647E90">
            <w:pPr>
              <w:pStyle w:val="Standard"/>
              <w:tabs>
                <w:tab w:val="left" w:pos="438"/>
                <w:tab w:val="left" w:pos="1477"/>
              </w:tabs>
              <w:autoSpaceDE w:val="0"/>
              <w:snapToGrid w:val="0"/>
              <w:spacing w:before="57" w:after="57" w:line="360" w:lineRule="auto"/>
              <w:rPr>
                <w:rFonts w:eastAsia="TTE4D8A148t00" w:cs="Times New Roman"/>
              </w:rPr>
            </w:pPr>
            <w:r w:rsidRPr="007B6CA9">
              <w:rPr>
                <w:rFonts w:eastAsia="ZurichBT-Light" w:cs="Times New Roman"/>
              </w:rPr>
              <w:t>Deixar de encaminhar documentos fiscais e todas as documentações determinadas pelo fiscal do contrato para efeitos de atestar a entrega dos bens e comprovar regularizações.</w:t>
            </w:r>
          </w:p>
        </w:tc>
        <w:tc>
          <w:tcPr>
            <w:tcW w:w="835" w:type="dxa"/>
          </w:tcPr>
          <w:p w14:paraId="73B62237"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2</w:t>
            </w:r>
          </w:p>
        </w:tc>
      </w:tr>
      <w:tr w:rsidR="00A107D8" w:rsidRPr="007B6CA9" w14:paraId="553CCEBE" w14:textId="77777777" w:rsidTr="00647E90">
        <w:tc>
          <w:tcPr>
            <w:tcW w:w="946" w:type="dxa"/>
          </w:tcPr>
          <w:p w14:paraId="49170971"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11</w:t>
            </w:r>
          </w:p>
        </w:tc>
        <w:tc>
          <w:tcPr>
            <w:tcW w:w="7654" w:type="dxa"/>
          </w:tcPr>
          <w:p w14:paraId="13D20307" w14:textId="77777777" w:rsidR="00A107D8" w:rsidRPr="007B6CA9" w:rsidRDefault="00A107D8" w:rsidP="00647E90">
            <w:pPr>
              <w:pStyle w:val="Standard"/>
              <w:tabs>
                <w:tab w:val="left" w:pos="438"/>
                <w:tab w:val="left" w:pos="1477"/>
              </w:tabs>
              <w:autoSpaceDE w:val="0"/>
              <w:snapToGrid w:val="0"/>
              <w:spacing w:before="57" w:after="57" w:line="360" w:lineRule="auto"/>
              <w:rPr>
                <w:rFonts w:eastAsia="TTE4D8A148t00" w:cs="Times New Roman"/>
              </w:rPr>
            </w:pPr>
            <w:r w:rsidRPr="007B6CA9">
              <w:rPr>
                <w:rFonts w:eastAsia="ZurichBT-Light" w:cs="Times New Roman"/>
              </w:rPr>
              <w:t>Deixar de encaminhar documentos fiscais e todas as documentações determinadas pelo fiscal do contrato para efeitos de atestar a entrega dos bens e comprovar regularizações.</w:t>
            </w:r>
          </w:p>
        </w:tc>
        <w:tc>
          <w:tcPr>
            <w:tcW w:w="835" w:type="dxa"/>
          </w:tcPr>
          <w:p w14:paraId="7ACAE840"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2</w:t>
            </w:r>
          </w:p>
        </w:tc>
      </w:tr>
      <w:tr w:rsidR="00A107D8" w:rsidRPr="007B6CA9" w14:paraId="7752CD1D" w14:textId="77777777" w:rsidTr="00647E90">
        <w:tc>
          <w:tcPr>
            <w:tcW w:w="946" w:type="dxa"/>
          </w:tcPr>
          <w:p w14:paraId="18D433A8"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12</w:t>
            </w:r>
          </w:p>
        </w:tc>
        <w:tc>
          <w:tcPr>
            <w:tcW w:w="7654" w:type="dxa"/>
          </w:tcPr>
          <w:p w14:paraId="1FCE6556" w14:textId="77777777" w:rsidR="00A107D8" w:rsidRPr="007B6CA9" w:rsidRDefault="00A107D8" w:rsidP="00647E90">
            <w:pPr>
              <w:pStyle w:val="Standard"/>
              <w:tabs>
                <w:tab w:val="left" w:pos="438"/>
                <w:tab w:val="left" w:pos="1477"/>
              </w:tabs>
              <w:autoSpaceDE w:val="0"/>
              <w:snapToGrid w:val="0"/>
              <w:spacing w:before="57" w:after="57" w:line="360" w:lineRule="auto"/>
              <w:rPr>
                <w:rFonts w:eastAsia="TTE4D8A148t00" w:cs="Times New Roman"/>
              </w:rPr>
            </w:pPr>
            <w:r w:rsidRPr="007B6CA9">
              <w:rPr>
                <w:rFonts w:eastAsia="ZurichBT-Light" w:cs="Times New Roman"/>
              </w:rPr>
              <w:t>Deixar de relatar ao CONTRATANTE toda e quaisquer irregularidades ocorridas, que impeça, altere ou retarde a execução do Contrato, efetuando o registro da ocorrência com todos os dados e circunstâncias necessárias a seu esclarecimento.</w:t>
            </w:r>
          </w:p>
        </w:tc>
        <w:tc>
          <w:tcPr>
            <w:tcW w:w="835" w:type="dxa"/>
          </w:tcPr>
          <w:p w14:paraId="4C125BA6"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5</w:t>
            </w:r>
          </w:p>
        </w:tc>
      </w:tr>
      <w:tr w:rsidR="00A107D8" w:rsidRPr="007B6CA9" w14:paraId="568B695A" w14:textId="77777777" w:rsidTr="00647E90">
        <w:tc>
          <w:tcPr>
            <w:tcW w:w="946" w:type="dxa"/>
          </w:tcPr>
          <w:p w14:paraId="3E93BB42"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13</w:t>
            </w:r>
          </w:p>
        </w:tc>
        <w:tc>
          <w:tcPr>
            <w:tcW w:w="7654" w:type="dxa"/>
          </w:tcPr>
          <w:p w14:paraId="4483B834" w14:textId="77777777" w:rsidR="00A107D8" w:rsidRPr="007B6CA9" w:rsidRDefault="00A107D8" w:rsidP="00647E90">
            <w:pPr>
              <w:pStyle w:val="Standard"/>
              <w:tabs>
                <w:tab w:val="left" w:pos="438"/>
                <w:tab w:val="left" w:pos="1477"/>
              </w:tabs>
              <w:autoSpaceDE w:val="0"/>
              <w:snapToGrid w:val="0"/>
              <w:spacing w:before="57" w:after="57" w:line="360" w:lineRule="auto"/>
              <w:rPr>
                <w:rFonts w:eastAsia="TTE4D8A148t00" w:cs="Times New Roman"/>
              </w:rPr>
            </w:pPr>
            <w:r w:rsidRPr="007B6CA9">
              <w:rPr>
                <w:rFonts w:eastAsia="Lucida Sans Unicode" w:cs="Times New Roman"/>
              </w:rPr>
              <w:t>Suspender ou interromper, salvo motivo de força maior ou caso fortuito, a execução do objeto.</w:t>
            </w:r>
          </w:p>
        </w:tc>
        <w:tc>
          <w:tcPr>
            <w:tcW w:w="835" w:type="dxa"/>
          </w:tcPr>
          <w:p w14:paraId="0C3E8BF2"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6</w:t>
            </w:r>
          </w:p>
        </w:tc>
      </w:tr>
      <w:tr w:rsidR="00A107D8" w:rsidRPr="007B6CA9" w14:paraId="41FFD022" w14:textId="77777777" w:rsidTr="00647E90">
        <w:tc>
          <w:tcPr>
            <w:tcW w:w="946" w:type="dxa"/>
          </w:tcPr>
          <w:p w14:paraId="3D558281"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14</w:t>
            </w:r>
          </w:p>
        </w:tc>
        <w:tc>
          <w:tcPr>
            <w:tcW w:w="7654" w:type="dxa"/>
          </w:tcPr>
          <w:p w14:paraId="147C5C6B" w14:textId="77777777" w:rsidR="00A107D8" w:rsidRPr="007B6CA9" w:rsidRDefault="00A107D8" w:rsidP="00647E90">
            <w:pPr>
              <w:pStyle w:val="Standard"/>
              <w:tabs>
                <w:tab w:val="left" w:pos="438"/>
                <w:tab w:val="left" w:pos="1477"/>
              </w:tabs>
              <w:autoSpaceDE w:val="0"/>
              <w:snapToGrid w:val="0"/>
              <w:spacing w:before="57" w:after="57" w:line="360" w:lineRule="auto"/>
              <w:rPr>
                <w:rFonts w:eastAsia="TTE4D8A148t00" w:cs="Times New Roman"/>
              </w:rPr>
            </w:pPr>
            <w:r w:rsidRPr="007B6CA9">
              <w:rPr>
                <w:rFonts w:eastAsia="Lucida Sans Unicode" w:cs="Times New Roman"/>
              </w:rPr>
              <w:t>Recusar fornecimento determinado pela fiscalização sem motivo justificado.</w:t>
            </w:r>
          </w:p>
        </w:tc>
        <w:tc>
          <w:tcPr>
            <w:tcW w:w="835" w:type="dxa"/>
          </w:tcPr>
          <w:p w14:paraId="01F22847" w14:textId="77777777" w:rsidR="00A107D8" w:rsidRPr="007B6CA9" w:rsidRDefault="00A107D8" w:rsidP="00647E90">
            <w:pPr>
              <w:pStyle w:val="Standard"/>
              <w:tabs>
                <w:tab w:val="left" w:pos="438"/>
                <w:tab w:val="left" w:pos="1477"/>
              </w:tabs>
              <w:autoSpaceDE w:val="0"/>
              <w:snapToGrid w:val="0"/>
              <w:spacing w:before="57" w:after="57" w:line="360" w:lineRule="auto"/>
              <w:jc w:val="center"/>
              <w:rPr>
                <w:rFonts w:eastAsia="TTE4D8A148t00" w:cs="Times New Roman"/>
              </w:rPr>
            </w:pPr>
            <w:r w:rsidRPr="007B6CA9">
              <w:rPr>
                <w:rFonts w:eastAsia="TTE4D8A148t00" w:cs="Times New Roman"/>
              </w:rPr>
              <w:t>3</w:t>
            </w:r>
          </w:p>
        </w:tc>
      </w:tr>
    </w:tbl>
    <w:p w14:paraId="0DE085DE" w14:textId="77777777" w:rsidR="00A107D8" w:rsidRPr="007B6CA9" w:rsidRDefault="00A107D8" w:rsidP="00A107D8">
      <w:pPr>
        <w:pStyle w:val="Standard"/>
        <w:tabs>
          <w:tab w:val="left" w:pos="438"/>
          <w:tab w:val="left" w:pos="1477"/>
        </w:tabs>
        <w:autoSpaceDE w:val="0"/>
        <w:snapToGrid w:val="0"/>
        <w:spacing w:before="57" w:after="57" w:line="360" w:lineRule="auto"/>
        <w:jc w:val="center"/>
        <w:rPr>
          <w:rFonts w:eastAsia="TTE4D8A148t00" w:cs="Times New Roman"/>
          <w:sz w:val="24"/>
          <w:szCs w:val="24"/>
        </w:rPr>
      </w:pPr>
      <w:r w:rsidRPr="007B6CA9">
        <w:rPr>
          <w:rFonts w:eastAsia="TTE4D8A148t00" w:cs="Times New Roman"/>
          <w:sz w:val="24"/>
          <w:szCs w:val="24"/>
        </w:rPr>
        <w:t>Tabela 2: Infrações e correspondentes níveis</w:t>
      </w:r>
    </w:p>
    <w:bookmarkEnd w:id="18"/>
    <w:p w14:paraId="797C5423" w14:textId="77777777" w:rsidR="00A107D8" w:rsidRPr="007B6CA9" w:rsidRDefault="00A107D8" w:rsidP="00A107D8">
      <w:pPr>
        <w:pStyle w:val="western"/>
        <w:numPr>
          <w:ilvl w:val="3"/>
          <w:numId w:val="39"/>
        </w:numPr>
        <w:tabs>
          <w:tab w:val="left" w:pos="-1584"/>
          <w:tab w:val="left" w:pos="70"/>
        </w:tabs>
        <w:suppressAutoHyphens w:val="0"/>
        <w:snapToGrid w:val="0"/>
        <w:spacing w:before="100" w:after="0" w:line="360" w:lineRule="auto"/>
        <w:jc w:val="both"/>
        <w:rPr>
          <w:rFonts w:ascii="Times New Roman" w:hAnsi="Times New Roman" w:cs="Times New Roman"/>
          <w:sz w:val="24"/>
          <w:szCs w:val="24"/>
        </w:rPr>
      </w:pPr>
      <w:r w:rsidRPr="007B6CA9">
        <w:rPr>
          <w:rFonts w:ascii="Times New Roman" w:eastAsia="TTE4D8A148t00" w:hAnsi="Times New Roman" w:cs="Times New Roman"/>
          <w:color w:val="000000"/>
          <w:sz w:val="24"/>
          <w:szCs w:val="24"/>
        </w:rPr>
        <w:t>Em caso de registro de infração no qual a CONTRATADA apresente justificativa razoável e aceita pelo fiscal do contrato, o nível da infração poderá ser desconsiderado ou inserido em uma categoria de menor gravidade;</w:t>
      </w:r>
    </w:p>
    <w:p w14:paraId="31B4AF4A" w14:textId="77777777" w:rsidR="00A107D8" w:rsidRPr="007B6CA9" w:rsidRDefault="00A107D8" w:rsidP="00A107D8">
      <w:pPr>
        <w:pStyle w:val="western"/>
        <w:numPr>
          <w:ilvl w:val="3"/>
          <w:numId w:val="39"/>
        </w:numPr>
        <w:tabs>
          <w:tab w:val="left" w:pos="-1584"/>
          <w:tab w:val="left" w:pos="70"/>
        </w:tabs>
        <w:suppressAutoHyphens w:val="0"/>
        <w:snapToGrid w:val="0"/>
        <w:spacing w:before="100" w:after="0" w:line="360" w:lineRule="auto"/>
        <w:jc w:val="both"/>
        <w:rPr>
          <w:rFonts w:ascii="Times New Roman" w:hAnsi="Times New Roman" w:cs="Times New Roman"/>
          <w:sz w:val="24"/>
          <w:szCs w:val="24"/>
        </w:rPr>
      </w:pPr>
      <w:r w:rsidRPr="007B6CA9">
        <w:rPr>
          <w:rFonts w:ascii="Times New Roman" w:hAnsi="Times New Roman" w:cs="Times New Roman"/>
          <w:sz w:val="24"/>
          <w:szCs w:val="24"/>
        </w:rPr>
        <w:t>Os casos omissos terão o nível de gravidade estipulado pelo CONTRATANTE utilizando como referência a tabela 1;</w:t>
      </w:r>
    </w:p>
    <w:p w14:paraId="7BB564FF" w14:textId="77777777" w:rsidR="00A107D8" w:rsidRPr="007B6CA9" w:rsidRDefault="00A107D8" w:rsidP="00A107D8">
      <w:pPr>
        <w:pStyle w:val="western"/>
        <w:numPr>
          <w:ilvl w:val="3"/>
          <w:numId w:val="39"/>
        </w:numPr>
        <w:tabs>
          <w:tab w:val="left" w:pos="-1584"/>
          <w:tab w:val="left" w:pos="70"/>
        </w:tabs>
        <w:suppressAutoHyphens w:val="0"/>
        <w:snapToGrid w:val="0"/>
        <w:spacing w:before="100" w:after="0" w:line="360" w:lineRule="auto"/>
        <w:jc w:val="both"/>
        <w:rPr>
          <w:rFonts w:ascii="Times New Roman" w:hAnsi="Times New Roman" w:cs="Times New Roman"/>
          <w:sz w:val="24"/>
          <w:szCs w:val="24"/>
        </w:rPr>
      </w:pPr>
      <w:r w:rsidRPr="007B6CA9">
        <w:rPr>
          <w:rFonts w:ascii="Times New Roman" w:hAnsi="Times New Roman" w:cs="Times New Roman"/>
          <w:sz w:val="24"/>
          <w:szCs w:val="24"/>
        </w:rPr>
        <w:t>Além das hipóteses aventadas acima, a multa poderá ser acumulada com quaisquer outras sanções e será aplicada na seguinte forma:</w:t>
      </w:r>
    </w:p>
    <w:p w14:paraId="78F096E6" w14:textId="77777777" w:rsidR="00A107D8" w:rsidRPr="007B6CA9" w:rsidRDefault="00A107D8" w:rsidP="00A107D8">
      <w:pPr>
        <w:pStyle w:val="western"/>
        <w:tabs>
          <w:tab w:val="left" w:pos="-3882"/>
          <w:tab w:val="left" w:pos="-2843"/>
        </w:tabs>
        <w:autoSpaceDE w:val="0"/>
        <w:autoSpaceDN w:val="0"/>
        <w:snapToGrid w:val="0"/>
        <w:spacing w:before="0" w:after="0" w:line="360" w:lineRule="auto"/>
        <w:ind w:left="2041" w:right="-1"/>
        <w:jc w:val="both"/>
        <w:rPr>
          <w:rFonts w:ascii="Times New Roman" w:hAnsi="Times New Roman" w:cs="Times New Roman"/>
          <w:sz w:val="24"/>
          <w:szCs w:val="24"/>
        </w:rPr>
      </w:pP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A107D8" w:rsidRPr="007B6CA9" w14:paraId="358E3A51" w14:textId="77777777" w:rsidTr="00647E90">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40D9F6F5" w14:textId="77777777" w:rsidR="00A107D8" w:rsidRPr="007B6CA9" w:rsidRDefault="00A107D8" w:rsidP="00647E90">
            <w:pPr>
              <w:pStyle w:val="Standard"/>
              <w:spacing w:before="57" w:after="57" w:line="360" w:lineRule="auto"/>
              <w:jc w:val="center"/>
              <w:rPr>
                <w:rFonts w:cs="Times New Roman"/>
                <w:b/>
                <w:bCs/>
                <w:sz w:val="24"/>
                <w:szCs w:val="24"/>
              </w:rPr>
            </w:pPr>
            <w:r w:rsidRPr="007B6CA9">
              <w:rPr>
                <w:rFonts w:cs="Times New Roman"/>
                <w:b/>
                <w:bCs/>
                <w:sz w:val="24"/>
                <w:szCs w:val="24"/>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04E3E328" w14:textId="77777777" w:rsidR="00A107D8" w:rsidRPr="007B6CA9" w:rsidRDefault="00A107D8" w:rsidP="00647E90">
            <w:pPr>
              <w:pStyle w:val="Standard"/>
              <w:spacing w:before="57" w:after="57" w:line="360" w:lineRule="auto"/>
              <w:jc w:val="center"/>
              <w:rPr>
                <w:rFonts w:cs="Times New Roman"/>
                <w:b/>
                <w:bCs/>
                <w:sz w:val="24"/>
                <w:szCs w:val="24"/>
              </w:rPr>
            </w:pPr>
            <w:r w:rsidRPr="007B6CA9">
              <w:rPr>
                <w:rFonts w:cs="Times New Roman"/>
                <w:b/>
                <w:bCs/>
                <w:sz w:val="24"/>
                <w:szCs w:val="24"/>
              </w:rPr>
              <w:t>MULTA (% sobre o valor global do contrato)</w:t>
            </w:r>
          </w:p>
        </w:tc>
      </w:tr>
      <w:tr w:rsidR="00A107D8" w:rsidRPr="007B6CA9" w14:paraId="2EB28203" w14:textId="77777777" w:rsidTr="00647E90">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2C600587" w14:textId="77777777" w:rsidR="00A107D8" w:rsidRPr="007B6CA9" w:rsidRDefault="00A107D8" w:rsidP="00647E90">
            <w:pPr>
              <w:pStyle w:val="Standard"/>
              <w:spacing w:before="57" w:after="57" w:line="360" w:lineRule="auto"/>
              <w:rPr>
                <w:rFonts w:eastAsia="TTE4D8A148t00" w:cs="Times New Roman"/>
                <w:sz w:val="24"/>
                <w:szCs w:val="24"/>
              </w:rPr>
            </w:pPr>
            <w:r w:rsidRPr="007B6CA9">
              <w:rPr>
                <w:rFonts w:eastAsia="TTE4D8A148t00" w:cs="Times New Roman"/>
                <w:sz w:val="24"/>
                <w:szCs w:val="24"/>
              </w:rPr>
              <w:lastRenderedPageBreak/>
              <w:t>1) apresentação de documentação falsa</w:t>
            </w:r>
          </w:p>
          <w:p w14:paraId="7AC0C62F" w14:textId="77777777" w:rsidR="00A107D8" w:rsidRPr="007B6CA9" w:rsidRDefault="00A107D8" w:rsidP="00647E90">
            <w:pPr>
              <w:pStyle w:val="Standard"/>
              <w:spacing w:before="57" w:after="57" w:line="360" w:lineRule="auto"/>
              <w:rPr>
                <w:rFonts w:eastAsia="TTE4D8A148t00" w:cs="Times New Roman"/>
                <w:sz w:val="24"/>
                <w:szCs w:val="24"/>
              </w:rPr>
            </w:pPr>
            <w:r w:rsidRPr="007B6CA9">
              <w:rPr>
                <w:rFonts w:eastAsia="TTE4D8A148t00" w:cs="Times New Roman"/>
                <w:sz w:val="24"/>
                <w:szCs w:val="24"/>
              </w:rPr>
              <w:t>2) fraude na execução contratual</w:t>
            </w:r>
          </w:p>
          <w:p w14:paraId="507FF77A" w14:textId="77777777" w:rsidR="00A107D8" w:rsidRPr="007B6CA9" w:rsidRDefault="00A107D8" w:rsidP="00647E90">
            <w:pPr>
              <w:pStyle w:val="Standard"/>
              <w:spacing w:before="57" w:after="57" w:line="360" w:lineRule="auto"/>
              <w:rPr>
                <w:rFonts w:eastAsia="TTE4D8A148t00" w:cs="Times New Roman"/>
                <w:sz w:val="24"/>
                <w:szCs w:val="24"/>
              </w:rPr>
            </w:pPr>
            <w:r w:rsidRPr="007B6CA9">
              <w:rPr>
                <w:rFonts w:eastAsia="TTE4D8A148t00" w:cs="Times New Roman"/>
                <w:sz w:val="24"/>
                <w:szCs w:val="24"/>
              </w:rPr>
              <w:t>3) comportamento inidôneo</w:t>
            </w:r>
          </w:p>
          <w:p w14:paraId="5845EDA4" w14:textId="77777777" w:rsidR="00A107D8" w:rsidRPr="007B6CA9" w:rsidRDefault="00A107D8" w:rsidP="00647E90">
            <w:pPr>
              <w:pStyle w:val="Standard"/>
              <w:spacing w:before="57" w:after="57" w:line="360" w:lineRule="auto"/>
              <w:rPr>
                <w:rFonts w:eastAsia="TTE4D8A148t00" w:cs="Times New Roman"/>
                <w:sz w:val="24"/>
                <w:szCs w:val="24"/>
              </w:rPr>
            </w:pPr>
            <w:r w:rsidRPr="007B6CA9">
              <w:rPr>
                <w:rFonts w:eastAsia="TTE4D8A148t00" w:cs="Times New Roman"/>
                <w:sz w:val="24"/>
                <w:szCs w:val="24"/>
              </w:rPr>
              <w:t>4) fraude fiscal</w:t>
            </w:r>
          </w:p>
          <w:p w14:paraId="0DBAA31E" w14:textId="77777777" w:rsidR="00A107D8" w:rsidRPr="007B6CA9" w:rsidRDefault="00A107D8" w:rsidP="00647E90">
            <w:pPr>
              <w:pStyle w:val="Standard"/>
              <w:spacing w:before="57" w:after="57" w:line="360" w:lineRule="auto"/>
              <w:rPr>
                <w:rFonts w:eastAsia="TTE4D8A148t00" w:cs="Times New Roman"/>
                <w:sz w:val="24"/>
                <w:szCs w:val="24"/>
              </w:rPr>
            </w:pPr>
            <w:r w:rsidRPr="007B6CA9">
              <w:rPr>
                <w:rFonts w:eastAsia="TTE4D8A148t00" w:cs="Times New Roman"/>
                <w:sz w:val="24"/>
                <w:szCs w:val="24"/>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107703" w14:textId="77777777" w:rsidR="00A107D8" w:rsidRPr="007B6CA9" w:rsidRDefault="00A107D8" w:rsidP="00647E90">
            <w:pPr>
              <w:pStyle w:val="Standard"/>
              <w:autoSpaceDE w:val="0"/>
              <w:spacing w:before="57" w:after="57" w:line="360" w:lineRule="auto"/>
              <w:rPr>
                <w:rFonts w:cs="Times New Roman"/>
                <w:sz w:val="24"/>
                <w:szCs w:val="24"/>
              </w:rPr>
            </w:pPr>
            <w:r w:rsidRPr="007B6CA9">
              <w:rPr>
                <w:rFonts w:cs="Times New Roman"/>
                <w:sz w:val="24"/>
                <w:szCs w:val="24"/>
              </w:rPr>
              <w:t xml:space="preserve">Até 30% (trinta por cento) </w:t>
            </w:r>
          </w:p>
        </w:tc>
      </w:tr>
      <w:tr w:rsidR="00A107D8" w:rsidRPr="007B6CA9" w14:paraId="4DE393DA" w14:textId="77777777" w:rsidTr="00647E90">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1132715A" w14:textId="77777777" w:rsidR="00A107D8" w:rsidRPr="007B6CA9" w:rsidRDefault="00A107D8" w:rsidP="00647E90">
            <w:pPr>
              <w:pStyle w:val="Standard"/>
              <w:spacing w:before="57" w:after="57" w:line="360" w:lineRule="auto"/>
              <w:rPr>
                <w:rFonts w:eastAsia="TTE4D8A148t00" w:cs="Times New Roman"/>
                <w:sz w:val="24"/>
                <w:szCs w:val="24"/>
              </w:rPr>
            </w:pPr>
            <w:r w:rsidRPr="007B6CA9">
              <w:rPr>
                <w:rFonts w:eastAsia="TTE4D8A148t00" w:cs="Times New Roman"/>
                <w:sz w:val="24"/>
                <w:szCs w:val="24"/>
              </w:rPr>
              <w:t>6) inexecução parcial</w:t>
            </w:r>
          </w:p>
          <w:p w14:paraId="57334F61" w14:textId="77777777" w:rsidR="00A107D8" w:rsidRPr="007B6CA9" w:rsidRDefault="00A107D8" w:rsidP="00647E90">
            <w:pPr>
              <w:pStyle w:val="Standard"/>
              <w:spacing w:before="57" w:after="57" w:line="360" w:lineRule="auto"/>
              <w:rPr>
                <w:rFonts w:eastAsia="TTE4D8A148t00" w:cs="Times New Roman"/>
                <w:sz w:val="24"/>
                <w:szCs w:val="24"/>
              </w:rPr>
            </w:pPr>
            <w:r w:rsidRPr="007B6CA9">
              <w:rPr>
                <w:rFonts w:eastAsia="TTE4D8A148t00" w:cs="Times New Roman"/>
                <w:sz w:val="24"/>
                <w:szCs w:val="24"/>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79133A" w14:textId="77777777" w:rsidR="00A107D8" w:rsidRPr="007B6CA9" w:rsidRDefault="00A107D8" w:rsidP="00647E90">
            <w:pPr>
              <w:pStyle w:val="Standard"/>
              <w:autoSpaceDE w:val="0"/>
              <w:spacing w:before="57" w:after="57" w:line="360" w:lineRule="auto"/>
              <w:rPr>
                <w:rFonts w:eastAsia="TTE4D8A148t00" w:cs="Times New Roman"/>
                <w:sz w:val="24"/>
                <w:szCs w:val="24"/>
              </w:rPr>
            </w:pPr>
            <w:r w:rsidRPr="007B6CA9">
              <w:rPr>
                <w:rFonts w:eastAsia="TTE4D8A148t00" w:cs="Times New Roman"/>
                <w:sz w:val="24"/>
                <w:szCs w:val="24"/>
              </w:rPr>
              <w:t xml:space="preserve">Até 20% (vinte por cento) </w:t>
            </w:r>
          </w:p>
        </w:tc>
      </w:tr>
    </w:tbl>
    <w:p w14:paraId="2EABEEBC" w14:textId="77777777" w:rsidR="00A107D8" w:rsidRPr="007B6CA9" w:rsidRDefault="00A107D8" w:rsidP="00A107D8">
      <w:pPr>
        <w:pStyle w:val="western"/>
        <w:tabs>
          <w:tab w:val="left" w:pos="-1584"/>
          <w:tab w:val="left" w:pos="70"/>
        </w:tabs>
        <w:snapToGrid w:val="0"/>
        <w:spacing w:after="0" w:line="360" w:lineRule="auto"/>
        <w:jc w:val="center"/>
        <w:rPr>
          <w:rFonts w:ascii="Times New Roman" w:hAnsi="Times New Roman" w:cs="Times New Roman"/>
          <w:sz w:val="24"/>
          <w:szCs w:val="24"/>
        </w:rPr>
      </w:pPr>
      <w:r w:rsidRPr="007B6CA9">
        <w:rPr>
          <w:rFonts w:ascii="Times New Roman" w:eastAsia="Lucida Sans Unicode" w:hAnsi="Times New Roman" w:cs="Times New Roman"/>
          <w:sz w:val="24"/>
          <w:szCs w:val="24"/>
          <w:lang w:eastAsia="en-US"/>
        </w:rPr>
        <w:t xml:space="preserve">Tabela 3: Percentual máximo para as infrações </w:t>
      </w:r>
    </w:p>
    <w:p w14:paraId="14F2624A" w14:textId="77777777" w:rsidR="00A107D8" w:rsidRPr="007B6CA9" w:rsidRDefault="00A107D8" w:rsidP="00A107D8">
      <w:pPr>
        <w:pStyle w:val="western"/>
        <w:numPr>
          <w:ilvl w:val="3"/>
          <w:numId w:val="39"/>
        </w:numPr>
        <w:tabs>
          <w:tab w:val="left" w:pos="-1584"/>
          <w:tab w:val="left" w:pos="70"/>
        </w:tabs>
        <w:suppressAutoHyphens w:val="0"/>
        <w:snapToGrid w:val="0"/>
        <w:spacing w:before="100" w:after="0" w:line="360" w:lineRule="auto"/>
        <w:jc w:val="both"/>
        <w:rPr>
          <w:rFonts w:ascii="Times New Roman" w:hAnsi="Times New Roman" w:cs="Times New Roman"/>
          <w:sz w:val="24"/>
          <w:szCs w:val="24"/>
        </w:rPr>
      </w:pPr>
      <w:r w:rsidRPr="007B6CA9">
        <w:rPr>
          <w:rFonts w:ascii="Times New Roman" w:eastAsia="TTE4D8A148t00" w:hAnsi="Times New Roman" w:cs="Times New Roman"/>
          <w:b/>
          <w:color w:val="000000"/>
          <w:sz w:val="24"/>
          <w:szCs w:val="24"/>
        </w:rPr>
        <w:t>A inexecução parcial ou total do contrato</w:t>
      </w:r>
      <w:r w:rsidRPr="007B6CA9">
        <w:rPr>
          <w:rFonts w:ascii="Times New Roman" w:eastAsia="TTE4D8A148t00" w:hAnsi="Times New Roman" w:cs="Times New Roman"/>
          <w:color w:val="000000"/>
          <w:sz w:val="24"/>
          <w:szCs w:val="24"/>
        </w:rPr>
        <w:t xml:space="preserve"> será configurada, entre outras hipóteses, na ocorrência de, pelo menos, uma das seguintes situações:</w:t>
      </w:r>
    </w:p>
    <w:bookmarkEnd w:id="17"/>
    <w:tbl>
      <w:tblPr>
        <w:tblW w:w="7027" w:type="dxa"/>
        <w:tblInd w:w="1243"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094"/>
        <w:gridCol w:w="2175"/>
        <w:gridCol w:w="2758"/>
      </w:tblGrid>
      <w:tr w:rsidR="00A107D8" w:rsidRPr="007B6CA9" w14:paraId="395B7E0B" w14:textId="77777777" w:rsidTr="00647E90">
        <w:trPr>
          <w:cantSplit/>
          <w:trHeight w:val="356"/>
        </w:trPr>
        <w:tc>
          <w:tcPr>
            <w:tcW w:w="2094" w:type="dxa"/>
            <w:vMerge w:val="restart"/>
            <w:tcBorders>
              <w:top w:val="single" w:sz="2" w:space="0" w:color="000001"/>
              <w:left w:val="single" w:sz="2" w:space="0" w:color="000001"/>
              <w:bottom w:val="single" w:sz="2" w:space="0" w:color="000001"/>
            </w:tcBorders>
            <w:shd w:val="clear" w:color="auto" w:fill="999999"/>
            <w:tcMar>
              <w:left w:w="34" w:type="dxa"/>
            </w:tcMar>
          </w:tcPr>
          <w:p w14:paraId="31B16901" w14:textId="77777777" w:rsidR="00A107D8" w:rsidRPr="007B6CA9" w:rsidRDefault="00A107D8" w:rsidP="00647E90">
            <w:pPr>
              <w:pStyle w:val="Standarduser"/>
              <w:snapToGrid w:val="0"/>
              <w:spacing w:before="100" w:after="57" w:line="360" w:lineRule="auto"/>
              <w:jc w:val="center"/>
              <w:rPr>
                <w:rFonts w:eastAsia="TTE4D8A148t00" w:cs="Times New Roman"/>
                <w:b/>
                <w:bCs/>
              </w:rPr>
            </w:pPr>
            <w:r w:rsidRPr="007B6CA9">
              <w:rPr>
                <w:rFonts w:eastAsia="TTE4D8A148t00" w:cs="Times New Roman"/>
                <w:color w:val="000000"/>
              </w:rPr>
              <w:br w:type="page"/>
            </w:r>
          </w:p>
          <w:p w14:paraId="7E162712" w14:textId="77777777" w:rsidR="00A107D8" w:rsidRPr="007B6CA9" w:rsidRDefault="00A107D8" w:rsidP="00647E90">
            <w:pPr>
              <w:pStyle w:val="Standarduser"/>
              <w:suppressLineNumbers/>
              <w:spacing w:before="100" w:after="57" w:line="360" w:lineRule="auto"/>
              <w:jc w:val="center"/>
              <w:rPr>
                <w:rFonts w:eastAsia="TTE4D8A148t00" w:cs="Times New Roman"/>
                <w:b/>
                <w:bCs/>
              </w:rPr>
            </w:pPr>
            <w:r w:rsidRPr="007B6CA9">
              <w:rPr>
                <w:rFonts w:eastAsia="TTE4D8A148t00" w:cs="Times New Roman"/>
                <w:b/>
                <w:bCs/>
              </w:rPr>
              <w:t>NÍVEL</w:t>
            </w:r>
          </w:p>
        </w:tc>
        <w:tc>
          <w:tcPr>
            <w:tcW w:w="4933" w:type="dxa"/>
            <w:gridSpan w:val="2"/>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32E5EA55" w14:textId="77777777" w:rsidR="00A107D8" w:rsidRPr="007B6CA9" w:rsidRDefault="00A107D8" w:rsidP="00647E90">
            <w:pPr>
              <w:pStyle w:val="Standarduser"/>
              <w:suppressLineNumbers/>
              <w:spacing w:before="100" w:after="57" w:line="360" w:lineRule="auto"/>
              <w:jc w:val="center"/>
              <w:rPr>
                <w:rFonts w:eastAsia="TTE4D8A148t00" w:cs="Times New Roman"/>
                <w:b/>
                <w:bCs/>
              </w:rPr>
            </w:pPr>
            <w:r w:rsidRPr="007B6CA9">
              <w:rPr>
                <w:rFonts w:eastAsia="TTE4D8A148t00" w:cs="Times New Roman"/>
                <w:b/>
                <w:bCs/>
              </w:rPr>
              <w:t>QUANTIDADE DE INFRAÇÕES</w:t>
            </w:r>
          </w:p>
        </w:tc>
      </w:tr>
      <w:tr w:rsidR="00A107D8" w:rsidRPr="007B6CA9" w14:paraId="49E2858E" w14:textId="77777777" w:rsidTr="00647E90">
        <w:trPr>
          <w:cantSplit/>
          <w:trHeight w:val="350"/>
        </w:trPr>
        <w:tc>
          <w:tcPr>
            <w:tcW w:w="2094" w:type="dxa"/>
            <w:vMerge/>
            <w:tcBorders>
              <w:top w:val="single" w:sz="2" w:space="0" w:color="000001"/>
              <w:left w:val="single" w:sz="2" w:space="0" w:color="000001"/>
              <w:bottom w:val="single" w:sz="2" w:space="0" w:color="000001"/>
            </w:tcBorders>
            <w:shd w:val="clear" w:color="auto" w:fill="999999"/>
            <w:tcMar>
              <w:left w:w="34" w:type="dxa"/>
            </w:tcMar>
          </w:tcPr>
          <w:p w14:paraId="05FF4A8F" w14:textId="77777777" w:rsidR="00A107D8" w:rsidRPr="007B6CA9" w:rsidRDefault="00A107D8" w:rsidP="00647E90">
            <w:pPr>
              <w:spacing w:line="360" w:lineRule="auto"/>
              <w:jc w:val="center"/>
              <w:rPr>
                <w:rFonts w:cs="Times New Roman"/>
              </w:rPr>
            </w:pPr>
          </w:p>
        </w:tc>
        <w:tc>
          <w:tcPr>
            <w:tcW w:w="2175" w:type="dxa"/>
            <w:tcBorders>
              <w:top w:val="single" w:sz="2" w:space="0" w:color="000001"/>
              <w:left w:val="single" w:sz="2" w:space="0" w:color="000001"/>
              <w:bottom w:val="single" w:sz="2" w:space="0" w:color="000001"/>
            </w:tcBorders>
            <w:shd w:val="clear" w:color="auto" w:fill="999999"/>
            <w:tcMar>
              <w:top w:w="0" w:type="dxa"/>
              <w:left w:w="7" w:type="dxa"/>
              <w:bottom w:w="0" w:type="dxa"/>
              <w:right w:w="10" w:type="dxa"/>
            </w:tcMar>
          </w:tcPr>
          <w:p w14:paraId="2DDC0C45" w14:textId="77777777" w:rsidR="00A107D8" w:rsidRPr="007B6CA9" w:rsidRDefault="00A107D8" w:rsidP="00647E90">
            <w:pPr>
              <w:pStyle w:val="Standarduser"/>
              <w:suppressLineNumbers/>
              <w:spacing w:before="100" w:after="57" w:line="360" w:lineRule="auto"/>
              <w:jc w:val="center"/>
              <w:rPr>
                <w:rFonts w:eastAsia="TTE4D8A148t00" w:cs="Times New Roman"/>
                <w:b/>
                <w:bCs/>
              </w:rPr>
            </w:pPr>
            <w:r w:rsidRPr="007B6CA9">
              <w:rPr>
                <w:rFonts w:eastAsia="TTE4D8A148t00" w:cs="Times New Roman"/>
                <w:b/>
                <w:bCs/>
              </w:rPr>
              <w:t>Inexecução Parcial</w:t>
            </w:r>
          </w:p>
        </w:tc>
        <w:tc>
          <w:tcPr>
            <w:tcW w:w="2758"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tcMar>
          </w:tcPr>
          <w:p w14:paraId="6DCF6F02" w14:textId="77777777" w:rsidR="00A107D8" w:rsidRPr="007B6CA9" w:rsidRDefault="00A107D8" w:rsidP="00647E90">
            <w:pPr>
              <w:pStyle w:val="Standarduser"/>
              <w:suppressLineNumbers/>
              <w:spacing w:before="100" w:after="57" w:line="360" w:lineRule="auto"/>
              <w:jc w:val="center"/>
              <w:rPr>
                <w:rFonts w:eastAsia="TTE4D8A148t00" w:cs="Times New Roman"/>
                <w:b/>
                <w:bCs/>
              </w:rPr>
            </w:pPr>
            <w:r w:rsidRPr="007B6CA9">
              <w:rPr>
                <w:rFonts w:eastAsia="TTE4D8A148t00" w:cs="Times New Roman"/>
                <w:b/>
                <w:bCs/>
              </w:rPr>
              <w:t>Inexecução Total</w:t>
            </w:r>
          </w:p>
        </w:tc>
      </w:tr>
      <w:tr w:rsidR="00A107D8" w:rsidRPr="007B6CA9" w14:paraId="4B95D052" w14:textId="77777777" w:rsidTr="00647E90">
        <w:tc>
          <w:tcPr>
            <w:tcW w:w="2094" w:type="dxa"/>
            <w:tcBorders>
              <w:top w:val="single" w:sz="2" w:space="0" w:color="000001"/>
              <w:left w:val="single" w:sz="2" w:space="0" w:color="000001"/>
              <w:bottom w:val="single" w:sz="2" w:space="0" w:color="000001"/>
            </w:tcBorders>
            <w:shd w:val="clear" w:color="auto" w:fill="auto"/>
            <w:tcMar>
              <w:left w:w="34" w:type="dxa"/>
            </w:tcMar>
          </w:tcPr>
          <w:p w14:paraId="122A6CBC"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1</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09A1B1A"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7 a 11</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tcMar>
          </w:tcPr>
          <w:p w14:paraId="330E6DC4"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12</w:t>
            </w:r>
          </w:p>
        </w:tc>
      </w:tr>
      <w:tr w:rsidR="00A107D8" w:rsidRPr="007B6CA9" w14:paraId="44F92943" w14:textId="77777777" w:rsidTr="00647E90">
        <w:tc>
          <w:tcPr>
            <w:tcW w:w="2094" w:type="dxa"/>
            <w:tcBorders>
              <w:top w:val="single" w:sz="2" w:space="0" w:color="000001"/>
              <w:left w:val="single" w:sz="2" w:space="0" w:color="000001"/>
              <w:bottom w:val="single" w:sz="2" w:space="0" w:color="000001"/>
            </w:tcBorders>
            <w:shd w:val="clear" w:color="auto" w:fill="auto"/>
            <w:tcMar>
              <w:left w:w="34" w:type="dxa"/>
            </w:tcMar>
          </w:tcPr>
          <w:p w14:paraId="4D65B025"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2</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1234F36"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6 a 10</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tcMar>
          </w:tcPr>
          <w:p w14:paraId="52A2A74D"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11 ou mais</w:t>
            </w:r>
          </w:p>
        </w:tc>
      </w:tr>
      <w:tr w:rsidR="00A107D8" w:rsidRPr="007B6CA9" w14:paraId="0A680FC5" w14:textId="77777777" w:rsidTr="00647E90">
        <w:tc>
          <w:tcPr>
            <w:tcW w:w="2094" w:type="dxa"/>
            <w:tcBorders>
              <w:top w:val="single" w:sz="2" w:space="0" w:color="000001"/>
              <w:left w:val="single" w:sz="2" w:space="0" w:color="000001"/>
              <w:bottom w:val="single" w:sz="2" w:space="0" w:color="000001"/>
            </w:tcBorders>
            <w:shd w:val="clear" w:color="auto" w:fill="auto"/>
            <w:tcMar>
              <w:left w:w="34" w:type="dxa"/>
            </w:tcMar>
          </w:tcPr>
          <w:p w14:paraId="25B0C596"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3</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998C198"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5 a 9</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tcMar>
          </w:tcPr>
          <w:p w14:paraId="44479D3D"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10 ou mais</w:t>
            </w:r>
          </w:p>
        </w:tc>
      </w:tr>
      <w:tr w:rsidR="00A107D8" w:rsidRPr="007B6CA9" w14:paraId="619573F2" w14:textId="77777777" w:rsidTr="00647E90">
        <w:tc>
          <w:tcPr>
            <w:tcW w:w="2094" w:type="dxa"/>
            <w:tcBorders>
              <w:top w:val="single" w:sz="2" w:space="0" w:color="000001"/>
              <w:left w:val="single" w:sz="2" w:space="0" w:color="000001"/>
              <w:bottom w:val="single" w:sz="2" w:space="0" w:color="000001"/>
            </w:tcBorders>
            <w:shd w:val="clear" w:color="auto" w:fill="auto"/>
            <w:tcMar>
              <w:left w:w="34" w:type="dxa"/>
            </w:tcMar>
          </w:tcPr>
          <w:p w14:paraId="5531AD8A"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4</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DDB7114"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4 a 6</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tcMar>
          </w:tcPr>
          <w:p w14:paraId="168E0654"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7 ou mais</w:t>
            </w:r>
          </w:p>
        </w:tc>
      </w:tr>
      <w:tr w:rsidR="00A107D8" w:rsidRPr="007B6CA9" w14:paraId="57750923" w14:textId="77777777" w:rsidTr="00647E90">
        <w:tc>
          <w:tcPr>
            <w:tcW w:w="2094" w:type="dxa"/>
            <w:tcBorders>
              <w:top w:val="single" w:sz="2" w:space="0" w:color="000001"/>
              <w:left w:val="single" w:sz="2" w:space="0" w:color="000001"/>
              <w:bottom w:val="single" w:sz="2" w:space="0" w:color="000001"/>
            </w:tcBorders>
            <w:shd w:val="clear" w:color="auto" w:fill="auto"/>
            <w:tcMar>
              <w:left w:w="34" w:type="dxa"/>
            </w:tcMar>
          </w:tcPr>
          <w:p w14:paraId="3D8DE3EE"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5</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76DF336"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3 a 4</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tcMar>
          </w:tcPr>
          <w:p w14:paraId="2018189D"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5 ou mais</w:t>
            </w:r>
          </w:p>
        </w:tc>
      </w:tr>
      <w:tr w:rsidR="00A107D8" w:rsidRPr="007B6CA9" w14:paraId="3FFF123C" w14:textId="77777777" w:rsidTr="00647E90">
        <w:tc>
          <w:tcPr>
            <w:tcW w:w="2094" w:type="dxa"/>
            <w:tcBorders>
              <w:top w:val="single" w:sz="2" w:space="0" w:color="000001"/>
              <w:left w:val="single" w:sz="2" w:space="0" w:color="000001"/>
              <w:bottom w:val="single" w:sz="2" w:space="0" w:color="000001"/>
            </w:tcBorders>
            <w:shd w:val="clear" w:color="auto" w:fill="auto"/>
            <w:tcMar>
              <w:left w:w="34" w:type="dxa"/>
            </w:tcMar>
          </w:tcPr>
          <w:p w14:paraId="3FEC7635"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6</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D7F97B5"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2</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tcMar>
          </w:tcPr>
          <w:p w14:paraId="52EBED65" w14:textId="77777777" w:rsidR="00A107D8" w:rsidRPr="007B6CA9" w:rsidRDefault="00A107D8" w:rsidP="00647E90">
            <w:pPr>
              <w:pStyle w:val="Standarduser"/>
              <w:suppressLineNumbers/>
              <w:spacing w:before="100" w:after="57" w:line="360" w:lineRule="auto"/>
              <w:jc w:val="center"/>
              <w:rPr>
                <w:rFonts w:eastAsia="TTE4D8A148t00" w:cs="Times New Roman"/>
              </w:rPr>
            </w:pPr>
            <w:r w:rsidRPr="007B6CA9">
              <w:rPr>
                <w:rFonts w:eastAsia="TTE4D8A148t00" w:cs="Times New Roman"/>
              </w:rPr>
              <w:t>3 ou mais</w:t>
            </w:r>
          </w:p>
        </w:tc>
      </w:tr>
    </w:tbl>
    <w:p w14:paraId="376B59C5" w14:textId="77777777" w:rsidR="00A107D8" w:rsidRPr="007B6CA9" w:rsidRDefault="00A107D8" w:rsidP="00A107D8">
      <w:pPr>
        <w:pStyle w:val="Standarduser"/>
        <w:tabs>
          <w:tab w:val="left" w:pos="438"/>
          <w:tab w:val="left" w:pos="1477"/>
        </w:tabs>
        <w:snapToGrid w:val="0"/>
        <w:spacing w:before="100" w:after="57" w:line="360" w:lineRule="auto"/>
        <w:jc w:val="center"/>
        <w:rPr>
          <w:rFonts w:eastAsia="TTE4D8A148t00" w:cs="Times New Roman"/>
          <w:color w:val="000000"/>
        </w:rPr>
      </w:pPr>
      <w:r w:rsidRPr="007B6CA9">
        <w:rPr>
          <w:rFonts w:eastAsia="TTE4D8A148t00" w:cs="Times New Roman"/>
          <w:color w:val="000000"/>
        </w:rPr>
        <w:t>Tabela 4: Qualificação da inexecução contratual</w:t>
      </w:r>
    </w:p>
    <w:p w14:paraId="2C5FA978" w14:textId="77777777" w:rsidR="00A107D8" w:rsidRPr="007B6CA9" w:rsidRDefault="00A107D8" w:rsidP="00A107D8">
      <w:pPr>
        <w:pStyle w:val="western"/>
        <w:numPr>
          <w:ilvl w:val="1"/>
          <w:numId w:val="39"/>
        </w:numPr>
        <w:tabs>
          <w:tab w:val="left" w:pos="-1584"/>
          <w:tab w:val="left" w:pos="70"/>
        </w:tabs>
        <w:suppressAutoHyphens w:val="0"/>
        <w:snapToGrid w:val="0"/>
        <w:spacing w:before="100" w:after="0" w:line="360" w:lineRule="auto"/>
        <w:jc w:val="both"/>
        <w:rPr>
          <w:rFonts w:ascii="Times New Roman" w:hAnsi="Times New Roman" w:cs="Times New Roman"/>
          <w:sz w:val="24"/>
          <w:szCs w:val="24"/>
        </w:rPr>
      </w:pPr>
      <w:r w:rsidRPr="007B6CA9">
        <w:rPr>
          <w:rFonts w:ascii="Times New Roman" w:hAnsi="Times New Roman" w:cs="Times New Roman"/>
          <w:b/>
          <w:bCs/>
          <w:sz w:val="24"/>
          <w:szCs w:val="24"/>
        </w:rPr>
        <w:t>Suspensão temporária de participação em licitação e impedimento de contratar com a Administração, por até 02 (dois) anos:</w:t>
      </w:r>
    </w:p>
    <w:p w14:paraId="6CF51E55" w14:textId="77777777" w:rsidR="00A107D8" w:rsidRPr="007B6CA9" w:rsidRDefault="00A107D8" w:rsidP="00A107D8">
      <w:pPr>
        <w:pStyle w:val="western"/>
        <w:numPr>
          <w:ilvl w:val="2"/>
          <w:numId w:val="39"/>
        </w:numPr>
        <w:tabs>
          <w:tab w:val="left" w:pos="-2448"/>
        </w:tabs>
        <w:suppressAutoHyphens w:val="0"/>
        <w:spacing w:before="100" w:after="57" w:line="360" w:lineRule="auto"/>
        <w:jc w:val="both"/>
        <w:rPr>
          <w:rFonts w:ascii="Times New Roman" w:hAnsi="Times New Roman" w:cs="Times New Roman"/>
          <w:sz w:val="24"/>
          <w:szCs w:val="24"/>
        </w:rPr>
      </w:pPr>
      <w:r w:rsidRPr="007B6CA9">
        <w:rPr>
          <w:rStyle w:val="Fontepargpadro1"/>
          <w:rFonts w:ascii="Times New Roman" w:hAnsi="Times New Roman" w:cs="Times New Roman"/>
          <w:b/>
          <w:bCs/>
          <w:sz w:val="24"/>
          <w:szCs w:val="24"/>
        </w:rPr>
        <w:lastRenderedPageBreak/>
        <w:t>A suspensão temporária de participação em licitação e impedimento de contratar</w:t>
      </w:r>
      <w:r w:rsidRPr="007B6CA9">
        <w:rPr>
          <w:rStyle w:val="Fontepargpadro1"/>
          <w:rFonts w:ascii="Times New Roman" w:hAnsi="Times New Roman" w:cs="Times New Roman"/>
          <w:sz w:val="24"/>
          <w:szCs w:val="24"/>
        </w:rPr>
        <w:t xml:space="preserve"> com o CNMP poderá ser aplicada nas hipóteses previstas no Art. 88 da Lei nº 8.666/93 e nas seguintes:</w:t>
      </w:r>
    </w:p>
    <w:p w14:paraId="1299967F" w14:textId="77777777" w:rsidR="00A107D8" w:rsidRPr="007B6CA9" w:rsidRDefault="00A107D8" w:rsidP="00A107D8">
      <w:pPr>
        <w:pStyle w:val="Standarduser"/>
        <w:widowControl/>
        <w:numPr>
          <w:ilvl w:val="3"/>
          <w:numId w:val="39"/>
        </w:numPr>
        <w:autoSpaceDN/>
        <w:spacing w:before="100" w:after="119" w:line="360" w:lineRule="auto"/>
        <w:jc w:val="both"/>
        <w:rPr>
          <w:rFonts w:cs="Times New Roman"/>
        </w:rPr>
      </w:pPr>
      <w:r w:rsidRPr="007B6CA9">
        <w:rPr>
          <w:rFonts w:cs="Times New Roman"/>
        </w:rPr>
        <w:t>Descumprimento reiterado de obrigações fiscais; e</w:t>
      </w:r>
    </w:p>
    <w:p w14:paraId="292F441B" w14:textId="77777777" w:rsidR="00A107D8" w:rsidRPr="007B6CA9" w:rsidRDefault="00A107D8" w:rsidP="00A107D8">
      <w:pPr>
        <w:pStyle w:val="Standarduser"/>
        <w:widowControl/>
        <w:numPr>
          <w:ilvl w:val="3"/>
          <w:numId w:val="39"/>
        </w:numPr>
        <w:autoSpaceDN/>
        <w:spacing w:before="100" w:after="119" w:line="360" w:lineRule="auto"/>
        <w:jc w:val="both"/>
        <w:rPr>
          <w:rFonts w:cs="Times New Roman"/>
        </w:rPr>
      </w:pPr>
      <w:r w:rsidRPr="007B6CA9">
        <w:rPr>
          <w:rFonts w:cs="Times New Roman"/>
        </w:rPr>
        <w:t>Cometimento de infrações graves, muito graves e gravíssimas, considerando os prejuízos causados ao CONTRATANTE e as circunstâncias no caso concreto.</w:t>
      </w:r>
    </w:p>
    <w:p w14:paraId="15547B9B" w14:textId="77777777" w:rsidR="00A107D8" w:rsidRPr="007B6CA9" w:rsidRDefault="00A107D8" w:rsidP="00A107D8">
      <w:pPr>
        <w:pStyle w:val="western"/>
        <w:numPr>
          <w:ilvl w:val="1"/>
          <w:numId w:val="39"/>
        </w:numPr>
        <w:tabs>
          <w:tab w:val="left" w:pos="-1584"/>
          <w:tab w:val="left" w:pos="70"/>
        </w:tabs>
        <w:suppressAutoHyphens w:val="0"/>
        <w:snapToGrid w:val="0"/>
        <w:spacing w:before="100" w:after="0" w:line="360" w:lineRule="auto"/>
        <w:jc w:val="both"/>
        <w:rPr>
          <w:rStyle w:val="Fontepargpadro1"/>
          <w:rFonts w:ascii="Times New Roman" w:hAnsi="Times New Roman" w:cs="Times New Roman"/>
          <w:sz w:val="24"/>
          <w:szCs w:val="24"/>
        </w:rPr>
      </w:pPr>
      <w:r w:rsidRPr="007B6CA9">
        <w:rPr>
          <w:rStyle w:val="Fontepargpadro1"/>
          <w:rFonts w:ascii="Times New Roman" w:eastAsia="TTE4D8A148t00" w:hAnsi="Times New Roman" w:cs="Times New Roman"/>
          <w:b/>
          <w:bCs/>
          <w:color w:val="000000"/>
          <w:sz w:val="24"/>
          <w:szCs w:val="24"/>
        </w:rPr>
        <w:t>Declaração de inidoneidade</w:t>
      </w:r>
      <w:r w:rsidRPr="007B6CA9">
        <w:rPr>
          <w:rStyle w:val="Fontepargpadro1"/>
          <w:rFonts w:ascii="Times New Roman" w:eastAsia="TTE4D8A148t00" w:hAnsi="Times New Roman" w:cs="Times New Roman"/>
          <w:color w:val="000000"/>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5169AD6" w14:textId="77777777" w:rsidR="00A107D8" w:rsidRPr="007B6CA9" w:rsidRDefault="00A107D8" w:rsidP="00A107D8">
      <w:pPr>
        <w:pStyle w:val="western"/>
        <w:numPr>
          <w:ilvl w:val="1"/>
          <w:numId w:val="39"/>
        </w:numPr>
        <w:tabs>
          <w:tab w:val="left" w:pos="-1584"/>
          <w:tab w:val="left" w:pos="70"/>
        </w:tabs>
        <w:suppressAutoHyphens w:val="0"/>
        <w:snapToGrid w:val="0"/>
        <w:spacing w:before="100" w:after="0" w:line="360" w:lineRule="auto"/>
        <w:jc w:val="both"/>
        <w:rPr>
          <w:rFonts w:ascii="Times New Roman" w:hAnsi="Times New Roman" w:cs="Times New Roman"/>
          <w:sz w:val="24"/>
          <w:szCs w:val="24"/>
        </w:rPr>
      </w:pPr>
      <w:r w:rsidRPr="007B6CA9">
        <w:rPr>
          <w:rFonts w:ascii="Times New Roman" w:eastAsia="TTE4D8A148t00" w:hAnsi="Times New Roman" w:cs="Times New Roman"/>
          <w:color w:val="000000"/>
          <w:sz w:val="24"/>
          <w:szCs w:val="24"/>
        </w:rPr>
        <w:t>No caso de não 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2F3EE00E" w14:textId="77777777" w:rsidR="00A107D8" w:rsidRPr="007B6CA9" w:rsidRDefault="00A107D8" w:rsidP="00A107D8">
      <w:pPr>
        <w:pStyle w:val="western"/>
        <w:numPr>
          <w:ilvl w:val="1"/>
          <w:numId w:val="39"/>
        </w:numPr>
        <w:suppressAutoHyphens w:val="0"/>
        <w:spacing w:before="100" w:after="57" w:line="360" w:lineRule="auto"/>
        <w:jc w:val="both"/>
        <w:rPr>
          <w:rFonts w:ascii="Times New Roman" w:eastAsia="TTE4D8A148t00" w:hAnsi="Times New Roman" w:cs="Times New Roman"/>
          <w:color w:val="000000"/>
          <w:sz w:val="24"/>
          <w:szCs w:val="24"/>
        </w:rPr>
      </w:pPr>
      <w:r w:rsidRPr="007B6CA9">
        <w:rPr>
          <w:rFonts w:ascii="Times New Roman" w:eastAsia="TTE4D8A148t00" w:hAnsi="Times New Roman" w:cs="Times New Roman"/>
          <w:color w:val="000000"/>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14:paraId="1A264A89" w14:textId="77777777" w:rsidR="00A107D8" w:rsidRPr="007B6CA9" w:rsidRDefault="00A107D8" w:rsidP="00A107D8">
      <w:pPr>
        <w:pStyle w:val="western"/>
        <w:numPr>
          <w:ilvl w:val="1"/>
          <w:numId w:val="39"/>
        </w:numPr>
        <w:suppressAutoHyphens w:val="0"/>
        <w:spacing w:before="100" w:after="57" w:line="360" w:lineRule="auto"/>
        <w:jc w:val="both"/>
        <w:rPr>
          <w:rFonts w:ascii="Times New Roman" w:eastAsia="TTE4D8A148t00" w:hAnsi="Times New Roman" w:cs="Times New Roman"/>
          <w:color w:val="000000"/>
          <w:sz w:val="24"/>
          <w:szCs w:val="24"/>
        </w:rPr>
      </w:pPr>
      <w:r w:rsidRPr="007B6CA9">
        <w:rPr>
          <w:rFonts w:ascii="Times New Roman" w:eastAsia="TTE4D8A148t00" w:hAnsi="Times New Roman" w:cs="Times New Roman"/>
          <w:color w:val="000000"/>
          <w:sz w:val="24"/>
          <w:szCs w:val="24"/>
        </w:rPr>
        <w:t>De acordo com o artigo 88, da Lei nº 8.666/93, serão aplicadas as sanções previstas nos incisos III e IV do artigo 87 da referida lei, à CONTRATADA ou aos profissionais que, em razão dos contratos regidos pela citada lei:</w:t>
      </w:r>
    </w:p>
    <w:p w14:paraId="4A062E41" w14:textId="77777777" w:rsidR="00A107D8" w:rsidRPr="007B6CA9" w:rsidRDefault="00A107D8" w:rsidP="00A107D8">
      <w:pPr>
        <w:pStyle w:val="western"/>
        <w:numPr>
          <w:ilvl w:val="2"/>
          <w:numId w:val="39"/>
        </w:numPr>
        <w:suppressAutoHyphens w:val="0"/>
        <w:spacing w:before="100" w:after="57" w:line="360" w:lineRule="auto"/>
        <w:jc w:val="both"/>
        <w:rPr>
          <w:rFonts w:ascii="Times New Roman" w:eastAsia="TTE4D8A148t00" w:hAnsi="Times New Roman" w:cs="Times New Roman"/>
          <w:color w:val="000000"/>
          <w:sz w:val="24"/>
          <w:szCs w:val="24"/>
        </w:rPr>
      </w:pPr>
      <w:r w:rsidRPr="007B6CA9">
        <w:rPr>
          <w:rFonts w:ascii="Times New Roman" w:eastAsia="TTE4D8A148t00" w:hAnsi="Times New Roman" w:cs="Times New Roman"/>
          <w:color w:val="000000"/>
          <w:sz w:val="24"/>
          <w:szCs w:val="24"/>
        </w:rPr>
        <w:t>Tenham sofrido condenação definitiva por praticarem, por meios dolosos, fraudes fiscais no recolhimento de quaisquer tributos;</w:t>
      </w:r>
    </w:p>
    <w:p w14:paraId="6A294E33" w14:textId="77777777" w:rsidR="00A107D8" w:rsidRPr="007B6CA9" w:rsidRDefault="00A107D8" w:rsidP="00A107D8">
      <w:pPr>
        <w:pStyle w:val="western"/>
        <w:numPr>
          <w:ilvl w:val="2"/>
          <w:numId w:val="39"/>
        </w:numPr>
        <w:suppressAutoHyphens w:val="0"/>
        <w:spacing w:before="100" w:after="57" w:line="360" w:lineRule="auto"/>
        <w:jc w:val="both"/>
        <w:rPr>
          <w:rFonts w:ascii="Times New Roman" w:eastAsia="TTE4D8A148t00" w:hAnsi="Times New Roman" w:cs="Times New Roman"/>
          <w:color w:val="000000"/>
          <w:sz w:val="24"/>
          <w:szCs w:val="24"/>
        </w:rPr>
      </w:pPr>
      <w:r w:rsidRPr="007B6CA9">
        <w:rPr>
          <w:rFonts w:ascii="Times New Roman" w:eastAsia="TTE4D8A148t00" w:hAnsi="Times New Roman" w:cs="Times New Roman"/>
          <w:color w:val="000000"/>
          <w:sz w:val="24"/>
          <w:szCs w:val="24"/>
        </w:rPr>
        <w:t>Tenham praticado atos ilícitos visando a frustrar os objetivos da licitação; e</w:t>
      </w:r>
    </w:p>
    <w:p w14:paraId="4DA9EB85" w14:textId="77777777" w:rsidR="00A107D8" w:rsidRPr="007B6CA9" w:rsidRDefault="00A107D8" w:rsidP="00A107D8">
      <w:pPr>
        <w:pStyle w:val="western"/>
        <w:numPr>
          <w:ilvl w:val="2"/>
          <w:numId w:val="39"/>
        </w:numPr>
        <w:suppressAutoHyphens w:val="0"/>
        <w:spacing w:before="100" w:after="57" w:line="360" w:lineRule="auto"/>
        <w:jc w:val="both"/>
        <w:rPr>
          <w:rFonts w:ascii="Times New Roman" w:eastAsia="TTE4D8A148t00" w:hAnsi="Times New Roman" w:cs="Times New Roman"/>
          <w:color w:val="000000"/>
          <w:sz w:val="24"/>
          <w:szCs w:val="24"/>
        </w:rPr>
      </w:pPr>
      <w:r w:rsidRPr="007B6CA9">
        <w:rPr>
          <w:rFonts w:ascii="Times New Roman" w:eastAsia="TTE4D8A148t00" w:hAnsi="Times New Roman" w:cs="Times New Roman"/>
          <w:color w:val="000000"/>
          <w:sz w:val="24"/>
          <w:szCs w:val="24"/>
        </w:rPr>
        <w:t>Demonstrem não possuir idoneidade para contratar com a Administração em virtude de atos ilícitos praticados.</w:t>
      </w:r>
    </w:p>
    <w:p w14:paraId="0ABD23DD" w14:textId="77777777" w:rsidR="00A107D8" w:rsidRPr="007B6CA9" w:rsidRDefault="00A107D8" w:rsidP="00A107D8">
      <w:pPr>
        <w:pStyle w:val="western"/>
        <w:numPr>
          <w:ilvl w:val="1"/>
          <w:numId w:val="39"/>
        </w:numPr>
        <w:suppressAutoHyphens w:val="0"/>
        <w:spacing w:before="100" w:after="57" w:line="360" w:lineRule="auto"/>
        <w:jc w:val="both"/>
        <w:rPr>
          <w:rFonts w:ascii="Times New Roman" w:eastAsia="TTE4D8A148t00" w:hAnsi="Times New Roman" w:cs="Times New Roman"/>
          <w:color w:val="000000"/>
          <w:sz w:val="24"/>
          <w:szCs w:val="24"/>
        </w:rPr>
      </w:pPr>
      <w:r w:rsidRPr="007B6CA9">
        <w:rPr>
          <w:rFonts w:ascii="Times New Roman" w:eastAsia="TTE4D8A148t00" w:hAnsi="Times New Roman" w:cs="Times New Roman"/>
          <w:color w:val="000000"/>
          <w:sz w:val="24"/>
          <w:szCs w:val="24"/>
        </w:rPr>
        <w:lastRenderedPageBreak/>
        <w:t>Da aplicação das penas definidas no § 1º e no art. 87, da Lei n.º 8.666/93, exceto para aquela definida no inciso IV, caberá recurso no prazo de 05 (cinco) dias úteis da data de intimação do ato.</w:t>
      </w:r>
    </w:p>
    <w:p w14:paraId="151580E5" w14:textId="77777777" w:rsidR="00A107D8" w:rsidRPr="007B6CA9" w:rsidRDefault="00A107D8" w:rsidP="00A107D8">
      <w:pPr>
        <w:pStyle w:val="western"/>
        <w:numPr>
          <w:ilvl w:val="1"/>
          <w:numId w:val="39"/>
        </w:numPr>
        <w:suppressAutoHyphens w:val="0"/>
        <w:spacing w:before="100" w:after="57" w:line="360" w:lineRule="auto"/>
        <w:jc w:val="both"/>
        <w:rPr>
          <w:rFonts w:ascii="Times New Roman" w:eastAsia="TTE4D8A148t00" w:hAnsi="Times New Roman" w:cs="Times New Roman"/>
          <w:color w:val="000000"/>
          <w:sz w:val="24"/>
          <w:szCs w:val="24"/>
        </w:rPr>
      </w:pPr>
      <w:r w:rsidRPr="007B6CA9">
        <w:rPr>
          <w:rFonts w:ascii="Times New Roman" w:eastAsia="TTE4D8A148t00" w:hAnsi="Times New Roman" w:cs="Times New Roman"/>
          <w:color w:val="000000"/>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4FEA017" w14:textId="77777777" w:rsidR="00A107D8" w:rsidRPr="007B6CA9" w:rsidRDefault="00A107D8" w:rsidP="00A107D8">
      <w:pPr>
        <w:pStyle w:val="western"/>
        <w:numPr>
          <w:ilvl w:val="1"/>
          <w:numId w:val="39"/>
        </w:numPr>
        <w:suppressAutoHyphens w:val="0"/>
        <w:spacing w:before="100" w:after="57" w:line="360" w:lineRule="auto"/>
        <w:jc w:val="both"/>
        <w:rPr>
          <w:rFonts w:ascii="Times New Roman" w:eastAsia="TTE4D8A148t00" w:hAnsi="Times New Roman" w:cs="Times New Roman"/>
          <w:color w:val="000000"/>
          <w:sz w:val="24"/>
          <w:szCs w:val="24"/>
        </w:rPr>
      </w:pPr>
      <w:r w:rsidRPr="007B6CA9">
        <w:rPr>
          <w:rFonts w:ascii="Times New Roman" w:eastAsia="TTE4D8A148t00" w:hAnsi="Times New Roman" w:cs="Times New Roman"/>
          <w:color w:val="000000"/>
          <w:sz w:val="24"/>
          <w:szCs w:val="24"/>
        </w:rPr>
        <w:t>Na comunicação da aplicação da penalidade de que trata o item anterior, serão informados o nome e a lotação da autoridade que aplicou a sanção, bem como daquela competente para decidir sobre o recurso.</w:t>
      </w:r>
    </w:p>
    <w:p w14:paraId="67507675" w14:textId="77777777" w:rsidR="00A107D8" w:rsidRPr="007B6CA9" w:rsidRDefault="00A107D8" w:rsidP="00A107D8">
      <w:pPr>
        <w:pStyle w:val="western"/>
        <w:numPr>
          <w:ilvl w:val="1"/>
          <w:numId w:val="39"/>
        </w:numPr>
        <w:suppressAutoHyphens w:val="0"/>
        <w:spacing w:before="100" w:after="57" w:line="360" w:lineRule="auto"/>
        <w:jc w:val="both"/>
        <w:rPr>
          <w:rFonts w:ascii="Times New Roman" w:eastAsia="TTE4D8A148t00" w:hAnsi="Times New Roman" w:cs="Times New Roman"/>
          <w:color w:val="000000"/>
          <w:sz w:val="24"/>
          <w:szCs w:val="24"/>
        </w:rPr>
      </w:pPr>
      <w:r w:rsidRPr="007B6CA9">
        <w:rPr>
          <w:rFonts w:ascii="Times New Roman" w:eastAsia="TTE4D8A148t00" w:hAnsi="Times New Roman" w:cs="Times New Roman"/>
          <w:color w:val="000000"/>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w14:paraId="14DD5A1F" w14:textId="77777777" w:rsidR="00A107D8" w:rsidRPr="007B6CA9" w:rsidRDefault="00A107D8" w:rsidP="00A107D8">
      <w:pPr>
        <w:pStyle w:val="Standarduser"/>
        <w:widowControl/>
        <w:numPr>
          <w:ilvl w:val="1"/>
          <w:numId w:val="39"/>
        </w:numPr>
        <w:autoSpaceDN/>
        <w:spacing w:before="100" w:after="119" w:line="360" w:lineRule="auto"/>
        <w:jc w:val="both"/>
        <w:rPr>
          <w:rFonts w:eastAsia="TTE4D8A148t00" w:cs="Times New Roman"/>
          <w:color w:val="000000"/>
        </w:rPr>
      </w:pPr>
      <w:r w:rsidRPr="007B6CA9">
        <w:rPr>
          <w:rFonts w:eastAsia="TTE4D8A148t00" w:cs="Times New Roman"/>
          <w:color w:val="000000"/>
        </w:rPr>
        <w:t>As penalidades previstas neste Edital são independentes entre si, podendo ser aplicadas isoladas ou, no caso de multa, cumulativamente, sem prejuízo de outras medidas cabíveis, garantida prévia defesa (art. 87, § 2º da Lei 8.666/93).</w:t>
      </w:r>
    </w:p>
    <w:p w14:paraId="0AD71528" w14:textId="77777777" w:rsidR="00A107D8" w:rsidRPr="007B6CA9" w:rsidRDefault="00A107D8" w:rsidP="00A107D8">
      <w:pPr>
        <w:pStyle w:val="Standarduser"/>
        <w:widowControl/>
        <w:numPr>
          <w:ilvl w:val="0"/>
          <w:numId w:val="39"/>
        </w:numPr>
        <w:autoSpaceDN/>
        <w:spacing w:before="100" w:after="119" w:line="360" w:lineRule="auto"/>
        <w:jc w:val="both"/>
        <w:rPr>
          <w:rStyle w:val="Fontepargpadro1"/>
          <w:rFonts w:cs="Times New Roman"/>
          <w:b/>
        </w:rPr>
      </w:pPr>
      <w:r w:rsidRPr="007B6CA9">
        <w:rPr>
          <w:rStyle w:val="Fontepargpadro1"/>
          <w:rFonts w:cs="Times New Roman"/>
          <w:b/>
        </w:rPr>
        <w:t>DA ALTERAÇÃO SUBJETIVA</w:t>
      </w:r>
    </w:p>
    <w:p w14:paraId="7853545A" w14:textId="77777777" w:rsidR="00A107D8" w:rsidRPr="007B6CA9" w:rsidRDefault="00A107D8" w:rsidP="00A107D8">
      <w:pPr>
        <w:pStyle w:val="Standarduser"/>
        <w:widowControl/>
        <w:numPr>
          <w:ilvl w:val="1"/>
          <w:numId w:val="39"/>
        </w:numPr>
        <w:autoSpaceDN/>
        <w:spacing w:before="100" w:after="119" w:line="360" w:lineRule="auto"/>
        <w:jc w:val="both"/>
        <w:rPr>
          <w:rStyle w:val="Fontepargpadro1"/>
          <w:rFonts w:cs="Times New Roman"/>
          <w:b/>
        </w:rPr>
      </w:pPr>
      <w:r w:rsidRPr="007B6CA9">
        <w:rPr>
          <w:rFonts w:eastAsia="TTE4D8A148t00" w:cs="Times New Roman"/>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F70D524" w14:textId="2FD80312" w:rsidR="00A107D8" w:rsidRDefault="00A107D8" w:rsidP="00A107D8">
      <w:pPr>
        <w:widowControl/>
        <w:suppressAutoHyphens w:val="0"/>
        <w:textAlignment w:val="auto"/>
        <w:rPr>
          <w:rFonts w:cs="Times New Roman"/>
          <w:lang w:bidi="ar-SA"/>
        </w:rPr>
      </w:pPr>
      <w:r w:rsidRPr="007B6CA9">
        <w:rPr>
          <w:rFonts w:cs="Times New Roman"/>
          <w:color w:val="000000"/>
          <w:lang w:eastAsia="pt-BR"/>
        </w:rPr>
        <w:br w:type="page"/>
      </w:r>
    </w:p>
    <w:p w14:paraId="13875D5F" w14:textId="6D9221A0"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lastRenderedPageBreak/>
        <w:t xml:space="preserve">EDITAL DE LICITAÇÃO Nº </w:t>
      </w:r>
      <w:r w:rsidR="00114779">
        <w:rPr>
          <w:rFonts w:cs="Times New Roman"/>
          <w:b/>
          <w:sz w:val="24"/>
          <w:szCs w:val="24"/>
          <w:u w:val="single"/>
        </w:rPr>
        <w:t>29</w:t>
      </w:r>
      <w:r w:rsidR="00D05D1B">
        <w:rPr>
          <w:rFonts w:cs="Times New Roman"/>
          <w:b/>
          <w:sz w:val="24"/>
          <w:szCs w:val="24"/>
          <w:u w:val="single"/>
        </w:rPr>
        <w:t>/2021</w:t>
      </w:r>
    </w:p>
    <w:p w14:paraId="4B15CC8B" w14:textId="77777777"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MODALIDADE – PREGÃO ELETRÔNICO</w:t>
      </w:r>
    </w:p>
    <w:p w14:paraId="555892C9" w14:textId="77777777" w:rsidR="00114779" w:rsidRDefault="008E66B0" w:rsidP="00114779">
      <w:pPr>
        <w:pStyle w:val="Standard"/>
        <w:spacing w:line="360" w:lineRule="auto"/>
        <w:jc w:val="center"/>
        <w:rPr>
          <w:rFonts w:cs="Times New Roman"/>
          <w:b/>
          <w:sz w:val="24"/>
          <w:szCs w:val="24"/>
          <w:u w:val="single"/>
        </w:rPr>
      </w:pPr>
      <w:r w:rsidRPr="00E42B87">
        <w:rPr>
          <w:rFonts w:cs="Times New Roman"/>
          <w:b/>
          <w:bCs/>
          <w:sz w:val="24"/>
          <w:szCs w:val="24"/>
          <w:u w:val="single"/>
        </w:rPr>
        <w:t>SEI</w:t>
      </w:r>
      <w:r w:rsidRPr="00E42B87">
        <w:rPr>
          <w:rFonts w:cs="Times New Roman"/>
          <w:b/>
          <w:bCs/>
          <w:color w:val="000000"/>
          <w:sz w:val="24"/>
          <w:szCs w:val="24"/>
          <w:u w:val="single"/>
        </w:rPr>
        <w:t xml:space="preserve"> </w:t>
      </w:r>
      <w:r w:rsidR="00114779" w:rsidRPr="00114779">
        <w:rPr>
          <w:rFonts w:cs="Times New Roman"/>
          <w:b/>
          <w:sz w:val="24"/>
          <w:szCs w:val="24"/>
          <w:u w:val="single"/>
        </w:rPr>
        <w:t>19.00.6300.0005541/2021-59</w:t>
      </w:r>
    </w:p>
    <w:p w14:paraId="370289FB" w14:textId="420411EB" w:rsidR="008E66B0" w:rsidRPr="00E42B87" w:rsidRDefault="008E66B0" w:rsidP="00114779">
      <w:pPr>
        <w:pStyle w:val="Standard"/>
        <w:spacing w:line="360" w:lineRule="auto"/>
        <w:jc w:val="center"/>
        <w:rPr>
          <w:rFonts w:cs="Times New Roman"/>
          <w:sz w:val="24"/>
          <w:szCs w:val="24"/>
        </w:rPr>
      </w:pPr>
      <w:r w:rsidRPr="00E42B87">
        <w:rPr>
          <w:rFonts w:cs="Times New Roman"/>
          <w:b/>
          <w:sz w:val="24"/>
          <w:szCs w:val="24"/>
          <w:u w:val="single"/>
        </w:rPr>
        <w:t>UASG – 590001</w:t>
      </w:r>
    </w:p>
    <w:p w14:paraId="77744576"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r w:rsidRPr="00E42B87">
        <w:rPr>
          <w:rFonts w:eastAsia="Arial" w:cs="Times New Roman"/>
          <w:b/>
          <w:bCs/>
          <w:color w:val="000000"/>
          <w:spacing w:val="-3"/>
          <w:sz w:val="24"/>
          <w:szCs w:val="24"/>
          <w:u w:val="single"/>
        </w:rPr>
        <w:t>ANEXO II</w:t>
      </w:r>
    </w:p>
    <w:p w14:paraId="5218AF3F" w14:textId="0A6A8ED8"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p>
    <w:p w14:paraId="0C4E5D60" w14:textId="77777777" w:rsidR="00114779" w:rsidRPr="00A107D8" w:rsidRDefault="00114779" w:rsidP="00114779">
      <w:pPr>
        <w:widowControl/>
        <w:spacing w:line="360" w:lineRule="auto"/>
        <w:jc w:val="center"/>
        <w:rPr>
          <w:rFonts w:eastAsia="Arial Unicode MS" w:cs="Times New Roman"/>
          <w:b/>
          <w:color w:val="00000A"/>
        </w:rPr>
      </w:pPr>
      <w:r w:rsidRPr="00A107D8">
        <w:rPr>
          <w:rFonts w:eastAsia="Arial Unicode MS" w:cs="Times New Roman"/>
          <w:b/>
          <w:color w:val="00000A"/>
        </w:rPr>
        <w:t>PLANILHA DE COMPOSIÇÃO DE PREÇOS:</w:t>
      </w:r>
    </w:p>
    <w:p w14:paraId="3560D10A" w14:textId="77777777" w:rsidR="00114779" w:rsidRPr="00A107D8" w:rsidRDefault="00114779" w:rsidP="00114779">
      <w:pPr>
        <w:widowControl/>
        <w:spacing w:line="360" w:lineRule="auto"/>
        <w:jc w:val="center"/>
        <w:rPr>
          <w:rFonts w:eastAsia="Arial Unicode MS" w:cs="Times New Roman"/>
          <w:color w:val="00000A"/>
        </w:rPr>
      </w:pPr>
    </w:p>
    <w:p w14:paraId="5E404A11" w14:textId="77777777" w:rsidR="00114779" w:rsidRPr="00A107D8" w:rsidRDefault="00114779" w:rsidP="00114779">
      <w:pPr>
        <w:widowControl/>
        <w:spacing w:line="360" w:lineRule="auto"/>
        <w:jc w:val="both"/>
        <w:rPr>
          <w:rFonts w:eastAsia="Arial Unicode MS" w:cs="Times New Roman"/>
          <w:color w:val="00000A"/>
        </w:rPr>
      </w:pPr>
      <w:r w:rsidRPr="00A107D8">
        <w:rPr>
          <w:rFonts w:eastAsia="Arial Unicode MS" w:cs="Times New Roman"/>
          <w:b/>
          <w:color w:val="00000A"/>
        </w:rPr>
        <w:t>AO CONSELHO NACIONAL DO MINISTÉRIO PÚBLICO</w:t>
      </w:r>
    </w:p>
    <w:p w14:paraId="63665B6B" w14:textId="77777777" w:rsidR="00114779" w:rsidRPr="00A107D8" w:rsidRDefault="00114779" w:rsidP="00114779">
      <w:pPr>
        <w:widowControl/>
        <w:spacing w:line="360" w:lineRule="auto"/>
        <w:rPr>
          <w:rFonts w:eastAsia="Arial Unicode MS" w:cs="Times New Roman"/>
          <w:b/>
          <w:color w:val="00000A"/>
        </w:rPr>
      </w:pPr>
    </w:p>
    <w:p w14:paraId="68CE11A1" w14:textId="77777777" w:rsidR="00114779" w:rsidRPr="00A107D8" w:rsidRDefault="00114779" w:rsidP="00114779">
      <w:pPr>
        <w:widowControl/>
        <w:spacing w:line="360" w:lineRule="auto"/>
        <w:rPr>
          <w:rFonts w:eastAsia="Arial Unicode MS" w:cs="Times New Roman"/>
          <w:color w:val="00000A"/>
        </w:rPr>
      </w:pPr>
      <w:r w:rsidRPr="00A107D8">
        <w:rPr>
          <w:rFonts w:eastAsia="Arial Unicode MS" w:cs="Times New Roman"/>
          <w:b/>
          <w:color w:val="00000A"/>
        </w:rPr>
        <w:t>Dados da Empresa</w:t>
      </w:r>
    </w:p>
    <w:p w14:paraId="44872DB2" w14:textId="77777777" w:rsidR="00114779" w:rsidRPr="00A107D8" w:rsidRDefault="00114779" w:rsidP="00114779">
      <w:pPr>
        <w:widowControl/>
        <w:spacing w:line="360" w:lineRule="auto"/>
        <w:rPr>
          <w:rFonts w:eastAsia="Arial Unicode MS" w:cs="Times New Roman"/>
          <w:color w:val="00000A"/>
        </w:rPr>
      </w:pPr>
      <w:r w:rsidRPr="00A107D8">
        <w:rPr>
          <w:rFonts w:eastAsia="Arial Unicode MS" w:cs="Times New Roman"/>
          <w:color w:val="00000A"/>
        </w:rPr>
        <w:t>Razão Social:</w:t>
      </w:r>
    </w:p>
    <w:p w14:paraId="10F0E833" w14:textId="77777777" w:rsidR="00114779" w:rsidRPr="00A107D8" w:rsidRDefault="00114779" w:rsidP="00114779">
      <w:pPr>
        <w:widowControl/>
        <w:spacing w:line="360" w:lineRule="auto"/>
        <w:rPr>
          <w:rFonts w:eastAsia="Arial Unicode MS" w:cs="Times New Roman"/>
          <w:color w:val="00000A"/>
        </w:rPr>
      </w:pPr>
      <w:r w:rsidRPr="00A107D8">
        <w:rPr>
          <w:rFonts w:eastAsia="Arial Unicode MS" w:cs="Times New Roman"/>
          <w:color w:val="00000A"/>
        </w:rPr>
        <w:t>CNPJ:</w:t>
      </w:r>
    </w:p>
    <w:p w14:paraId="05089A8A" w14:textId="77777777" w:rsidR="00114779" w:rsidRPr="00A107D8" w:rsidRDefault="00114779" w:rsidP="00114779">
      <w:pPr>
        <w:widowControl/>
        <w:spacing w:line="360" w:lineRule="auto"/>
        <w:rPr>
          <w:rFonts w:eastAsia="Arial Unicode MS" w:cs="Times New Roman"/>
          <w:color w:val="00000A"/>
        </w:rPr>
      </w:pPr>
      <w:r w:rsidRPr="00A107D8">
        <w:rPr>
          <w:rFonts w:eastAsia="Arial Unicode MS" w:cs="Times New Roman"/>
          <w:color w:val="00000A"/>
        </w:rPr>
        <w:t>Endereço Eletrônico (</w:t>
      </w:r>
      <w:r w:rsidRPr="00A107D8">
        <w:rPr>
          <w:rFonts w:eastAsia="Arial Unicode MS" w:cs="Times New Roman"/>
          <w:i/>
          <w:color w:val="00000A"/>
        </w:rPr>
        <w:t>e-mail</w:t>
      </w:r>
      <w:r w:rsidRPr="00A107D8">
        <w:rPr>
          <w:rFonts w:eastAsia="Arial Unicode MS" w:cs="Times New Roman"/>
          <w:color w:val="00000A"/>
        </w:rPr>
        <w:t>):</w:t>
      </w:r>
    </w:p>
    <w:p w14:paraId="361D417A" w14:textId="77777777" w:rsidR="00114779" w:rsidRPr="00A107D8" w:rsidRDefault="00114779" w:rsidP="00114779">
      <w:pPr>
        <w:widowControl/>
        <w:spacing w:line="360" w:lineRule="auto"/>
        <w:rPr>
          <w:rFonts w:eastAsia="Arial Unicode MS" w:cs="Times New Roman"/>
          <w:color w:val="00000A"/>
        </w:rPr>
      </w:pPr>
      <w:proofErr w:type="spellStart"/>
      <w:r w:rsidRPr="00A107D8">
        <w:rPr>
          <w:rFonts w:eastAsia="Arial Unicode MS" w:cs="Times New Roman"/>
          <w:color w:val="00000A"/>
        </w:rPr>
        <w:t>Tel</w:t>
      </w:r>
      <w:proofErr w:type="spellEnd"/>
      <w:r w:rsidRPr="00A107D8">
        <w:rPr>
          <w:rFonts w:eastAsia="Arial Unicode MS" w:cs="Times New Roman"/>
          <w:color w:val="00000A"/>
        </w:rPr>
        <w:t>/Fax:</w:t>
      </w:r>
    </w:p>
    <w:p w14:paraId="1B65B8A5" w14:textId="77777777" w:rsidR="00114779" w:rsidRPr="00A107D8" w:rsidRDefault="00114779" w:rsidP="00114779">
      <w:pPr>
        <w:widowControl/>
        <w:spacing w:line="360" w:lineRule="auto"/>
        <w:rPr>
          <w:rFonts w:eastAsia="Arial Unicode MS" w:cs="Times New Roman"/>
          <w:color w:val="00000A"/>
        </w:rPr>
      </w:pPr>
      <w:r w:rsidRPr="00A107D8">
        <w:rPr>
          <w:rFonts w:eastAsia="Arial Unicode MS" w:cs="Times New Roman"/>
          <w:color w:val="00000A"/>
        </w:rPr>
        <w:t>Endereço:</w:t>
      </w:r>
    </w:p>
    <w:p w14:paraId="286944D2" w14:textId="77777777" w:rsidR="00114779" w:rsidRPr="00A107D8" w:rsidRDefault="00114779" w:rsidP="00114779">
      <w:pPr>
        <w:widowControl/>
        <w:spacing w:line="360" w:lineRule="auto"/>
        <w:rPr>
          <w:rFonts w:eastAsia="Arial Unicode MS" w:cs="Times New Roman"/>
          <w:color w:val="00000A"/>
        </w:rPr>
      </w:pPr>
      <w:r w:rsidRPr="00A107D8">
        <w:rPr>
          <w:rFonts w:eastAsia="Arial Unicode MS" w:cs="Times New Roman"/>
          <w:color w:val="00000A"/>
        </w:rPr>
        <w:t>Nome:</w:t>
      </w:r>
    </w:p>
    <w:p w14:paraId="6981EC93" w14:textId="77777777" w:rsidR="00114779" w:rsidRPr="00A107D8" w:rsidRDefault="00114779" w:rsidP="00114779">
      <w:pPr>
        <w:widowControl/>
        <w:spacing w:line="360" w:lineRule="auto"/>
        <w:rPr>
          <w:rFonts w:eastAsia="Arial Unicode MS" w:cs="Times New Roman"/>
          <w:color w:val="00000A"/>
        </w:rPr>
      </w:pPr>
      <w:r w:rsidRPr="00A107D8">
        <w:rPr>
          <w:rFonts w:eastAsia="Arial Unicode MS" w:cs="Times New Roman"/>
          <w:color w:val="00000A"/>
        </w:rPr>
        <w:t>Cargo:</w:t>
      </w:r>
    </w:p>
    <w:p w14:paraId="385DBDC3" w14:textId="77777777" w:rsidR="00114779" w:rsidRPr="00A107D8" w:rsidRDefault="00114779" w:rsidP="00114779">
      <w:pPr>
        <w:widowControl/>
        <w:spacing w:line="360" w:lineRule="auto"/>
        <w:rPr>
          <w:rFonts w:eastAsia="Arial Unicode MS" w:cs="Times New Roman"/>
          <w:color w:val="00000A"/>
        </w:rPr>
      </w:pPr>
      <w:r w:rsidRPr="00A107D8">
        <w:rPr>
          <w:rFonts w:eastAsia="Arial Unicode MS" w:cs="Times New Roman"/>
          <w:color w:val="00000A"/>
        </w:rPr>
        <w:t>Validade da proposta: (mínimo 60 dias)</w:t>
      </w:r>
    </w:p>
    <w:p w14:paraId="683A93B6" w14:textId="77777777" w:rsidR="00D75CA5" w:rsidRPr="006449B2" w:rsidRDefault="00D75CA5" w:rsidP="00D75CA5">
      <w:pPr>
        <w:pStyle w:val="texto"/>
        <w:spacing w:line="240" w:lineRule="auto"/>
        <w:ind w:left="0" w:firstLine="0"/>
        <w:rPr>
          <w:b/>
          <w:sz w:val="24"/>
          <w:szCs w:val="24"/>
        </w:rPr>
      </w:pPr>
    </w:p>
    <w:p w14:paraId="2A418CF4" w14:textId="77777777" w:rsidR="00D75CA5" w:rsidRPr="006449B2" w:rsidRDefault="00D75CA5" w:rsidP="00D75CA5">
      <w:pPr>
        <w:pStyle w:val="texto"/>
        <w:spacing w:line="240" w:lineRule="auto"/>
        <w:ind w:left="0" w:firstLine="0"/>
        <w:rPr>
          <w:b/>
          <w:bCs/>
          <w:sz w:val="24"/>
          <w:szCs w:val="24"/>
        </w:rPr>
      </w:pPr>
    </w:p>
    <w:tbl>
      <w:tblPr>
        <w:tblW w:w="0" w:type="auto"/>
        <w:tblLayout w:type="fixed"/>
        <w:tblLook w:val="06A0" w:firstRow="1" w:lastRow="0" w:firstColumn="1" w:lastColumn="0" w:noHBand="1" w:noVBand="1"/>
      </w:tblPr>
      <w:tblGrid>
        <w:gridCol w:w="840"/>
        <w:gridCol w:w="3698"/>
        <w:gridCol w:w="1305"/>
        <w:gridCol w:w="795"/>
        <w:gridCol w:w="1399"/>
        <w:gridCol w:w="1593"/>
      </w:tblGrid>
      <w:tr w:rsidR="00D75CA5" w14:paraId="365BE45A" w14:textId="77777777" w:rsidTr="00647E90">
        <w:tc>
          <w:tcPr>
            <w:tcW w:w="840" w:type="dxa"/>
            <w:tcBorders>
              <w:top w:val="single" w:sz="8" w:space="0" w:color="000000" w:themeColor="text1"/>
              <w:left w:val="single" w:sz="8" w:space="0" w:color="000000" w:themeColor="text1"/>
              <w:bottom w:val="single" w:sz="8" w:space="0" w:color="000000" w:themeColor="text1"/>
              <w:right w:val="nil"/>
            </w:tcBorders>
            <w:shd w:val="clear" w:color="auto" w:fill="BFBFBF" w:themeFill="background1" w:themeFillShade="BF"/>
            <w:vAlign w:val="center"/>
          </w:tcPr>
          <w:p w14:paraId="2FC92C55" w14:textId="77777777" w:rsidR="00D75CA5" w:rsidRPr="00360F85" w:rsidRDefault="00D75CA5" w:rsidP="00647E90">
            <w:pPr>
              <w:jc w:val="center"/>
              <w:rPr>
                <w:rFonts w:cs="Times New Roman"/>
              </w:rPr>
            </w:pPr>
            <w:r w:rsidRPr="00360F85">
              <w:rPr>
                <w:rFonts w:eastAsia="Times New Roman" w:cs="Times New Roman"/>
                <w:b/>
                <w:bCs/>
                <w:color w:val="000000" w:themeColor="text1"/>
              </w:rPr>
              <w:t>Item</w:t>
            </w:r>
          </w:p>
        </w:tc>
        <w:tc>
          <w:tcPr>
            <w:tcW w:w="3698" w:type="dxa"/>
            <w:tcBorders>
              <w:top w:val="single" w:sz="8" w:space="0" w:color="000000" w:themeColor="text1"/>
              <w:left w:val="single" w:sz="8" w:space="0" w:color="000000" w:themeColor="text1"/>
              <w:bottom w:val="single" w:sz="8" w:space="0" w:color="000000" w:themeColor="text1"/>
              <w:right w:val="nil"/>
            </w:tcBorders>
            <w:shd w:val="clear" w:color="auto" w:fill="BFBFBF" w:themeFill="background1" w:themeFillShade="BF"/>
            <w:vAlign w:val="center"/>
          </w:tcPr>
          <w:p w14:paraId="53B67B7D" w14:textId="77777777" w:rsidR="00D75CA5" w:rsidRPr="00360F85" w:rsidRDefault="00D75CA5" w:rsidP="00647E90">
            <w:pPr>
              <w:jc w:val="center"/>
              <w:rPr>
                <w:rFonts w:cs="Times New Roman"/>
              </w:rPr>
            </w:pPr>
            <w:r w:rsidRPr="00360F85">
              <w:rPr>
                <w:rFonts w:eastAsia="Times New Roman" w:cs="Times New Roman"/>
                <w:b/>
                <w:bCs/>
                <w:color w:val="000000" w:themeColor="text1"/>
              </w:rPr>
              <w:t>Descrição</w:t>
            </w:r>
          </w:p>
        </w:tc>
        <w:tc>
          <w:tcPr>
            <w:tcW w:w="1305" w:type="dxa"/>
            <w:tcBorders>
              <w:top w:val="single" w:sz="8" w:space="0" w:color="000000" w:themeColor="text1"/>
              <w:left w:val="single" w:sz="8" w:space="0" w:color="000000" w:themeColor="text1"/>
              <w:bottom w:val="single" w:sz="8" w:space="0" w:color="000000" w:themeColor="text1"/>
              <w:right w:val="nil"/>
            </w:tcBorders>
            <w:shd w:val="clear" w:color="auto" w:fill="BFBFBF" w:themeFill="background1" w:themeFillShade="BF"/>
            <w:vAlign w:val="center"/>
          </w:tcPr>
          <w:p w14:paraId="1AAC569C" w14:textId="77777777" w:rsidR="00D75CA5" w:rsidRPr="00360F85" w:rsidRDefault="00D75CA5" w:rsidP="00647E90">
            <w:pPr>
              <w:jc w:val="center"/>
              <w:rPr>
                <w:rFonts w:cs="Times New Roman"/>
              </w:rPr>
            </w:pPr>
            <w:r w:rsidRPr="00360F85">
              <w:rPr>
                <w:rFonts w:eastAsia="Times New Roman" w:cs="Times New Roman"/>
                <w:b/>
                <w:bCs/>
                <w:color w:val="000000" w:themeColor="text1"/>
              </w:rPr>
              <w:t>Unidade</w:t>
            </w:r>
          </w:p>
        </w:tc>
        <w:tc>
          <w:tcPr>
            <w:tcW w:w="795" w:type="dxa"/>
            <w:tcBorders>
              <w:top w:val="single" w:sz="8" w:space="0" w:color="000000" w:themeColor="text1"/>
              <w:left w:val="single" w:sz="8" w:space="0" w:color="000000" w:themeColor="text1"/>
              <w:bottom w:val="single" w:sz="8" w:space="0" w:color="000000" w:themeColor="text1"/>
              <w:right w:val="nil"/>
            </w:tcBorders>
            <w:shd w:val="clear" w:color="auto" w:fill="BFBFBF" w:themeFill="background1" w:themeFillShade="BF"/>
            <w:vAlign w:val="center"/>
          </w:tcPr>
          <w:p w14:paraId="60835D3C" w14:textId="77777777" w:rsidR="00D75CA5" w:rsidRPr="00360F85" w:rsidRDefault="00D75CA5" w:rsidP="00647E90">
            <w:pPr>
              <w:jc w:val="center"/>
              <w:rPr>
                <w:rFonts w:cs="Times New Roman"/>
              </w:rPr>
            </w:pPr>
            <w:proofErr w:type="spellStart"/>
            <w:r w:rsidRPr="00360F85">
              <w:rPr>
                <w:rFonts w:eastAsia="Times New Roman" w:cs="Times New Roman"/>
                <w:b/>
                <w:bCs/>
                <w:color w:val="000000" w:themeColor="text1"/>
              </w:rPr>
              <w:t>Qtde</w:t>
            </w:r>
            <w:proofErr w:type="spellEnd"/>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2A9CBA57" w14:textId="77777777" w:rsidR="00D75CA5" w:rsidRPr="00360F85" w:rsidRDefault="00D75CA5" w:rsidP="00647E90">
            <w:pPr>
              <w:jc w:val="center"/>
              <w:rPr>
                <w:rFonts w:cs="Times New Roman"/>
              </w:rPr>
            </w:pPr>
            <w:r w:rsidRPr="00360F85">
              <w:rPr>
                <w:rFonts w:eastAsia="Times New Roman" w:cs="Times New Roman"/>
                <w:b/>
                <w:bCs/>
                <w:color w:val="000000" w:themeColor="text1"/>
              </w:rPr>
              <w:t>Valor Unit. (R$)</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59A55287" w14:textId="77777777" w:rsidR="00D75CA5" w:rsidRPr="00360F85" w:rsidRDefault="00D75CA5" w:rsidP="00647E90">
            <w:pPr>
              <w:jc w:val="center"/>
              <w:rPr>
                <w:rFonts w:cs="Times New Roman"/>
              </w:rPr>
            </w:pPr>
            <w:r w:rsidRPr="00360F85">
              <w:rPr>
                <w:rFonts w:eastAsia="Times New Roman" w:cs="Times New Roman"/>
                <w:b/>
                <w:bCs/>
                <w:color w:val="000000" w:themeColor="text1"/>
              </w:rPr>
              <w:t>Valor Total</w:t>
            </w:r>
            <w:r w:rsidRPr="00360F85">
              <w:rPr>
                <w:rFonts w:cs="Times New Roman"/>
              </w:rPr>
              <w:br/>
            </w:r>
            <w:r w:rsidRPr="00360F85">
              <w:rPr>
                <w:rFonts w:eastAsia="Times New Roman" w:cs="Times New Roman"/>
                <w:b/>
                <w:bCs/>
                <w:color w:val="000000" w:themeColor="text1"/>
              </w:rPr>
              <w:t xml:space="preserve"> (R$)</w:t>
            </w:r>
          </w:p>
        </w:tc>
      </w:tr>
      <w:tr w:rsidR="00D75CA5" w14:paraId="44478246" w14:textId="77777777" w:rsidTr="00647E90">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7E542C54" w14:textId="77777777" w:rsidR="00D75CA5" w:rsidRPr="00360F85" w:rsidRDefault="00D75CA5" w:rsidP="00647E90">
            <w:pPr>
              <w:jc w:val="center"/>
              <w:rPr>
                <w:rFonts w:cs="Times New Roman"/>
              </w:rPr>
            </w:pPr>
            <w:r w:rsidRPr="00360F85">
              <w:rPr>
                <w:rFonts w:eastAsia="Times New Roman" w:cs="Times New Roman"/>
                <w:color w:val="000000" w:themeColor="text1"/>
              </w:rPr>
              <w:t>1</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7E359856" w14:textId="77777777" w:rsidR="00D75CA5" w:rsidRPr="00D75CA5" w:rsidRDefault="00D75CA5" w:rsidP="00647E90">
            <w:pPr>
              <w:jc w:val="both"/>
              <w:rPr>
                <w:rFonts w:cs="Times New Roman"/>
              </w:rPr>
            </w:pPr>
            <w:r w:rsidRPr="00D75CA5">
              <w:rPr>
                <w:rFonts w:cs="Times New Roman"/>
              </w:rPr>
              <w:t xml:space="preserve">Subscrições para </w:t>
            </w:r>
            <w:r w:rsidRPr="00D75CA5">
              <w:rPr>
                <w:rFonts w:cs="Times New Roman"/>
                <w:b/>
                <w:bCs/>
              </w:rPr>
              <w:t>ORACLE VM PREMIER LIMITED</w:t>
            </w:r>
            <w:r w:rsidRPr="00D75CA5">
              <w:rPr>
                <w:rFonts w:cs="Times New Roman"/>
              </w:rPr>
              <w:t xml:space="preserve">, por 12 meses, para computadores servidores da plataforma X86-64 com até dois </w:t>
            </w:r>
            <w:r w:rsidRPr="00D75CA5">
              <w:rPr>
                <w:rFonts w:cs="Times New Roman"/>
                <w:i/>
                <w:iCs/>
              </w:rPr>
              <w:t>slots</w:t>
            </w:r>
            <w:r w:rsidRPr="00D75CA5">
              <w:rPr>
                <w:rFonts w:cs="Times New Roman"/>
              </w:rPr>
              <w:t xml:space="preserve"> de </w:t>
            </w:r>
            <w:r w:rsidRPr="00D75CA5">
              <w:rPr>
                <w:rFonts w:cs="Times New Roman"/>
                <w:i/>
                <w:iCs/>
              </w:rPr>
              <w:t>CPU</w:t>
            </w:r>
            <w:r w:rsidRPr="00D75CA5">
              <w:rPr>
                <w:rFonts w:cs="Times New Roman"/>
              </w:rPr>
              <w:t xml:space="preserve">, independentemente da quantidade de </w:t>
            </w:r>
            <w:r w:rsidRPr="00D75CA5">
              <w:rPr>
                <w:rFonts w:cs="Times New Roman"/>
                <w:i/>
                <w:iCs/>
              </w:rPr>
              <w:t>cores</w:t>
            </w:r>
            <w:r w:rsidRPr="00D75CA5">
              <w:rPr>
                <w:rFonts w:cs="Times New Roman"/>
              </w:rPr>
              <w:t xml:space="preserve"> por </w:t>
            </w:r>
            <w:r w:rsidRPr="00D75CA5">
              <w:rPr>
                <w:rFonts w:cs="Times New Roman"/>
                <w:i/>
                <w:iCs/>
              </w:rPr>
              <w:t>slot</w:t>
            </w:r>
            <w:r w:rsidRPr="00D75CA5">
              <w:rPr>
                <w:rFonts w:cs="Times New Roman"/>
              </w:rPr>
              <w:t>, conforme especificações e condições estabelecidas neste termo de referência.</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692204F7" w14:textId="77777777" w:rsidR="00D75CA5" w:rsidRPr="00360F85" w:rsidRDefault="00D75CA5" w:rsidP="00647E90">
            <w:pPr>
              <w:jc w:val="center"/>
              <w:rPr>
                <w:rFonts w:cs="Times New Roman"/>
              </w:rPr>
            </w:pPr>
            <w:r w:rsidRPr="00360F85">
              <w:rPr>
                <w:rFonts w:eastAsia="Times New Roman" w:cs="Times New Roman"/>
                <w:color w:val="000000" w:themeColor="text1"/>
              </w:rPr>
              <w:t>Un</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59255CF5" w14:textId="77777777" w:rsidR="00D75CA5" w:rsidRPr="00360F85" w:rsidRDefault="00D75CA5" w:rsidP="00647E90">
            <w:pPr>
              <w:jc w:val="center"/>
              <w:rPr>
                <w:rFonts w:cs="Times New Roman"/>
              </w:rPr>
            </w:pPr>
            <w:r w:rsidRPr="00360F85">
              <w:rPr>
                <w:rFonts w:eastAsia="Times New Roman" w:cs="Times New Roman"/>
                <w:color w:val="000000" w:themeColor="text1"/>
              </w:rPr>
              <w:t>2</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6C0C0F" w14:textId="065D84FC" w:rsidR="00D75CA5" w:rsidRPr="00360F85" w:rsidRDefault="00D75CA5" w:rsidP="00647E90">
            <w:pPr>
              <w:jc w:val="center"/>
              <w:rPr>
                <w:rFonts w:cs="Times New Roman"/>
              </w:rP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1741E4" w14:textId="4CC36AF2" w:rsidR="00D75CA5" w:rsidRPr="00360F85" w:rsidRDefault="00D75CA5" w:rsidP="00647E90">
            <w:pPr>
              <w:jc w:val="center"/>
              <w:rPr>
                <w:rFonts w:cs="Times New Roman"/>
              </w:rPr>
            </w:pPr>
          </w:p>
        </w:tc>
      </w:tr>
    </w:tbl>
    <w:p w14:paraId="4E3BC3EA" w14:textId="77777777" w:rsidR="00114779" w:rsidRPr="00A107D8" w:rsidRDefault="00114779" w:rsidP="00114779">
      <w:pPr>
        <w:widowControl/>
        <w:suppressAutoHyphens w:val="0"/>
        <w:spacing w:after="160" w:line="360" w:lineRule="auto"/>
        <w:jc w:val="both"/>
        <w:textAlignment w:val="auto"/>
        <w:rPr>
          <w:rFonts w:eastAsia="Times New Roman" w:cs="Times New Roman"/>
          <w:lang w:eastAsia="en-US" w:bidi="ar-SA"/>
        </w:rPr>
      </w:pPr>
    </w:p>
    <w:p w14:paraId="65D7D939" w14:textId="77777777" w:rsidR="00114779" w:rsidRPr="00A107D8" w:rsidRDefault="00114779" w:rsidP="00114779">
      <w:pPr>
        <w:widowControl/>
        <w:spacing w:line="360" w:lineRule="auto"/>
        <w:jc w:val="both"/>
        <w:rPr>
          <w:rFonts w:eastAsia="Arial Unicode MS" w:cs="Times New Roman"/>
          <w:color w:val="00000A"/>
        </w:rPr>
      </w:pPr>
      <w:proofErr w:type="spellStart"/>
      <w:r w:rsidRPr="00A107D8">
        <w:rPr>
          <w:rFonts w:eastAsia="Arial Unicode MS" w:cs="Times New Roman"/>
          <w:color w:val="00000A"/>
        </w:rPr>
        <w:t>Obs</w:t>
      </w:r>
      <w:proofErr w:type="spellEnd"/>
      <w:r w:rsidRPr="00A107D8">
        <w:rPr>
          <w:rFonts w:eastAsia="Arial Unicode MS" w:cs="Times New Roman"/>
          <w:color w:val="00000A"/>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24B54B28" w14:textId="77777777" w:rsidR="00114779" w:rsidRPr="00A107D8" w:rsidRDefault="00114779" w:rsidP="00114779">
      <w:pPr>
        <w:widowControl/>
        <w:spacing w:line="360" w:lineRule="auto"/>
        <w:jc w:val="both"/>
        <w:rPr>
          <w:rFonts w:eastAsia="Arial Unicode MS" w:cs="Times New Roman"/>
          <w:color w:val="00000A"/>
        </w:rPr>
      </w:pPr>
      <w:r w:rsidRPr="00A107D8">
        <w:rPr>
          <w:rFonts w:eastAsia="Arial Unicode MS" w:cs="Times New Roman"/>
          <w:color w:val="00000A"/>
        </w:rPr>
        <w:t>Obs. 2 - Declaramos de que a empresa possui todos os requisitos exigidos no edital e no termo de referência para o cumprimento do objeto contratual.</w:t>
      </w:r>
    </w:p>
    <w:p w14:paraId="5A110323" w14:textId="77777777" w:rsidR="00114779" w:rsidRPr="00A107D8" w:rsidRDefault="00114779" w:rsidP="00114779">
      <w:pPr>
        <w:widowControl/>
        <w:spacing w:line="360" w:lineRule="auto"/>
        <w:jc w:val="both"/>
        <w:rPr>
          <w:rFonts w:eastAsia="Arial Unicode MS" w:cs="Times New Roman"/>
          <w:color w:val="00000A"/>
        </w:rPr>
      </w:pPr>
    </w:p>
    <w:p w14:paraId="59B24C1A" w14:textId="77777777" w:rsidR="00114779" w:rsidRPr="00A107D8" w:rsidRDefault="00114779" w:rsidP="00114779">
      <w:pPr>
        <w:widowControl/>
        <w:spacing w:line="360" w:lineRule="auto"/>
        <w:jc w:val="center"/>
        <w:rPr>
          <w:rFonts w:eastAsia="Arial Unicode MS" w:cs="Times New Roman"/>
          <w:color w:val="00000A"/>
        </w:rPr>
      </w:pPr>
      <w:r w:rsidRPr="00A107D8">
        <w:rPr>
          <w:rFonts w:eastAsia="Arial Unicode MS" w:cs="Times New Roman"/>
          <w:color w:val="00000A"/>
        </w:rPr>
        <w:t>DATA: ____/____/ 2021</w:t>
      </w:r>
    </w:p>
    <w:p w14:paraId="281E5AFD" w14:textId="77777777" w:rsidR="00114779" w:rsidRPr="00A107D8" w:rsidRDefault="00114779" w:rsidP="00114779">
      <w:pPr>
        <w:widowControl/>
        <w:spacing w:line="360" w:lineRule="auto"/>
        <w:jc w:val="center"/>
        <w:rPr>
          <w:rFonts w:eastAsia="Arial Unicode MS" w:cs="Times New Roman"/>
          <w:color w:val="00000A"/>
        </w:rPr>
      </w:pPr>
    </w:p>
    <w:p w14:paraId="2F9551B6" w14:textId="77777777" w:rsidR="00114779" w:rsidRPr="00A107D8" w:rsidRDefault="00114779" w:rsidP="00114779">
      <w:pPr>
        <w:widowControl/>
        <w:suppressAutoHyphens w:val="0"/>
        <w:spacing w:after="160" w:line="360" w:lineRule="auto"/>
        <w:jc w:val="center"/>
        <w:textAlignment w:val="auto"/>
        <w:rPr>
          <w:rFonts w:eastAsia="Times New Roman" w:cs="Times New Roman"/>
          <w:lang w:eastAsia="en-US" w:bidi="ar-SA"/>
        </w:rPr>
      </w:pPr>
      <w:r w:rsidRPr="00A107D8">
        <w:rPr>
          <w:rFonts w:eastAsia="Times New Roman" w:cs="Times New Roman"/>
          <w:lang w:eastAsia="en-US" w:bidi="ar-SA"/>
        </w:rPr>
        <w:t>Local e data</w:t>
      </w:r>
    </w:p>
    <w:p w14:paraId="0E6C76A2" w14:textId="77777777" w:rsidR="00114779" w:rsidRPr="00A107D8" w:rsidRDefault="00114779" w:rsidP="00114779">
      <w:pPr>
        <w:widowControl/>
        <w:spacing w:line="360" w:lineRule="auto"/>
        <w:jc w:val="center"/>
        <w:rPr>
          <w:rFonts w:eastAsia="Arial Unicode MS" w:cs="Times New Roman"/>
          <w:color w:val="00000A"/>
        </w:rPr>
      </w:pPr>
      <w:r w:rsidRPr="00A107D8">
        <w:rPr>
          <w:rFonts w:eastAsia="Arial Unicode MS" w:cs="Times New Roman"/>
          <w:color w:val="00000A"/>
        </w:rPr>
        <w:t>_____________________________________________________________________</w:t>
      </w:r>
    </w:p>
    <w:p w14:paraId="720FCB36" w14:textId="77777777" w:rsidR="00114779" w:rsidRPr="00A107D8" w:rsidRDefault="00114779" w:rsidP="00114779">
      <w:pPr>
        <w:widowControl/>
        <w:spacing w:line="360" w:lineRule="auto"/>
        <w:jc w:val="center"/>
        <w:rPr>
          <w:rFonts w:eastAsia="Lucida Sans Unicode" w:cs="Times New Roman"/>
          <w:color w:val="000000"/>
          <w:lang w:eastAsia="en-US" w:bidi="ar-SA"/>
        </w:rPr>
      </w:pPr>
      <w:r w:rsidRPr="00A107D8">
        <w:rPr>
          <w:rFonts w:eastAsia="Arial Unicode MS" w:cs="Times New Roman"/>
          <w:color w:val="00000A"/>
        </w:rPr>
        <w:t>PROPONENTE/CNPJ</w:t>
      </w:r>
    </w:p>
    <w:p w14:paraId="1519D06B" w14:textId="77777777" w:rsidR="008E66B0" w:rsidRPr="00A107D8" w:rsidRDefault="008E66B0">
      <w:pPr>
        <w:widowControl/>
        <w:suppressAutoHyphens w:val="0"/>
        <w:textAlignment w:val="auto"/>
        <w:rPr>
          <w:rFonts w:cs="Times New Roman"/>
          <w:b/>
          <w:u w:val="single"/>
          <w:lang w:bidi="ar-SA"/>
        </w:rPr>
      </w:pPr>
    </w:p>
    <w:p w14:paraId="03A02947" w14:textId="62950A86" w:rsidR="008E66B0" w:rsidRDefault="008E66B0">
      <w:pPr>
        <w:pStyle w:val="Standard"/>
        <w:spacing w:line="360" w:lineRule="auto"/>
        <w:jc w:val="center"/>
        <w:rPr>
          <w:rFonts w:cs="Times New Roman"/>
          <w:b/>
          <w:sz w:val="24"/>
          <w:szCs w:val="24"/>
          <w:u w:val="single"/>
        </w:rPr>
      </w:pPr>
    </w:p>
    <w:p w14:paraId="0AC1A474" w14:textId="41CEAD96" w:rsidR="00B75DE2" w:rsidRDefault="00B75DE2">
      <w:pPr>
        <w:pStyle w:val="Standard"/>
        <w:spacing w:line="360" w:lineRule="auto"/>
        <w:jc w:val="center"/>
        <w:rPr>
          <w:rFonts w:cs="Times New Roman"/>
          <w:b/>
          <w:sz w:val="24"/>
          <w:szCs w:val="24"/>
          <w:u w:val="single"/>
        </w:rPr>
      </w:pPr>
    </w:p>
    <w:p w14:paraId="30E63D38" w14:textId="0BC74C23" w:rsidR="00B75DE2" w:rsidRDefault="00B75DE2">
      <w:pPr>
        <w:pStyle w:val="Standard"/>
        <w:spacing w:line="360" w:lineRule="auto"/>
        <w:jc w:val="center"/>
        <w:rPr>
          <w:rFonts w:cs="Times New Roman"/>
          <w:b/>
          <w:sz w:val="24"/>
          <w:szCs w:val="24"/>
          <w:u w:val="single"/>
        </w:rPr>
      </w:pPr>
    </w:p>
    <w:p w14:paraId="77C0966E" w14:textId="3257F13F" w:rsidR="00B75DE2" w:rsidRDefault="00B75DE2">
      <w:pPr>
        <w:pStyle w:val="Standard"/>
        <w:spacing w:line="360" w:lineRule="auto"/>
        <w:jc w:val="center"/>
        <w:rPr>
          <w:rFonts w:cs="Times New Roman"/>
          <w:b/>
          <w:sz w:val="24"/>
          <w:szCs w:val="24"/>
          <w:u w:val="single"/>
        </w:rPr>
      </w:pPr>
    </w:p>
    <w:p w14:paraId="72CEDE51" w14:textId="0533C0DE" w:rsidR="00B75DE2" w:rsidRDefault="00B75DE2">
      <w:pPr>
        <w:pStyle w:val="Standard"/>
        <w:spacing w:line="360" w:lineRule="auto"/>
        <w:jc w:val="center"/>
        <w:rPr>
          <w:rFonts w:cs="Times New Roman"/>
          <w:b/>
          <w:sz w:val="24"/>
          <w:szCs w:val="24"/>
          <w:u w:val="single"/>
        </w:rPr>
      </w:pPr>
    </w:p>
    <w:p w14:paraId="2D7AA671" w14:textId="555013D1" w:rsidR="00B75DE2" w:rsidRDefault="00B75DE2">
      <w:pPr>
        <w:pStyle w:val="Standard"/>
        <w:spacing w:line="360" w:lineRule="auto"/>
        <w:jc w:val="center"/>
        <w:rPr>
          <w:rFonts w:cs="Times New Roman"/>
          <w:b/>
          <w:sz w:val="24"/>
          <w:szCs w:val="24"/>
          <w:u w:val="single"/>
        </w:rPr>
      </w:pPr>
    </w:p>
    <w:p w14:paraId="7C151FCD" w14:textId="5171E45F" w:rsidR="00B75DE2" w:rsidRDefault="00B75DE2">
      <w:pPr>
        <w:pStyle w:val="Standard"/>
        <w:spacing w:line="360" w:lineRule="auto"/>
        <w:jc w:val="center"/>
        <w:rPr>
          <w:rFonts w:cs="Times New Roman"/>
          <w:b/>
          <w:sz w:val="24"/>
          <w:szCs w:val="24"/>
          <w:u w:val="single"/>
        </w:rPr>
      </w:pPr>
    </w:p>
    <w:p w14:paraId="1952F5BE" w14:textId="1EAA3CB6" w:rsidR="00B75DE2" w:rsidRDefault="00B75DE2">
      <w:pPr>
        <w:pStyle w:val="Standard"/>
        <w:spacing w:line="360" w:lineRule="auto"/>
        <w:jc w:val="center"/>
        <w:rPr>
          <w:rFonts w:cs="Times New Roman"/>
          <w:b/>
          <w:sz w:val="24"/>
          <w:szCs w:val="24"/>
          <w:u w:val="single"/>
        </w:rPr>
      </w:pPr>
    </w:p>
    <w:p w14:paraId="03E7DEEC" w14:textId="715FBE2D" w:rsidR="00B75DE2" w:rsidRDefault="00B75DE2">
      <w:pPr>
        <w:pStyle w:val="Standard"/>
        <w:spacing w:line="360" w:lineRule="auto"/>
        <w:jc w:val="center"/>
        <w:rPr>
          <w:rFonts w:cs="Times New Roman"/>
          <w:b/>
          <w:sz w:val="24"/>
          <w:szCs w:val="24"/>
          <w:u w:val="single"/>
        </w:rPr>
      </w:pPr>
    </w:p>
    <w:p w14:paraId="010FB844" w14:textId="531CBC2E" w:rsidR="00B75DE2" w:rsidRDefault="00B75DE2">
      <w:pPr>
        <w:pStyle w:val="Standard"/>
        <w:spacing w:line="360" w:lineRule="auto"/>
        <w:jc w:val="center"/>
        <w:rPr>
          <w:rFonts w:cs="Times New Roman"/>
          <w:b/>
          <w:sz w:val="24"/>
          <w:szCs w:val="24"/>
          <w:u w:val="single"/>
        </w:rPr>
      </w:pPr>
    </w:p>
    <w:p w14:paraId="106C0263" w14:textId="1AA44E75" w:rsidR="00B75DE2" w:rsidRDefault="00B75DE2">
      <w:pPr>
        <w:pStyle w:val="Standard"/>
        <w:spacing w:line="360" w:lineRule="auto"/>
        <w:jc w:val="center"/>
        <w:rPr>
          <w:rFonts w:cs="Times New Roman"/>
          <w:b/>
          <w:sz w:val="24"/>
          <w:szCs w:val="24"/>
          <w:u w:val="single"/>
        </w:rPr>
      </w:pPr>
    </w:p>
    <w:p w14:paraId="2C62A4B7" w14:textId="5F55BB86" w:rsidR="00B75DE2" w:rsidRDefault="00B75DE2">
      <w:pPr>
        <w:pStyle w:val="Standard"/>
        <w:spacing w:line="360" w:lineRule="auto"/>
        <w:jc w:val="center"/>
        <w:rPr>
          <w:rFonts w:cs="Times New Roman"/>
          <w:b/>
          <w:sz w:val="24"/>
          <w:szCs w:val="24"/>
          <w:u w:val="single"/>
        </w:rPr>
      </w:pPr>
    </w:p>
    <w:p w14:paraId="7707E29C" w14:textId="048D8033" w:rsidR="00B75DE2" w:rsidRDefault="00B75DE2">
      <w:pPr>
        <w:pStyle w:val="Standard"/>
        <w:spacing w:line="360" w:lineRule="auto"/>
        <w:jc w:val="center"/>
        <w:rPr>
          <w:rFonts w:cs="Times New Roman"/>
          <w:b/>
          <w:sz w:val="24"/>
          <w:szCs w:val="24"/>
          <w:u w:val="single"/>
        </w:rPr>
      </w:pPr>
    </w:p>
    <w:p w14:paraId="437BCC04" w14:textId="7F4E84B9" w:rsidR="00B75DE2" w:rsidRDefault="00B75DE2">
      <w:pPr>
        <w:pStyle w:val="Standard"/>
        <w:spacing w:line="360" w:lineRule="auto"/>
        <w:jc w:val="center"/>
        <w:rPr>
          <w:rFonts w:cs="Times New Roman"/>
          <w:b/>
          <w:sz w:val="24"/>
          <w:szCs w:val="24"/>
          <w:u w:val="single"/>
        </w:rPr>
      </w:pPr>
    </w:p>
    <w:p w14:paraId="0246B428" w14:textId="6D7A1B40" w:rsidR="00B75DE2" w:rsidRDefault="00B75DE2">
      <w:pPr>
        <w:pStyle w:val="Standard"/>
        <w:spacing w:line="360" w:lineRule="auto"/>
        <w:jc w:val="center"/>
        <w:rPr>
          <w:rFonts w:cs="Times New Roman"/>
          <w:b/>
          <w:sz w:val="24"/>
          <w:szCs w:val="24"/>
          <w:u w:val="single"/>
        </w:rPr>
      </w:pPr>
    </w:p>
    <w:p w14:paraId="0074535A" w14:textId="09AE59DF" w:rsidR="00B75DE2" w:rsidRDefault="00B75DE2">
      <w:pPr>
        <w:pStyle w:val="Standard"/>
        <w:spacing w:line="360" w:lineRule="auto"/>
        <w:jc w:val="center"/>
        <w:rPr>
          <w:rFonts w:cs="Times New Roman"/>
          <w:b/>
          <w:sz w:val="24"/>
          <w:szCs w:val="24"/>
          <w:u w:val="single"/>
        </w:rPr>
      </w:pPr>
    </w:p>
    <w:p w14:paraId="0C38CD50" w14:textId="0B9CB991"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BE393F">
        <w:rPr>
          <w:rFonts w:cs="Times New Roman"/>
          <w:b/>
          <w:sz w:val="24"/>
          <w:szCs w:val="24"/>
          <w:u w:val="single"/>
        </w:rPr>
        <w:t>29</w:t>
      </w:r>
      <w:r w:rsidR="00D05D1B">
        <w:rPr>
          <w:rFonts w:cs="Times New Roman"/>
          <w:b/>
          <w:sz w:val="24"/>
          <w:szCs w:val="24"/>
          <w:u w:val="single"/>
        </w:rPr>
        <w:t>/2021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32C63E4F"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BE393F" w:rsidRPr="00BE393F">
        <w:rPr>
          <w:rFonts w:cs="Times New Roman"/>
          <w:b/>
          <w:sz w:val="24"/>
          <w:szCs w:val="24"/>
          <w:u w:val="single"/>
        </w:rPr>
        <w:t>19.00.6300.0005541/2021-59</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Pr>
          <w:rFonts w:eastAsia="Arial-BoldMT" w:cs="Times New Roman"/>
          <w:b/>
          <w:bCs/>
          <w:sz w:val="24"/>
          <w:szCs w:val="24"/>
        </w:rPr>
        <w:t>s</w:t>
      </w:r>
      <w:proofErr w:type="spellEnd"/>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pPr>
    </w:p>
    <w:p w14:paraId="6234E5A0" w14:textId="406C3196"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A04A05">
        <w:rPr>
          <w:rFonts w:cs="Times New Roman"/>
          <w:b/>
          <w:sz w:val="24"/>
          <w:szCs w:val="24"/>
          <w:u w:val="single"/>
        </w:rPr>
        <w:t>29</w:t>
      </w:r>
      <w:r w:rsidR="00D05D1B">
        <w:rPr>
          <w:rFonts w:cs="Times New Roman"/>
          <w:b/>
          <w:sz w:val="24"/>
          <w:szCs w:val="24"/>
          <w:u w:val="single"/>
        </w:rPr>
        <w:t>/2021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4ED12367" w:rsidR="006163E8" w:rsidRPr="00A10558" w:rsidRDefault="006163E8">
      <w:pPr>
        <w:pStyle w:val="Standard"/>
        <w:spacing w:line="360" w:lineRule="auto"/>
        <w:jc w:val="center"/>
        <w:rPr>
          <w:rFonts w:cs="Times New Roman"/>
          <w:b/>
          <w:sz w:val="24"/>
          <w:szCs w:val="24"/>
          <w:u w:val="single"/>
        </w:rPr>
      </w:pPr>
      <w:r w:rsidRPr="00A04A05">
        <w:rPr>
          <w:rFonts w:cs="Times New Roman"/>
          <w:b/>
          <w:sz w:val="24"/>
          <w:szCs w:val="24"/>
          <w:u w:val="single"/>
        </w:rPr>
        <w:t xml:space="preserve">SEI </w:t>
      </w:r>
      <w:r w:rsidR="00A04A05" w:rsidRPr="00A04A05">
        <w:rPr>
          <w:rFonts w:cs="Times New Roman"/>
          <w:b/>
          <w:sz w:val="24"/>
          <w:szCs w:val="24"/>
          <w:u w:val="single"/>
        </w:rPr>
        <w:t>19.00.6300.0005541/2021-59</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5A7EA4D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w:t>
      </w:r>
      <w:r w:rsidR="00EF1484">
        <w:rPr>
          <w:rFonts w:eastAsia="Times New Roman" w:cs="Times New Roman"/>
          <w:color w:val="000000" w:themeColor="text1"/>
          <w:sz w:val="24"/>
          <w:szCs w:val="24"/>
        </w:rPr>
        <w:t xml:space="preserve">Pregão </w:t>
      </w:r>
      <w:r w:rsidR="00EF1484">
        <w:rPr>
          <w:rFonts w:eastAsia="Times New Roman" w:cs="Times New Roman"/>
          <w:color w:val="000000" w:themeColor="text1"/>
          <w:sz w:val="24"/>
          <w:szCs w:val="24"/>
        </w:rPr>
        <w:lastRenderedPageBreak/>
        <w:t>Eletrônico CNMP nº 29</w:t>
      </w:r>
      <w:r w:rsidRPr="00A10558">
        <w:rPr>
          <w:rFonts w:eastAsia="Times New Roman" w:cs="Times New Roman"/>
          <w:color w:val="000000" w:themeColor="text1"/>
          <w:sz w:val="24"/>
          <w:szCs w:val="24"/>
        </w:rPr>
        <w:t xml:space="preserve">,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13D28401"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Edital de Pregão CNMP nº </w:t>
      </w:r>
      <w:r w:rsidR="00EF1484">
        <w:rPr>
          <w:rFonts w:cs="Times New Roman"/>
          <w:sz w:val="24"/>
          <w:szCs w:val="24"/>
        </w:rPr>
        <w:t>29/2021</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23E170CF" w14:textId="62408111" w:rsidR="00DD273C" w:rsidRDefault="00F3053F" w:rsidP="00F3053F">
      <w:pPr>
        <w:pStyle w:val="Standard"/>
        <w:spacing w:line="360" w:lineRule="auto"/>
        <w:ind w:firstLine="1418"/>
        <w:jc w:val="both"/>
        <w:rPr>
          <w:rFonts w:eastAsia="Times New Roman" w:cs="Times New Roman"/>
          <w:sz w:val="24"/>
          <w:szCs w:val="24"/>
        </w:rPr>
      </w:pPr>
      <w:r w:rsidRPr="00F3053F">
        <w:rPr>
          <w:rFonts w:eastAsia="Times New Roman" w:cs="Times New Roman"/>
          <w:sz w:val="24"/>
          <w:szCs w:val="24"/>
        </w:rPr>
        <w:t>O contrato terá vigência de 12 (doze) meses, contatos a partir da data de sua assinatura, podendo ser prorrogado por iguais e sucessivos períodos até o limite de 60 (sessenta) meses, nos termos do artigo 57, II da Lei nº 8.666/93.</w:t>
      </w:r>
    </w:p>
    <w:p w14:paraId="5FA4421D" w14:textId="3B8943AD" w:rsidR="00262E32" w:rsidRDefault="00262E32" w:rsidP="00F3053F">
      <w:pPr>
        <w:pStyle w:val="Standard"/>
        <w:spacing w:line="360" w:lineRule="auto"/>
        <w:ind w:firstLine="1418"/>
        <w:jc w:val="both"/>
        <w:rPr>
          <w:rFonts w:eastAsia="Times New Roman" w:cs="Times New Roman"/>
          <w:sz w:val="24"/>
          <w:szCs w:val="24"/>
        </w:rPr>
      </w:pPr>
    </w:p>
    <w:p w14:paraId="56AA670F" w14:textId="35563510" w:rsidR="00262E32" w:rsidRPr="007B6CA9" w:rsidRDefault="00262E32" w:rsidP="00262E32">
      <w:pPr>
        <w:pStyle w:val="Standard"/>
        <w:spacing w:line="360" w:lineRule="auto"/>
        <w:ind w:firstLine="1418"/>
        <w:jc w:val="both"/>
        <w:rPr>
          <w:rFonts w:cs="Times New Roman"/>
        </w:rPr>
      </w:pPr>
      <w:r>
        <w:rPr>
          <w:rFonts w:eastAsia="Times New Roman" w:cs="Times New Roman"/>
          <w:sz w:val="24"/>
          <w:szCs w:val="24"/>
        </w:rPr>
        <w:t xml:space="preserve">Parágrafo único. </w:t>
      </w:r>
      <w:r w:rsidRPr="00262E32">
        <w:rPr>
          <w:rFonts w:cs="Times New Roman"/>
          <w:sz w:val="24"/>
          <w:szCs w:val="24"/>
        </w:rPr>
        <w:t xml:space="preserve">O término da vigência do contrato não exime a CONTRATADA das obrigações remanescentes atreladas ao período da validade das subscrições Oracle VM Premier </w:t>
      </w:r>
      <w:proofErr w:type="spellStart"/>
      <w:r w:rsidRPr="00262E32">
        <w:rPr>
          <w:rFonts w:cs="Times New Roman"/>
          <w:sz w:val="24"/>
          <w:szCs w:val="24"/>
        </w:rPr>
        <w:t>Limited</w:t>
      </w:r>
      <w:proofErr w:type="spellEnd"/>
      <w:r w:rsidRPr="00262E32">
        <w:rPr>
          <w:rFonts w:cs="Times New Roman"/>
          <w:sz w:val="24"/>
          <w:szCs w:val="24"/>
        </w:rPr>
        <w:t xml:space="preserve">, uma vez que essas são comercializadas pelo período fixo de 1 </w:t>
      </w:r>
      <w:r>
        <w:rPr>
          <w:rFonts w:cs="Times New Roman"/>
          <w:sz w:val="24"/>
          <w:szCs w:val="24"/>
        </w:rPr>
        <w:t xml:space="preserve">(um) </w:t>
      </w:r>
      <w:r w:rsidRPr="00262E32">
        <w:rPr>
          <w:rFonts w:cs="Times New Roman"/>
          <w:sz w:val="24"/>
          <w:szCs w:val="24"/>
        </w:rPr>
        <w:t>ano</w:t>
      </w:r>
      <w:r w:rsidRPr="007B6CA9">
        <w:rPr>
          <w:rFonts w:cs="Times New Roman"/>
        </w:rPr>
        <w:t>.</w:t>
      </w: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lastRenderedPageBreak/>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0BEB75C0"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00A16FF6">
        <w:rPr>
          <w:rFonts w:eastAsia="Times New Roman" w:cs="Times New Roman"/>
          <w:sz w:val="24"/>
          <w:szCs w:val="24"/>
        </w:rPr>
        <w:t xml:space="preserve">global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5FD02BBC" w14:textId="77777777" w:rsidR="00262E32" w:rsidRPr="006449B2" w:rsidRDefault="00262E32" w:rsidP="00262E32">
      <w:pPr>
        <w:pStyle w:val="texto"/>
        <w:spacing w:line="240" w:lineRule="auto"/>
        <w:ind w:left="0" w:firstLine="0"/>
        <w:rPr>
          <w:b/>
          <w:sz w:val="24"/>
          <w:szCs w:val="24"/>
        </w:rPr>
      </w:pPr>
    </w:p>
    <w:p w14:paraId="502ABEC3" w14:textId="77777777" w:rsidR="00262E32" w:rsidRPr="006449B2" w:rsidRDefault="00262E32" w:rsidP="00262E32">
      <w:pPr>
        <w:pStyle w:val="texto"/>
        <w:spacing w:line="240" w:lineRule="auto"/>
        <w:ind w:left="0" w:firstLine="0"/>
        <w:rPr>
          <w:b/>
          <w:bCs/>
          <w:sz w:val="24"/>
          <w:szCs w:val="24"/>
        </w:rPr>
      </w:pPr>
    </w:p>
    <w:tbl>
      <w:tblPr>
        <w:tblW w:w="0" w:type="auto"/>
        <w:tblLayout w:type="fixed"/>
        <w:tblLook w:val="06A0" w:firstRow="1" w:lastRow="0" w:firstColumn="1" w:lastColumn="0" w:noHBand="1" w:noVBand="1"/>
      </w:tblPr>
      <w:tblGrid>
        <w:gridCol w:w="840"/>
        <w:gridCol w:w="3698"/>
        <w:gridCol w:w="1305"/>
        <w:gridCol w:w="795"/>
        <w:gridCol w:w="1399"/>
        <w:gridCol w:w="1593"/>
      </w:tblGrid>
      <w:tr w:rsidR="00262E32" w14:paraId="106F2A63" w14:textId="77777777" w:rsidTr="00A82883">
        <w:tc>
          <w:tcPr>
            <w:tcW w:w="840" w:type="dxa"/>
            <w:tcBorders>
              <w:top w:val="single" w:sz="8" w:space="0" w:color="000000" w:themeColor="text1"/>
              <w:left w:val="single" w:sz="8" w:space="0" w:color="000000" w:themeColor="text1"/>
              <w:bottom w:val="single" w:sz="8" w:space="0" w:color="000000" w:themeColor="text1"/>
              <w:right w:val="nil"/>
            </w:tcBorders>
            <w:shd w:val="clear" w:color="auto" w:fill="BFBFBF" w:themeFill="background1" w:themeFillShade="BF"/>
            <w:vAlign w:val="center"/>
          </w:tcPr>
          <w:p w14:paraId="12E51529" w14:textId="77777777" w:rsidR="00262E32" w:rsidRPr="00360F85" w:rsidRDefault="00262E32" w:rsidP="00A82883">
            <w:pPr>
              <w:jc w:val="center"/>
              <w:rPr>
                <w:rFonts w:cs="Times New Roman"/>
              </w:rPr>
            </w:pPr>
            <w:r w:rsidRPr="00360F85">
              <w:rPr>
                <w:rFonts w:eastAsia="Times New Roman" w:cs="Times New Roman"/>
                <w:b/>
                <w:bCs/>
                <w:color w:val="000000" w:themeColor="text1"/>
              </w:rPr>
              <w:t>Item</w:t>
            </w:r>
          </w:p>
        </w:tc>
        <w:tc>
          <w:tcPr>
            <w:tcW w:w="3698" w:type="dxa"/>
            <w:tcBorders>
              <w:top w:val="single" w:sz="8" w:space="0" w:color="000000" w:themeColor="text1"/>
              <w:left w:val="single" w:sz="8" w:space="0" w:color="000000" w:themeColor="text1"/>
              <w:bottom w:val="single" w:sz="8" w:space="0" w:color="000000" w:themeColor="text1"/>
              <w:right w:val="nil"/>
            </w:tcBorders>
            <w:shd w:val="clear" w:color="auto" w:fill="BFBFBF" w:themeFill="background1" w:themeFillShade="BF"/>
            <w:vAlign w:val="center"/>
          </w:tcPr>
          <w:p w14:paraId="796982F5" w14:textId="77777777" w:rsidR="00262E32" w:rsidRPr="00360F85" w:rsidRDefault="00262E32" w:rsidP="00A82883">
            <w:pPr>
              <w:jc w:val="center"/>
              <w:rPr>
                <w:rFonts w:cs="Times New Roman"/>
              </w:rPr>
            </w:pPr>
            <w:r w:rsidRPr="00360F85">
              <w:rPr>
                <w:rFonts w:eastAsia="Times New Roman" w:cs="Times New Roman"/>
                <w:b/>
                <w:bCs/>
                <w:color w:val="000000" w:themeColor="text1"/>
              </w:rPr>
              <w:t>Descrição</w:t>
            </w:r>
          </w:p>
        </w:tc>
        <w:tc>
          <w:tcPr>
            <w:tcW w:w="1305" w:type="dxa"/>
            <w:tcBorders>
              <w:top w:val="single" w:sz="8" w:space="0" w:color="000000" w:themeColor="text1"/>
              <w:left w:val="single" w:sz="8" w:space="0" w:color="000000" w:themeColor="text1"/>
              <w:bottom w:val="single" w:sz="8" w:space="0" w:color="000000" w:themeColor="text1"/>
              <w:right w:val="nil"/>
            </w:tcBorders>
            <w:shd w:val="clear" w:color="auto" w:fill="BFBFBF" w:themeFill="background1" w:themeFillShade="BF"/>
            <w:vAlign w:val="center"/>
          </w:tcPr>
          <w:p w14:paraId="5FD1F2A1" w14:textId="77777777" w:rsidR="00262E32" w:rsidRPr="00360F85" w:rsidRDefault="00262E32" w:rsidP="00A82883">
            <w:pPr>
              <w:jc w:val="center"/>
              <w:rPr>
                <w:rFonts w:cs="Times New Roman"/>
              </w:rPr>
            </w:pPr>
            <w:r w:rsidRPr="00360F85">
              <w:rPr>
                <w:rFonts w:eastAsia="Times New Roman" w:cs="Times New Roman"/>
                <w:b/>
                <w:bCs/>
                <w:color w:val="000000" w:themeColor="text1"/>
              </w:rPr>
              <w:t>Unidade</w:t>
            </w:r>
          </w:p>
        </w:tc>
        <w:tc>
          <w:tcPr>
            <w:tcW w:w="795" w:type="dxa"/>
            <w:tcBorders>
              <w:top w:val="single" w:sz="8" w:space="0" w:color="000000" w:themeColor="text1"/>
              <w:left w:val="single" w:sz="8" w:space="0" w:color="000000" w:themeColor="text1"/>
              <w:bottom w:val="single" w:sz="8" w:space="0" w:color="000000" w:themeColor="text1"/>
              <w:right w:val="nil"/>
            </w:tcBorders>
            <w:shd w:val="clear" w:color="auto" w:fill="BFBFBF" w:themeFill="background1" w:themeFillShade="BF"/>
            <w:vAlign w:val="center"/>
          </w:tcPr>
          <w:p w14:paraId="1455ED9F" w14:textId="77777777" w:rsidR="00262E32" w:rsidRPr="00360F85" w:rsidRDefault="00262E32" w:rsidP="00A82883">
            <w:pPr>
              <w:jc w:val="center"/>
              <w:rPr>
                <w:rFonts w:cs="Times New Roman"/>
              </w:rPr>
            </w:pPr>
            <w:proofErr w:type="spellStart"/>
            <w:r w:rsidRPr="00360F85">
              <w:rPr>
                <w:rFonts w:eastAsia="Times New Roman" w:cs="Times New Roman"/>
                <w:b/>
                <w:bCs/>
                <w:color w:val="000000" w:themeColor="text1"/>
              </w:rPr>
              <w:t>Qtde</w:t>
            </w:r>
            <w:proofErr w:type="spellEnd"/>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3F89AC27" w14:textId="77777777" w:rsidR="00262E32" w:rsidRPr="00360F85" w:rsidRDefault="00262E32" w:rsidP="00A82883">
            <w:pPr>
              <w:jc w:val="center"/>
              <w:rPr>
                <w:rFonts w:cs="Times New Roman"/>
              </w:rPr>
            </w:pPr>
            <w:r w:rsidRPr="00360F85">
              <w:rPr>
                <w:rFonts w:eastAsia="Times New Roman" w:cs="Times New Roman"/>
                <w:b/>
                <w:bCs/>
                <w:color w:val="000000" w:themeColor="text1"/>
              </w:rPr>
              <w:t>Valor Unit. (R$)</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1F9E2146" w14:textId="77777777" w:rsidR="00262E32" w:rsidRPr="00360F85" w:rsidRDefault="00262E32" w:rsidP="00A82883">
            <w:pPr>
              <w:jc w:val="center"/>
              <w:rPr>
                <w:rFonts w:cs="Times New Roman"/>
              </w:rPr>
            </w:pPr>
            <w:r w:rsidRPr="00360F85">
              <w:rPr>
                <w:rFonts w:eastAsia="Times New Roman" w:cs="Times New Roman"/>
                <w:b/>
                <w:bCs/>
                <w:color w:val="000000" w:themeColor="text1"/>
              </w:rPr>
              <w:t>Valor Total</w:t>
            </w:r>
            <w:r w:rsidRPr="00360F85">
              <w:rPr>
                <w:rFonts w:cs="Times New Roman"/>
              </w:rPr>
              <w:br/>
            </w:r>
            <w:r w:rsidRPr="00360F85">
              <w:rPr>
                <w:rFonts w:eastAsia="Times New Roman" w:cs="Times New Roman"/>
                <w:b/>
                <w:bCs/>
                <w:color w:val="000000" w:themeColor="text1"/>
              </w:rPr>
              <w:t xml:space="preserve"> (R$)</w:t>
            </w:r>
          </w:p>
        </w:tc>
      </w:tr>
      <w:tr w:rsidR="00262E32" w14:paraId="5658D7B5" w14:textId="77777777" w:rsidTr="00A82883">
        <w:trPr>
          <w:trHeight w:val="450"/>
        </w:trPr>
        <w:tc>
          <w:tcPr>
            <w:tcW w:w="840" w:type="dxa"/>
            <w:tcBorders>
              <w:top w:val="single" w:sz="8" w:space="0" w:color="000000" w:themeColor="text1"/>
              <w:left w:val="single" w:sz="8" w:space="0" w:color="000000" w:themeColor="text1"/>
              <w:bottom w:val="single" w:sz="8" w:space="0" w:color="000000" w:themeColor="text1"/>
              <w:right w:val="nil"/>
            </w:tcBorders>
            <w:vAlign w:val="center"/>
          </w:tcPr>
          <w:p w14:paraId="13B9D509" w14:textId="77777777" w:rsidR="00262E32" w:rsidRPr="00360F85" w:rsidRDefault="00262E32" w:rsidP="00A82883">
            <w:pPr>
              <w:jc w:val="center"/>
              <w:rPr>
                <w:rFonts w:cs="Times New Roman"/>
              </w:rPr>
            </w:pPr>
            <w:r w:rsidRPr="00360F85">
              <w:rPr>
                <w:rFonts w:eastAsia="Times New Roman" w:cs="Times New Roman"/>
                <w:color w:val="000000" w:themeColor="text1"/>
              </w:rPr>
              <w:t>1</w:t>
            </w:r>
          </w:p>
        </w:tc>
        <w:tc>
          <w:tcPr>
            <w:tcW w:w="3698" w:type="dxa"/>
            <w:tcBorders>
              <w:top w:val="single" w:sz="8" w:space="0" w:color="000000" w:themeColor="text1"/>
              <w:left w:val="single" w:sz="8" w:space="0" w:color="000000" w:themeColor="text1"/>
              <w:bottom w:val="single" w:sz="8" w:space="0" w:color="000000" w:themeColor="text1"/>
              <w:right w:val="nil"/>
            </w:tcBorders>
            <w:vAlign w:val="center"/>
          </w:tcPr>
          <w:p w14:paraId="5B2E6F2B" w14:textId="77777777" w:rsidR="00262E32" w:rsidRPr="00D75CA5" w:rsidRDefault="00262E32" w:rsidP="00A82883">
            <w:pPr>
              <w:jc w:val="both"/>
              <w:rPr>
                <w:rFonts w:cs="Times New Roman"/>
              </w:rPr>
            </w:pPr>
            <w:r w:rsidRPr="00D75CA5">
              <w:rPr>
                <w:rFonts w:cs="Times New Roman"/>
              </w:rPr>
              <w:t xml:space="preserve">Subscrições para </w:t>
            </w:r>
            <w:r w:rsidRPr="00D75CA5">
              <w:rPr>
                <w:rFonts w:cs="Times New Roman"/>
                <w:b/>
                <w:bCs/>
              </w:rPr>
              <w:t>ORACLE VM PREMIER LIMITED</w:t>
            </w:r>
            <w:r w:rsidRPr="00D75CA5">
              <w:rPr>
                <w:rFonts w:cs="Times New Roman"/>
              </w:rPr>
              <w:t xml:space="preserve">, por 12 meses, para computadores servidores da plataforma X86-64 com até dois </w:t>
            </w:r>
            <w:r w:rsidRPr="00D75CA5">
              <w:rPr>
                <w:rFonts w:cs="Times New Roman"/>
                <w:i/>
                <w:iCs/>
              </w:rPr>
              <w:t>slots</w:t>
            </w:r>
            <w:r w:rsidRPr="00D75CA5">
              <w:rPr>
                <w:rFonts w:cs="Times New Roman"/>
              </w:rPr>
              <w:t xml:space="preserve"> de </w:t>
            </w:r>
            <w:r w:rsidRPr="00D75CA5">
              <w:rPr>
                <w:rFonts w:cs="Times New Roman"/>
                <w:i/>
                <w:iCs/>
              </w:rPr>
              <w:t>CPU</w:t>
            </w:r>
            <w:r w:rsidRPr="00D75CA5">
              <w:rPr>
                <w:rFonts w:cs="Times New Roman"/>
              </w:rPr>
              <w:t xml:space="preserve">, independentemente da quantidade de </w:t>
            </w:r>
            <w:r w:rsidRPr="00D75CA5">
              <w:rPr>
                <w:rFonts w:cs="Times New Roman"/>
                <w:i/>
                <w:iCs/>
              </w:rPr>
              <w:t>cores</w:t>
            </w:r>
            <w:r w:rsidRPr="00D75CA5">
              <w:rPr>
                <w:rFonts w:cs="Times New Roman"/>
              </w:rPr>
              <w:t xml:space="preserve"> por </w:t>
            </w:r>
            <w:r w:rsidRPr="00D75CA5">
              <w:rPr>
                <w:rFonts w:cs="Times New Roman"/>
                <w:i/>
                <w:iCs/>
              </w:rPr>
              <w:t>slot</w:t>
            </w:r>
            <w:r w:rsidRPr="00D75CA5">
              <w:rPr>
                <w:rFonts w:cs="Times New Roman"/>
              </w:rPr>
              <w:t>, conforme especificações e condições estabelecidas neste termo de referência.</w:t>
            </w:r>
          </w:p>
        </w:tc>
        <w:tc>
          <w:tcPr>
            <w:tcW w:w="1305" w:type="dxa"/>
            <w:tcBorders>
              <w:top w:val="single" w:sz="8" w:space="0" w:color="000000" w:themeColor="text1"/>
              <w:left w:val="single" w:sz="8" w:space="0" w:color="000000" w:themeColor="text1"/>
              <w:bottom w:val="single" w:sz="8" w:space="0" w:color="000000" w:themeColor="text1"/>
              <w:right w:val="nil"/>
            </w:tcBorders>
            <w:vAlign w:val="center"/>
          </w:tcPr>
          <w:p w14:paraId="1F6BA79B" w14:textId="77777777" w:rsidR="00262E32" w:rsidRPr="00360F85" w:rsidRDefault="00262E32" w:rsidP="00A82883">
            <w:pPr>
              <w:jc w:val="center"/>
              <w:rPr>
                <w:rFonts w:cs="Times New Roman"/>
              </w:rPr>
            </w:pPr>
            <w:r w:rsidRPr="00360F85">
              <w:rPr>
                <w:rFonts w:eastAsia="Times New Roman" w:cs="Times New Roman"/>
                <w:color w:val="000000" w:themeColor="text1"/>
              </w:rPr>
              <w:t>Un</w:t>
            </w:r>
          </w:p>
        </w:tc>
        <w:tc>
          <w:tcPr>
            <w:tcW w:w="795" w:type="dxa"/>
            <w:tcBorders>
              <w:top w:val="single" w:sz="8" w:space="0" w:color="000000" w:themeColor="text1"/>
              <w:left w:val="single" w:sz="8" w:space="0" w:color="000000" w:themeColor="text1"/>
              <w:bottom w:val="single" w:sz="8" w:space="0" w:color="000000" w:themeColor="text1"/>
              <w:right w:val="nil"/>
            </w:tcBorders>
            <w:vAlign w:val="center"/>
          </w:tcPr>
          <w:p w14:paraId="000996C4" w14:textId="77777777" w:rsidR="00262E32" w:rsidRPr="00360F85" w:rsidRDefault="00262E32" w:rsidP="00A82883">
            <w:pPr>
              <w:jc w:val="center"/>
              <w:rPr>
                <w:rFonts w:cs="Times New Roman"/>
              </w:rPr>
            </w:pPr>
            <w:r w:rsidRPr="00360F85">
              <w:rPr>
                <w:rFonts w:eastAsia="Times New Roman" w:cs="Times New Roman"/>
                <w:color w:val="000000" w:themeColor="text1"/>
              </w:rPr>
              <w:t>2</w:t>
            </w:r>
          </w:p>
        </w:tc>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E98C30" w14:textId="77777777" w:rsidR="00262E32" w:rsidRPr="00360F85" w:rsidRDefault="00262E32" w:rsidP="00A82883">
            <w:pPr>
              <w:jc w:val="center"/>
              <w:rPr>
                <w:rFonts w:cs="Times New Roman"/>
              </w:rPr>
            </w:pP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B3BCA5" w14:textId="77777777" w:rsidR="00262E32" w:rsidRPr="00360F85" w:rsidRDefault="00262E32" w:rsidP="00A82883">
            <w:pPr>
              <w:jc w:val="center"/>
              <w:rPr>
                <w:rFonts w:cs="Times New Roman"/>
              </w:rPr>
            </w:pPr>
          </w:p>
        </w:tc>
      </w:tr>
    </w:tbl>
    <w:p w14:paraId="0AA4A740" w14:textId="3687F28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2DE7FA85"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277B7C">
        <w:rPr>
          <w:rFonts w:eastAsia="Times New Roman" w:cs="Times New Roman"/>
          <w:sz w:val="24"/>
          <w:szCs w:val="24"/>
        </w:rPr>
        <w:t>previsto n</w:t>
      </w:r>
      <w:r w:rsidR="00BD744E">
        <w:rPr>
          <w:rFonts w:eastAsia="Times New Roman" w:cs="Times New Roman"/>
          <w:sz w:val="24"/>
          <w:szCs w:val="24"/>
        </w:rPr>
        <w:t>o</w:t>
      </w:r>
      <w:r w:rsidR="00277B7C">
        <w:rPr>
          <w:rFonts w:eastAsia="Times New Roman" w:cs="Times New Roman"/>
          <w:sz w:val="24"/>
          <w:szCs w:val="24"/>
        </w:rPr>
        <w:t xml:space="preserve"> item </w:t>
      </w:r>
      <w:r w:rsidR="00373E68">
        <w:rPr>
          <w:rFonts w:eastAsia="Times New Roman" w:cs="Times New Roman"/>
          <w:sz w:val="24"/>
          <w:szCs w:val="24"/>
        </w:rPr>
        <w:t>11</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lastRenderedPageBreak/>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lastRenderedPageBreak/>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28F3C8D2" w14:textId="77777777" w:rsidR="00F20B46" w:rsidRPr="00A10558" w:rsidRDefault="00F20B46" w:rsidP="00F20B4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2B6BF123" w14:textId="77777777" w:rsidR="00F20B46" w:rsidRPr="00A10558" w:rsidRDefault="00F20B46" w:rsidP="00F20B46">
      <w:pPr>
        <w:pStyle w:val="Standard"/>
        <w:tabs>
          <w:tab w:val="left" w:pos="0"/>
        </w:tabs>
        <w:spacing w:line="360" w:lineRule="auto"/>
        <w:ind w:firstLine="1417"/>
        <w:jc w:val="both"/>
        <w:rPr>
          <w:rFonts w:eastAsia="Arial" w:cs="Times New Roman"/>
          <w:b/>
          <w:color w:val="000000"/>
          <w:sz w:val="24"/>
          <w:szCs w:val="24"/>
          <w:u w:val="single"/>
        </w:rPr>
      </w:pPr>
    </w:p>
    <w:p w14:paraId="670EA52D" w14:textId="69406A8D" w:rsidR="00F20B46" w:rsidRPr="00A10558" w:rsidRDefault="00F20B46" w:rsidP="00F20B4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A10558">
        <w:rPr>
          <w:rFonts w:cs="Times New Roman"/>
          <w:b/>
          <w:sz w:val="24"/>
          <w:szCs w:val="24"/>
        </w:rPr>
        <w:t>I</w:t>
      </w:r>
      <w:r w:rsidR="00E936B3">
        <w:rPr>
          <w:rFonts w:cs="Times New Roman"/>
          <w:b/>
          <w:sz w:val="24"/>
          <w:szCs w:val="24"/>
        </w:rPr>
        <w:t xml:space="preserve">CTI </w:t>
      </w:r>
      <w:r w:rsidR="00B773F3">
        <w:rPr>
          <w:rFonts w:cs="Times New Roman"/>
          <w:b/>
          <w:sz w:val="24"/>
          <w:szCs w:val="24"/>
        </w:rPr>
        <w:t>–</w:t>
      </w:r>
      <w:r w:rsidR="00E936B3">
        <w:rPr>
          <w:rFonts w:cs="Times New Roman"/>
          <w:b/>
          <w:sz w:val="24"/>
          <w:szCs w:val="24"/>
        </w:rPr>
        <w:t xml:space="preserve"> </w:t>
      </w:r>
      <w:r w:rsidR="00B773F3">
        <w:rPr>
          <w:rFonts w:cs="Times New Roman"/>
          <w:b/>
          <w:sz w:val="24"/>
          <w:szCs w:val="24"/>
        </w:rPr>
        <w:t>ÍNDICE DE CUSTO DA TECNOLOGIA DA INFORMAÇÃO</w:t>
      </w:r>
      <w:r w:rsidRPr="00A10558">
        <w:rPr>
          <w:rFonts w:cs="Times New Roman"/>
          <w:sz w:val="24"/>
          <w:szCs w:val="24"/>
        </w:rPr>
        <w:t>, ou, na insubsistência deste, por outro índice que vier a substituí-lo.</w:t>
      </w:r>
    </w:p>
    <w:p w14:paraId="37E3AAE8" w14:textId="77777777" w:rsidR="00F20B46" w:rsidRPr="00A10558" w:rsidRDefault="00F20B46" w:rsidP="00F20B46">
      <w:pPr>
        <w:pStyle w:val="Standard"/>
        <w:spacing w:line="360" w:lineRule="auto"/>
        <w:ind w:firstLine="1417"/>
        <w:jc w:val="both"/>
        <w:rPr>
          <w:rFonts w:cs="Times New Roman"/>
          <w:sz w:val="24"/>
          <w:szCs w:val="24"/>
          <w:lang w:eastAsia="pt-BR"/>
        </w:rPr>
      </w:pPr>
    </w:p>
    <w:p w14:paraId="34204DEA"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5659D65C"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4F8164C8"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0AEC8E32" w14:textId="77777777" w:rsidR="003948F4" w:rsidRPr="00A10558" w:rsidRDefault="003948F4" w:rsidP="002A1802">
      <w:pPr>
        <w:pStyle w:val="Standard"/>
        <w:tabs>
          <w:tab w:val="left" w:pos="0"/>
        </w:tabs>
        <w:spacing w:line="360" w:lineRule="auto"/>
        <w:jc w:val="both"/>
        <w:rPr>
          <w:rFonts w:eastAsia="Arial" w:cs="Times New Roman"/>
          <w:color w:val="000000"/>
          <w:sz w:val="24"/>
          <w:szCs w:val="24"/>
        </w:rPr>
      </w:pPr>
    </w:p>
    <w:p w14:paraId="6622D257" w14:textId="30333A92"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w:t>
      </w:r>
      <w:r w:rsidR="003948F4">
        <w:rPr>
          <w:rFonts w:eastAsia="Arial" w:cs="Times New Roman"/>
          <w:b/>
          <w:color w:val="000000"/>
          <w:sz w:val="24"/>
          <w:szCs w:val="24"/>
        </w:rPr>
        <w:t xml:space="preserve"> </w:t>
      </w:r>
      <w:r w:rsidR="002A1802">
        <w:rPr>
          <w:rFonts w:eastAsia="Arial" w:cs="Times New Roman"/>
          <w:b/>
          <w:color w:val="000000"/>
          <w:sz w:val="24"/>
          <w:szCs w:val="24"/>
        </w:rPr>
        <w:t>DEZ</w:t>
      </w:r>
      <w:r w:rsidRPr="00A10558">
        <w:rPr>
          <w:rFonts w:eastAsia="Arial" w:cs="Times New Roman"/>
          <w:b/>
          <w:color w:val="000000"/>
          <w:sz w:val="24"/>
          <w:szCs w:val="24"/>
        </w:rPr>
        <w:t>– DOS ACRÉSCIMOS E SUPRESSÕES</w:t>
      </w:r>
    </w:p>
    <w:p w14:paraId="60EC3370"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64E07CA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2147D779"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3948F4">
        <w:rPr>
          <w:rFonts w:eastAsia="Arial" w:cs="Times New Roman"/>
          <w:b/>
          <w:color w:val="000000"/>
          <w:sz w:val="24"/>
          <w:szCs w:val="24"/>
        </w:rPr>
        <w:t>O</w:t>
      </w:r>
      <w:r w:rsidR="00265630">
        <w:rPr>
          <w:rFonts w:eastAsia="Arial" w:cs="Times New Roman"/>
          <w:b/>
          <w:color w:val="000000"/>
          <w:sz w:val="24"/>
          <w:szCs w:val="24"/>
        </w:rPr>
        <w:t>N</w:t>
      </w:r>
      <w:r w:rsidR="003948F4">
        <w:rPr>
          <w:rFonts w:eastAsia="Arial" w:cs="Times New Roman"/>
          <w:b/>
          <w:color w:val="000000"/>
          <w:sz w:val="24"/>
          <w:szCs w:val="24"/>
        </w:rPr>
        <w:t>ZE</w:t>
      </w:r>
      <w:r w:rsidRPr="00A10558">
        <w:rPr>
          <w:rFonts w:eastAsia="Arial" w:cs="Times New Roman"/>
          <w:b/>
          <w:color w:val="000000"/>
          <w:sz w:val="24"/>
          <w:szCs w:val="24"/>
        </w:rPr>
        <w:t xml:space="preserve"> – DAS RESPONSABILIDADES</w:t>
      </w:r>
    </w:p>
    <w:p w14:paraId="70F194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579BEBF5"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265630">
        <w:rPr>
          <w:rFonts w:eastAsia="Arial" w:cs="Times New Roman"/>
          <w:b/>
          <w:color w:val="000000"/>
          <w:sz w:val="24"/>
          <w:szCs w:val="24"/>
        </w:rPr>
        <w:t>DO</w:t>
      </w:r>
      <w:r w:rsidR="003948F4">
        <w:rPr>
          <w:rFonts w:eastAsia="Arial" w:cs="Times New Roman"/>
          <w:b/>
          <w:color w:val="000000"/>
          <w:sz w:val="24"/>
          <w:szCs w:val="24"/>
        </w:rPr>
        <w:t>ZE</w:t>
      </w:r>
      <w:r w:rsidRPr="00A10558">
        <w:rPr>
          <w:rFonts w:eastAsia="Arial" w:cs="Times New Roman"/>
          <w:b/>
          <w:color w:val="000000"/>
          <w:sz w:val="24"/>
          <w:szCs w:val="24"/>
        </w:rPr>
        <w:t xml:space="preserve"> – DO RECURSO</w:t>
      </w:r>
    </w:p>
    <w:p w14:paraId="00C887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A10558"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1142911C"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265630">
        <w:rPr>
          <w:rFonts w:eastAsia="Arial" w:cs="Times New Roman"/>
          <w:b/>
          <w:color w:val="000000"/>
          <w:sz w:val="24"/>
          <w:szCs w:val="24"/>
        </w:rPr>
        <w:t>TREZE</w:t>
      </w:r>
      <w:r w:rsidRPr="00A10558">
        <w:rPr>
          <w:rFonts w:eastAsia="Arial" w:cs="Times New Roman"/>
          <w:b/>
          <w:color w:val="000000"/>
          <w:sz w:val="24"/>
          <w:szCs w:val="24"/>
        </w:rPr>
        <w:t xml:space="preserve"> – DAS PENALIDADES E RECURSOS</w:t>
      </w:r>
    </w:p>
    <w:p w14:paraId="693AB65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10FE126E"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A1055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3B7C07B1" w14:textId="3A2E6CC8" w:rsidR="00F20B46" w:rsidRPr="00D322D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no ite</w:t>
      </w:r>
      <w:r w:rsidR="009E6030">
        <w:rPr>
          <w:rFonts w:ascii="Times New Roman" w:hAnsi="Times New Roman" w:cs="Times New Roman"/>
          <w:sz w:val="24"/>
          <w:szCs w:val="24"/>
        </w:rPr>
        <w:t>m</w:t>
      </w:r>
      <w:r w:rsidRPr="00D322D8">
        <w:rPr>
          <w:rFonts w:ascii="Times New Roman" w:hAnsi="Times New Roman" w:cs="Times New Roman"/>
          <w:sz w:val="24"/>
          <w:szCs w:val="24"/>
        </w:rPr>
        <w:t xml:space="preserve"> </w:t>
      </w:r>
      <w:r w:rsidR="000E650D">
        <w:rPr>
          <w:rFonts w:ascii="Times New Roman" w:hAnsi="Times New Roman" w:cs="Times New Roman"/>
          <w:sz w:val="24"/>
          <w:szCs w:val="24"/>
        </w:rPr>
        <w:t>13</w:t>
      </w:r>
      <w:r w:rsidR="00F84B1F">
        <w:rPr>
          <w:rFonts w:ascii="Times New Roman" w:hAnsi="Times New Roman" w:cs="Times New Roman"/>
          <w:sz w:val="24"/>
          <w:szCs w:val="24"/>
        </w:rPr>
        <w:t xml:space="preserve"> </w:t>
      </w:r>
      <w:r w:rsidRPr="00D322D8">
        <w:rPr>
          <w:rFonts w:ascii="Times New Roman" w:hAnsi="Times New Roman" w:cs="Times New Roman"/>
          <w:sz w:val="24"/>
          <w:szCs w:val="24"/>
        </w:rPr>
        <w:t xml:space="preserve">– Das Sanções Administrativas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Pr>
          <w:rFonts w:ascii="Times New Roman" w:hAnsi="Times New Roman" w:cs="Times New Roman"/>
          <w:sz w:val="24"/>
          <w:szCs w:val="24"/>
        </w:rPr>
        <w:t>.</w:t>
      </w:r>
    </w:p>
    <w:p w14:paraId="203FDC3B" w14:textId="77777777" w:rsidR="00F20B46" w:rsidRPr="00A10558" w:rsidRDefault="00F20B46" w:rsidP="00F20B4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A10558"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11CA2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129195B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628A55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56FBD4EB" w:rsidR="00F20B46" w:rsidRPr="00A10558" w:rsidRDefault="00F20B46" w:rsidP="00F20B4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 xml:space="preserve">CLÁUSULA </w:t>
      </w:r>
      <w:r w:rsidR="00265630">
        <w:rPr>
          <w:rFonts w:cs="Times New Roman"/>
          <w:b/>
          <w:color w:val="000000"/>
          <w:sz w:val="24"/>
          <w:szCs w:val="24"/>
        </w:rPr>
        <w:t>QUATORZE</w:t>
      </w:r>
      <w:r w:rsidRPr="00A10558">
        <w:rPr>
          <w:rFonts w:cs="Times New Roman"/>
          <w:b/>
          <w:color w:val="000000"/>
          <w:sz w:val="24"/>
          <w:szCs w:val="24"/>
        </w:rPr>
        <w:t xml:space="preserve"> – DA RESCISÃO</w:t>
      </w:r>
    </w:p>
    <w:p w14:paraId="466772C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09AB30A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A10558"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A10558" w:rsidRDefault="00F20B46" w:rsidP="00F20B4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3F84EF5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5D98243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9F5AB7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20BF1C0B" w14:textId="77777777" w:rsidR="00F20B46" w:rsidRPr="00A10558" w:rsidRDefault="00F20B46" w:rsidP="00F20B4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5EA38D7D" w14:textId="77777777" w:rsidR="00F20B46" w:rsidRPr="00A10558"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A10558" w:rsidRDefault="00F20B46" w:rsidP="00F20B4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6777F02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3761F9F7"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4BF592A" w14:textId="04736615"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 xml:space="preserve">CLÁUSULA </w:t>
      </w:r>
      <w:r w:rsidR="00265630">
        <w:rPr>
          <w:rFonts w:cs="Times New Roman"/>
          <w:b/>
          <w:sz w:val="24"/>
          <w:szCs w:val="24"/>
        </w:rPr>
        <w:t>QUINZE</w:t>
      </w:r>
      <w:r w:rsidRPr="00A10558">
        <w:rPr>
          <w:rFonts w:cs="Times New Roman"/>
          <w:b/>
          <w:sz w:val="24"/>
          <w:szCs w:val="24"/>
        </w:rPr>
        <w:t xml:space="preserve"> – DA ALTERAÇÃO</w:t>
      </w:r>
    </w:p>
    <w:p w14:paraId="7BCC7154" w14:textId="77777777" w:rsidR="00F20B46" w:rsidRPr="00A10558" w:rsidRDefault="00F20B46" w:rsidP="00F20B46">
      <w:pPr>
        <w:pStyle w:val="Standard"/>
        <w:spacing w:line="360" w:lineRule="auto"/>
        <w:ind w:firstLine="1417"/>
        <w:jc w:val="both"/>
        <w:rPr>
          <w:rFonts w:cs="Times New Roman"/>
          <w:sz w:val="24"/>
          <w:szCs w:val="24"/>
        </w:rPr>
      </w:pPr>
    </w:p>
    <w:p w14:paraId="6D2491E2"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A10558" w:rsidRDefault="00F20B46" w:rsidP="00F20B46">
      <w:pPr>
        <w:pStyle w:val="Standard"/>
        <w:spacing w:line="360" w:lineRule="auto"/>
        <w:ind w:firstLine="1417"/>
        <w:jc w:val="both"/>
        <w:rPr>
          <w:rFonts w:eastAsia="Arial" w:cs="Times New Roman"/>
          <w:sz w:val="24"/>
          <w:szCs w:val="24"/>
        </w:rPr>
      </w:pPr>
    </w:p>
    <w:p w14:paraId="4D4C5E4F" w14:textId="77777777" w:rsidR="00F20B46" w:rsidRPr="00A10558" w:rsidRDefault="00F20B46" w:rsidP="00F20B4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05CAE7B3" w14:textId="77777777" w:rsidR="00F20B46" w:rsidRPr="00A10558" w:rsidRDefault="00F20B46" w:rsidP="00F20B46">
      <w:pPr>
        <w:pStyle w:val="Standard"/>
        <w:spacing w:line="360" w:lineRule="auto"/>
        <w:ind w:firstLine="1417"/>
        <w:jc w:val="both"/>
        <w:rPr>
          <w:rFonts w:cs="Times New Roman"/>
          <w:b/>
          <w:sz w:val="24"/>
          <w:szCs w:val="24"/>
          <w:u w:val="single"/>
        </w:rPr>
      </w:pPr>
    </w:p>
    <w:p w14:paraId="54278030" w14:textId="49FDE91A"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 xml:space="preserve">CLÁUSULA </w:t>
      </w:r>
      <w:r w:rsidR="003948F4" w:rsidRPr="00A10558">
        <w:rPr>
          <w:rFonts w:cs="Times New Roman"/>
          <w:b/>
          <w:sz w:val="24"/>
          <w:szCs w:val="24"/>
        </w:rPr>
        <w:t>DEZES</w:t>
      </w:r>
      <w:r w:rsidR="00265630">
        <w:rPr>
          <w:rFonts w:cs="Times New Roman"/>
          <w:b/>
          <w:sz w:val="24"/>
          <w:szCs w:val="24"/>
        </w:rPr>
        <w:t>SEIS</w:t>
      </w:r>
      <w:r w:rsidRPr="00A10558">
        <w:rPr>
          <w:rFonts w:cs="Times New Roman"/>
          <w:b/>
          <w:sz w:val="24"/>
          <w:szCs w:val="24"/>
        </w:rPr>
        <w:t>– DA PUBLICIDADE</w:t>
      </w:r>
    </w:p>
    <w:p w14:paraId="0A6D9A31" w14:textId="77777777" w:rsidR="00F20B46" w:rsidRPr="00A10558" w:rsidRDefault="00F20B46" w:rsidP="00F20B46">
      <w:pPr>
        <w:pStyle w:val="Standard"/>
        <w:spacing w:line="360" w:lineRule="auto"/>
        <w:ind w:firstLine="1417"/>
        <w:jc w:val="both"/>
        <w:rPr>
          <w:rFonts w:cs="Times New Roman"/>
          <w:sz w:val="24"/>
          <w:szCs w:val="24"/>
        </w:rPr>
      </w:pPr>
    </w:p>
    <w:p w14:paraId="29C0FABB" w14:textId="77777777" w:rsidR="00F20B46" w:rsidRPr="00A10558" w:rsidRDefault="00F20B46" w:rsidP="00F20B4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A10558" w:rsidRDefault="00F20B46" w:rsidP="00F20B46">
      <w:pPr>
        <w:pStyle w:val="Standard"/>
        <w:spacing w:line="360" w:lineRule="auto"/>
        <w:ind w:firstLine="1417"/>
        <w:jc w:val="both"/>
        <w:rPr>
          <w:rFonts w:cs="Times New Roman"/>
          <w:color w:val="0070C0"/>
          <w:sz w:val="24"/>
          <w:szCs w:val="24"/>
        </w:rPr>
      </w:pPr>
    </w:p>
    <w:p w14:paraId="4EF7C456" w14:textId="525525C4"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w:t>
      </w:r>
      <w:r w:rsidR="00265630">
        <w:rPr>
          <w:rFonts w:cs="Times New Roman"/>
          <w:b/>
          <w:sz w:val="24"/>
          <w:szCs w:val="24"/>
        </w:rPr>
        <w:t>ESSETE</w:t>
      </w:r>
      <w:r w:rsidRPr="00A10558">
        <w:rPr>
          <w:rFonts w:cs="Times New Roman"/>
          <w:b/>
          <w:sz w:val="24"/>
          <w:szCs w:val="24"/>
        </w:rPr>
        <w:t xml:space="preserve"> – DO FORO</w:t>
      </w:r>
    </w:p>
    <w:p w14:paraId="1233FF2C" w14:textId="77777777" w:rsidR="00F20B46" w:rsidRPr="00A10558" w:rsidRDefault="00F20B46" w:rsidP="00F20B46">
      <w:pPr>
        <w:pStyle w:val="Standard"/>
        <w:spacing w:line="360" w:lineRule="auto"/>
        <w:ind w:firstLine="1417"/>
        <w:jc w:val="both"/>
        <w:rPr>
          <w:rFonts w:cs="Times New Roman"/>
          <w:b/>
          <w:sz w:val="24"/>
          <w:szCs w:val="24"/>
          <w:u w:val="single"/>
        </w:rPr>
      </w:pPr>
    </w:p>
    <w:p w14:paraId="6FD0EBFC"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A10558" w:rsidRDefault="00F20B46" w:rsidP="00F20B46">
      <w:pPr>
        <w:pStyle w:val="Standard"/>
        <w:spacing w:line="360" w:lineRule="auto"/>
        <w:ind w:firstLine="1417"/>
        <w:jc w:val="both"/>
        <w:rPr>
          <w:rFonts w:cs="Times New Roman"/>
          <w:sz w:val="24"/>
          <w:szCs w:val="24"/>
        </w:rPr>
      </w:pPr>
    </w:p>
    <w:p w14:paraId="61E33F34" w14:textId="77777777" w:rsidR="00F20B46" w:rsidRPr="00A10558" w:rsidRDefault="00F20B46" w:rsidP="00F20B4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5FC9D15" w14:textId="77777777" w:rsidR="00F20B46" w:rsidRPr="00A10558" w:rsidRDefault="00F20B46" w:rsidP="00F20B46">
      <w:pPr>
        <w:pStyle w:val="Standard"/>
        <w:spacing w:line="360" w:lineRule="auto"/>
        <w:ind w:firstLine="1417"/>
        <w:jc w:val="both"/>
        <w:rPr>
          <w:rFonts w:cs="Times New Roman"/>
          <w:color w:val="000000"/>
          <w:sz w:val="24"/>
          <w:szCs w:val="24"/>
        </w:rPr>
      </w:pPr>
    </w:p>
    <w:p w14:paraId="27231DC0" w14:textId="77777777" w:rsidR="00F20B46" w:rsidRPr="00A10558" w:rsidRDefault="00F20B46" w:rsidP="00F20B4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6637E0">
        <w:trPr>
          <w:cantSplit/>
          <w:tblCellSpacing w:w="0" w:type="dxa"/>
          <w:jc w:val="center"/>
        </w:trPr>
        <w:tc>
          <w:tcPr>
            <w:tcW w:w="0" w:type="auto"/>
            <w:vAlign w:val="center"/>
            <w:hideMark/>
          </w:tcPr>
          <w:p w14:paraId="0939108A" w14:textId="77777777" w:rsidR="00F20B46" w:rsidRPr="00A10558" w:rsidRDefault="00F20B46" w:rsidP="006637E0">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D3C440A" w14:textId="77777777" w:rsidR="00F20B46" w:rsidRPr="00A10558" w:rsidRDefault="00F20B46" w:rsidP="006637E0">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3C0B1F88" w14:textId="77777777" w:rsidR="00F20B46" w:rsidRPr="00A10558" w:rsidRDefault="00F20B46" w:rsidP="006637E0">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11C56D77" w14:textId="77777777" w:rsidR="00F20B46" w:rsidRPr="00A10558" w:rsidRDefault="00F20B46" w:rsidP="006637E0">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1"/>
      <w:headerReference w:type="default" r:id="rId32"/>
      <w:footerReference w:type="even" r:id="rId33"/>
      <w:footerReference w:type="default" r:id="rId34"/>
      <w:headerReference w:type="first" r:id="rId35"/>
      <w:footerReference w:type="first" r:id="rId36"/>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A1CC" w14:textId="77777777" w:rsidR="00915746" w:rsidRDefault="00915746">
      <w:r>
        <w:separator/>
      </w:r>
    </w:p>
  </w:endnote>
  <w:endnote w:type="continuationSeparator" w:id="0">
    <w:p w14:paraId="5BF5014E" w14:textId="77777777" w:rsidR="00915746" w:rsidRDefault="00915746">
      <w:r>
        <w:continuationSeparator/>
      </w:r>
    </w:p>
  </w:endnote>
  <w:endnote w:type="continuationNotice" w:id="1">
    <w:p w14:paraId="6DB99952" w14:textId="77777777" w:rsidR="00915746" w:rsidRDefault="00915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TTE4D8A148t00">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altName w:val="Times New Roman"/>
    <w:charset w:val="00"/>
    <w:family w:val="auto"/>
    <w:pitch w:val="variable"/>
  </w:font>
  <w:font w:name="Mangal, 'Liberation Mono'">
    <w:altName w:val="Mang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Mangal;Calibri">
    <w:altName w:val="Cambria"/>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SimSun;宋体">
    <w:altName w:val="Yu Gothic"/>
    <w:panose1 w:val="00000000000000000000"/>
    <w:charset w:val="80"/>
    <w:family w:val="roman"/>
    <w:notTrueType/>
    <w:pitch w:val="default"/>
  </w:font>
  <w:font w:name="Linux Libertine G">
    <w:altName w:val="Cambria"/>
    <w:panose1 w:val="02000503000000000000"/>
    <w:charset w:val="00"/>
    <w:family w:val="auto"/>
    <w:pitch w:val="variable"/>
    <w:sig w:usb0="E0000AFF" w:usb1="5200E5FB" w:usb2="02000020" w:usb3="00000000" w:csb0="000001BF" w:csb1="00000000"/>
  </w:font>
  <w:font w:name="ZurichBT-Light">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6637E0" w:rsidRDefault="006637E0">
    <w:pPr>
      <w:pStyle w:val="Rodap"/>
      <w:jc w:val="both"/>
    </w:pPr>
  </w:p>
  <w:p w14:paraId="0036EAE5" w14:textId="6A5DDBA8" w:rsidR="006637E0" w:rsidRDefault="006637E0">
    <w:pPr>
      <w:pStyle w:val="Rodap"/>
      <w:jc w:val="both"/>
    </w:pPr>
    <w:r>
      <w:rPr>
        <w:rFonts w:ascii="Trebuchet MS" w:hAnsi="Trebuchet MS" w:cs="Tahoma"/>
        <w:sz w:val="16"/>
        <w:szCs w:val="16"/>
      </w:rPr>
      <w:t xml:space="preserve">SEI </w:t>
    </w:r>
    <w:r w:rsidR="00BF2506" w:rsidRPr="00BF2506">
      <w:rPr>
        <w:sz w:val="16"/>
        <w:szCs w:val="16"/>
      </w:rPr>
      <w:t>19.00.6300.0005541/2021-59</w:t>
    </w:r>
    <w:r w:rsidR="00BF2506">
      <w:rPr>
        <w:rFonts w:ascii="Trebuchet MS" w:hAnsi="Trebuchet MS" w:cs="Tahoma"/>
        <w:sz w:val="16"/>
        <w:szCs w:val="16"/>
      </w:rPr>
      <w:tab/>
      <w:t>Pregão Eletrônico CNMP nº 29</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C459AA">
      <w:rPr>
        <w:rFonts w:cs="Trebuchet MS"/>
        <w:noProof/>
        <w:sz w:val="16"/>
        <w:szCs w:val="16"/>
      </w:rPr>
      <w:t>27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C459AA">
      <w:rPr>
        <w:rFonts w:cs="Trebuchet MS"/>
        <w:noProof/>
        <w:sz w:val="16"/>
        <w:szCs w:val="16"/>
      </w:rPr>
      <w:t>67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6637E0" w:rsidRDefault="006637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6637E0" w:rsidRDefault="006637E0">
    <w:pPr>
      <w:pStyle w:val="Rodap"/>
      <w:jc w:val="both"/>
    </w:pPr>
  </w:p>
  <w:p w14:paraId="4AE5D798" w14:textId="2C52E8DA" w:rsidR="006637E0" w:rsidRDefault="006637E0">
    <w:pPr>
      <w:pStyle w:val="Rodap"/>
      <w:jc w:val="both"/>
    </w:pPr>
    <w:r>
      <w:rPr>
        <w:rFonts w:ascii="Trebuchet MS" w:hAnsi="Trebuchet MS" w:cs="Tahoma"/>
        <w:sz w:val="16"/>
        <w:szCs w:val="16"/>
      </w:rPr>
      <w:t xml:space="preserve">SEI </w:t>
    </w:r>
    <w:r w:rsidR="00114779" w:rsidRPr="00114779">
      <w:rPr>
        <w:rStyle w:val="Hyperlink"/>
        <w:rFonts w:ascii="Trebuchet MS" w:hAnsi="Trebuchet MS" w:cs="Times New Roman"/>
        <w:color w:val="000000"/>
        <w:sz w:val="16"/>
        <w:szCs w:val="16"/>
        <w:u w:val="none"/>
      </w:rPr>
      <w:t>19.00.6300.0005541/2021-59</w:t>
    </w:r>
    <w:r w:rsidR="00114779">
      <w:rPr>
        <w:rFonts w:ascii="Trebuchet MS" w:hAnsi="Trebuchet MS" w:cs="Tahoma"/>
        <w:sz w:val="16"/>
        <w:szCs w:val="16"/>
      </w:rPr>
      <w:tab/>
      <w:t>Pregão Eletrônico CNMP nº 29</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15746">
      <w:rPr>
        <w:rFonts w:cs="Trebuchet MS"/>
        <w:sz w:val="16"/>
        <w:szCs w:val="16"/>
      </w:rPr>
      <w:t>28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15746">
      <w:rPr>
        <w:rFonts w:cs="Trebuchet MS"/>
        <w:sz w:val="16"/>
        <w:szCs w:val="16"/>
      </w:rPr>
      <w:t>67</w:t>
    </w:r>
    <w:r>
      <w:rPr>
        <w:rFonts w:cs="Trebuchet MS"/>
        <w:sz w:val="16"/>
        <w:szCs w:val="16"/>
      </w:rPr>
      <w:fldChar w:fldCharType="end"/>
    </w:r>
    <w:r>
      <w:rPr>
        <w:rFonts w:ascii="Trebuchet MS" w:hAnsi="Trebuchet MS" w:cs="Tahoma"/>
        <w:sz w:val="16"/>
        <w:szCs w:val="16"/>
      </w:rPr>
      <w:t>.</w:t>
    </w:r>
  </w:p>
  <w:p w14:paraId="4357A966" w14:textId="77777777" w:rsidR="006637E0" w:rsidRDefault="006637E0">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6637E0" w:rsidRDefault="006637E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6637E0" w:rsidRDefault="006637E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6637E0" w:rsidRDefault="006637E0">
    <w:pPr>
      <w:pStyle w:val="Rodap"/>
      <w:jc w:val="both"/>
    </w:pPr>
  </w:p>
  <w:p w14:paraId="448CBBD8" w14:textId="4E60F5A6" w:rsidR="006637E0" w:rsidRDefault="006637E0">
    <w:pPr>
      <w:pStyle w:val="Rodap"/>
      <w:jc w:val="both"/>
    </w:pPr>
    <w:r>
      <w:rPr>
        <w:rFonts w:ascii="Trebuchet MS" w:hAnsi="Trebuchet MS" w:cs="Tahoma"/>
        <w:sz w:val="16"/>
        <w:szCs w:val="16"/>
      </w:rPr>
      <w:t xml:space="preserve">SEI </w:t>
    </w:r>
    <w:r w:rsidR="00EF1484" w:rsidRPr="00EF1484">
      <w:rPr>
        <w:rStyle w:val="Hyperlink"/>
        <w:rFonts w:ascii="Trebuchet MS" w:hAnsi="Trebuchet MS" w:cs="Times New Roman"/>
        <w:color w:val="000000"/>
        <w:sz w:val="16"/>
        <w:szCs w:val="16"/>
        <w:u w:val="none"/>
      </w:rPr>
      <w:t>19.00.6300.0005541/2021-59</w:t>
    </w:r>
    <w:r w:rsidR="00EF1484">
      <w:rPr>
        <w:rFonts w:ascii="Trebuchet MS" w:hAnsi="Trebuchet MS" w:cs="Tahoma"/>
        <w:sz w:val="16"/>
        <w:szCs w:val="16"/>
      </w:rPr>
      <w:tab/>
      <w:t>Pregão Eletrônico CNMP nº 29</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C459AA">
      <w:rPr>
        <w:rFonts w:cs="Trebuchet MS"/>
        <w:noProof/>
        <w:sz w:val="16"/>
        <w:szCs w:val="16"/>
      </w:rPr>
      <w:t>67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C459AA">
      <w:rPr>
        <w:rFonts w:cs="Trebuchet MS"/>
        <w:noProof/>
        <w:sz w:val="16"/>
        <w:szCs w:val="16"/>
      </w:rPr>
      <w:t>67</w:t>
    </w:r>
    <w:r>
      <w:rPr>
        <w:rFonts w:cs="Trebuchet MS"/>
        <w:sz w:val="16"/>
        <w:szCs w:val="16"/>
      </w:rPr>
      <w:fldChar w:fldCharType="end"/>
    </w:r>
    <w:r>
      <w:rPr>
        <w:rFonts w:ascii="Trebuchet MS" w:hAnsi="Trebuchet MS" w:cs="Tahoma"/>
        <w:sz w:val="16"/>
        <w:szCs w:val="16"/>
      </w:rPr>
      <w:t>.</w:t>
    </w:r>
  </w:p>
  <w:p w14:paraId="7B37605A" w14:textId="77777777" w:rsidR="006637E0" w:rsidRDefault="006637E0">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6637E0" w:rsidRDefault="006637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1FF1" w14:textId="77777777" w:rsidR="00915746" w:rsidRDefault="00915746">
      <w:r>
        <w:separator/>
      </w:r>
    </w:p>
  </w:footnote>
  <w:footnote w:type="continuationSeparator" w:id="0">
    <w:p w14:paraId="7FD18B1F" w14:textId="77777777" w:rsidR="00915746" w:rsidRDefault="00915746">
      <w:r>
        <w:continuationSeparator/>
      </w:r>
    </w:p>
  </w:footnote>
  <w:footnote w:type="continuationNotice" w:id="1">
    <w:p w14:paraId="51D4AA4B" w14:textId="77777777" w:rsidR="00915746" w:rsidRDefault="009157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6637E0" w:rsidRDefault="006637E0">
    <w:pPr>
      <w:pStyle w:val="Standard"/>
    </w:pPr>
  </w:p>
  <w:p w14:paraId="53387908" w14:textId="77777777" w:rsidR="006637E0" w:rsidRDefault="006637E0">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6637E0" w:rsidRDefault="006637E0">
    <w:pPr>
      <w:pStyle w:val="Standard"/>
    </w:pPr>
  </w:p>
  <w:p w14:paraId="37EFA3E3" w14:textId="77777777" w:rsidR="006637E0" w:rsidRDefault="006637E0">
    <w:pPr>
      <w:pStyle w:val="Standard"/>
    </w:pPr>
  </w:p>
  <w:p w14:paraId="41C6AC2A" w14:textId="77777777" w:rsidR="006637E0" w:rsidRDefault="006637E0">
    <w:pPr>
      <w:pStyle w:val="Standard"/>
    </w:pPr>
  </w:p>
  <w:p w14:paraId="2DC44586" w14:textId="77777777" w:rsidR="006637E0" w:rsidRDefault="006637E0">
    <w:pPr>
      <w:pStyle w:val="Standard"/>
    </w:pPr>
  </w:p>
  <w:p w14:paraId="4FFCBC07" w14:textId="77777777" w:rsidR="006637E0" w:rsidRDefault="006637E0">
    <w:pPr>
      <w:pStyle w:val="Standard"/>
    </w:pPr>
  </w:p>
  <w:p w14:paraId="31F211AE" w14:textId="77777777" w:rsidR="006637E0" w:rsidRDefault="006637E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6637E0" w:rsidRDefault="006637E0">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6637E0" w:rsidRDefault="006637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6637E0" w:rsidRDefault="006637E0">
    <w:pPr>
      <w:pStyle w:val="Standard"/>
    </w:pPr>
  </w:p>
  <w:p w14:paraId="3889A505" w14:textId="77777777" w:rsidR="006637E0" w:rsidRDefault="006637E0">
    <w:pPr>
      <w:pStyle w:val="Standard"/>
    </w:pPr>
  </w:p>
  <w:p w14:paraId="29079D35" w14:textId="77777777" w:rsidR="006637E0" w:rsidRDefault="006637E0">
    <w:pPr>
      <w:pStyle w:val="Standard"/>
    </w:pPr>
  </w:p>
  <w:p w14:paraId="503E0D82" w14:textId="77777777" w:rsidR="006637E0" w:rsidRDefault="006637E0">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6637E0" w:rsidRDefault="006637E0">
    <w:pPr>
      <w:pStyle w:val="Standard"/>
    </w:pPr>
  </w:p>
  <w:p w14:paraId="53BD644D" w14:textId="77777777" w:rsidR="006637E0" w:rsidRDefault="006637E0">
    <w:pPr>
      <w:pStyle w:val="Standard"/>
    </w:pPr>
  </w:p>
  <w:p w14:paraId="1A3FAC43" w14:textId="77777777" w:rsidR="006637E0" w:rsidRDefault="006637E0">
    <w:pPr>
      <w:pStyle w:val="Standard"/>
    </w:pPr>
  </w:p>
  <w:p w14:paraId="3220F671" w14:textId="77777777" w:rsidR="006637E0" w:rsidRDefault="006637E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6637E0" w:rsidRDefault="006637E0">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6637E0" w:rsidRDefault="006637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6637E0" w:rsidRDefault="006637E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6637E0" w:rsidRDefault="006637E0">
    <w:pPr>
      <w:pStyle w:val="Standard"/>
    </w:pPr>
  </w:p>
  <w:p w14:paraId="1A499DFC" w14:textId="77777777" w:rsidR="006637E0" w:rsidRDefault="006637E0">
    <w:pPr>
      <w:pStyle w:val="Standard"/>
    </w:pPr>
  </w:p>
  <w:p w14:paraId="5E7E3C41" w14:textId="77777777" w:rsidR="006637E0" w:rsidRDefault="006637E0">
    <w:pPr>
      <w:pStyle w:val="Standard"/>
    </w:pPr>
  </w:p>
  <w:p w14:paraId="03F828E4" w14:textId="77777777" w:rsidR="006637E0" w:rsidRDefault="006637E0">
    <w:pPr>
      <w:pStyle w:val="Standard"/>
    </w:pPr>
  </w:p>
  <w:p w14:paraId="2AC57CB0" w14:textId="77777777" w:rsidR="006637E0" w:rsidRDefault="006637E0">
    <w:pPr>
      <w:pStyle w:val="Standard"/>
    </w:pPr>
  </w:p>
  <w:p w14:paraId="6665AF0E" w14:textId="77777777" w:rsidR="006637E0" w:rsidRDefault="006637E0">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6637E0" w:rsidRDefault="006637E0">
    <w:pPr>
      <w:pStyle w:val="Standard"/>
    </w:pPr>
  </w:p>
  <w:p w14:paraId="77E36463" w14:textId="77777777" w:rsidR="006637E0" w:rsidRDefault="006637E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6637E0" w:rsidRDefault="006637E0">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6637E0" w:rsidRDefault="006637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000026"/>
    <w:multiLevelType w:val="multilevel"/>
    <w:tmpl w:val="00000026"/>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8"/>
    <w:multiLevelType w:val="multilevel"/>
    <w:tmpl w:val="00000028"/>
    <w:name w:val="WW8Num41"/>
    <w:lvl w:ilvl="0">
      <w:start w:val="1"/>
      <w:numFmt w:val="bullet"/>
      <w:lvlText w:val=""/>
      <w:lvlJc w:val="left"/>
      <w:pPr>
        <w:tabs>
          <w:tab w:val="num" w:pos="797"/>
        </w:tabs>
        <w:ind w:left="797" w:hanging="360"/>
      </w:pPr>
      <w:rPr>
        <w:rFonts w:ascii="Symbol" w:hAnsi="Symbol" w:cs="OpenSymbol"/>
      </w:rPr>
    </w:lvl>
    <w:lvl w:ilvl="1">
      <w:start w:val="1"/>
      <w:numFmt w:val="bullet"/>
      <w:lvlText w:val="◦"/>
      <w:lvlJc w:val="left"/>
      <w:pPr>
        <w:tabs>
          <w:tab w:val="num" w:pos="1157"/>
        </w:tabs>
        <w:ind w:left="1157" w:hanging="360"/>
      </w:pPr>
      <w:rPr>
        <w:rFonts w:ascii="OpenSymbol" w:hAnsi="OpenSymbol" w:cs="OpenSymbol"/>
      </w:rPr>
    </w:lvl>
    <w:lvl w:ilvl="2">
      <w:start w:val="1"/>
      <w:numFmt w:val="bullet"/>
      <w:lvlText w:val="▪"/>
      <w:lvlJc w:val="left"/>
      <w:pPr>
        <w:tabs>
          <w:tab w:val="num" w:pos="1517"/>
        </w:tabs>
        <w:ind w:left="1517" w:hanging="360"/>
      </w:pPr>
      <w:rPr>
        <w:rFonts w:ascii="OpenSymbol" w:hAnsi="OpenSymbol" w:cs="OpenSymbol"/>
      </w:rPr>
    </w:lvl>
    <w:lvl w:ilvl="3">
      <w:start w:val="1"/>
      <w:numFmt w:val="bullet"/>
      <w:lvlText w:val=""/>
      <w:lvlJc w:val="left"/>
      <w:pPr>
        <w:tabs>
          <w:tab w:val="num" w:pos="1877"/>
        </w:tabs>
        <w:ind w:left="1877" w:hanging="360"/>
      </w:pPr>
      <w:rPr>
        <w:rFonts w:ascii="Symbol" w:hAnsi="Symbol" w:cs="OpenSymbol"/>
      </w:rPr>
    </w:lvl>
    <w:lvl w:ilvl="4">
      <w:start w:val="1"/>
      <w:numFmt w:val="bullet"/>
      <w:lvlText w:val="◦"/>
      <w:lvlJc w:val="left"/>
      <w:pPr>
        <w:tabs>
          <w:tab w:val="num" w:pos="2237"/>
        </w:tabs>
        <w:ind w:left="2237" w:hanging="360"/>
      </w:pPr>
      <w:rPr>
        <w:rFonts w:ascii="OpenSymbol" w:hAnsi="OpenSymbol" w:cs="OpenSymbol"/>
      </w:rPr>
    </w:lvl>
    <w:lvl w:ilvl="5">
      <w:start w:val="1"/>
      <w:numFmt w:val="bullet"/>
      <w:lvlText w:val="▪"/>
      <w:lvlJc w:val="left"/>
      <w:pPr>
        <w:tabs>
          <w:tab w:val="num" w:pos="2597"/>
        </w:tabs>
        <w:ind w:left="2597" w:hanging="360"/>
      </w:pPr>
      <w:rPr>
        <w:rFonts w:ascii="OpenSymbol" w:hAnsi="OpenSymbol" w:cs="OpenSymbol"/>
      </w:rPr>
    </w:lvl>
    <w:lvl w:ilvl="6">
      <w:start w:val="1"/>
      <w:numFmt w:val="bullet"/>
      <w:lvlText w:val=""/>
      <w:lvlJc w:val="left"/>
      <w:pPr>
        <w:tabs>
          <w:tab w:val="num" w:pos="2957"/>
        </w:tabs>
        <w:ind w:left="2957" w:hanging="360"/>
      </w:pPr>
      <w:rPr>
        <w:rFonts w:ascii="Symbol" w:hAnsi="Symbol" w:cs="OpenSymbol"/>
      </w:rPr>
    </w:lvl>
    <w:lvl w:ilvl="7">
      <w:start w:val="1"/>
      <w:numFmt w:val="bullet"/>
      <w:lvlText w:val="◦"/>
      <w:lvlJc w:val="left"/>
      <w:pPr>
        <w:tabs>
          <w:tab w:val="num" w:pos="3317"/>
        </w:tabs>
        <w:ind w:left="3317" w:hanging="360"/>
      </w:pPr>
      <w:rPr>
        <w:rFonts w:ascii="OpenSymbol" w:hAnsi="OpenSymbol" w:cs="OpenSymbol"/>
      </w:rPr>
    </w:lvl>
    <w:lvl w:ilvl="8">
      <w:start w:val="1"/>
      <w:numFmt w:val="bullet"/>
      <w:lvlText w:val="▪"/>
      <w:lvlJc w:val="left"/>
      <w:pPr>
        <w:tabs>
          <w:tab w:val="num" w:pos="3677"/>
        </w:tabs>
        <w:ind w:left="3677" w:hanging="360"/>
      </w:pPr>
      <w:rPr>
        <w:rFonts w:ascii="OpenSymbol" w:hAnsi="OpenSymbol" w:cs="OpenSymbol"/>
      </w:rPr>
    </w:lvl>
  </w:abstractNum>
  <w:abstractNum w:abstractNumId="22"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4"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0FDD4970"/>
    <w:multiLevelType w:val="hybridMultilevel"/>
    <w:tmpl w:val="20CA6190"/>
    <w:lvl w:ilvl="0" w:tplc="5C548738">
      <w:start w:val="1"/>
      <w:numFmt w:val="decimal"/>
      <w:lvlText w:val="%1."/>
      <w:lvlJc w:val="left"/>
      <w:pPr>
        <w:ind w:left="720" w:hanging="360"/>
      </w:pPr>
    </w:lvl>
    <w:lvl w:ilvl="1" w:tplc="FBDCDDE6">
      <w:start w:val="1"/>
      <w:numFmt w:val="lowerLetter"/>
      <w:lvlText w:val="%2."/>
      <w:lvlJc w:val="left"/>
      <w:pPr>
        <w:ind w:left="1440" w:hanging="360"/>
      </w:pPr>
    </w:lvl>
    <w:lvl w:ilvl="2" w:tplc="5E9050D6">
      <w:start w:val="1"/>
      <w:numFmt w:val="lowerRoman"/>
      <w:lvlText w:val="%3."/>
      <w:lvlJc w:val="right"/>
      <w:pPr>
        <w:ind w:left="2160" w:hanging="180"/>
      </w:pPr>
    </w:lvl>
    <w:lvl w:ilvl="3" w:tplc="B462AD30">
      <w:start w:val="1"/>
      <w:numFmt w:val="decimal"/>
      <w:lvlText w:val="%4."/>
      <w:lvlJc w:val="left"/>
      <w:pPr>
        <w:ind w:left="2880" w:hanging="360"/>
      </w:pPr>
    </w:lvl>
    <w:lvl w:ilvl="4" w:tplc="BA280436">
      <w:start w:val="1"/>
      <w:numFmt w:val="lowerLetter"/>
      <w:lvlText w:val="%5."/>
      <w:lvlJc w:val="left"/>
      <w:pPr>
        <w:ind w:left="3600" w:hanging="360"/>
      </w:pPr>
    </w:lvl>
    <w:lvl w:ilvl="5" w:tplc="C448BB46">
      <w:start w:val="1"/>
      <w:numFmt w:val="lowerRoman"/>
      <w:lvlText w:val="%6."/>
      <w:lvlJc w:val="right"/>
      <w:pPr>
        <w:ind w:left="4320" w:hanging="180"/>
      </w:pPr>
    </w:lvl>
    <w:lvl w:ilvl="6" w:tplc="1B4A48E0">
      <w:start w:val="1"/>
      <w:numFmt w:val="decimal"/>
      <w:lvlText w:val="%7."/>
      <w:lvlJc w:val="left"/>
      <w:pPr>
        <w:ind w:left="5040" w:hanging="360"/>
      </w:pPr>
    </w:lvl>
    <w:lvl w:ilvl="7" w:tplc="0DA841B6">
      <w:start w:val="1"/>
      <w:numFmt w:val="lowerLetter"/>
      <w:lvlText w:val="%8."/>
      <w:lvlJc w:val="left"/>
      <w:pPr>
        <w:ind w:left="5760" w:hanging="360"/>
      </w:pPr>
    </w:lvl>
    <w:lvl w:ilvl="8" w:tplc="3F6442D2">
      <w:start w:val="1"/>
      <w:numFmt w:val="lowerRoman"/>
      <w:lvlText w:val="%9."/>
      <w:lvlJc w:val="right"/>
      <w:pPr>
        <w:ind w:left="6480" w:hanging="180"/>
      </w:pPr>
    </w:lvl>
  </w:abstractNum>
  <w:abstractNum w:abstractNumId="26"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8"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2" w15:restartNumberingAfterBreak="0">
    <w:nsid w:val="24AF1199"/>
    <w:multiLevelType w:val="multilevel"/>
    <w:tmpl w:val="BD66AA9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33" w15:restartNumberingAfterBreak="0">
    <w:nsid w:val="25585ABE"/>
    <w:multiLevelType w:val="hybridMultilevel"/>
    <w:tmpl w:val="20CA6190"/>
    <w:lvl w:ilvl="0" w:tplc="5C548738">
      <w:start w:val="1"/>
      <w:numFmt w:val="decimal"/>
      <w:lvlText w:val="%1."/>
      <w:lvlJc w:val="left"/>
      <w:pPr>
        <w:ind w:left="720" w:hanging="360"/>
      </w:pPr>
    </w:lvl>
    <w:lvl w:ilvl="1" w:tplc="FBDCDDE6">
      <w:start w:val="1"/>
      <w:numFmt w:val="lowerLetter"/>
      <w:lvlText w:val="%2."/>
      <w:lvlJc w:val="left"/>
      <w:pPr>
        <w:ind w:left="1440" w:hanging="360"/>
      </w:pPr>
    </w:lvl>
    <w:lvl w:ilvl="2" w:tplc="5E9050D6">
      <w:start w:val="1"/>
      <w:numFmt w:val="lowerRoman"/>
      <w:lvlText w:val="%3."/>
      <w:lvlJc w:val="right"/>
      <w:pPr>
        <w:ind w:left="2160" w:hanging="180"/>
      </w:pPr>
    </w:lvl>
    <w:lvl w:ilvl="3" w:tplc="B462AD30">
      <w:start w:val="1"/>
      <w:numFmt w:val="decimal"/>
      <w:lvlText w:val="%4."/>
      <w:lvlJc w:val="left"/>
      <w:pPr>
        <w:ind w:left="2880" w:hanging="360"/>
      </w:pPr>
    </w:lvl>
    <w:lvl w:ilvl="4" w:tplc="BA280436">
      <w:start w:val="1"/>
      <w:numFmt w:val="lowerLetter"/>
      <w:lvlText w:val="%5."/>
      <w:lvlJc w:val="left"/>
      <w:pPr>
        <w:ind w:left="3600" w:hanging="360"/>
      </w:pPr>
    </w:lvl>
    <w:lvl w:ilvl="5" w:tplc="C448BB46">
      <w:start w:val="1"/>
      <w:numFmt w:val="lowerRoman"/>
      <w:lvlText w:val="%6."/>
      <w:lvlJc w:val="right"/>
      <w:pPr>
        <w:ind w:left="4320" w:hanging="180"/>
      </w:pPr>
    </w:lvl>
    <w:lvl w:ilvl="6" w:tplc="1B4A48E0">
      <w:start w:val="1"/>
      <w:numFmt w:val="decimal"/>
      <w:lvlText w:val="%7."/>
      <w:lvlJc w:val="left"/>
      <w:pPr>
        <w:ind w:left="5040" w:hanging="360"/>
      </w:pPr>
    </w:lvl>
    <w:lvl w:ilvl="7" w:tplc="0DA841B6">
      <w:start w:val="1"/>
      <w:numFmt w:val="lowerLetter"/>
      <w:lvlText w:val="%8."/>
      <w:lvlJc w:val="left"/>
      <w:pPr>
        <w:ind w:left="5760" w:hanging="360"/>
      </w:pPr>
    </w:lvl>
    <w:lvl w:ilvl="8" w:tplc="3F6442D2">
      <w:start w:val="1"/>
      <w:numFmt w:val="lowerRoman"/>
      <w:lvlText w:val="%9."/>
      <w:lvlJc w:val="right"/>
      <w:pPr>
        <w:ind w:left="6480" w:hanging="180"/>
      </w:pPr>
    </w:lvl>
  </w:abstractNum>
  <w:abstractNum w:abstractNumId="34"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6"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7"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8" w15:restartNumberingAfterBreak="0">
    <w:nsid w:val="3157219A"/>
    <w:multiLevelType w:val="hybridMultilevel"/>
    <w:tmpl w:val="795C1A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0"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1"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4" w15:restartNumberingAfterBreak="0">
    <w:nsid w:val="50F92881"/>
    <w:multiLevelType w:val="multilevel"/>
    <w:tmpl w:val="B95A2034"/>
    <w:lvl w:ilvl="0">
      <w:start w:val="1"/>
      <w:numFmt w:val="decimal"/>
      <w:lvlText w:val="%1."/>
      <w:lvlJc w:val="left"/>
      <w:pPr>
        <w:ind w:left="360" w:hanging="360"/>
      </w:pPr>
      <w:rPr>
        <w:b/>
        <w:sz w:val="24"/>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8" w15:restartNumberingAfterBreak="0">
    <w:nsid w:val="59777601"/>
    <w:multiLevelType w:val="multilevel"/>
    <w:tmpl w:val="3E521D08"/>
    <w:lvl w:ilvl="0">
      <w:start w:val="1"/>
      <w:numFmt w:val="decimal"/>
      <w:lvlText w:val="%1."/>
      <w:lvlJc w:val="left"/>
      <w:pPr>
        <w:ind w:left="360" w:hanging="360"/>
      </w:pPr>
      <w:rPr>
        <w:rFonts w:ascii="Times New Roman" w:eastAsia="TTE4D8A148t00" w:hAnsi="Times New Roman" w:cs="Times New Roman" w:hint="default"/>
        <w:b/>
        <w:bCs/>
        <w:color w:val="auto"/>
        <w:sz w:val="24"/>
        <w:szCs w:val="24"/>
        <w:lang w:val="en-US"/>
      </w:rPr>
    </w:lvl>
    <w:lvl w:ilvl="1">
      <w:start w:val="1"/>
      <w:numFmt w:val="decimal"/>
      <w:suff w:val="space"/>
      <w:lvlText w:val="%1.%2."/>
      <w:lvlJc w:val="left"/>
      <w:pPr>
        <w:ind w:left="792" w:hanging="432"/>
      </w:pPr>
      <w:rPr>
        <w:rFonts w:ascii="Times New Roman" w:eastAsia="TTE4D8A148t00" w:hAnsi="Times New Roman" w:cs="Times New Roman" w:hint="default"/>
        <w:b w:val="0"/>
        <w:bCs/>
        <w:sz w:val="24"/>
        <w:szCs w:val="24"/>
        <w:lang w:val="en-US"/>
      </w:rPr>
    </w:lvl>
    <w:lvl w:ilvl="2">
      <w:start w:val="1"/>
      <w:numFmt w:val="decimal"/>
      <w:suff w:val="space"/>
      <w:lvlText w:val="%1.%2.%3."/>
      <w:lvlJc w:val="left"/>
      <w:pPr>
        <w:ind w:left="1224" w:hanging="600"/>
      </w:pPr>
      <w:rPr>
        <w:rFonts w:ascii="Times New Roman" w:eastAsia="TTE4D8A148t00" w:hAnsi="Times New Roman" w:cs="Times New Roman" w:hint="default"/>
        <w:b w:val="0"/>
        <w:bCs/>
        <w:sz w:val="24"/>
        <w:szCs w:val="24"/>
        <w:lang w:val="en-US"/>
      </w:rPr>
    </w:lvl>
    <w:lvl w:ilvl="3">
      <w:start w:val="1"/>
      <w:numFmt w:val="decimal"/>
      <w:lvlText w:val="%1.%2.%3.%4."/>
      <w:lvlJc w:val="left"/>
      <w:pPr>
        <w:ind w:left="2041" w:hanging="1020"/>
      </w:pPr>
      <w:rPr>
        <w:rFonts w:ascii="Arial" w:hAnsi="Arial" w:cs="Arial" w:hint="default"/>
        <w:sz w:val="22"/>
        <w:szCs w:val="22"/>
      </w:rPr>
    </w:lvl>
    <w:lvl w:ilvl="4">
      <w:start w:val="1"/>
      <w:numFmt w:val="decimal"/>
      <w:lvlText w:val="%1.%2.%3.%4.%5."/>
      <w:lvlJc w:val="left"/>
      <w:pPr>
        <w:ind w:left="2608" w:hanging="1134"/>
      </w:pPr>
      <w:rPr>
        <w:rFonts w:ascii="Arial" w:eastAsia="TTE4D8A148t00" w:hAnsi="Arial" w:cs="Arial" w:hint="default"/>
        <w:b w:val="0"/>
        <w:bCs/>
        <w:sz w:val="22"/>
        <w:szCs w:val="22"/>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49"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5A010EE1"/>
    <w:multiLevelType w:val="hybridMultilevel"/>
    <w:tmpl w:val="20CA6190"/>
    <w:lvl w:ilvl="0" w:tplc="5C548738">
      <w:start w:val="1"/>
      <w:numFmt w:val="decimal"/>
      <w:lvlText w:val="%1."/>
      <w:lvlJc w:val="left"/>
      <w:pPr>
        <w:ind w:left="720" w:hanging="360"/>
      </w:pPr>
    </w:lvl>
    <w:lvl w:ilvl="1" w:tplc="FBDCDDE6">
      <w:start w:val="1"/>
      <w:numFmt w:val="lowerLetter"/>
      <w:lvlText w:val="%2."/>
      <w:lvlJc w:val="left"/>
      <w:pPr>
        <w:ind w:left="1440" w:hanging="360"/>
      </w:pPr>
    </w:lvl>
    <w:lvl w:ilvl="2" w:tplc="5E9050D6">
      <w:start w:val="1"/>
      <w:numFmt w:val="lowerRoman"/>
      <w:lvlText w:val="%3."/>
      <w:lvlJc w:val="right"/>
      <w:pPr>
        <w:ind w:left="2160" w:hanging="180"/>
      </w:pPr>
    </w:lvl>
    <w:lvl w:ilvl="3" w:tplc="B462AD30">
      <w:start w:val="1"/>
      <w:numFmt w:val="decimal"/>
      <w:lvlText w:val="%4."/>
      <w:lvlJc w:val="left"/>
      <w:pPr>
        <w:ind w:left="2880" w:hanging="360"/>
      </w:pPr>
    </w:lvl>
    <w:lvl w:ilvl="4" w:tplc="BA280436">
      <w:start w:val="1"/>
      <w:numFmt w:val="lowerLetter"/>
      <w:lvlText w:val="%5."/>
      <w:lvlJc w:val="left"/>
      <w:pPr>
        <w:ind w:left="3600" w:hanging="360"/>
      </w:pPr>
    </w:lvl>
    <w:lvl w:ilvl="5" w:tplc="C448BB46">
      <w:start w:val="1"/>
      <w:numFmt w:val="lowerRoman"/>
      <w:lvlText w:val="%6."/>
      <w:lvlJc w:val="right"/>
      <w:pPr>
        <w:ind w:left="4320" w:hanging="180"/>
      </w:pPr>
    </w:lvl>
    <w:lvl w:ilvl="6" w:tplc="1B4A48E0">
      <w:start w:val="1"/>
      <w:numFmt w:val="decimal"/>
      <w:lvlText w:val="%7."/>
      <w:lvlJc w:val="left"/>
      <w:pPr>
        <w:ind w:left="5040" w:hanging="360"/>
      </w:pPr>
    </w:lvl>
    <w:lvl w:ilvl="7" w:tplc="0DA841B6">
      <w:start w:val="1"/>
      <w:numFmt w:val="lowerLetter"/>
      <w:lvlText w:val="%8."/>
      <w:lvlJc w:val="left"/>
      <w:pPr>
        <w:ind w:left="5760" w:hanging="360"/>
      </w:pPr>
    </w:lvl>
    <w:lvl w:ilvl="8" w:tplc="3F6442D2">
      <w:start w:val="1"/>
      <w:numFmt w:val="lowerRoman"/>
      <w:lvlText w:val="%9."/>
      <w:lvlJc w:val="right"/>
      <w:pPr>
        <w:ind w:left="6480" w:hanging="180"/>
      </w:pPr>
    </w:lvl>
  </w:abstractNum>
  <w:abstractNum w:abstractNumId="51"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705EF9"/>
    <w:multiLevelType w:val="hybridMultilevel"/>
    <w:tmpl w:val="20CA6190"/>
    <w:lvl w:ilvl="0" w:tplc="5C548738">
      <w:start w:val="1"/>
      <w:numFmt w:val="decimal"/>
      <w:lvlText w:val="%1."/>
      <w:lvlJc w:val="left"/>
      <w:pPr>
        <w:ind w:left="720" w:hanging="360"/>
      </w:pPr>
    </w:lvl>
    <w:lvl w:ilvl="1" w:tplc="FBDCDDE6">
      <w:start w:val="1"/>
      <w:numFmt w:val="lowerLetter"/>
      <w:lvlText w:val="%2."/>
      <w:lvlJc w:val="left"/>
      <w:pPr>
        <w:ind w:left="1440" w:hanging="360"/>
      </w:pPr>
    </w:lvl>
    <w:lvl w:ilvl="2" w:tplc="5E9050D6">
      <w:start w:val="1"/>
      <w:numFmt w:val="lowerRoman"/>
      <w:lvlText w:val="%3."/>
      <w:lvlJc w:val="right"/>
      <w:pPr>
        <w:ind w:left="2160" w:hanging="180"/>
      </w:pPr>
    </w:lvl>
    <w:lvl w:ilvl="3" w:tplc="B462AD30">
      <w:start w:val="1"/>
      <w:numFmt w:val="decimal"/>
      <w:lvlText w:val="%4."/>
      <w:lvlJc w:val="left"/>
      <w:pPr>
        <w:ind w:left="2880" w:hanging="360"/>
      </w:pPr>
    </w:lvl>
    <w:lvl w:ilvl="4" w:tplc="BA280436">
      <w:start w:val="1"/>
      <w:numFmt w:val="lowerLetter"/>
      <w:lvlText w:val="%5."/>
      <w:lvlJc w:val="left"/>
      <w:pPr>
        <w:ind w:left="3600" w:hanging="360"/>
      </w:pPr>
    </w:lvl>
    <w:lvl w:ilvl="5" w:tplc="C448BB46">
      <w:start w:val="1"/>
      <w:numFmt w:val="lowerRoman"/>
      <w:lvlText w:val="%6."/>
      <w:lvlJc w:val="right"/>
      <w:pPr>
        <w:ind w:left="4320" w:hanging="180"/>
      </w:pPr>
    </w:lvl>
    <w:lvl w:ilvl="6" w:tplc="1B4A48E0">
      <w:start w:val="1"/>
      <w:numFmt w:val="decimal"/>
      <w:lvlText w:val="%7."/>
      <w:lvlJc w:val="left"/>
      <w:pPr>
        <w:ind w:left="5040" w:hanging="360"/>
      </w:pPr>
    </w:lvl>
    <w:lvl w:ilvl="7" w:tplc="0DA841B6">
      <w:start w:val="1"/>
      <w:numFmt w:val="lowerLetter"/>
      <w:lvlText w:val="%8."/>
      <w:lvlJc w:val="left"/>
      <w:pPr>
        <w:ind w:left="5760" w:hanging="360"/>
      </w:pPr>
    </w:lvl>
    <w:lvl w:ilvl="8" w:tplc="3F6442D2">
      <w:start w:val="1"/>
      <w:numFmt w:val="lowerRoman"/>
      <w:lvlText w:val="%9."/>
      <w:lvlJc w:val="right"/>
      <w:pPr>
        <w:ind w:left="6480" w:hanging="180"/>
      </w:pPr>
    </w:lvl>
  </w:abstractNum>
  <w:abstractNum w:abstractNumId="53" w15:restartNumberingAfterBreak="0">
    <w:nsid w:val="61E276D4"/>
    <w:multiLevelType w:val="multilevel"/>
    <w:tmpl w:val="041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5"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6" w15:restartNumberingAfterBreak="0">
    <w:nsid w:val="7DD64D55"/>
    <w:multiLevelType w:val="hybridMultilevel"/>
    <w:tmpl w:val="039CB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2"/>
  </w:num>
  <w:num w:numId="4">
    <w:abstractNumId w:val="13"/>
  </w:num>
  <w:num w:numId="5">
    <w:abstractNumId w:val="14"/>
  </w:num>
  <w:num w:numId="6">
    <w:abstractNumId w:val="15"/>
  </w:num>
  <w:num w:numId="7">
    <w:abstractNumId w:val="55"/>
  </w:num>
  <w:num w:numId="8">
    <w:abstractNumId w:val="24"/>
  </w:num>
  <w:num w:numId="9">
    <w:abstractNumId w:val="39"/>
  </w:num>
  <w:num w:numId="10">
    <w:abstractNumId w:val="45"/>
  </w:num>
  <w:num w:numId="11">
    <w:abstractNumId w:val="40"/>
  </w:num>
  <w:num w:numId="12">
    <w:abstractNumId w:val="42"/>
  </w:num>
  <w:num w:numId="13">
    <w:abstractNumId w:val="49"/>
  </w:num>
  <w:num w:numId="14">
    <w:abstractNumId w:val="41"/>
  </w:num>
  <w:num w:numId="15">
    <w:abstractNumId w:val="34"/>
  </w:num>
  <w:num w:numId="16">
    <w:abstractNumId w:val="29"/>
  </w:num>
  <w:num w:numId="17">
    <w:abstractNumId w:val="28"/>
  </w:num>
  <w:num w:numId="18">
    <w:abstractNumId w:val="36"/>
  </w:num>
  <w:num w:numId="19">
    <w:abstractNumId w:val="30"/>
  </w:num>
  <w:num w:numId="20">
    <w:abstractNumId w:val="47"/>
  </w:num>
  <w:num w:numId="21">
    <w:abstractNumId w:val="35"/>
  </w:num>
  <w:num w:numId="22">
    <w:abstractNumId w:val="43"/>
  </w:num>
  <w:num w:numId="23">
    <w:abstractNumId w:val="23"/>
  </w:num>
  <w:num w:numId="24">
    <w:abstractNumId w:val="46"/>
  </w:num>
  <w:num w:numId="25">
    <w:abstractNumId w:val="31"/>
  </w:num>
  <w:num w:numId="26">
    <w:abstractNumId w:val="54"/>
  </w:num>
  <w:num w:numId="27">
    <w:abstractNumId w:val="22"/>
  </w:num>
  <w:num w:numId="28">
    <w:abstractNumId w:val="27"/>
  </w:num>
  <w:num w:numId="29">
    <w:abstractNumId w:val="51"/>
  </w:num>
  <w:num w:numId="30">
    <w:abstractNumId w:val="26"/>
  </w:num>
  <w:num w:numId="31">
    <w:abstractNumId w:val="37"/>
  </w:num>
  <w:num w:numId="32">
    <w:abstractNumId w:val="32"/>
  </w:num>
  <w:num w:numId="33">
    <w:abstractNumId w:val="53"/>
  </w:num>
  <w:num w:numId="34">
    <w:abstractNumId w:val="44"/>
  </w:num>
  <w:num w:numId="35">
    <w:abstractNumId w:val="38"/>
  </w:num>
  <w:num w:numId="36">
    <w:abstractNumId w:val="56"/>
  </w:num>
  <w:num w:numId="37">
    <w:abstractNumId w:val="33"/>
  </w:num>
  <w:num w:numId="38">
    <w:abstractNumId w:val="50"/>
  </w:num>
  <w:num w:numId="39">
    <w:abstractNumId w:val="48"/>
  </w:num>
  <w:num w:numId="40">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1129"/>
    <w:rsid w:val="000020F3"/>
    <w:rsid w:val="00003E3B"/>
    <w:rsid w:val="00005900"/>
    <w:rsid w:val="000104AC"/>
    <w:rsid w:val="00011143"/>
    <w:rsid w:val="000134F3"/>
    <w:rsid w:val="000172AF"/>
    <w:rsid w:val="00021B58"/>
    <w:rsid w:val="0002352F"/>
    <w:rsid w:val="000274C2"/>
    <w:rsid w:val="00037C56"/>
    <w:rsid w:val="0004370A"/>
    <w:rsid w:val="00046228"/>
    <w:rsid w:val="00055635"/>
    <w:rsid w:val="000558B7"/>
    <w:rsid w:val="00062A55"/>
    <w:rsid w:val="000633E1"/>
    <w:rsid w:val="00066950"/>
    <w:rsid w:val="000723A6"/>
    <w:rsid w:val="0007272D"/>
    <w:rsid w:val="00075EF9"/>
    <w:rsid w:val="000762F6"/>
    <w:rsid w:val="00081BB7"/>
    <w:rsid w:val="00097C1D"/>
    <w:rsid w:val="000A3B8D"/>
    <w:rsid w:val="000A753A"/>
    <w:rsid w:val="000B6363"/>
    <w:rsid w:val="000C1062"/>
    <w:rsid w:val="000E650D"/>
    <w:rsid w:val="000F316F"/>
    <w:rsid w:val="000F4404"/>
    <w:rsid w:val="000F62A7"/>
    <w:rsid w:val="000F74DF"/>
    <w:rsid w:val="00103D75"/>
    <w:rsid w:val="00104C43"/>
    <w:rsid w:val="00111341"/>
    <w:rsid w:val="00112936"/>
    <w:rsid w:val="00113D57"/>
    <w:rsid w:val="00114779"/>
    <w:rsid w:val="00115D5D"/>
    <w:rsid w:val="00121C0C"/>
    <w:rsid w:val="00122CEA"/>
    <w:rsid w:val="00125C2B"/>
    <w:rsid w:val="0013116B"/>
    <w:rsid w:val="00141E80"/>
    <w:rsid w:val="00143CE1"/>
    <w:rsid w:val="001456B2"/>
    <w:rsid w:val="00145E73"/>
    <w:rsid w:val="00161954"/>
    <w:rsid w:val="001622C1"/>
    <w:rsid w:val="00164007"/>
    <w:rsid w:val="00173D7B"/>
    <w:rsid w:val="00174B48"/>
    <w:rsid w:val="00175974"/>
    <w:rsid w:val="001810EF"/>
    <w:rsid w:val="00181313"/>
    <w:rsid w:val="001967EB"/>
    <w:rsid w:val="001A042E"/>
    <w:rsid w:val="001A2B7E"/>
    <w:rsid w:val="001A3BAC"/>
    <w:rsid w:val="001C4D87"/>
    <w:rsid w:val="001C789F"/>
    <w:rsid w:val="001D10A4"/>
    <w:rsid w:val="001D71E5"/>
    <w:rsid w:val="001D7FEE"/>
    <w:rsid w:val="001DACBE"/>
    <w:rsid w:val="001E2568"/>
    <w:rsid w:val="001E5252"/>
    <w:rsid w:val="001E747B"/>
    <w:rsid w:val="001E783F"/>
    <w:rsid w:val="001F2D95"/>
    <w:rsid w:val="001F49DF"/>
    <w:rsid w:val="001F5321"/>
    <w:rsid w:val="00200684"/>
    <w:rsid w:val="00206492"/>
    <w:rsid w:val="002117D0"/>
    <w:rsid w:val="0021321B"/>
    <w:rsid w:val="00213C55"/>
    <w:rsid w:val="00213E71"/>
    <w:rsid w:val="00216C38"/>
    <w:rsid w:val="00226C61"/>
    <w:rsid w:val="0023076A"/>
    <w:rsid w:val="0023238E"/>
    <w:rsid w:val="00234021"/>
    <w:rsid w:val="00234BC9"/>
    <w:rsid w:val="00237628"/>
    <w:rsid w:val="0024040C"/>
    <w:rsid w:val="00244584"/>
    <w:rsid w:val="00244B11"/>
    <w:rsid w:val="00244FA6"/>
    <w:rsid w:val="0024601A"/>
    <w:rsid w:val="002504B5"/>
    <w:rsid w:val="002568C8"/>
    <w:rsid w:val="00257371"/>
    <w:rsid w:val="00257617"/>
    <w:rsid w:val="00257A39"/>
    <w:rsid w:val="00260182"/>
    <w:rsid w:val="002602CF"/>
    <w:rsid w:val="00260D24"/>
    <w:rsid w:val="00262DDE"/>
    <w:rsid w:val="00262E32"/>
    <w:rsid w:val="00263957"/>
    <w:rsid w:val="00265630"/>
    <w:rsid w:val="002666F8"/>
    <w:rsid w:val="002670C1"/>
    <w:rsid w:val="00277B7C"/>
    <w:rsid w:val="002830D1"/>
    <w:rsid w:val="00285173"/>
    <w:rsid w:val="00290D22"/>
    <w:rsid w:val="00292634"/>
    <w:rsid w:val="00292837"/>
    <w:rsid w:val="0029286F"/>
    <w:rsid w:val="00297856"/>
    <w:rsid w:val="002A1802"/>
    <w:rsid w:val="002A36EB"/>
    <w:rsid w:val="002B0D6D"/>
    <w:rsid w:val="002B2549"/>
    <w:rsid w:val="002C0991"/>
    <w:rsid w:val="002D2BA8"/>
    <w:rsid w:val="002D415C"/>
    <w:rsid w:val="002D4E81"/>
    <w:rsid w:val="002E6D48"/>
    <w:rsid w:val="002F4040"/>
    <w:rsid w:val="003006EF"/>
    <w:rsid w:val="00301EF7"/>
    <w:rsid w:val="00304A83"/>
    <w:rsid w:val="00306909"/>
    <w:rsid w:val="0030773E"/>
    <w:rsid w:val="003132EF"/>
    <w:rsid w:val="0031340D"/>
    <w:rsid w:val="003261F0"/>
    <w:rsid w:val="00327E3D"/>
    <w:rsid w:val="0033421B"/>
    <w:rsid w:val="0033738B"/>
    <w:rsid w:val="0033752F"/>
    <w:rsid w:val="00337D0B"/>
    <w:rsid w:val="003417E8"/>
    <w:rsid w:val="00353517"/>
    <w:rsid w:val="00360F85"/>
    <w:rsid w:val="00364FEC"/>
    <w:rsid w:val="00366B13"/>
    <w:rsid w:val="00373E68"/>
    <w:rsid w:val="00393F91"/>
    <w:rsid w:val="003948F4"/>
    <w:rsid w:val="00394AB2"/>
    <w:rsid w:val="003B0821"/>
    <w:rsid w:val="003B45D0"/>
    <w:rsid w:val="003C03DD"/>
    <w:rsid w:val="003C0A83"/>
    <w:rsid w:val="003C7BF9"/>
    <w:rsid w:val="003D69B0"/>
    <w:rsid w:val="003D7539"/>
    <w:rsid w:val="003F1325"/>
    <w:rsid w:val="00420BC0"/>
    <w:rsid w:val="00422CE5"/>
    <w:rsid w:val="0042313B"/>
    <w:rsid w:val="004243C8"/>
    <w:rsid w:val="004326C5"/>
    <w:rsid w:val="00433618"/>
    <w:rsid w:val="00435FA1"/>
    <w:rsid w:val="00442392"/>
    <w:rsid w:val="0047171A"/>
    <w:rsid w:val="00481E1F"/>
    <w:rsid w:val="0048594A"/>
    <w:rsid w:val="004A0DF4"/>
    <w:rsid w:val="004A46E8"/>
    <w:rsid w:val="004C3340"/>
    <w:rsid w:val="004D3367"/>
    <w:rsid w:val="004D470F"/>
    <w:rsid w:val="004E380C"/>
    <w:rsid w:val="00503F86"/>
    <w:rsid w:val="00504D2A"/>
    <w:rsid w:val="005119B2"/>
    <w:rsid w:val="005269FE"/>
    <w:rsid w:val="00527F09"/>
    <w:rsid w:val="00530BC2"/>
    <w:rsid w:val="00531811"/>
    <w:rsid w:val="00535D7E"/>
    <w:rsid w:val="005424C6"/>
    <w:rsid w:val="005509C1"/>
    <w:rsid w:val="0055174F"/>
    <w:rsid w:val="00552524"/>
    <w:rsid w:val="005564FC"/>
    <w:rsid w:val="00564C1D"/>
    <w:rsid w:val="00571E07"/>
    <w:rsid w:val="00583923"/>
    <w:rsid w:val="005951B3"/>
    <w:rsid w:val="0059755A"/>
    <w:rsid w:val="005A0CC1"/>
    <w:rsid w:val="005A4B4C"/>
    <w:rsid w:val="005A78FE"/>
    <w:rsid w:val="005B4683"/>
    <w:rsid w:val="005C3750"/>
    <w:rsid w:val="005C49EE"/>
    <w:rsid w:val="005C6FA1"/>
    <w:rsid w:val="005D367B"/>
    <w:rsid w:val="005D36EB"/>
    <w:rsid w:val="005E1E41"/>
    <w:rsid w:val="005F48BA"/>
    <w:rsid w:val="005F538A"/>
    <w:rsid w:val="00603249"/>
    <w:rsid w:val="006163E8"/>
    <w:rsid w:val="00617186"/>
    <w:rsid w:val="006327D9"/>
    <w:rsid w:val="00643E44"/>
    <w:rsid w:val="006449B2"/>
    <w:rsid w:val="00653832"/>
    <w:rsid w:val="006606BE"/>
    <w:rsid w:val="006621FA"/>
    <w:rsid w:val="006637E0"/>
    <w:rsid w:val="00677853"/>
    <w:rsid w:val="0068099A"/>
    <w:rsid w:val="00681010"/>
    <w:rsid w:val="006944C6"/>
    <w:rsid w:val="006A0F43"/>
    <w:rsid w:val="006A1A7D"/>
    <w:rsid w:val="006B27A2"/>
    <w:rsid w:val="006C14FE"/>
    <w:rsid w:val="006D42BB"/>
    <w:rsid w:val="006D6C0A"/>
    <w:rsid w:val="006D7DBB"/>
    <w:rsid w:val="006E2B40"/>
    <w:rsid w:val="006E65AE"/>
    <w:rsid w:val="006F18EB"/>
    <w:rsid w:val="006F1D30"/>
    <w:rsid w:val="006F7401"/>
    <w:rsid w:val="00700754"/>
    <w:rsid w:val="00706E39"/>
    <w:rsid w:val="00712C50"/>
    <w:rsid w:val="00714F77"/>
    <w:rsid w:val="00720BB8"/>
    <w:rsid w:val="007226CA"/>
    <w:rsid w:val="00724B24"/>
    <w:rsid w:val="007311B9"/>
    <w:rsid w:val="00734679"/>
    <w:rsid w:val="00737329"/>
    <w:rsid w:val="007435B3"/>
    <w:rsid w:val="00754977"/>
    <w:rsid w:val="00771888"/>
    <w:rsid w:val="0078482B"/>
    <w:rsid w:val="00786137"/>
    <w:rsid w:val="00791F95"/>
    <w:rsid w:val="007975AE"/>
    <w:rsid w:val="007A4F78"/>
    <w:rsid w:val="007B0F6D"/>
    <w:rsid w:val="007B16AD"/>
    <w:rsid w:val="007B5831"/>
    <w:rsid w:val="007B7DAC"/>
    <w:rsid w:val="007C02DB"/>
    <w:rsid w:val="007D3B55"/>
    <w:rsid w:val="007D508C"/>
    <w:rsid w:val="007F6C81"/>
    <w:rsid w:val="0080130F"/>
    <w:rsid w:val="00801869"/>
    <w:rsid w:val="00805A33"/>
    <w:rsid w:val="0080BB54"/>
    <w:rsid w:val="00810031"/>
    <w:rsid w:val="00820A77"/>
    <w:rsid w:val="00820CD6"/>
    <w:rsid w:val="008327E5"/>
    <w:rsid w:val="00837775"/>
    <w:rsid w:val="00837969"/>
    <w:rsid w:val="00837A39"/>
    <w:rsid w:val="0084277E"/>
    <w:rsid w:val="00853A2B"/>
    <w:rsid w:val="00867AD7"/>
    <w:rsid w:val="008711BA"/>
    <w:rsid w:val="008726B3"/>
    <w:rsid w:val="00872A51"/>
    <w:rsid w:val="0087667E"/>
    <w:rsid w:val="0087D439"/>
    <w:rsid w:val="0088183C"/>
    <w:rsid w:val="00883325"/>
    <w:rsid w:val="00896EB2"/>
    <w:rsid w:val="008A3A4E"/>
    <w:rsid w:val="008A6AA8"/>
    <w:rsid w:val="008A7A3F"/>
    <w:rsid w:val="008B067A"/>
    <w:rsid w:val="008B550D"/>
    <w:rsid w:val="008B58EB"/>
    <w:rsid w:val="008B795F"/>
    <w:rsid w:val="008C1F57"/>
    <w:rsid w:val="008C7B0C"/>
    <w:rsid w:val="008D5687"/>
    <w:rsid w:val="008E4014"/>
    <w:rsid w:val="008E4DEA"/>
    <w:rsid w:val="008E66B0"/>
    <w:rsid w:val="008F50E9"/>
    <w:rsid w:val="00900288"/>
    <w:rsid w:val="00900D35"/>
    <w:rsid w:val="00905C92"/>
    <w:rsid w:val="00912123"/>
    <w:rsid w:val="00915746"/>
    <w:rsid w:val="00922BE0"/>
    <w:rsid w:val="00925878"/>
    <w:rsid w:val="00926A32"/>
    <w:rsid w:val="00927531"/>
    <w:rsid w:val="00927B7D"/>
    <w:rsid w:val="009303F7"/>
    <w:rsid w:val="00935F39"/>
    <w:rsid w:val="00941572"/>
    <w:rsid w:val="009429FC"/>
    <w:rsid w:val="00950F35"/>
    <w:rsid w:val="00951649"/>
    <w:rsid w:val="00957B3E"/>
    <w:rsid w:val="009611A0"/>
    <w:rsid w:val="00973CC1"/>
    <w:rsid w:val="00973FE5"/>
    <w:rsid w:val="00974A12"/>
    <w:rsid w:val="00980774"/>
    <w:rsid w:val="00992FE4"/>
    <w:rsid w:val="0099730B"/>
    <w:rsid w:val="009A732B"/>
    <w:rsid w:val="009B7BDA"/>
    <w:rsid w:val="009B7DCA"/>
    <w:rsid w:val="009C2E45"/>
    <w:rsid w:val="009C49C8"/>
    <w:rsid w:val="009D106B"/>
    <w:rsid w:val="009D1FB1"/>
    <w:rsid w:val="009E0A55"/>
    <w:rsid w:val="009E6030"/>
    <w:rsid w:val="009E6182"/>
    <w:rsid w:val="00A04A05"/>
    <w:rsid w:val="00A055BE"/>
    <w:rsid w:val="00A10558"/>
    <w:rsid w:val="00A107D8"/>
    <w:rsid w:val="00A119E4"/>
    <w:rsid w:val="00A16FF6"/>
    <w:rsid w:val="00A21D76"/>
    <w:rsid w:val="00A34A3D"/>
    <w:rsid w:val="00A352C5"/>
    <w:rsid w:val="00A369D8"/>
    <w:rsid w:val="00A4176A"/>
    <w:rsid w:val="00A51C78"/>
    <w:rsid w:val="00A523DC"/>
    <w:rsid w:val="00A574BF"/>
    <w:rsid w:val="00A71BBE"/>
    <w:rsid w:val="00A721C7"/>
    <w:rsid w:val="00A735CB"/>
    <w:rsid w:val="00A90601"/>
    <w:rsid w:val="00A910AF"/>
    <w:rsid w:val="00A9160C"/>
    <w:rsid w:val="00A9372F"/>
    <w:rsid w:val="00A940C4"/>
    <w:rsid w:val="00A97552"/>
    <w:rsid w:val="00A979B7"/>
    <w:rsid w:val="00AA228C"/>
    <w:rsid w:val="00AB26BE"/>
    <w:rsid w:val="00AD0A1F"/>
    <w:rsid w:val="00AD1AEF"/>
    <w:rsid w:val="00AD4787"/>
    <w:rsid w:val="00AD5891"/>
    <w:rsid w:val="00AD59CD"/>
    <w:rsid w:val="00AD7451"/>
    <w:rsid w:val="00AE7A87"/>
    <w:rsid w:val="00AF58E7"/>
    <w:rsid w:val="00AF5F3D"/>
    <w:rsid w:val="00AF69C0"/>
    <w:rsid w:val="00B12590"/>
    <w:rsid w:val="00B13802"/>
    <w:rsid w:val="00B13E6B"/>
    <w:rsid w:val="00B160F9"/>
    <w:rsid w:val="00B24A61"/>
    <w:rsid w:val="00B26C1B"/>
    <w:rsid w:val="00B27A6A"/>
    <w:rsid w:val="00B405AD"/>
    <w:rsid w:val="00B47EDE"/>
    <w:rsid w:val="00B53B6C"/>
    <w:rsid w:val="00B55248"/>
    <w:rsid w:val="00B6454A"/>
    <w:rsid w:val="00B67750"/>
    <w:rsid w:val="00B71315"/>
    <w:rsid w:val="00B745D1"/>
    <w:rsid w:val="00B74B6F"/>
    <w:rsid w:val="00B75DE2"/>
    <w:rsid w:val="00B773F3"/>
    <w:rsid w:val="00B81BAC"/>
    <w:rsid w:val="00B8254B"/>
    <w:rsid w:val="00B9777C"/>
    <w:rsid w:val="00BA1070"/>
    <w:rsid w:val="00BA2E48"/>
    <w:rsid w:val="00BA658F"/>
    <w:rsid w:val="00BB7B87"/>
    <w:rsid w:val="00BC33B1"/>
    <w:rsid w:val="00BD0E5E"/>
    <w:rsid w:val="00BD256C"/>
    <w:rsid w:val="00BD47AD"/>
    <w:rsid w:val="00BD4FDB"/>
    <w:rsid w:val="00BD5F41"/>
    <w:rsid w:val="00BD6559"/>
    <w:rsid w:val="00BD744E"/>
    <w:rsid w:val="00BE393F"/>
    <w:rsid w:val="00BF2506"/>
    <w:rsid w:val="00BF4A4A"/>
    <w:rsid w:val="00BF7F35"/>
    <w:rsid w:val="00C00FCD"/>
    <w:rsid w:val="00C032A3"/>
    <w:rsid w:val="00C05797"/>
    <w:rsid w:val="00C12D3E"/>
    <w:rsid w:val="00C158DC"/>
    <w:rsid w:val="00C23AB1"/>
    <w:rsid w:val="00C25898"/>
    <w:rsid w:val="00C32299"/>
    <w:rsid w:val="00C332E2"/>
    <w:rsid w:val="00C33F2F"/>
    <w:rsid w:val="00C35B77"/>
    <w:rsid w:val="00C459AA"/>
    <w:rsid w:val="00C46701"/>
    <w:rsid w:val="00C51F84"/>
    <w:rsid w:val="00C531B3"/>
    <w:rsid w:val="00C55A56"/>
    <w:rsid w:val="00C6742E"/>
    <w:rsid w:val="00C7700C"/>
    <w:rsid w:val="00C9173B"/>
    <w:rsid w:val="00C9221B"/>
    <w:rsid w:val="00CA7C8F"/>
    <w:rsid w:val="00CB070B"/>
    <w:rsid w:val="00CB09EA"/>
    <w:rsid w:val="00CC174A"/>
    <w:rsid w:val="00CC69CE"/>
    <w:rsid w:val="00CD265E"/>
    <w:rsid w:val="00CD49DD"/>
    <w:rsid w:val="00CD5DDE"/>
    <w:rsid w:val="00CD70A4"/>
    <w:rsid w:val="00CD78B8"/>
    <w:rsid w:val="00CE0802"/>
    <w:rsid w:val="00CE4F58"/>
    <w:rsid w:val="00CF0370"/>
    <w:rsid w:val="00CF5551"/>
    <w:rsid w:val="00CF6BAE"/>
    <w:rsid w:val="00D0455E"/>
    <w:rsid w:val="00D05D1B"/>
    <w:rsid w:val="00D05F7C"/>
    <w:rsid w:val="00D124CF"/>
    <w:rsid w:val="00D1450E"/>
    <w:rsid w:val="00D2334F"/>
    <w:rsid w:val="00D315E8"/>
    <w:rsid w:val="00D322D8"/>
    <w:rsid w:val="00D34782"/>
    <w:rsid w:val="00D45C3C"/>
    <w:rsid w:val="00D50360"/>
    <w:rsid w:val="00D530FC"/>
    <w:rsid w:val="00D6059C"/>
    <w:rsid w:val="00D67E4E"/>
    <w:rsid w:val="00D709B6"/>
    <w:rsid w:val="00D71D0F"/>
    <w:rsid w:val="00D75CA5"/>
    <w:rsid w:val="00D771BC"/>
    <w:rsid w:val="00D773D6"/>
    <w:rsid w:val="00D81F88"/>
    <w:rsid w:val="00D84D51"/>
    <w:rsid w:val="00DA51F9"/>
    <w:rsid w:val="00DB075F"/>
    <w:rsid w:val="00DB54E0"/>
    <w:rsid w:val="00DC4270"/>
    <w:rsid w:val="00DC5DDE"/>
    <w:rsid w:val="00DD273C"/>
    <w:rsid w:val="00DE0C3D"/>
    <w:rsid w:val="00DE3563"/>
    <w:rsid w:val="00DF6551"/>
    <w:rsid w:val="00E006B9"/>
    <w:rsid w:val="00E068F2"/>
    <w:rsid w:val="00E16A37"/>
    <w:rsid w:val="00E224F2"/>
    <w:rsid w:val="00E37D1B"/>
    <w:rsid w:val="00E41D2C"/>
    <w:rsid w:val="00E42B87"/>
    <w:rsid w:val="00E45B38"/>
    <w:rsid w:val="00E52105"/>
    <w:rsid w:val="00E524F8"/>
    <w:rsid w:val="00E5300F"/>
    <w:rsid w:val="00E55A9F"/>
    <w:rsid w:val="00E55DE0"/>
    <w:rsid w:val="00E63D80"/>
    <w:rsid w:val="00E655D1"/>
    <w:rsid w:val="00E67CC7"/>
    <w:rsid w:val="00E7279E"/>
    <w:rsid w:val="00E72DEC"/>
    <w:rsid w:val="00E800FD"/>
    <w:rsid w:val="00E83056"/>
    <w:rsid w:val="00E86FE4"/>
    <w:rsid w:val="00E90A4D"/>
    <w:rsid w:val="00E936B3"/>
    <w:rsid w:val="00E94B8B"/>
    <w:rsid w:val="00EA151B"/>
    <w:rsid w:val="00EA192C"/>
    <w:rsid w:val="00EA4163"/>
    <w:rsid w:val="00EB6608"/>
    <w:rsid w:val="00EC0C18"/>
    <w:rsid w:val="00EC23D1"/>
    <w:rsid w:val="00EE0227"/>
    <w:rsid w:val="00EE523B"/>
    <w:rsid w:val="00EF1484"/>
    <w:rsid w:val="00EF6A2F"/>
    <w:rsid w:val="00F004D3"/>
    <w:rsid w:val="00F034C6"/>
    <w:rsid w:val="00F10729"/>
    <w:rsid w:val="00F10B0B"/>
    <w:rsid w:val="00F20B46"/>
    <w:rsid w:val="00F3053F"/>
    <w:rsid w:val="00F34CAC"/>
    <w:rsid w:val="00F407A0"/>
    <w:rsid w:val="00F442C8"/>
    <w:rsid w:val="00F463EB"/>
    <w:rsid w:val="00F55EF0"/>
    <w:rsid w:val="00F5689A"/>
    <w:rsid w:val="00F63FE4"/>
    <w:rsid w:val="00F644F2"/>
    <w:rsid w:val="00F665C2"/>
    <w:rsid w:val="00F70700"/>
    <w:rsid w:val="00F714FE"/>
    <w:rsid w:val="00F73E59"/>
    <w:rsid w:val="00F7522F"/>
    <w:rsid w:val="00F75D96"/>
    <w:rsid w:val="00F768AF"/>
    <w:rsid w:val="00F81C2B"/>
    <w:rsid w:val="00F84B1F"/>
    <w:rsid w:val="00F85DFC"/>
    <w:rsid w:val="00F97EFF"/>
    <w:rsid w:val="00FA706A"/>
    <w:rsid w:val="00FB1C9A"/>
    <w:rsid w:val="00FB3667"/>
    <w:rsid w:val="00FB7358"/>
    <w:rsid w:val="00FC120A"/>
    <w:rsid w:val="00FD6608"/>
    <w:rsid w:val="00FE509F"/>
    <w:rsid w:val="00FE5562"/>
    <w:rsid w:val="015FD346"/>
    <w:rsid w:val="01A84620"/>
    <w:rsid w:val="05AED71D"/>
    <w:rsid w:val="0A1387E6"/>
    <w:rsid w:val="0B9BA3C4"/>
    <w:rsid w:val="0BFA0845"/>
    <w:rsid w:val="10896DD8"/>
    <w:rsid w:val="10B89F5E"/>
    <w:rsid w:val="10BA8B53"/>
    <w:rsid w:val="11A6952C"/>
    <w:rsid w:val="12036EF8"/>
    <w:rsid w:val="142F020C"/>
    <w:rsid w:val="1581C319"/>
    <w:rsid w:val="15E72B69"/>
    <w:rsid w:val="163E6BD5"/>
    <w:rsid w:val="16A3462D"/>
    <w:rsid w:val="1895FCD6"/>
    <w:rsid w:val="18967A89"/>
    <w:rsid w:val="18AD8BC0"/>
    <w:rsid w:val="1909B4BF"/>
    <w:rsid w:val="1AC4233C"/>
    <w:rsid w:val="1B90DC30"/>
    <w:rsid w:val="1CD6D2FF"/>
    <w:rsid w:val="1E0C5A6D"/>
    <w:rsid w:val="1E433F41"/>
    <w:rsid w:val="1F32B6AE"/>
    <w:rsid w:val="209B06EF"/>
    <w:rsid w:val="226FDF2F"/>
    <w:rsid w:val="22BEBCB1"/>
    <w:rsid w:val="23357987"/>
    <w:rsid w:val="2353758F"/>
    <w:rsid w:val="25351BD5"/>
    <w:rsid w:val="253BA32C"/>
    <w:rsid w:val="26F2AB81"/>
    <w:rsid w:val="29B269B9"/>
    <w:rsid w:val="2CA17475"/>
    <w:rsid w:val="2FA3EAF1"/>
    <w:rsid w:val="327AC99A"/>
    <w:rsid w:val="33D509D5"/>
    <w:rsid w:val="3473A1B9"/>
    <w:rsid w:val="355F7726"/>
    <w:rsid w:val="37C9E215"/>
    <w:rsid w:val="38EB2489"/>
    <w:rsid w:val="3B15AB67"/>
    <w:rsid w:val="3BCEB8AA"/>
    <w:rsid w:val="3CF02635"/>
    <w:rsid w:val="3DE1BE5D"/>
    <w:rsid w:val="3FF89ED1"/>
    <w:rsid w:val="40671414"/>
    <w:rsid w:val="40F90936"/>
    <w:rsid w:val="417AB21E"/>
    <w:rsid w:val="4286604C"/>
    <w:rsid w:val="43035346"/>
    <w:rsid w:val="437DD941"/>
    <w:rsid w:val="44AEBCD1"/>
    <w:rsid w:val="45446F89"/>
    <w:rsid w:val="45D42F16"/>
    <w:rsid w:val="46497856"/>
    <w:rsid w:val="46E03FEA"/>
    <w:rsid w:val="4724A6DA"/>
    <w:rsid w:val="4764F26E"/>
    <w:rsid w:val="48AA9B7D"/>
    <w:rsid w:val="48E93E64"/>
    <w:rsid w:val="4C2BDC98"/>
    <w:rsid w:val="4F83B9A2"/>
    <w:rsid w:val="500E6EE3"/>
    <w:rsid w:val="511BB2AE"/>
    <w:rsid w:val="52926C29"/>
    <w:rsid w:val="532EB88E"/>
    <w:rsid w:val="5348AA39"/>
    <w:rsid w:val="54D962B4"/>
    <w:rsid w:val="54ED5980"/>
    <w:rsid w:val="56B7D222"/>
    <w:rsid w:val="5788D5BC"/>
    <w:rsid w:val="57A9FA26"/>
    <w:rsid w:val="57BDDA1C"/>
    <w:rsid w:val="5C602621"/>
    <w:rsid w:val="5C88BB49"/>
    <w:rsid w:val="5C8E1FC2"/>
    <w:rsid w:val="5CBD2480"/>
    <w:rsid w:val="5D08CB07"/>
    <w:rsid w:val="5DE34F72"/>
    <w:rsid w:val="5FA2F742"/>
    <w:rsid w:val="5FAA7B30"/>
    <w:rsid w:val="6015291C"/>
    <w:rsid w:val="61ABE971"/>
    <w:rsid w:val="62BAECB6"/>
    <w:rsid w:val="64E89A3F"/>
    <w:rsid w:val="6528631B"/>
    <w:rsid w:val="655519DA"/>
    <w:rsid w:val="66846AA0"/>
    <w:rsid w:val="66DD56DA"/>
    <w:rsid w:val="680165C0"/>
    <w:rsid w:val="6BA7B304"/>
    <w:rsid w:val="6CAF8905"/>
    <w:rsid w:val="6D01E94B"/>
    <w:rsid w:val="6DF854C9"/>
    <w:rsid w:val="6ED33BA0"/>
    <w:rsid w:val="6F264F1C"/>
    <w:rsid w:val="70AF29D1"/>
    <w:rsid w:val="71297356"/>
    <w:rsid w:val="714780D4"/>
    <w:rsid w:val="71B6A2CF"/>
    <w:rsid w:val="728C765F"/>
    <w:rsid w:val="72ADB92D"/>
    <w:rsid w:val="744B3EA0"/>
    <w:rsid w:val="758AEC26"/>
    <w:rsid w:val="76CB0D50"/>
    <w:rsid w:val="778A0FF0"/>
    <w:rsid w:val="78D5DDE9"/>
    <w:rsid w:val="79ED5FC1"/>
    <w:rsid w:val="7A26EA0D"/>
    <w:rsid w:val="7CE5121C"/>
    <w:rsid w:val="7D74538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8C681D2"/>
  <w15:docId w15:val="{BD615048-F831-4483-B29A-F2BD5048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2"/>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2"/>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2"/>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2"/>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2"/>
      </w:numPr>
      <w:spacing w:before="113"/>
      <w:ind w:left="4195" w:hanging="1134"/>
      <w:jc w:val="both"/>
      <w:outlineLvl w:val="4"/>
    </w:pPr>
    <w:rPr>
      <w:bCs/>
      <w:iCs/>
    </w:rPr>
  </w:style>
  <w:style w:type="paragraph" w:styleId="Ttulo6">
    <w:name w:val="heading 6"/>
    <w:basedOn w:val="Standard"/>
    <w:next w:val="Textbody"/>
    <w:qFormat/>
    <w:pPr>
      <w:keepNext/>
      <w:numPr>
        <w:ilvl w:val="5"/>
        <w:numId w:val="2"/>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2"/>
      </w:numPr>
      <w:jc w:val="center"/>
      <w:outlineLvl w:val="6"/>
    </w:pPr>
    <w:rPr>
      <w:rFonts w:ascii="Arial" w:eastAsia="Arial" w:hAnsi="Arial" w:cs="Arial"/>
      <w:b/>
    </w:rPr>
  </w:style>
  <w:style w:type="paragraph" w:styleId="Ttulo8">
    <w:name w:val="heading 8"/>
    <w:basedOn w:val="Heading"/>
    <w:next w:val="Textbody"/>
    <w:qFormat/>
    <w:pPr>
      <w:numPr>
        <w:ilvl w:val="7"/>
        <w:numId w:val="2"/>
      </w:numPr>
      <w:outlineLvl w:val="7"/>
    </w:pPr>
    <w:rPr>
      <w:bCs/>
      <w:sz w:val="21"/>
      <w:szCs w:val="21"/>
    </w:rPr>
  </w:style>
  <w:style w:type="paragraph" w:styleId="Ttulo9">
    <w:name w:val="heading 9"/>
    <w:basedOn w:val="Heading"/>
    <w:next w:val="Textbody"/>
    <w:qFormat/>
    <w:pPr>
      <w:numPr>
        <w:ilvl w:val="8"/>
        <w:numId w:val="2"/>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3"/>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qFormat/>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6"/>
      </w:numPr>
    </w:pPr>
  </w:style>
  <w:style w:type="numbering" w:customStyle="1" w:styleId="WW8Num3">
    <w:name w:val="WW8Num3"/>
    <w:basedOn w:val="Semlista"/>
    <w:rsid w:val="00F70700"/>
    <w:pPr>
      <w:numPr>
        <w:numId w:val="7"/>
      </w:numPr>
    </w:pPr>
  </w:style>
  <w:style w:type="numbering" w:customStyle="1" w:styleId="WW8Num4">
    <w:name w:val="WW8Num4"/>
    <w:basedOn w:val="Semlista"/>
    <w:rsid w:val="00F70700"/>
    <w:pPr>
      <w:numPr>
        <w:numId w:val="8"/>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9"/>
      </w:numPr>
    </w:pPr>
  </w:style>
  <w:style w:type="numbering" w:customStyle="1" w:styleId="WW8Num5">
    <w:name w:val="WW8Num5"/>
    <w:basedOn w:val="Semlista"/>
    <w:rsid w:val="00B8254B"/>
    <w:pPr>
      <w:numPr>
        <w:numId w:val="10"/>
      </w:numPr>
    </w:pPr>
  </w:style>
  <w:style w:type="numbering" w:customStyle="1" w:styleId="WW8Num6">
    <w:name w:val="WW8Num6"/>
    <w:basedOn w:val="Semlista"/>
    <w:rsid w:val="00B8254B"/>
    <w:pPr>
      <w:numPr>
        <w:numId w:val="11"/>
      </w:numPr>
    </w:pPr>
  </w:style>
  <w:style w:type="numbering" w:customStyle="1" w:styleId="WW8Num7">
    <w:name w:val="WW8Num7"/>
    <w:basedOn w:val="Semlista"/>
    <w:rsid w:val="00B8254B"/>
    <w:pPr>
      <w:numPr>
        <w:numId w:val="12"/>
      </w:numPr>
    </w:pPr>
  </w:style>
  <w:style w:type="numbering" w:customStyle="1" w:styleId="WW8Num8">
    <w:name w:val="WW8Num8"/>
    <w:basedOn w:val="Semlista"/>
    <w:rsid w:val="00B8254B"/>
    <w:pPr>
      <w:numPr>
        <w:numId w:val="13"/>
      </w:numPr>
    </w:pPr>
  </w:style>
  <w:style w:type="numbering" w:customStyle="1" w:styleId="WW8Num9">
    <w:name w:val="WW8Num9"/>
    <w:basedOn w:val="Semlista"/>
    <w:rsid w:val="00B8254B"/>
    <w:pPr>
      <w:numPr>
        <w:numId w:val="14"/>
      </w:numPr>
    </w:pPr>
  </w:style>
  <w:style w:type="numbering" w:customStyle="1" w:styleId="WW8Num10">
    <w:name w:val="WW8Num10"/>
    <w:basedOn w:val="Semlista"/>
    <w:rsid w:val="00B8254B"/>
    <w:pPr>
      <w:numPr>
        <w:numId w:val="15"/>
      </w:numPr>
    </w:pPr>
  </w:style>
  <w:style w:type="numbering" w:customStyle="1" w:styleId="RTFNum2">
    <w:name w:val="RTF_Num 2"/>
    <w:basedOn w:val="Semlista"/>
    <w:rsid w:val="00B8254B"/>
    <w:pPr>
      <w:numPr>
        <w:numId w:val="16"/>
      </w:numPr>
    </w:pPr>
  </w:style>
  <w:style w:type="numbering" w:customStyle="1" w:styleId="RTFNum3">
    <w:name w:val="RTF_Num 3"/>
    <w:basedOn w:val="Semlista"/>
    <w:rsid w:val="00B8254B"/>
    <w:pPr>
      <w:numPr>
        <w:numId w:val="17"/>
      </w:numPr>
    </w:pPr>
  </w:style>
  <w:style w:type="numbering" w:customStyle="1" w:styleId="RTFNum4">
    <w:name w:val="RTF_Num 4"/>
    <w:basedOn w:val="Semlista"/>
    <w:rsid w:val="00B8254B"/>
    <w:pPr>
      <w:numPr>
        <w:numId w:val="18"/>
      </w:numPr>
    </w:pPr>
  </w:style>
  <w:style w:type="numbering" w:customStyle="1" w:styleId="RTFNum5">
    <w:name w:val="RTF_Num 5"/>
    <w:basedOn w:val="Semlista"/>
    <w:rsid w:val="00B8254B"/>
    <w:pPr>
      <w:numPr>
        <w:numId w:val="19"/>
      </w:numPr>
    </w:pPr>
  </w:style>
  <w:style w:type="numbering" w:customStyle="1" w:styleId="RTFNum6">
    <w:name w:val="RTF_Num 6"/>
    <w:basedOn w:val="Semlista"/>
    <w:rsid w:val="00B8254B"/>
    <w:pPr>
      <w:numPr>
        <w:numId w:val="20"/>
      </w:numPr>
    </w:pPr>
  </w:style>
  <w:style w:type="numbering" w:customStyle="1" w:styleId="RTFNum7">
    <w:name w:val="RTF_Num 7"/>
    <w:basedOn w:val="Semlista"/>
    <w:rsid w:val="00B8254B"/>
    <w:pPr>
      <w:numPr>
        <w:numId w:val="21"/>
      </w:numPr>
    </w:pPr>
  </w:style>
  <w:style w:type="numbering" w:customStyle="1" w:styleId="RTFNum8">
    <w:name w:val="RTF_Num 8"/>
    <w:basedOn w:val="Semlista"/>
    <w:rsid w:val="00B8254B"/>
    <w:pPr>
      <w:numPr>
        <w:numId w:val="22"/>
      </w:numPr>
    </w:pPr>
  </w:style>
  <w:style w:type="numbering" w:customStyle="1" w:styleId="RTFNum9">
    <w:name w:val="RTF_Num 9"/>
    <w:basedOn w:val="Semlista"/>
    <w:rsid w:val="00B8254B"/>
    <w:pPr>
      <w:numPr>
        <w:numId w:val="23"/>
      </w:numPr>
    </w:pPr>
  </w:style>
  <w:style w:type="numbering" w:customStyle="1" w:styleId="RTFNum10">
    <w:name w:val="RTF_Num 10"/>
    <w:basedOn w:val="Semlista"/>
    <w:rsid w:val="00B8254B"/>
    <w:pPr>
      <w:numPr>
        <w:numId w:val="24"/>
      </w:numPr>
    </w:pPr>
  </w:style>
  <w:style w:type="numbering" w:customStyle="1" w:styleId="WWNum2">
    <w:name w:val="WWNum2"/>
    <w:basedOn w:val="Semlista"/>
    <w:rsid w:val="00B8254B"/>
    <w:pPr>
      <w:numPr>
        <w:numId w:val="25"/>
      </w:numPr>
    </w:pPr>
  </w:style>
  <w:style w:type="paragraph" w:customStyle="1" w:styleId="Nivel1">
    <w:name w:val="Nivel1"/>
    <w:basedOn w:val="Ttulo1"/>
    <w:rsid w:val="00AD59CD"/>
    <w:pPr>
      <w:widowControl w:val="0"/>
      <w:numPr>
        <w:numId w:val="28"/>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7"/>
      </w:numPr>
    </w:pPr>
  </w:style>
  <w:style w:type="numbering" w:customStyle="1" w:styleId="WWNum31">
    <w:name w:val="WWNum31"/>
    <w:basedOn w:val="Semlista"/>
    <w:rsid w:val="00AD59CD"/>
    <w:pPr>
      <w:numPr>
        <w:numId w:val="28"/>
      </w:numPr>
    </w:pPr>
  </w:style>
  <w:style w:type="numbering" w:customStyle="1" w:styleId="50021706876720064471">
    <w:name w:val="50021706876720064471"/>
    <w:basedOn w:val="Semlista"/>
    <w:rsid w:val="00AD59CD"/>
    <w:pPr>
      <w:numPr>
        <w:numId w:val="29"/>
      </w:numPr>
    </w:pPr>
  </w:style>
  <w:style w:type="numbering" w:customStyle="1" w:styleId="28393475343597729211">
    <w:name w:val="28393475343597729211"/>
    <w:basedOn w:val="Semlista"/>
    <w:rsid w:val="00AD59CD"/>
    <w:pPr>
      <w:numPr>
        <w:numId w:val="30"/>
      </w:numPr>
    </w:pPr>
  </w:style>
  <w:style w:type="numbering" w:customStyle="1" w:styleId="46907567596905783101">
    <w:name w:val="46907567596905783101"/>
    <w:basedOn w:val="Semlista"/>
    <w:rsid w:val="00AD59CD"/>
    <w:pPr>
      <w:numPr>
        <w:numId w:val="31"/>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numbering" w:customStyle="1" w:styleId="Semlista1">
    <w:name w:val="Sem lista1"/>
    <w:next w:val="Semlista"/>
    <w:uiPriority w:val="99"/>
    <w:semiHidden/>
    <w:unhideWhenUsed/>
    <w:rsid w:val="003D7539"/>
  </w:style>
  <w:style w:type="table" w:customStyle="1" w:styleId="Tabelacomgrade1">
    <w:name w:val="Tabela com grade1"/>
    <w:basedOn w:val="Tabelanormal"/>
    <w:next w:val="Tabelacomgrade"/>
    <w:uiPriority w:val="39"/>
    <w:rsid w:val="003D75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emlista"/>
    <w:uiPriority w:val="99"/>
    <w:semiHidden/>
    <w:unhideWhenUsed/>
    <w:rsid w:val="003D7539"/>
    <w:pPr>
      <w:numPr>
        <w:numId w:val="33"/>
      </w:numPr>
    </w:pPr>
  </w:style>
  <w:style w:type="table" w:customStyle="1" w:styleId="Tabelacomgrade11">
    <w:name w:val="Tabela com grade11"/>
    <w:basedOn w:val="Tabelanormal"/>
    <w:next w:val="Tabelacomgrade"/>
    <w:uiPriority w:val="39"/>
    <w:rsid w:val="003D75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linkVisitado1">
    <w:name w:val="HiperlinkVisitado1"/>
    <w:basedOn w:val="Fontepargpadro"/>
    <w:uiPriority w:val="99"/>
    <w:semiHidden/>
    <w:unhideWhenUsed/>
    <w:rsid w:val="003D7539"/>
    <w:rPr>
      <w:color w:val="954F72"/>
      <w:u w:val="single"/>
    </w:rPr>
  </w:style>
  <w:style w:type="character" w:styleId="HiperlinkVisitado">
    <w:name w:val="FollowedHyperlink"/>
    <w:basedOn w:val="Fontepargpadro"/>
    <w:uiPriority w:val="99"/>
    <w:semiHidden/>
    <w:unhideWhenUsed/>
    <w:rsid w:val="003D7539"/>
    <w:rPr>
      <w:color w:val="954F72" w:themeColor="followedHyperlink"/>
      <w:u w:val="single"/>
    </w:rPr>
  </w:style>
  <w:style w:type="table" w:customStyle="1" w:styleId="Tabelacomgrade2">
    <w:name w:val="Tabela com grade2"/>
    <w:basedOn w:val="Tabelanormal"/>
    <w:next w:val="Tabelacomgrade"/>
    <w:uiPriority w:val="39"/>
    <w:rsid w:val="00097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10">
    <w:name w:val="Título 21"/>
    <w:qFormat/>
    <w:rsid w:val="002670C1"/>
    <w:pPr>
      <w:keepNext/>
      <w:widowControl w:val="0"/>
      <w:suppressAutoHyphens/>
      <w:spacing w:before="600" w:line="240" w:lineRule="exact"/>
      <w:jc w:val="center"/>
      <w:textAlignment w:val="baseline"/>
      <w:outlineLvl w:val="1"/>
    </w:pPr>
    <w:rPr>
      <w:rFonts w:eastAsia="SimSun, 宋体" w:cs="Mangal;Calibri"/>
      <w:color w:val="00000A"/>
      <w:sz w:val="24"/>
      <w:szCs w:val="24"/>
      <w:lang w:eastAsia="zh-CN" w:bidi="hi-IN"/>
    </w:rPr>
  </w:style>
  <w:style w:type="paragraph" w:customStyle="1" w:styleId="A060165">
    <w:name w:val="_A060165"/>
    <w:qFormat/>
    <w:rsid w:val="00A107D8"/>
    <w:pPr>
      <w:tabs>
        <w:tab w:val="left" w:pos="2171"/>
      </w:tabs>
      <w:suppressAutoHyphens/>
      <w:ind w:firstLine="2"/>
      <w:jc w:val="both"/>
      <w:textAlignment w:val="baseline"/>
    </w:pPr>
    <w:rPr>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767584305">
      <w:bodyDiv w:val="1"/>
      <w:marLeft w:val="0"/>
      <w:marRight w:val="0"/>
      <w:marTop w:val="0"/>
      <w:marBottom w:val="0"/>
      <w:divBdr>
        <w:top w:val="none" w:sz="0" w:space="0" w:color="auto"/>
        <w:left w:val="none" w:sz="0" w:space="0" w:color="auto"/>
        <w:bottom w:val="none" w:sz="0" w:space="0" w:color="auto"/>
        <w:right w:val="none" w:sz="0" w:space="0" w:color="auto"/>
      </w:divBdr>
      <w:divsChild>
        <w:div w:id="1405568263">
          <w:marLeft w:val="0"/>
          <w:marRight w:val="0"/>
          <w:marTop w:val="0"/>
          <w:marBottom w:val="0"/>
          <w:divBdr>
            <w:top w:val="none" w:sz="0" w:space="0" w:color="auto"/>
            <w:left w:val="none" w:sz="0" w:space="0" w:color="auto"/>
            <w:bottom w:val="none" w:sz="0" w:space="0" w:color="auto"/>
            <w:right w:val="none" w:sz="0" w:space="0" w:color="auto"/>
          </w:divBdr>
        </w:div>
        <w:div w:id="1212501262">
          <w:marLeft w:val="0"/>
          <w:marRight w:val="0"/>
          <w:marTop w:val="0"/>
          <w:marBottom w:val="0"/>
          <w:divBdr>
            <w:top w:val="none" w:sz="0" w:space="0" w:color="auto"/>
            <w:left w:val="none" w:sz="0" w:space="0" w:color="auto"/>
            <w:bottom w:val="none" w:sz="0" w:space="0" w:color="auto"/>
            <w:right w:val="none" w:sz="0" w:space="0" w:color="auto"/>
          </w:divBdr>
        </w:div>
        <w:div w:id="774595276">
          <w:marLeft w:val="0"/>
          <w:marRight w:val="0"/>
          <w:marTop w:val="0"/>
          <w:marBottom w:val="0"/>
          <w:divBdr>
            <w:top w:val="none" w:sz="0" w:space="0" w:color="auto"/>
            <w:left w:val="none" w:sz="0" w:space="0" w:color="auto"/>
            <w:bottom w:val="none" w:sz="0" w:space="0" w:color="auto"/>
            <w:right w:val="none" w:sz="0" w:space="0" w:color="auto"/>
          </w:divBdr>
        </w:div>
        <w:div w:id="1438214628">
          <w:marLeft w:val="0"/>
          <w:marRight w:val="0"/>
          <w:marTop w:val="0"/>
          <w:marBottom w:val="0"/>
          <w:divBdr>
            <w:top w:val="none" w:sz="0" w:space="0" w:color="auto"/>
            <w:left w:val="none" w:sz="0" w:space="0" w:color="auto"/>
            <w:bottom w:val="none" w:sz="0" w:space="0" w:color="auto"/>
            <w:right w:val="none" w:sz="0" w:space="0" w:color="auto"/>
          </w:divBdr>
        </w:div>
        <w:div w:id="2024284315">
          <w:marLeft w:val="0"/>
          <w:marRight w:val="0"/>
          <w:marTop w:val="0"/>
          <w:marBottom w:val="0"/>
          <w:divBdr>
            <w:top w:val="none" w:sz="0" w:space="0" w:color="auto"/>
            <w:left w:val="none" w:sz="0" w:space="0" w:color="auto"/>
            <w:bottom w:val="none" w:sz="0" w:space="0" w:color="auto"/>
            <w:right w:val="none" w:sz="0" w:space="0" w:color="auto"/>
          </w:divBdr>
        </w:div>
        <w:div w:id="1646811500">
          <w:marLeft w:val="0"/>
          <w:marRight w:val="0"/>
          <w:marTop w:val="0"/>
          <w:marBottom w:val="0"/>
          <w:divBdr>
            <w:top w:val="none" w:sz="0" w:space="0" w:color="auto"/>
            <w:left w:val="none" w:sz="0" w:space="0" w:color="auto"/>
            <w:bottom w:val="none" w:sz="0" w:space="0" w:color="auto"/>
            <w:right w:val="none" w:sz="0" w:space="0" w:color="auto"/>
          </w:divBdr>
        </w:div>
        <w:div w:id="462697013">
          <w:marLeft w:val="0"/>
          <w:marRight w:val="0"/>
          <w:marTop w:val="0"/>
          <w:marBottom w:val="0"/>
          <w:divBdr>
            <w:top w:val="none" w:sz="0" w:space="0" w:color="auto"/>
            <w:left w:val="none" w:sz="0" w:space="0" w:color="auto"/>
            <w:bottom w:val="none" w:sz="0" w:space="0" w:color="auto"/>
            <w:right w:val="none" w:sz="0" w:space="0" w:color="auto"/>
          </w:divBdr>
        </w:div>
        <w:div w:id="1004433850">
          <w:marLeft w:val="0"/>
          <w:marRight w:val="0"/>
          <w:marTop w:val="0"/>
          <w:marBottom w:val="0"/>
          <w:divBdr>
            <w:top w:val="none" w:sz="0" w:space="0" w:color="auto"/>
            <w:left w:val="none" w:sz="0" w:space="0" w:color="auto"/>
            <w:bottom w:val="none" w:sz="0" w:space="0" w:color="auto"/>
            <w:right w:val="none" w:sz="0" w:space="0" w:color="auto"/>
          </w:divBdr>
        </w:div>
        <w:div w:id="590966729">
          <w:marLeft w:val="0"/>
          <w:marRight w:val="0"/>
          <w:marTop w:val="0"/>
          <w:marBottom w:val="0"/>
          <w:divBdr>
            <w:top w:val="none" w:sz="0" w:space="0" w:color="auto"/>
            <w:left w:val="none" w:sz="0" w:space="0" w:color="auto"/>
            <w:bottom w:val="none" w:sz="0" w:space="0" w:color="auto"/>
            <w:right w:val="none" w:sz="0" w:space="0" w:color="auto"/>
          </w:divBdr>
        </w:div>
        <w:div w:id="299193111">
          <w:marLeft w:val="0"/>
          <w:marRight w:val="0"/>
          <w:marTop w:val="0"/>
          <w:marBottom w:val="0"/>
          <w:divBdr>
            <w:top w:val="none" w:sz="0" w:space="0" w:color="auto"/>
            <w:left w:val="none" w:sz="0" w:space="0" w:color="auto"/>
            <w:bottom w:val="none" w:sz="0" w:space="0" w:color="auto"/>
            <w:right w:val="none" w:sz="0" w:space="0" w:color="auto"/>
          </w:divBdr>
        </w:div>
        <w:div w:id="1249342948">
          <w:marLeft w:val="0"/>
          <w:marRight w:val="0"/>
          <w:marTop w:val="0"/>
          <w:marBottom w:val="0"/>
          <w:divBdr>
            <w:top w:val="none" w:sz="0" w:space="0" w:color="auto"/>
            <w:left w:val="none" w:sz="0" w:space="0" w:color="auto"/>
            <w:bottom w:val="none" w:sz="0" w:space="0" w:color="auto"/>
            <w:right w:val="none" w:sz="0" w:space="0" w:color="auto"/>
          </w:divBdr>
        </w:div>
        <w:div w:id="1472402064">
          <w:marLeft w:val="0"/>
          <w:marRight w:val="0"/>
          <w:marTop w:val="0"/>
          <w:marBottom w:val="0"/>
          <w:divBdr>
            <w:top w:val="none" w:sz="0" w:space="0" w:color="auto"/>
            <w:left w:val="none" w:sz="0" w:space="0" w:color="auto"/>
            <w:bottom w:val="none" w:sz="0" w:space="0" w:color="auto"/>
            <w:right w:val="none" w:sz="0" w:space="0" w:color="auto"/>
          </w:divBdr>
        </w:div>
        <w:div w:id="1046829735">
          <w:marLeft w:val="0"/>
          <w:marRight w:val="0"/>
          <w:marTop w:val="0"/>
          <w:marBottom w:val="0"/>
          <w:divBdr>
            <w:top w:val="none" w:sz="0" w:space="0" w:color="auto"/>
            <w:left w:val="none" w:sz="0" w:space="0" w:color="auto"/>
            <w:bottom w:val="none" w:sz="0" w:space="0" w:color="auto"/>
            <w:right w:val="none" w:sz="0" w:space="0" w:color="auto"/>
          </w:divBdr>
        </w:div>
        <w:div w:id="1485047921">
          <w:marLeft w:val="0"/>
          <w:marRight w:val="0"/>
          <w:marTop w:val="0"/>
          <w:marBottom w:val="0"/>
          <w:divBdr>
            <w:top w:val="none" w:sz="0" w:space="0" w:color="auto"/>
            <w:left w:val="none" w:sz="0" w:space="0" w:color="auto"/>
            <w:bottom w:val="none" w:sz="0" w:space="0" w:color="auto"/>
            <w:right w:val="none" w:sz="0" w:space="0" w:color="auto"/>
          </w:divBdr>
        </w:div>
        <w:div w:id="1541896996">
          <w:marLeft w:val="0"/>
          <w:marRight w:val="0"/>
          <w:marTop w:val="0"/>
          <w:marBottom w:val="0"/>
          <w:divBdr>
            <w:top w:val="none" w:sz="0" w:space="0" w:color="auto"/>
            <w:left w:val="none" w:sz="0" w:space="0" w:color="auto"/>
            <w:bottom w:val="none" w:sz="0" w:space="0" w:color="auto"/>
            <w:right w:val="none" w:sz="0" w:space="0" w:color="auto"/>
          </w:divBdr>
        </w:div>
        <w:div w:id="962463572">
          <w:marLeft w:val="0"/>
          <w:marRight w:val="0"/>
          <w:marTop w:val="0"/>
          <w:marBottom w:val="0"/>
          <w:divBdr>
            <w:top w:val="none" w:sz="0" w:space="0" w:color="auto"/>
            <w:left w:val="none" w:sz="0" w:space="0" w:color="auto"/>
            <w:bottom w:val="none" w:sz="0" w:space="0" w:color="auto"/>
            <w:right w:val="none" w:sz="0" w:space="0" w:color="auto"/>
          </w:divBdr>
        </w:div>
        <w:div w:id="477920828">
          <w:marLeft w:val="0"/>
          <w:marRight w:val="0"/>
          <w:marTop w:val="0"/>
          <w:marBottom w:val="0"/>
          <w:divBdr>
            <w:top w:val="none" w:sz="0" w:space="0" w:color="auto"/>
            <w:left w:val="none" w:sz="0" w:space="0" w:color="auto"/>
            <w:bottom w:val="none" w:sz="0" w:space="0" w:color="auto"/>
            <w:right w:val="none" w:sz="0" w:space="0" w:color="auto"/>
          </w:divBdr>
        </w:div>
        <w:div w:id="1785269691">
          <w:marLeft w:val="0"/>
          <w:marRight w:val="0"/>
          <w:marTop w:val="0"/>
          <w:marBottom w:val="0"/>
          <w:divBdr>
            <w:top w:val="none" w:sz="0" w:space="0" w:color="auto"/>
            <w:left w:val="none" w:sz="0" w:space="0" w:color="auto"/>
            <w:bottom w:val="none" w:sz="0" w:space="0" w:color="auto"/>
            <w:right w:val="none" w:sz="0" w:space="0" w:color="auto"/>
          </w:divBdr>
        </w:div>
        <w:div w:id="1302535762">
          <w:marLeft w:val="0"/>
          <w:marRight w:val="0"/>
          <w:marTop w:val="0"/>
          <w:marBottom w:val="0"/>
          <w:divBdr>
            <w:top w:val="none" w:sz="0" w:space="0" w:color="auto"/>
            <w:left w:val="none" w:sz="0" w:space="0" w:color="auto"/>
            <w:bottom w:val="none" w:sz="0" w:space="0" w:color="auto"/>
            <w:right w:val="none" w:sz="0" w:space="0" w:color="auto"/>
          </w:divBdr>
        </w:div>
        <w:div w:id="806319425">
          <w:marLeft w:val="0"/>
          <w:marRight w:val="0"/>
          <w:marTop w:val="0"/>
          <w:marBottom w:val="0"/>
          <w:divBdr>
            <w:top w:val="none" w:sz="0" w:space="0" w:color="auto"/>
            <w:left w:val="none" w:sz="0" w:space="0" w:color="auto"/>
            <w:bottom w:val="none" w:sz="0" w:space="0" w:color="auto"/>
            <w:right w:val="none" w:sz="0" w:space="0" w:color="auto"/>
          </w:divBdr>
        </w:div>
        <w:div w:id="1496653630">
          <w:marLeft w:val="0"/>
          <w:marRight w:val="0"/>
          <w:marTop w:val="0"/>
          <w:marBottom w:val="0"/>
          <w:divBdr>
            <w:top w:val="none" w:sz="0" w:space="0" w:color="auto"/>
            <w:left w:val="none" w:sz="0" w:space="0" w:color="auto"/>
            <w:bottom w:val="none" w:sz="0" w:space="0" w:color="auto"/>
            <w:right w:val="none" w:sz="0" w:space="0" w:color="auto"/>
          </w:divBdr>
        </w:div>
        <w:div w:id="290287584">
          <w:marLeft w:val="0"/>
          <w:marRight w:val="0"/>
          <w:marTop w:val="0"/>
          <w:marBottom w:val="0"/>
          <w:divBdr>
            <w:top w:val="none" w:sz="0" w:space="0" w:color="auto"/>
            <w:left w:val="none" w:sz="0" w:space="0" w:color="auto"/>
            <w:bottom w:val="none" w:sz="0" w:space="0" w:color="auto"/>
            <w:right w:val="none" w:sz="0" w:space="0" w:color="auto"/>
          </w:divBdr>
        </w:div>
        <w:div w:id="2057309799">
          <w:marLeft w:val="0"/>
          <w:marRight w:val="0"/>
          <w:marTop w:val="0"/>
          <w:marBottom w:val="0"/>
          <w:divBdr>
            <w:top w:val="none" w:sz="0" w:space="0" w:color="auto"/>
            <w:left w:val="none" w:sz="0" w:space="0" w:color="auto"/>
            <w:bottom w:val="none" w:sz="0" w:space="0" w:color="auto"/>
            <w:right w:val="none" w:sz="0" w:space="0" w:color="auto"/>
          </w:divBdr>
        </w:div>
        <w:div w:id="526220429">
          <w:marLeft w:val="0"/>
          <w:marRight w:val="0"/>
          <w:marTop w:val="0"/>
          <w:marBottom w:val="0"/>
          <w:divBdr>
            <w:top w:val="none" w:sz="0" w:space="0" w:color="auto"/>
            <w:left w:val="none" w:sz="0" w:space="0" w:color="auto"/>
            <w:bottom w:val="none" w:sz="0" w:space="0" w:color="auto"/>
            <w:right w:val="none" w:sz="0" w:space="0" w:color="auto"/>
          </w:divBdr>
        </w:div>
        <w:div w:id="1513564135">
          <w:marLeft w:val="0"/>
          <w:marRight w:val="0"/>
          <w:marTop w:val="0"/>
          <w:marBottom w:val="0"/>
          <w:divBdr>
            <w:top w:val="none" w:sz="0" w:space="0" w:color="auto"/>
            <w:left w:val="none" w:sz="0" w:space="0" w:color="auto"/>
            <w:bottom w:val="none" w:sz="0" w:space="0" w:color="auto"/>
            <w:right w:val="none" w:sz="0" w:space="0" w:color="auto"/>
          </w:divBdr>
        </w:div>
        <w:div w:id="1720742817">
          <w:marLeft w:val="0"/>
          <w:marRight w:val="0"/>
          <w:marTop w:val="0"/>
          <w:marBottom w:val="0"/>
          <w:divBdr>
            <w:top w:val="none" w:sz="0" w:space="0" w:color="auto"/>
            <w:left w:val="none" w:sz="0" w:space="0" w:color="auto"/>
            <w:bottom w:val="none" w:sz="0" w:space="0" w:color="auto"/>
            <w:right w:val="none" w:sz="0" w:space="0" w:color="auto"/>
          </w:divBdr>
        </w:div>
        <w:div w:id="355040676">
          <w:marLeft w:val="0"/>
          <w:marRight w:val="0"/>
          <w:marTop w:val="0"/>
          <w:marBottom w:val="0"/>
          <w:divBdr>
            <w:top w:val="none" w:sz="0" w:space="0" w:color="auto"/>
            <w:left w:val="none" w:sz="0" w:space="0" w:color="auto"/>
            <w:bottom w:val="none" w:sz="0" w:space="0" w:color="auto"/>
            <w:right w:val="none" w:sz="0" w:space="0" w:color="auto"/>
          </w:divBdr>
        </w:div>
        <w:div w:id="800349163">
          <w:marLeft w:val="0"/>
          <w:marRight w:val="0"/>
          <w:marTop w:val="0"/>
          <w:marBottom w:val="0"/>
          <w:divBdr>
            <w:top w:val="none" w:sz="0" w:space="0" w:color="auto"/>
            <w:left w:val="none" w:sz="0" w:space="0" w:color="auto"/>
            <w:bottom w:val="none" w:sz="0" w:space="0" w:color="auto"/>
            <w:right w:val="none" w:sz="0" w:space="0" w:color="auto"/>
          </w:divBdr>
        </w:div>
        <w:div w:id="2000184579">
          <w:marLeft w:val="0"/>
          <w:marRight w:val="0"/>
          <w:marTop w:val="0"/>
          <w:marBottom w:val="0"/>
          <w:divBdr>
            <w:top w:val="none" w:sz="0" w:space="0" w:color="auto"/>
            <w:left w:val="none" w:sz="0" w:space="0" w:color="auto"/>
            <w:bottom w:val="none" w:sz="0" w:space="0" w:color="auto"/>
            <w:right w:val="none" w:sz="0" w:space="0" w:color="auto"/>
          </w:divBdr>
        </w:div>
        <w:div w:id="1552645958">
          <w:marLeft w:val="0"/>
          <w:marRight w:val="0"/>
          <w:marTop w:val="0"/>
          <w:marBottom w:val="0"/>
          <w:divBdr>
            <w:top w:val="none" w:sz="0" w:space="0" w:color="auto"/>
            <w:left w:val="none" w:sz="0" w:space="0" w:color="auto"/>
            <w:bottom w:val="none" w:sz="0" w:space="0" w:color="auto"/>
            <w:right w:val="none" w:sz="0" w:space="0" w:color="auto"/>
          </w:divBdr>
        </w:div>
        <w:div w:id="1119372056">
          <w:marLeft w:val="0"/>
          <w:marRight w:val="0"/>
          <w:marTop w:val="0"/>
          <w:marBottom w:val="0"/>
          <w:divBdr>
            <w:top w:val="none" w:sz="0" w:space="0" w:color="auto"/>
            <w:left w:val="none" w:sz="0" w:space="0" w:color="auto"/>
            <w:bottom w:val="none" w:sz="0" w:space="0" w:color="auto"/>
            <w:right w:val="none" w:sz="0" w:space="0" w:color="auto"/>
          </w:divBdr>
        </w:div>
        <w:div w:id="2083672533">
          <w:marLeft w:val="0"/>
          <w:marRight w:val="0"/>
          <w:marTop w:val="0"/>
          <w:marBottom w:val="0"/>
          <w:divBdr>
            <w:top w:val="none" w:sz="0" w:space="0" w:color="auto"/>
            <w:left w:val="none" w:sz="0" w:space="0" w:color="auto"/>
            <w:bottom w:val="none" w:sz="0" w:space="0" w:color="auto"/>
            <w:right w:val="none" w:sz="0" w:space="0" w:color="auto"/>
          </w:divBdr>
        </w:div>
        <w:div w:id="1884439111">
          <w:marLeft w:val="0"/>
          <w:marRight w:val="0"/>
          <w:marTop w:val="0"/>
          <w:marBottom w:val="0"/>
          <w:divBdr>
            <w:top w:val="none" w:sz="0" w:space="0" w:color="auto"/>
            <w:left w:val="none" w:sz="0" w:space="0" w:color="auto"/>
            <w:bottom w:val="none" w:sz="0" w:space="0" w:color="auto"/>
            <w:right w:val="none" w:sz="0" w:space="0" w:color="auto"/>
          </w:divBdr>
        </w:div>
      </w:divsChild>
    </w:div>
    <w:div w:id="1223323742">
      <w:bodyDiv w:val="1"/>
      <w:marLeft w:val="0"/>
      <w:marRight w:val="0"/>
      <w:marTop w:val="0"/>
      <w:marBottom w:val="0"/>
      <w:divBdr>
        <w:top w:val="none" w:sz="0" w:space="0" w:color="auto"/>
        <w:left w:val="none" w:sz="0" w:space="0" w:color="auto"/>
        <w:bottom w:val="none" w:sz="0" w:space="0" w:color="auto"/>
        <w:right w:val="none" w:sz="0" w:space="0" w:color="auto"/>
      </w:divBdr>
      <w:divsChild>
        <w:div w:id="1795293749">
          <w:marLeft w:val="0"/>
          <w:marRight w:val="0"/>
          <w:marTop w:val="0"/>
          <w:marBottom w:val="0"/>
          <w:divBdr>
            <w:top w:val="none" w:sz="0" w:space="0" w:color="auto"/>
            <w:left w:val="none" w:sz="0" w:space="0" w:color="auto"/>
            <w:bottom w:val="none" w:sz="0" w:space="0" w:color="auto"/>
            <w:right w:val="none" w:sz="0" w:space="0" w:color="auto"/>
          </w:divBdr>
        </w:div>
        <w:div w:id="791243368">
          <w:marLeft w:val="0"/>
          <w:marRight w:val="0"/>
          <w:marTop w:val="0"/>
          <w:marBottom w:val="0"/>
          <w:divBdr>
            <w:top w:val="none" w:sz="0" w:space="0" w:color="auto"/>
            <w:left w:val="none" w:sz="0" w:space="0" w:color="auto"/>
            <w:bottom w:val="none" w:sz="0" w:space="0" w:color="auto"/>
            <w:right w:val="none" w:sz="0" w:space="0" w:color="auto"/>
          </w:divBdr>
        </w:div>
        <w:div w:id="1386641389">
          <w:marLeft w:val="0"/>
          <w:marRight w:val="0"/>
          <w:marTop w:val="0"/>
          <w:marBottom w:val="0"/>
          <w:divBdr>
            <w:top w:val="none" w:sz="0" w:space="0" w:color="auto"/>
            <w:left w:val="none" w:sz="0" w:space="0" w:color="auto"/>
            <w:bottom w:val="none" w:sz="0" w:space="0" w:color="auto"/>
            <w:right w:val="none" w:sz="0" w:space="0" w:color="auto"/>
          </w:divBdr>
        </w:div>
        <w:div w:id="1660890630">
          <w:marLeft w:val="0"/>
          <w:marRight w:val="0"/>
          <w:marTop w:val="0"/>
          <w:marBottom w:val="0"/>
          <w:divBdr>
            <w:top w:val="none" w:sz="0" w:space="0" w:color="auto"/>
            <w:left w:val="none" w:sz="0" w:space="0" w:color="auto"/>
            <w:bottom w:val="none" w:sz="0" w:space="0" w:color="auto"/>
            <w:right w:val="none" w:sz="0" w:space="0" w:color="auto"/>
          </w:divBdr>
        </w:div>
        <w:div w:id="1006396047">
          <w:marLeft w:val="0"/>
          <w:marRight w:val="0"/>
          <w:marTop w:val="0"/>
          <w:marBottom w:val="0"/>
          <w:divBdr>
            <w:top w:val="none" w:sz="0" w:space="0" w:color="auto"/>
            <w:left w:val="none" w:sz="0" w:space="0" w:color="auto"/>
            <w:bottom w:val="none" w:sz="0" w:space="0" w:color="auto"/>
            <w:right w:val="none" w:sz="0" w:space="0" w:color="auto"/>
          </w:divBdr>
        </w:div>
        <w:div w:id="1075249587">
          <w:marLeft w:val="0"/>
          <w:marRight w:val="0"/>
          <w:marTop w:val="0"/>
          <w:marBottom w:val="0"/>
          <w:divBdr>
            <w:top w:val="none" w:sz="0" w:space="0" w:color="auto"/>
            <w:left w:val="none" w:sz="0" w:space="0" w:color="auto"/>
            <w:bottom w:val="none" w:sz="0" w:space="0" w:color="auto"/>
            <w:right w:val="none" w:sz="0" w:space="0" w:color="auto"/>
          </w:divBdr>
        </w:div>
        <w:div w:id="711344214">
          <w:marLeft w:val="0"/>
          <w:marRight w:val="0"/>
          <w:marTop w:val="0"/>
          <w:marBottom w:val="0"/>
          <w:divBdr>
            <w:top w:val="none" w:sz="0" w:space="0" w:color="auto"/>
            <w:left w:val="none" w:sz="0" w:space="0" w:color="auto"/>
            <w:bottom w:val="none" w:sz="0" w:space="0" w:color="auto"/>
            <w:right w:val="none" w:sz="0" w:space="0" w:color="auto"/>
          </w:divBdr>
        </w:div>
        <w:div w:id="1195970486">
          <w:marLeft w:val="0"/>
          <w:marRight w:val="0"/>
          <w:marTop w:val="0"/>
          <w:marBottom w:val="0"/>
          <w:divBdr>
            <w:top w:val="none" w:sz="0" w:space="0" w:color="auto"/>
            <w:left w:val="none" w:sz="0" w:space="0" w:color="auto"/>
            <w:bottom w:val="none" w:sz="0" w:space="0" w:color="auto"/>
            <w:right w:val="none" w:sz="0" w:space="0" w:color="auto"/>
          </w:divBdr>
        </w:div>
        <w:div w:id="962154497">
          <w:marLeft w:val="0"/>
          <w:marRight w:val="0"/>
          <w:marTop w:val="0"/>
          <w:marBottom w:val="0"/>
          <w:divBdr>
            <w:top w:val="none" w:sz="0" w:space="0" w:color="auto"/>
            <w:left w:val="none" w:sz="0" w:space="0" w:color="auto"/>
            <w:bottom w:val="none" w:sz="0" w:space="0" w:color="auto"/>
            <w:right w:val="none" w:sz="0" w:space="0" w:color="auto"/>
          </w:divBdr>
        </w:div>
        <w:div w:id="1156216301">
          <w:marLeft w:val="0"/>
          <w:marRight w:val="0"/>
          <w:marTop w:val="0"/>
          <w:marBottom w:val="0"/>
          <w:divBdr>
            <w:top w:val="none" w:sz="0" w:space="0" w:color="auto"/>
            <w:left w:val="none" w:sz="0" w:space="0" w:color="auto"/>
            <w:bottom w:val="none" w:sz="0" w:space="0" w:color="auto"/>
            <w:right w:val="none" w:sz="0" w:space="0" w:color="auto"/>
          </w:divBdr>
        </w:div>
        <w:div w:id="1063212505">
          <w:marLeft w:val="0"/>
          <w:marRight w:val="0"/>
          <w:marTop w:val="0"/>
          <w:marBottom w:val="0"/>
          <w:divBdr>
            <w:top w:val="none" w:sz="0" w:space="0" w:color="auto"/>
            <w:left w:val="none" w:sz="0" w:space="0" w:color="auto"/>
            <w:bottom w:val="none" w:sz="0" w:space="0" w:color="auto"/>
            <w:right w:val="none" w:sz="0" w:space="0" w:color="auto"/>
          </w:divBdr>
        </w:div>
        <w:div w:id="178930704">
          <w:marLeft w:val="0"/>
          <w:marRight w:val="0"/>
          <w:marTop w:val="0"/>
          <w:marBottom w:val="0"/>
          <w:divBdr>
            <w:top w:val="none" w:sz="0" w:space="0" w:color="auto"/>
            <w:left w:val="none" w:sz="0" w:space="0" w:color="auto"/>
            <w:bottom w:val="none" w:sz="0" w:space="0" w:color="auto"/>
            <w:right w:val="none" w:sz="0" w:space="0" w:color="auto"/>
          </w:divBdr>
        </w:div>
        <w:div w:id="886381763">
          <w:marLeft w:val="0"/>
          <w:marRight w:val="0"/>
          <w:marTop w:val="0"/>
          <w:marBottom w:val="0"/>
          <w:divBdr>
            <w:top w:val="none" w:sz="0" w:space="0" w:color="auto"/>
            <w:left w:val="none" w:sz="0" w:space="0" w:color="auto"/>
            <w:bottom w:val="none" w:sz="0" w:space="0" w:color="auto"/>
            <w:right w:val="none" w:sz="0" w:space="0" w:color="auto"/>
          </w:divBdr>
        </w:div>
        <w:div w:id="2004891151">
          <w:marLeft w:val="0"/>
          <w:marRight w:val="0"/>
          <w:marTop w:val="0"/>
          <w:marBottom w:val="0"/>
          <w:divBdr>
            <w:top w:val="none" w:sz="0" w:space="0" w:color="auto"/>
            <w:left w:val="none" w:sz="0" w:space="0" w:color="auto"/>
            <w:bottom w:val="none" w:sz="0" w:space="0" w:color="auto"/>
            <w:right w:val="none" w:sz="0" w:space="0" w:color="auto"/>
          </w:divBdr>
        </w:div>
        <w:div w:id="1859747">
          <w:marLeft w:val="0"/>
          <w:marRight w:val="0"/>
          <w:marTop w:val="0"/>
          <w:marBottom w:val="0"/>
          <w:divBdr>
            <w:top w:val="none" w:sz="0" w:space="0" w:color="auto"/>
            <w:left w:val="none" w:sz="0" w:space="0" w:color="auto"/>
            <w:bottom w:val="none" w:sz="0" w:space="0" w:color="auto"/>
            <w:right w:val="none" w:sz="0" w:space="0" w:color="auto"/>
          </w:divBdr>
        </w:div>
        <w:div w:id="2071340566">
          <w:marLeft w:val="0"/>
          <w:marRight w:val="0"/>
          <w:marTop w:val="0"/>
          <w:marBottom w:val="0"/>
          <w:divBdr>
            <w:top w:val="none" w:sz="0" w:space="0" w:color="auto"/>
            <w:left w:val="none" w:sz="0" w:space="0" w:color="auto"/>
            <w:bottom w:val="none" w:sz="0" w:space="0" w:color="auto"/>
            <w:right w:val="none" w:sz="0" w:space="0" w:color="auto"/>
          </w:divBdr>
        </w:div>
        <w:div w:id="790780995">
          <w:marLeft w:val="0"/>
          <w:marRight w:val="0"/>
          <w:marTop w:val="0"/>
          <w:marBottom w:val="0"/>
          <w:divBdr>
            <w:top w:val="none" w:sz="0" w:space="0" w:color="auto"/>
            <w:left w:val="none" w:sz="0" w:space="0" w:color="auto"/>
            <w:bottom w:val="none" w:sz="0" w:space="0" w:color="auto"/>
            <w:right w:val="none" w:sz="0" w:space="0" w:color="auto"/>
          </w:divBdr>
        </w:div>
        <w:div w:id="652299016">
          <w:marLeft w:val="0"/>
          <w:marRight w:val="0"/>
          <w:marTop w:val="0"/>
          <w:marBottom w:val="0"/>
          <w:divBdr>
            <w:top w:val="none" w:sz="0" w:space="0" w:color="auto"/>
            <w:left w:val="none" w:sz="0" w:space="0" w:color="auto"/>
            <w:bottom w:val="none" w:sz="0" w:space="0" w:color="auto"/>
            <w:right w:val="none" w:sz="0" w:space="0" w:color="auto"/>
          </w:divBdr>
        </w:div>
        <w:div w:id="386035155">
          <w:marLeft w:val="0"/>
          <w:marRight w:val="0"/>
          <w:marTop w:val="0"/>
          <w:marBottom w:val="0"/>
          <w:divBdr>
            <w:top w:val="none" w:sz="0" w:space="0" w:color="auto"/>
            <w:left w:val="none" w:sz="0" w:space="0" w:color="auto"/>
            <w:bottom w:val="none" w:sz="0" w:space="0" w:color="auto"/>
            <w:right w:val="none" w:sz="0" w:space="0" w:color="auto"/>
          </w:divBdr>
        </w:div>
        <w:div w:id="1831602327">
          <w:marLeft w:val="0"/>
          <w:marRight w:val="0"/>
          <w:marTop w:val="0"/>
          <w:marBottom w:val="0"/>
          <w:divBdr>
            <w:top w:val="none" w:sz="0" w:space="0" w:color="auto"/>
            <w:left w:val="none" w:sz="0" w:space="0" w:color="auto"/>
            <w:bottom w:val="none" w:sz="0" w:space="0" w:color="auto"/>
            <w:right w:val="none" w:sz="0" w:space="0" w:color="auto"/>
          </w:divBdr>
        </w:div>
        <w:div w:id="148405355">
          <w:marLeft w:val="0"/>
          <w:marRight w:val="0"/>
          <w:marTop w:val="0"/>
          <w:marBottom w:val="0"/>
          <w:divBdr>
            <w:top w:val="none" w:sz="0" w:space="0" w:color="auto"/>
            <w:left w:val="none" w:sz="0" w:space="0" w:color="auto"/>
            <w:bottom w:val="none" w:sz="0" w:space="0" w:color="auto"/>
            <w:right w:val="none" w:sz="0" w:space="0" w:color="auto"/>
          </w:divBdr>
        </w:div>
        <w:div w:id="1349795800">
          <w:marLeft w:val="0"/>
          <w:marRight w:val="0"/>
          <w:marTop w:val="0"/>
          <w:marBottom w:val="0"/>
          <w:divBdr>
            <w:top w:val="none" w:sz="0" w:space="0" w:color="auto"/>
            <w:left w:val="none" w:sz="0" w:space="0" w:color="auto"/>
            <w:bottom w:val="none" w:sz="0" w:space="0" w:color="auto"/>
            <w:right w:val="none" w:sz="0" w:space="0" w:color="auto"/>
          </w:divBdr>
        </w:div>
        <w:div w:id="1388260744">
          <w:marLeft w:val="0"/>
          <w:marRight w:val="0"/>
          <w:marTop w:val="0"/>
          <w:marBottom w:val="0"/>
          <w:divBdr>
            <w:top w:val="none" w:sz="0" w:space="0" w:color="auto"/>
            <w:left w:val="none" w:sz="0" w:space="0" w:color="auto"/>
            <w:bottom w:val="none" w:sz="0" w:space="0" w:color="auto"/>
            <w:right w:val="none" w:sz="0" w:space="0" w:color="auto"/>
          </w:divBdr>
        </w:div>
        <w:div w:id="1323852507">
          <w:marLeft w:val="0"/>
          <w:marRight w:val="0"/>
          <w:marTop w:val="0"/>
          <w:marBottom w:val="0"/>
          <w:divBdr>
            <w:top w:val="none" w:sz="0" w:space="0" w:color="auto"/>
            <w:left w:val="none" w:sz="0" w:space="0" w:color="auto"/>
            <w:bottom w:val="none" w:sz="0" w:space="0" w:color="auto"/>
            <w:right w:val="none" w:sz="0" w:space="0" w:color="auto"/>
          </w:divBdr>
        </w:div>
        <w:div w:id="390079714">
          <w:marLeft w:val="0"/>
          <w:marRight w:val="0"/>
          <w:marTop w:val="0"/>
          <w:marBottom w:val="0"/>
          <w:divBdr>
            <w:top w:val="none" w:sz="0" w:space="0" w:color="auto"/>
            <w:left w:val="none" w:sz="0" w:space="0" w:color="auto"/>
            <w:bottom w:val="none" w:sz="0" w:space="0" w:color="auto"/>
            <w:right w:val="none" w:sz="0" w:space="0" w:color="auto"/>
          </w:divBdr>
        </w:div>
        <w:div w:id="180045896">
          <w:marLeft w:val="0"/>
          <w:marRight w:val="0"/>
          <w:marTop w:val="0"/>
          <w:marBottom w:val="0"/>
          <w:divBdr>
            <w:top w:val="none" w:sz="0" w:space="0" w:color="auto"/>
            <w:left w:val="none" w:sz="0" w:space="0" w:color="auto"/>
            <w:bottom w:val="none" w:sz="0" w:space="0" w:color="auto"/>
            <w:right w:val="none" w:sz="0" w:space="0" w:color="auto"/>
          </w:divBdr>
        </w:div>
        <w:div w:id="457528696">
          <w:marLeft w:val="0"/>
          <w:marRight w:val="0"/>
          <w:marTop w:val="0"/>
          <w:marBottom w:val="0"/>
          <w:divBdr>
            <w:top w:val="none" w:sz="0" w:space="0" w:color="auto"/>
            <w:left w:val="none" w:sz="0" w:space="0" w:color="auto"/>
            <w:bottom w:val="none" w:sz="0" w:space="0" w:color="auto"/>
            <w:right w:val="none" w:sz="0" w:space="0" w:color="auto"/>
          </w:divBdr>
        </w:div>
        <w:div w:id="1839345599">
          <w:marLeft w:val="0"/>
          <w:marRight w:val="0"/>
          <w:marTop w:val="0"/>
          <w:marBottom w:val="0"/>
          <w:divBdr>
            <w:top w:val="none" w:sz="0" w:space="0" w:color="auto"/>
            <w:left w:val="none" w:sz="0" w:space="0" w:color="auto"/>
            <w:bottom w:val="none" w:sz="0" w:space="0" w:color="auto"/>
            <w:right w:val="none" w:sz="0" w:space="0" w:color="auto"/>
          </w:divBdr>
        </w:div>
        <w:div w:id="1515610352">
          <w:marLeft w:val="0"/>
          <w:marRight w:val="0"/>
          <w:marTop w:val="0"/>
          <w:marBottom w:val="0"/>
          <w:divBdr>
            <w:top w:val="none" w:sz="0" w:space="0" w:color="auto"/>
            <w:left w:val="none" w:sz="0" w:space="0" w:color="auto"/>
            <w:bottom w:val="none" w:sz="0" w:space="0" w:color="auto"/>
            <w:right w:val="none" w:sz="0" w:space="0" w:color="auto"/>
          </w:divBdr>
        </w:div>
        <w:div w:id="2037383863">
          <w:marLeft w:val="0"/>
          <w:marRight w:val="0"/>
          <w:marTop w:val="0"/>
          <w:marBottom w:val="0"/>
          <w:divBdr>
            <w:top w:val="none" w:sz="0" w:space="0" w:color="auto"/>
            <w:left w:val="none" w:sz="0" w:space="0" w:color="auto"/>
            <w:bottom w:val="none" w:sz="0" w:space="0" w:color="auto"/>
            <w:right w:val="none" w:sz="0" w:space="0" w:color="auto"/>
          </w:divBdr>
        </w:div>
        <w:div w:id="755125965">
          <w:marLeft w:val="0"/>
          <w:marRight w:val="0"/>
          <w:marTop w:val="0"/>
          <w:marBottom w:val="0"/>
          <w:divBdr>
            <w:top w:val="none" w:sz="0" w:space="0" w:color="auto"/>
            <w:left w:val="none" w:sz="0" w:space="0" w:color="auto"/>
            <w:bottom w:val="none" w:sz="0" w:space="0" w:color="auto"/>
            <w:right w:val="none" w:sz="0" w:space="0" w:color="auto"/>
          </w:divBdr>
        </w:div>
        <w:div w:id="607393402">
          <w:marLeft w:val="0"/>
          <w:marRight w:val="0"/>
          <w:marTop w:val="0"/>
          <w:marBottom w:val="0"/>
          <w:divBdr>
            <w:top w:val="none" w:sz="0" w:space="0" w:color="auto"/>
            <w:left w:val="none" w:sz="0" w:space="0" w:color="auto"/>
            <w:bottom w:val="none" w:sz="0" w:space="0" w:color="auto"/>
            <w:right w:val="none" w:sz="0" w:space="0" w:color="auto"/>
          </w:divBdr>
        </w:div>
        <w:div w:id="1639798979">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1823619423">
      <w:bodyDiv w:val="1"/>
      <w:marLeft w:val="0"/>
      <w:marRight w:val="0"/>
      <w:marTop w:val="0"/>
      <w:marBottom w:val="0"/>
      <w:divBdr>
        <w:top w:val="none" w:sz="0" w:space="0" w:color="auto"/>
        <w:left w:val="none" w:sz="0" w:space="0" w:color="auto"/>
        <w:bottom w:val="none" w:sz="0" w:space="0" w:color="auto"/>
        <w:right w:val="none" w:sz="0" w:space="0" w:color="auto"/>
      </w:divBdr>
      <w:divsChild>
        <w:div w:id="1652102829">
          <w:marLeft w:val="0"/>
          <w:marRight w:val="0"/>
          <w:marTop w:val="0"/>
          <w:marBottom w:val="0"/>
          <w:divBdr>
            <w:top w:val="none" w:sz="0" w:space="0" w:color="auto"/>
            <w:left w:val="none" w:sz="0" w:space="0" w:color="auto"/>
            <w:bottom w:val="none" w:sz="0" w:space="0" w:color="auto"/>
            <w:right w:val="none" w:sz="0" w:space="0" w:color="auto"/>
          </w:divBdr>
        </w:div>
        <w:div w:id="2023240299">
          <w:marLeft w:val="0"/>
          <w:marRight w:val="0"/>
          <w:marTop w:val="0"/>
          <w:marBottom w:val="0"/>
          <w:divBdr>
            <w:top w:val="none" w:sz="0" w:space="0" w:color="auto"/>
            <w:left w:val="none" w:sz="0" w:space="0" w:color="auto"/>
            <w:bottom w:val="none" w:sz="0" w:space="0" w:color="auto"/>
            <w:right w:val="none" w:sz="0" w:space="0" w:color="auto"/>
          </w:divBdr>
        </w:div>
        <w:div w:id="1115364732">
          <w:marLeft w:val="0"/>
          <w:marRight w:val="0"/>
          <w:marTop w:val="0"/>
          <w:marBottom w:val="0"/>
          <w:divBdr>
            <w:top w:val="none" w:sz="0" w:space="0" w:color="auto"/>
            <w:left w:val="none" w:sz="0" w:space="0" w:color="auto"/>
            <w:bottom w:val="none" w:sz="0" w:space="0" w:color="auto"/>
            <w:right w:val="none" w:sz="0" w:space="0" w:color="auto"/>
          </w:divBdr>
        </w:div>
        <w:div w:id="568348828">
          <w:marLeft w:val="0"/>
          <w:marRight w:val="0"/>
          <w:marTop w:val="0"/>
          <w:marBottom w:val="0"/>
          <w:divBdr>
            <w:top w:val="none" w:sz="0" w:space="0" w:color="auto"/>
            <w:left w:val="none" w:sz="0" w:space="0" w:color="auto"/>
            <w:bottom w:val="none" w:sz="0" w:space="0" w:color="auto"/>
            <w:right w:val="none" w:sz="0" w:space="0" w:color="auto"/>
          </w:divBdr>
        </w:div>
        <w:div w:id="288128536">
          <w:marLeft w:val="0"/>
          <w:marRight w:val="0"/>
          <w:marTop w:val="0"/>
          <w:marBottom w:val="0"/>
          <w:divBdr>
            <w:top w:val="none" w:sz="0" w:space="0" w:color="auto"/>
            <w:left w:val="none" w:sz="0" w:space="0" w:color="auto"/>
            <w:bottom w:val="none" w:sz="0" w:space="0" w:color="auto"/>
            <w:right w:val="none" w:sz="0" w:space="0" w:color="auto"/>
          </w:divBdr>
        </w:div>
        <w:div w:id="215286501">
          <w:marLeft w:val="0"/>
          <w:marRight w:val="0"/>
          <w:marTop w:val="0"/>
          <w:marBottom w:val="0"/>
          <w:divBdr>
            <w:top w:val="none" w:sz="0" w:space="0" w:color="auto"/>
            <w:left w:val="none" w:sz="0" w:space="0" w:color="auto"/>
            <w:bottom w:val="none" w:sz="0" w:space="0" w:color="auto"/>
            <w:right w:val="none" w:sz="0" w:space="0" w:color="auto"/>
          </w:divBdr>
        </w:div>
        <w:div w:id="27266932">
          <w:marLeft w:val="0"/>
          <w:marRight w:val="0"/>
          <w:marTop w:val="0"/>
          <w:marBottom w:val="0"/>
          <w:divBdr>
            <w:top w:val="none" w:sz="0" w:space="0" w:color="auto"/>
            <w:left w:val="none" w:sz="0" w:space="0" w:color="auto"/>
            <w:bottom w:val="none" w:sz="0" w:space="0" w:color="auto"/>
            <w:right w:val="none" w:sz="0" w:space="0" w:color="auto"/>
          </w:divBdr>
        </w:div>
        <w:div w:id="1657488903">
          <w:marLeft w:val="0"/>
          <w:marRight w:val="0"/>
          <w:marTop w:val="0"/>
          <w:marBottom w:val="0"/>
          <w:divBdr>
            <w:top w:val="none" w:sz="0" w:space="0" w:color="auto"/>
            <w:left w:val="none" w:sz="0" w:space="0" w:color="auto"/>
            <w:bottom w:val="none" w:sz="0" w:space="0" w:color="auto"/>
            <w:right w:val="none" w:sz="0" w:space="0" w:color="auto"/>
          </w:divBdr>
        </w:div>
        <w:div w:id="444083610">
          <w:marLeft w:val="0"/>
          <w:marRight w:val="0"/>
          <w:marTop w:val="0"/>
          <w:marBottom w:val="0"/>
          <w:divBdr>
            <w:top w:val="none" w:sz="0" w:space="0" w:color="auto"/>
            <w:left w:val="none" w:sz="0" w:space="0" w:color="auto"/>
            <w:bottom w:val="none" w:sz="0" w:space="0" w:color="auto"/>
            <w:right w:val="none" w:sz="0" w:space="0" w:color="auto"/>
          </w:divBdr>
        </w:div>
        <w:div w:id="235823139">
          <w:marLeft w:val="0"/>
          <w:marRight w:val="0"/>
          <w:marTop w:val="0"/>
          <w:marBottom w:val="0"/>
          <w:divBdr>
            <w:top w:val="none" w:sz="0" w:space="0" w:color="auto"/>
            <w:left w:val="none" w:sz="0" w:space="0" w:color="auto"/>
            <w:bottom w:val="none" w:sz="0" w:space="0" w:color="auto"/>
            <w:right w:val="none" w:sz="0" w:space="0" w:color="auto"/>
          </w:divBdr>
        </w:div>
        <w:div w:id="1358003686">
          <w:marLeft w:val="0"/>
          <w:marRight w:val="0"/>
          <w:marTop w:val="0"/>
          <w:marBottom w:val="0"/>
          <w:divBdr>
            <w:top w:val="none" w:sz="0" w:space="0" w:color="auto"/>
            <w:left w:val="none" w:sz="0" w:space="0" w:color="auto"/>
            <w:bottom w:val="none" w:sz="0" w:space="0" w:color="auto"/>
            <w:right w:val="none" w:sz="0" w:space="0" w:color="auto"/>
          </w:divBdr>
        </w:div>
        <w:div w:id="334766723">
          <w:marLeft w:val="0"/>
          <w:marRight w:val="0"/>
          <w:marTop w:val="0"/>
          <w:marBottom w:val="0"/>
          <w:divBdr>
            <w:top w:val="none" w:sz="0" w:space="0" w:color="auto"/>
            <w:left w:val="none" w:sz="0" w:space="0" w:color="auto"/>
            <w:bottom w:val="none" w:sz="0" w:space="0" w:color="auto"/>
            <w:right w:val="none" w:sz="0" w:space="0" w:color="auto"/>
          </w:divBdr>
        </w:div>
        <w:div w:id="2059163196">
          <w:marLeft w:val="0"/>
          <w:marRight w:val="0"/>
          <w:marTop w:val="0"/>
          <w:marBottom w:val="0"/>
          <w:divBdr>
            <w:top w:val="none" w:sz="0" w:space="0" w:color="auto"/>
            <w:left w:val="none" w:sz="0" w:space="0" w:color="auto"/>
            <w:bottom w:val="none" w:sz="0" w:space="0" w:color="auto"/>
            <w:right w:val="none" w:sz="0" w:space="0" w:color="auto"/>
          </w:divBdr>
        </w:div>
        <w:div w:id="1462844962">
          <w:marLeft w:val="0"/>
          <w:marRight w:val="0"/>
          <w:marTop w:val="0"/>
          <w:marBottom w:val="0"/>
          <w:divBdr>
            <w:top w:val="none" w:sz="0" w:space="0" w:color="auto"/>
            <w:left w:val="none" w:sz="0" w:space="0" w:color="auto"/>
            <w:bottom w:val="none" w:sz="0" w:space="0" w:color="auto"/>
            <w:right w:val="none" w:sz="0" w:space="0" w:color="auto"/>
          </w:divBdr>
        </w:div>
        <w:div w:id="836305164">
          <w:marLeft w:val="0"/>
          <w:marRight w:val="0"/>
          <w:marTop w:val="0"/>
          <w:marBottom w:val="0"/>
          <w:divBdr>
            <w:top w:val="none" w:sz="0" w:space="0" w:color="auto"/>
            <w:left w:val="none" w:sz="0" w:space="0" w:color="auto"/>
            <w:bottom w:val="none" w:sz="0" w:space="0" w:color="auto"/>
            <w:right w:val="none" w:sz="0" w:space="0" w:color="auto"/>
          </w:divBdr>
        </w:div>
        <w:div w:id="1006518729">
          <w:marLeft w:val="0"/>
          <w:marRight w:val="0"/>
          <w:marTop w:val="0"/>
          <w:marBottom w:val="0"/>
          <w:divBdr>
            <w:top w:val="none" w:sz="0" w:space="0" w:color="auto"/>
            <w:left w:val="none" w:sz="0" w:space="0" w:color="auto"/>
            <w:bottom w:val="none" w:sz="0" w:space="0" w:color="auto"/>
            <w:right w:val="none" w:sz="0" w:space="0" w:color="auto"/>
          </w:divBdr>
        </w:div>
        <w:div w:id="1529904080">
          <w:marLeft w:val="0"/>
          <w:marRight w:val="0"/>
          <w:marTop w:val="0"/>
          <w:marBottom w:val="0"/>
          <w:divBdr>
            <w:top w:val="none" w:sz="0" w:space="0" w:color="auto"/>
            <w:left w:val="none" w:sz="0" w:space="0" w:color="auto"/>
            <w:bottom w:val="none" w:sz="0" w:space="0" w:color="auto"/>
            <w:right w:val="none" w:sz="0" w:space="0" w:color="auto"/>
          </w:divBdr>
        </w:div>
        <w:div w:id="40986512">
          <w:marLeft w:val="0"/>
          <w:marRight w:val="0"/>
          <w:marTop w:val="0"/>
          <w:marBottom w:val="0"/>
          <w:divBdr>
            <w:top w:val="none" w:sz="0" w:space="0" w:color="auto"/>
            <w:left w:val="none" w:sz="0" w:space="0" w:color="auto"/>
            <w:bottom w:val="none" w:sz="0" w:space="0" w:color="auto"/>
            <w:right w:val="none" w:sz="0" w:space="0" w:color="auto"/>
          </w:divBdr>
        </w:div>
        <w:div w:id="425812581">
          <w:marLeft w:val="0"/>
          <w:marRight w:val="0"/>
          <w:marTop w:val="0"/>
          <w:marBottom w:val="0"/>
          <w:divBdr>
            <w:top w:val="none" w:sz="0" w:space="0" w:color="auto"/>
            <w:left w:val="none" w:sz="0" w:space="0" w:color="auto"/>
            <w:bottom w:val="none" w:sz="0" w:space="0" w:color="auto"/>
            <w:right w:val="none" w:sz="0" w:space="0" w:color="auto"/>
          </w:divBdr>
        </w:div>
        <w:div w:id="1748190439">
          <w:marLeft w:val="0"/>
          <w:marRight w:val="0"/>
          <w:marTop w:val="0"/>
          <w:marBottom w:val="0"/>
          <w:divBdr>
            <w:top w:val="none" w:sz="0" w:space="0" w:color="auto"/>
            <w:left w:val="none" w:sz="0" w:space="0" w:color="auto"/>
            <w:bottom w:val="none" w:sz="0" w:space="0" w:color="auto"/>
            <w:right w:val="none" w:sz="0" w:space="0" w:color="auto"/>
          </w:divBdr>
        </w:div>
        <w:div w:id="1658024487">
          <w:marLeft w:val="0"/>
          <w:marRight w:val="0"/>
          <w:marTop w:val="0"/>
          <w:marBottom w:val="0"/>
          <w:divBdr>
            <w:top w:val="none" w:sz="0" w:space="0" w:color="auto"/>
            <w:left w:val="none" w:sz="0" w:space="0" w:color="auto"/>
            <w:bottom w:val="none" w:sz="0" w:space="0" w:color="auto"/>
            <w:right w:val="none" w:sz="0" w:space="0" w:color="auto"/>
          </w:divBdr>
        </w:div>
        <w:div w:id="1501314942">
          <w:marLeft w:val="0"/>
          <w:marRight w:val="0"/>
          <w:marTop w:val="0"/>
          <w:marBottom w:val="0"/>
          <w:divBdr>
            <w:top w:val="none" w:sz="0" w:space="0" w:color="auto"/>
            <w:left w:val="none" w:sz="0" w:space="0" w:color="auto"/>
            <w:bottom w:val="none" w:sz="0" w:space="0" w:color="auto"/>
            <w:right w:val="none" w:sz="0" w:space="0" w:color="auto"/>
          </w:divBdr>
        </w:div>
        <w:div w:id="1631741932">
          <w:marLeft w:val="0"/>
          <w:marRight w:val="0"/>
          <w:marTop w:val="0"/>
          <w:marBottom w:val="0"/>
          <w:divBdr>
            <w:top w:val="none" w:sz="0" w:space="0" w:color="auto"/>
            <w:left w:val="none" w:sz="0" w:space="0" w:color="auto"/>
            <w:bottom w:val="none" w:sz="0" w:space="0" w:color="auto"/>
            <w:right w:val="none" w:sz="0" w:space="0" w:color="auto"/>
          </w:divBdr>
        </w:div>
        <w:div w:id="1881743792">
          <w:marLeft w:val="0"/>
          <w:marRight w:val="0"/>
          <w:marTop w:val="0"/>
          <w:marBottom w:val="0"/>
          <w:divBdr>
            <w:top w:val="none" w:sz="0" w:space="0" w:color="auto"/>
            <w:left w:val="none" w:sz="0" w:space="0" w:color="auto"/>
            <w:bottom w:val="none" w:sz="0" w:space="0" w:color="auto"/>
            <w:right w:val="none" w:sz="0" w:space="0" w:color="auto"/>
          </w:divBdr>
        </w:div>
        <w:div w:id="1560509848">
          <w:marLeft w:val="0"/>
          <w:marRight w:val="0"/>
          <w:marTop w:val="0"/>
          <w:marBottom w:val="0"/>
          <w:divBdr>
            <w:top w:val="none" w:sz="0" w:space="0" w:color="auto"/>
            <w:left w:val="none" w:sz="0" w:space="0" w:color="auto"/>
            <w:bottom w:val="none" w:sz="0" w:space="0" w:color="auto"/>
            <w:right w:val="none" w:sz="0" w:space="0" w:color="auto"/>
          </w:divBdr>
        </w:div>
        <w:div w:id="1331325847">
          <w:marLeft w:val="0"/>
          <w:marRight w:val="0"/>
          <w:marTop w:val="0"/>
          <w:marBottom w:val="0"/>
          <w:divBdr>
            <w:top w:val="none" w:sz="0" w:space="0" w:color="auto"/>
            <w:left w:val="none" w:sz="0" w:space="0" w:color="auto"/>
            <w:bottom w:val="none" w:sz="0" w:space="0" w:color="auto"/>
            <w:right w:val="none" w:sz="0" w:space="0" w:color="auto"/>
          </w:divBdr>
        </w:div>
        <w:div w:id="914974030">
          <w:marLeft w:val="0"/>
          <w:marRight w:val="0"/>
          <w:marTop w:val="0"/>
          <w:marBottom w:val="0"/>
          <w:divBdr>
            <w:top w:val="none" w:sz="0" w:space="0" w:color="auto"/>
            <w:left w:val="none" w:sz="0" w:space="0" w:color="auto"/>
            <w:bottom w:val="none" w:sz="0" w:space="0" w:color="auto"/>
            <w:right w:val="none" w:sz="0" w:space="0" w:color="auto"/>
          </w:divBdr>
        </w:div>
        <w:div w:id="184906526">
          <w:marLeft w:val="0"/>
          <w:marRight w:val="0"/>
          <w:marTop w:val="0"/>
          <w:marBottom w:val="0"/>
          <w:divBdr>
            <w:top w:val="none" w:sz="0" w:space="0" w:color="auto"/>
            <w:left w:val="none" w:sz="0" w:space="0" w:color="auto"/>
            <w:bottom w:val="none" w:sz="0" w:space="0" w:color="auto"/>
            <w:right w:val="none" w:sz="0" w:space="0" w:color="auto"/>
          </w:divBdr>
        </w:div>
        <w:div w:id="1641569395">
          <w:marLeft w:val="0"/>
          <w:marRight w:val="0"/>
          <w:marTop w:val="0"/>
          <w:marBottom w:val="0"/>
          <w:divBdr>
            <w:top w:val="none" w:sz="0" w:space="0" w:color="auto"/>
            <w:left w:val="none" w:sz="0" w:space="0" w:color="auto"/>
            <w:bottom w:val="none" w:sz="0" w:space="0" w:color="auto"/>
            <w:right w:val="none" w:sz="0" w:space="0" w:color="auto"/>
          </w:divBdr>
        </w:div>
        <w:div w:id="1461190687">
          <w:marLeft w:val="0"/>
          <w:marRight w:val="0"/>
          <w:marTop w:val="0"/>
          <w:marBottom w:val="0"/>
          <w:divBdr>
            <w:top w:val="none" w:sz="0" w:space="0" w:color="auto"/>
            <w:left w:val="none" w:sz="0" w:space="0" w:color="auto"/>
            <w:bottom w:val="none" w:sz="0" w:space="0" w:color="auto"/>
            <w:right w:val="none" w:sz="0" w:space="0" w:color="auto"/>
          </w:divBdr>
        </w:div>
        <w:div w:id="791826189">
          <w:marLeft w:val="0"/>
          <w:marRight w:val="0"/>
          <w:marTop w:val="0"/>
          <w:marBottom w:val="0"/>
          <w:divBdr>
            <w:top w:val="none" w:sz="0" w:space="0" w:color="auto"/>
            <w:left w:val="none" w:sz="0" w:space="0" w:color="auto"/>
            <w:bottom w:val="none" w:sz="0" w:space="0" w:color="auto"/>
            <w:right w:val="none" w:sz="0" w:space="0" w:color="auto"/>
          </w:divBdr>
        </w:div>
        <w:div w:id="914245903">
          <w:marLeft w:val="0"/>
          <w:marRight w:val="0"/>
          <w:marTop w:val="0"/>
          <w:marBottom w:val="0"/>
          <w:divBdr>
            <w:top w:val="none" w:sz="0" w:space="0" w:color="auto"/>
            <w:left w:val="none" w:sz="0" w:space="0" w:color="auto"/>
            <w:bottom w:val="none" w:sz="0" w:space="0" w:color="auto"/>
            <w:right w:val="none" w:sz="0" w:space="0" w:color="auto"/>
          </w:divBdr>
        </w:div>
        <w:div w:id="1909414321">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mailto:sti@cnmp.mp.br"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mailto:sti@cnmp.mp.br"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7.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16619</Words>
  <Characters>89745</Characters>
  <Application>Microsoft Office Word</Application>
  <DocSecurity>4</DocSecurity>
  <Lines>747</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2</cp:revision>
  <cp:lastPrinted>2021-04-20T19:00:00Z</cp:lastPrinted>
  <dcterms:created xsi:type="dcterms:W3CDTF">2021-11-05T17:56:00Z</dcterms:created>
  <dcterms:modified xsi:type="dcterms:W3CDTF">2021-11-05T17:56:00Z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