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A737DC1"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F32474">
              <w:rPr>
                <w:rFonts w:cs="Times New Roman"/>
                <w:b/>
                <w:sz w:val="24"/>
                <w:szCs w:val="24"/>
              </w:rPr>
              <w:t>34/2021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DD43983" w:rsidR="006163E8" w:rsidRPr="00A10558" w:rsidRDefault="0048594A" w:rsidP="00F32474">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9E00DA">
              <w:rPr>
                <w:rFonts w:cs="Times New Roman"/>
                <w:b/>
                <w:bCs/>
                <w:sz w:val="24"/>
                <w:szCs w:val="24"/>
              </w:rPr>
              <w:t>25/11</w:t>
            </w:r>
            <w:r w:rsidR="00F32474">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B260D7">
        <w:tblPrEx>
          <w:tblCellMar>
            <w:left w:w="108" w:type="dxa"/>
            <w:right w:w="108" w:type="dxa"/>
          </w:tblCellMar>
        </w:tblPrEx>
        <w:trPr>
          <w:trHeight w:val="827"/>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2B1D9609" w:rsidR="006163E8" w:rsidRPr="00A10558" w:rsidRDefault="00F32474" w:rsidP="00A9160C">
            <w:pPr>
              <w:pStyle w:val="Textbody"/>
              <w:spacing w:before="57" w:after="57"/>
              <w:jc w:val="both"/>
              <w:rPr>
                <w:rFonts w:ascii="Times New Roman" w:hAnsi="Times New Roman" w:cs="Times New Roman"/>
                <w:sz w:val="24"/>
                <w:szCs w:val="24"/>
              </w:rPr>
            </w:pPr>
            <w:r w:rsidRPr="00C85636">
              <w:rPr>
                <w:rFonts w:ascii="Times New Roman" w:hAnsi="Times New Roman" w:cs="Times New Roman"/>
                <w:bCs/>
                <w:sz w:val="24"/>
                <w:szCs w:val="24"/>
              </w:rPr>
              <w:t>Contratação de empresa para execução de serviços de locação dos marcos, cercamento, melhoria do acesso ao lote, limpeza e de confecção e afixação de placas de identificação em terreno da futura sede do CNMP</w:t>
            </w:r>
            <w:r>
              <w:rPr>
                <w:rFonts w:ascii="Times New Roman" w:hAnsi="Times New Roman" w:cs="Times New Roman"/>
                <w:bCs/>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DC216" w14:textId="77777777" w:rsidR="00B6460B" w:rsidRDefault="00B6460B">
            <w:pPr>
              <w:pStyle w:val="textojustificadorecuoprimeiralinha"/>
              <w:snapToGrid w:val="0"/>
              <w:spacing w:before="0" w:after="0"/>
              <w:ind w:right="700"/>
              <w:jc w:val="both"/>
              <w:rPr>
                <w:color w:val="000000"/>
              </w:rPr>
            </w:pPr>
          </w:p>
          <w:p w14:paraId="672A6659" w14:textId="0C519088" w:rsidR="006163E8" w:rsidRPr="00A10558" w:rsidRDefault="00B6460B">
            <w:pPr>
              <w:pStyle w:val="textojustificadorecuoprimeiralinha"/>
              <w:snapToGrid w:val="0"/>
              <w:spacing w:before="0" w:after="0"/>
              <w:ind w:right="700"/>
              <w:jc w:val="both"/>
              <w:rPr>
                <w:b/>
                <w:bCs/>
                <w:color w:val="000000"/>
              </w:rPr>
            </w:pPr>
            <w:r>
              <w:rPr>
                <w:color w:val="000000"/>
              </w:rPr>
              <w:t>R$ 81.825,21 (</w:t>
            </w:r>
            <w:r w:rsidR="002450BD">
              <w:rPr>
                <w:color w:val="000000"/>
              </w:rPr>
              <w:t>Oitenta e um mil, oitocentos e vinte e cinco reais e vinte e um centavos)</w:t>
            </w:r>
          </w:p>
          <w:p w14:paraId="0A37501D" w14:textId="1BCC7934" w:rsidR="00B260D7" w:rsidRPr="00A10558" w:rsidRDefault="00B260D7" w:rsidP="00F32474">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Pr="00A10558" w:rsidRDefault="00FB1C9A" w:rsidP="00853A2B">
            <w:pPr>
              <w:pStyle w:val="Standard"/>
              <w:jc w:val="center"/>
              <w:rPr>
                <w:rFonts w:cs="Times New Roman"/>
                <w:sz w:val="24"/>
                <w:szCs w:val="24"/>
              </w:rPr>
            </w:pPr>
            <w:r w:rsidRPr="00A10558">
              <w:rPr>
                <w:rFonts w:cs="Times New Roman"/>
                <w:sz w:val="24"/>
                <w:szCs w:val="24"/>
              </w:rPr>
              <w:t>Facultativa</w:t>
            </w:r>
          </w:p>
          <w:p w14:paraId="6B0E97B9" w14:textId="2D874BFB" w:rsidR="00FB1C9A" w:rsidRPr="00A10558" w:rsidRDefault="00FB1C9A" w:rsidP="00B260D7">
            <w:pPr>
              <w:pStyle w:val="Standard"/>
              <w:jc w:val="center"/>
              <w:rPr>
                <w:rFonts w:cs="Times New Roman"/>
                <w:sz w:val="24"/>
                <w:szCs w:val="24"/>
              </w:rPr>
            </w:pPr>
            <w:r w:rsidRPr="00A10558">
              <w:rPr>
                <w:rFonts w:cs="Times New Roman"/>
                <w:sz w:val="24"/>
                <w:szCs w:val="24"/>
              </w:rPr>
              <w:t xml:space="preserve">Ver item </w:t>
            </w:r>
            <w:r w:rsidR="00B260D7">
              <w:rPr>
                <w:rFonts w:cs="Times New Roman"/>
                <w:sz w:val="24"/>
                <w:szCs w:val="24"/>
              </w:rPr>
              <w:t>9.4</w:t>
            </w:r>
            <w:r w:rsidR="009E6182" w:rsidRPr="00A10558">
              <w:rPr>
                <w:rFonts w:cs="Times New Roman"/>
                <w:sz w:val="24"/>
                <w:szCs w:val="24"/>
              </w:rPr>
              <w:t xml:space="preserve"> </w:t>
            </w:r>
            <w:r w:rsidRPr="00A10558">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DCD4BFD" w:rsidR="006163E8" w:rsidRPr="00A10558" w:rsidRDefault="006163E8" w:rsidP="00B260D7">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45587039" w:rsidR="006163E8" w:rsidRPr="00A10558" w:rsidRDefault="00B24A61" w:rsidP="00853A2B">
            <w:pPr>
              <w:pStyle w:val="Standard"/>
              <w:jc w:val="both"/>
              <w:rPr>
                <w:rFonts w:cs="Times New Roman"/>
                <w:sz w:val="24"/>
                <w:szCs w:val="24"/>
              </w:rPr>
            </w:pPr>
            <w:r w:rsidRPr="00A10558">
              <w:rPr>
                <w:rFonts w:cs="Times New Roman"/>
                <w:sz w:val="24"/>
                <w:szCs w:val="24"/>
              </w:rPr>
              <w:t>Até</w:t>
            </w:r>
            <w:r w:rsidR="00B260D7">
              <w:rPr>
                <w:rFonts w:cs="Times New Roman"/>
                <w:sz w:val="24"/>
                <w:szCs w:val="24"/>
              </w:rPr>
              <w:t xml:space="preserve"> </w:t>
            </w:r>
            <w:r w:rsidR="009E00DA">
              <w:rPr>
                <w:rFonts w:cs="Times New Roman"/>
                <w:sz w:val="24"/>
                <w:szCs w:val="24"/>
              </w:rPr>
              <w:t>22/11</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48A898D"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9E00DA">
              <w:rPr>
                <w:rFonts w:cs="Times New Roman"/>
                <w:sz w:val="24"/>
                <w:szCs w:val="24"/>
              </w:rPr>
              <w:t>22/11</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7777777" w:rsidR="006163E8" w:rsidRPr="00A10558" w:rsidRDefault="006163E8">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A16353" w14:textId="77777777" w:rsidR="00B260D7" w:rsidRDefault="00B260D7">
      <w:pPr>
        <w:pStyle w:val="Standard"/>
        <w:spacing w:line="360" w:lineRule="auto"/>
        <w:jc w:val="center"/>
        <w:rPr>
          <w:rFonts w:cs="Times New Roman"/>
          <w:b/>
          <w:sz w:val="24"/>
          <w:szCs w:val="24"/>
          <w:u w:val="single"/>
        </w:rPr>
      </w:pPr>
    </w:p>
    <w:p w14:paraId="0E1F2D45" w14:textId="77777777" w:rsidR="00B260D7" w:rsidRDefault="00B260D7">
      <w:pPr>
        <w:pStyle w:val="Standard"/>
        <w:spacing w:line="360" w:lineRule="auto"/>
        <w:jc w:val="center"/>
        <w:rPr>
          <w:rFonts w:cs="Times New Roman"/>
          <w:b/>
          <w:sz w:val="24"/>
          <w:szCs w:val="24"/>
          <w:u w:val="single"/>
        </w:rPr>
      </w:pPr>
    </w:p>
    <w:p w14:paraId="44D48ACE" w14:textId="77777777" w:rsidR="00F32474" w:rsidRDefault="00F32474">
      <w:pPr>
        <w:pStyle w:val="Standard"/>
        <w:spacing w:line="360" w:lineRule="auto"/>
        <w:jc w:val="center"/>
        <w:rPr>
          <w:rFonts w:cs="Times New Roman"/>
          <w:b/>
          <w:sz w:val="24"/>
          <w:szCs w:val="24"/>
          <w:u w:val="single"/>
        </w:rPr>
      </w:pPr>
    </w:p>
    <w:p w14:paraId="1EDCD159" w14:textId="4578C2C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F32474">
        <w:rPr>
          <w:rFonts w:cs="Times New Roman"/>
          <w:b/>
          <w:sz w:val="24"/>
          <w:szCs w:val="24"/>
          <w:u w:val="single"/>
        </w:rPr>
        <w:t>34/2021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C439A61"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F32474" w:rsidRPr="00F32474">
        <w:rPr>
          <w:rFonts w:cs="Times New Roman"/>
          <w:b/>
          <w:bCs/>
          <w:sz w:val="24"/>
          <w:szCs w:val="24"/>
          <w:u w:val="single"/>
        </w:rPr>
        <w:t>19.00.6160.0005506/2021-97</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0A532CC7"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EF2262">
        <w:rPr>
          <w:rFonts w:cs="Times New Roman"/>
          <w:b/>
          <w:bCs/>
          <w:sz w:val="24"/>
          <w:szCs w:val="24"/>
        </w:rPr>
        <w:t xml:space="preserve"> </w:t>
      </w:r>
      <w:r w:rsidR="009E00DA">
        <w:rPr>
          <w:rFonts w:cs="Times New Roman"/>
          <w:b/>
          <w:bCs/>
          <w:sz w:val="24"/>
          <w:szCs w:val="24"/>
        </w:rPr>
        <w:t>25/11</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2E63ACF6"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9E00DA">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7AD1629"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sediado no Setor de Administração Federal Sul – SAFS, Quadra 2, Lote 3, Ed. Adail Belmonte, CEP 70070-600, torna público, por meio do Pregoeiro Marciel Rubens da Silva e sua equipe de apoio, designados pela Portaria nº 1</w:t>
      </w:r>
      <w:r w:rsidR="00677853" w:rsidRPr="00A10558">
        <w:rPr>
          <w:rFonts w:cs="Times New Roman"/>
          <w:szCs w:val="24"/>
        </w:rPr>
        <w:t>59</w:t>
      </w:r>
      <w:r w:rsidRPr="00A10558">
        <w:rPr>
          <w:rFonts w:cs="Times New Roman"/>
          <w:szCs w:val="24"/>
        </w:rPr>
        <w:t xml:space="preserve">, de </w:t>
      </w:r>
      <w:r w:rsidR="00677853" w:rsidRPr="00A10558">
        <w:rPr>
          <w:rFonts w:cs="Times New Roman"/>
          <w:szCs w:val="24"/>
        </w:rPr>
        <w:t>05</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F32474">
        <w:rPr>
          <w:rFonts w:eastAsia="CourierNewPSMT" w:cs="Times New Roman"/>
          <w:b/>
          <w:bCs/>
          <w:szCs w:val="24"/>
        </w:rPr>
        <w:t xml:space="preserve"> </w:t>
      </w:r>
      <w:r w:rsidR="009E00DA">
        <w:rPr>
          <w:rFonts w:eastAsia="CourierNewPSMT" w:cs="Times New Roman"/>
          <w:b/>
          <w:bCs/>
          <w:szCs w:val="24"/>
        </w:rPr>
        <w:t>25</w:t>
      </w:r>
      <w:r w:rsidR="009B7BDA" w:rsidRPr="00A10558">
        <w:rPr>
          <w:rFonts w:eastAsia="CourierNewPSMT" w:cs="Times New Roman"/>
          <w:b/>
          <w:bCs/>
          <w:szCs w:val="24"/>
        </w:rPr>
        <w:t xml:space="preserve"> de </w:t>
      </w:r>
      <w:r w:rsidR="009E00DA">
        <w:rPr>
          <w:rFonts w:eastAsia="CourierNewPSMT" w:cs="Times New Roman"/>
          <w:b/>
          <w:bCs/>
          <w:szCs w:val="24"/>
        </w:rPr>
        <w:t>novembro</w:t>
      </w:r>
      <w:r w:rsidR="00EF2262">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9E00DA">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Pr="00A10558">
        <w:rPr>
          <w:rFonts w:cs="Times New Roman"/>
          <w:b/>
          <w:bCs/>
          <w:color w:val="000000"/>
          <w:szCs w:val="24"/>
        </w:rPr>
        <w:t xml:space="preserve">, na modalidade de PREGÃO ELETRÔNICO, execução indireta, empreitado por </w:t>
      </w:r>
      <w:r w:rsidR="005564FC" w:rsidRPr="00A10558">
        <w:rPr>
          <w:rFonts w:cs="Times New Roman"/>
          <w:b/>
          <w:bCs/>
          <w:color w:val="000000"/>
          <w:szCs w:val="24"/>
        </w:rPr>
        <w:t xml:space="preserve">valor </w:t>
      </w:r>
      <w:r w:rsidR="00B260D7">
        <w:rPr>
          <w:rFonts w:cs="Times New Roman"/>
          <w:b/>
          <w:bCs/>
          <w:color w:val="000000"/>
          <w:szCs w:val="24"/>
        </w:rPr>
        <w:t>global</w:t>
      </w:r>
      <w:r w:rsidRPr="00A10558">
        <w:rPr>
          <w:rFonts w:cs="Times New Roman"/>
          <w:b/>
          <w:bCs/>
          <w:color w:val="000000"/>
          <w:szCs w:val="24"/>
        </w:rPr>
        <w:t xml:space="preserve">, </w:t>
      </w:r>
      <w:r w:rsidRPr="00C12216">
        <w:rPr>
          <w:rFonts w:cs="Times New Roman"/>
          <w:bCs/>
          <w:color w:val="000000"/>
          <w:szCs w:val="24"/>
        </w:rPr>
        <w:t>visando</w:t>
      </w:r>
      <w:r w:rsidRPr="00C12216">
        <w:rPr>
          <w:rStyle w:val="Fontepargpadro2"/>
          <w:rFonts w:cs="Times New Roman"/>
          <w:szCs w:val="24"/>
        </w:rPr>
        <w:t xml:space="preserve"> </w:t>
      </w:r>
      <w:r w:rsidR="005C49EE" w:rsidRPr="00C12216">
        <w:rPr>
          <w:rStyle w:val="Fontepargpadro1"/>
          <w:rFonts w:cs="Times New Roman"/>
          <w:szCs w:val="24"/>
        </w:rPr>
        <w:t>a</w:t>
      </w:r>
      <w:r w:rsidR="005C49EE" w:rsidRPr="00A10558">
        <w:rPr>
          <w:rStyle w:val="Fontepargpadro1"/>
          <w:rFonts w:cs="Times New Roman"/>
          <w:b/>
          <w:szCs w:val="24"/>
        </w:rPr>
        <w:t xml:space="preserve"> </w:t>
      </w:r>
      <w:r w:rsidR="00C12216">
        <w:rPr>
          <w:rFonts w:cs="Times New Roman"/>
          <w:bCs/>
          <w:szCs w:val="24"/>
        </w:rPr>
        <w:t>c</w:t>
      </w:r>
      <w:r w:rsidR="00C12216" w:rsidRPr="00C85636">
        <w:rPr>
          <w:rFonts w:cs="Times New Roman"/>
          <w:bCs/>
          <w:szCs w:val="24"/>
        </w:rPr>
        <w:t>ontratação de empresa para execução de serviços de locação dos marcos, cercamento, melhoria do acesso ao lote, limpeza e de confecção e afixação de placas de identificação em terreno da futura sede do CNMP</w:t>
      </w:r>
      <w:r w:rsidR="00B260D7">
        <w:rPr>
          <w:rStyle w:val="Fontepargpadro1"/>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3AAE5E9B"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w:t>
      </w:r>
      <w:r w:rsidR="00C12216" w:rsidRPr="00C12216">
        <w:rPr>
          <w:rFonts w:cs="Times New Roman"/>
          <w:bCs/>
          <w:szCs w:val="24"/>
        </w:rPr>
        <w:t xml:space="preserve"> </w:t>
      </w:r>
      <w:r w:rsidR="00C12216" w:rsidRPr="00C85636">
        <w:rPr>
          <w:rFonts w:cs="Times New Roman"/>
          <w:bCs/>
          <w:szCs w:val="24"/>
        </w:rPr>
        <w:t>Contratação de empresa para execução de serviços de locação dos marcos, cercamento, melhoria do acesso ao lote, limpeza e de confecção e afixação de placas de identificação em terreno da futura sede do CNMP</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0E266FD9" w14:textId="77777777" w:rsidR="00EA2F24" w:rsidRDefault="00EA2F24">
      <w:pPr>
        <w:pStyle w:val="Textbody"/>
        <w:spacing w:after="0" w:line="360" w:lineRule="auto"/>
        <w:ind w:firstLine="1417"/>
        <w:jc w:val="both"/>
        <w:rPr>
          <w:rFonts w:ascii="Times New Roman" w:hAnsi="Times New Roman" w:cs="Times New Roman"/>
          <w:sz w:val="24"/>
          <w:szCs w:val="24"/>
        </w:rPr>
      </w:pPr>
    </w:p>
    <w:p w14:paraId="550F2ED6" w14:textId="1D1A1F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BC794EC" w14:textId="67EA55AE" w:rsidR="002002AC" w:rsidRPr="00A10558" w:rsidRDefault="006163E8" w:rsidP="002002AC">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0A34EE51" w14:textId="02A8DBCF" w:rsidR="006163E8" w:rsidRPr="00A10558" w:rsidRDefault="006163E8">
      <w:pPr>
        <w:pStyle w:val="Textbody"/>
        <w:spacing w:after="0" w:line="360" w:lineRule="auto"/>
        <w:ind w:firstLine="1417"/>
        <w:jc w:val="both"/>
        <w:rPr>
          <w:rFonts w:ascii="Times New Roman" w:hAnsi="Times New Roman" w:cs="Times New Roman"/>
          <w:sz w:val="24"/>
          <w:szCs w:val="24"/>
        </w:rPr>
      </w:pP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48C56ED3"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F32474">
        <w:rPr>
          <w:rFonts w:cs="Times New Roman"/>
          <w:color w:val="000000"/>
          <w:sz w:val="24"/>
          <w:szCs w:val="24"/>
        </w:rPr>
        <w:t>34/2021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58A8E43F"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C12216">
        <w:rPr>
          <w:rFonts w:eastAsia="Arial" w:cs="Times New Roman"/>
          <w:b/>
          <w:bCs/>
          <w:sz w:val="24"/>
          <w:szCs w:val="24"/>
        </w:rPr>
        <w:t xml:space="preserve"> </w:t>
      </w:r>
      <w:r w:rsidR="009E00DA">
        <w:rPr>
          <w:rFonts w:eastAsia="Arial" w:cs="Times New Roman"/>
          <w:b/>
          <w:bCs/>
          <w:sz w:val="24"/>
          <w:szCs w:val="24"/>
        </w:rPr>
        <w:t>22/11</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57454152"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9E00DA">
        <w:rPr>
          <w:rFonts w:eastAsia="Arial" w:cs="Times New Roman"/>
          <w:b/>
          <w:bCs/>
          <w:sz w:val="24"/>
          <w:szCs w:val="24"/>
        </w:rPr>
        <w:t>22/11</w:t>
      </w:r>
      <w:bookmarkStart w:id="0" w:name="_GoBack"/>
      <w:bookmarkEnd w:id="0"/>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656C1295" w:rsidR="007311B9" w:rsidRPr="00A10558"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01213119" w14:textId="77777777" w:rsidR="00C35B77" w:rsidRPr="00A10558" w:rsidRDefault="00C35B77" w:rsidP="0084277E">
      <w:pPr>
        <w:pStyle w:val="Standard"/>
        <w:rPr>
          <w:rFonts w:eastAsia="Arial" w:cs="Times New Roman"/>
          <w:bCs/>
          <w:sz w:val="24"/>
          <w:szCs w:val="24"/>
        </w:rPr>
      </w:pPr>
    </w:p>
    <w:tbl>
      <w:tblPr>
        <w:tblStyle w:val="Tabelacomgrade5"/>
        <w:tblW w:w="9532" w:type="dxa"/>
        <w:jc w:val="center"/>
        <w:tblLook w:val="04A0" w:firstRow="1" w:lastRow="0" w:firstColumn="1" w:lastColumn="0" w:noHBand="0" w:noVBand="1"/>
      </w:tblPr>
      <w:tblGrid>
        <w:gridCol w:w="671"/>
        <w:gridCol w:w="7019"/>
        <w:gridCol w:w="1842"/>
      </w:tblGrid>
      <w:tr w:rsidR="00B6460B" w:rsidRPr="00EE5EEB" w14:paraId="03625F06" w14:textId="77777777" w:rsidTr="002450BD">
        <w:trPr>
          <w:trHeight w:val="390"/>
          <w:jc w:val="center"/>
        </w:trPr>
        <w:tc>
          <w:tcPr>
            <w:tcW w:w="9532" w:type="dxa"/>
            <w:gridSpan w:val="3"/>
            <w:shd w:val="clear" w:color="auto" w:fill="D9D9D9"/>
            <w:vAlign w:val="center"/>
          </w:tcPr>
          <w:p w14:paraId="2F023971" w14:textId="36F02BC5" w:rsidR="00B6460B" w:rsidRPr="00EE5EEB" w:rsidRDefault="00EA2F24" w:rsidP="002450BD">
            <w:pPr>
              <w:suppressLineNumbers/>
              <w:autoSpaceDE w:val="0"/>
              <w:jc w:val="center"/>
              <w:rPr>
                <w:rFonts w:eastAsia="Arial Unicode MS" w:cs="Times New Roman"/>
                <w:b/>
                <w:bCs/>
                <w:kern w:val="3"/>
              </w:rPr>
            </w:pPr>
            <w:r w:rsidRPr="00BB4461">
              <w:rPr>
                <w:rFonts w:cs="Times New Roman"/>
                <w:b/>
                <w:bCs/>
              </w:rPr>
              <w:t>EXECUÇÃO DE SERVIÇOS PRELIMINARES NA NOVA SEDE DO CNMP</w:t>
            </w:r>
          </w:p>
        </w:tc>
      </w:tr>
      <w:tr w:rsidR="00B6460B" w:rsidRPr="00EE5EEB" w14:paraId="680C15AE" w14:textId="77777777" w:rsidTr="002450BD">
        <w:trPr>
          <w:trHeight w:val="390"/>
          <w:jc w:val="center"/>
        </w:trPr>
        <w:tc>
          <w:tcPr>
            <w:tcW w:w="671" w:type="dxa"/>
            <w:vAlign w:val="center"/>
          </w:tcPr>
          <w:p w14:paraId="6FE41AC8"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Item</w:t>
            </w:r>
          </w:p>
        </w:tc>
        <w:tc>
          <w:tcPr>
            <w:tcW w:w="7019" w:type="dxa"/>
            <w:vAlign w:val="center"/>
          </w:tcPr>
          <w:p w14:paraId="1CE44DF0"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Descrição</w:t>
            </w:r>
          </w:p>
        </w:tc>
        <w:tc>
          <w:tcPr>
            <w:tcW w:w="1842" w:type="dxa"/>
            <w:vAlign w:val="center"/>
          </w:tcPr>
          <w:p w14:paraId="7D8EBD96"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Preço Global (R$)</w:t>
            </w:r>
          </w:p>
        </w:tc>
      </w:tr>
      <w:tr w:rsidR="00B6460B" w:rsidRPr="00EE5EEB" w14:paraId="1C5CBF05" w14:textId="77777777" w:rsidTr="002450BD">
        <w:trPr>
          <w:trHeight w:val="390"/>
          <w:jc w:val="center"/>
        </w:trPr>
        <w:tc>
          <w:tcPr>
            <w:tcW w:w="671" w:type="dxa"/>
            <w:vAlign w:val="center"/>
          </w:tcPr>
          <w:p w14:paraId="32A8AD85"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1</w:t>
            </w:r>
          </w:p>
        </w:tc>
        <w:tc>
          <w:tcPr>
            <w:tcW w:w="7019" w:type="dxa"/>
            <w:vAlign w:val="center"/>
          </w:tcPr>
          <w:p w14:paraId="0C15A415"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Locação dos marcos</w:t>
            </w:r>
          </w:p>
        </w:tc>
        <w:tc>
          <w:tcPr>
            <w:tcW w:w="1842" w:type="dxa"/>
            <w:vAlign w:val="center"/>
          </w:tcPr>
          <w:p w14:paraId="35446829" w14:textId="442C3431" w:rsidR="00B6460B" w:rsidRPr="00EE5EEB" w:rsidRDefault="00BA53A9" w:rsidP="002450BD">
            <w:pPr>
              <w:suppressLineNumbers/>
              <w:autoSpaceDE w:val="0"/>
              <w:jc w:val="center"/>
              <w:rPr>
                <w:rFonts w:eastAsia="Arial Unicode MS" w:cs="Times New Roman"/>
                <w:kern w:val="3"/>
              </w:rPr>
            </w:pPr>
            <w:r>
              <w:rPr>
                <w:rFonts w:eastAsia="Arial Unicode MS" w:cs="Times New Roman"/>
                <w:kern w:val="3"/>
              </w:rPr>
              <w:t>5.341,04</w:t>
            </w:r>
          </w:p>
        </w:tc>
      </w:tr>
      <w:tr w:rsidR="00B6460B" w:rsidRPr="00EE5EEB" w14:paraId="46D18B2D" w14:textId="77777777" w:rsidTr="002450BD">
        <w:trPr>
          <w:trHeight w:val="390"/>
          <w:jc w:val="center"/>
        </w:trPr>
        <w:tc>
          <w:tcPr>
            <w:tcW w:w="671" w:type="dxa"/>
            <w:vAlign w:val="center"/>
          </w:tcPr>
          <w:p w14:paraId="2D18D94A"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2</w:t>
            </w:r>
          </w:p>
        </w:tc>
        <w:tc>
          <w:tcPr>
            <w:tcW w:w="7019" w:type="dxa"/>
            <w:vAlign w:val="center"/>
          </w:tcPr>
          <w:p w14:paraId="2D54C7BF"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Cercamento</w:t>
            </w:r>
          </w:p>
        </w:tc>
        <w:tc>
          <w:tcPr>
            <w:tcW w:w="1842" w:type="dxa"/>
            <w:vAlign w:val="center"/>
          </w:tcPr>
          <w:p w14:paraId="287FB864" w14:textId="0D5C2C36" w:rsidR="00B6460B" w:rsidRPr="00EE5EEB" w:rsidRDefault="00BA53A9" w:rsidP="002450BD">
            <w:pPr>
              <w:suppressLineNumbers/>
              <w:autoSpaceDE w:val="0"/>
              <w:jc w:val="center"/>
              <w:rPr>
                <w:rFonts w:eastAsia="Arial Unicode MS" w:cs="Times New Roman"/>
                <w:kern w:val="3"/>
              </w:rPr>
            </w:pPr>
            <w:r>
              <w:rPr>
                <w:rFonts w:eastAsia="Arial Unicode MS" w:cs="Times New Roman"/>
                <w:kern w:val="3"/>
              </w:rPr>
              <w:t>30.659,20</w:t>
            </w:r>
          </w:p>
        </w:tc>
      </w:tr>
      <w:tr w:rsidR="00B6460B" w:rsidRPr="00EE5EEB" w14:paraId="1A13AB3A" w14:textId="77777777" w:rsidTr="002450BD">
        <w:trPr>
          <w:trHeight w:val="390"/>
          <w:jc w:val="center"/>
        </w:trPr>
        <w:tc>
          <w:tcPr>
            <w:tcW w:w="671" w:type="dxa"/>
            <w:vAlign w:val="center"/>
          </w:tcPr>
          <w:p w14:paraId="6FD515AF"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3</w:t>
            </w:r>
          </w:p>
        </w:tc>
        <w:tc>
          <w:tcPr>
            <w:tcW w:w="7019" w:type="dxa"/>
            <w:vAlign w:val="center"/>
          </w:tcPr>
          <w:p w14:paraId="5CADE0B2"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Melhoria do acesso ao lote</w:t>
            </w:r>
          </w:p>
        </w:tc>
        <w:tc>
          <w:tcPr>
            <w:tcW w:w="1842" w:type="dxa"/>
            <w:vAlign w:val="center"/>
          </w:tcPr>
          <w:p w14:paraId="1591EBE7" w14:textId="436C17C6" w:rsidR="00B6460B" w:rsidRPr="00EE5EEB" w:rsidRDefault="00BA53A9" w:rsidP="002450BD">
            <w:pPr>
              <w:suppressLineNumbers/>
              <w:autoSpaceDE w:val="0"/>
              <w:jc w:val="center"/>
              <w:rPr>
                <w:rFonts w:eastAsia="Arial Unicode MS" w:cs="Times New Roman"/>
                <w:kern w:val="3"/>
              </w:rPr>
            </w:pPr>
            <w:r>
              <w:rPr>
                <w:rFonts w:eastAsia="Arial Unicode MS" w:cs="Times New Roman"/>
                <w:kern w:val="3"/>
              </w:rPr>
              <w:t>14.420,35</w:t>
            </w:r>
          </w:p>
        </w:tc>
      </w:tr>
      <w:tr w:rsidR="00B6460B" w:rsidRPr="00EE5EEB" w14:paraId="4425E7B2" w14:textId="77777777" w:rsidTr="002450BD">
        <w:trPr>
          <w:trHeight w:val="390"/>
          <w:jc w:val="center"/>
        </w:trPr>
        <w:tc>
          <w:tcPr>
            <w:tcW w:w="671" w:type="dxa"/>
            <w:vAlign w:val="center"/>
          </w:tcPr>
          <w:p w14:paraId="7F9C8D48"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4</w:t>
            </w:r>
          </w:p>
        </w:tc>
        <w:tc>
          <w:tcPr>
            <w:tcW w:w="7019" w:type="dxa"/>
            <w:vAlign w:val="center"/>
          </w:tcPr>
          <w:p w14:paraId="33E512B8"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Limpeza</w:t>
            </w:r>
          </w:p>
        </w:tc>
        <w:tc>
          <w:tcPr>
            <w:tcW w:w="1842" w:type="dxa"/>
            <w:vAlign w:val="center"/>
          </w:tcPr>
          <w:p w14:paraId="760BF794" w14:textId="013DEDC4" w:rsidR="00B6460B" w:rsidRPr="00EE5EEB" w:rsidRDefault="00BA53A9" w:rsidP="002450BD">
            <w:pPr>
              <w:suppressLineNumbers/>
              <w:autoSpaceDE w:val="0"/>
              <w:jc w:val="center"/>
              <w:rPr>
                <w:rFonts w:eastAsia="Arial Unicode MS" w:cs="Times New Roman"/>
                <w:kern w:val="3"/>
              </w:rPr>
            </w:pPr>
            <w:r>
              <w:rPr>
                <w:rFonts w:eastAsia="Arial Unicode MS" w:cs="Times New Roman"/>
                <w:kern w:val="3"/>
              </w:rPr>
              <w:t>29.433,60</w:t>
            </w:r>
          </w:p>
        </w:tc>
      </w:tr>
      <w:tr w:rsidR="00B6460B" w:rsidRPr="00EE5EEB" w14:paraId="74F35C0A" w14:textId="77777777" w:rsidTr="002450BD">
        <w:trPr>
          <w:trHeight w:val="390"/>
          <w:jc w:val="center"/>
        </w:trPr>
        <w:tc>
          <w:tcPr>
            <w:tcW w:w="671" w:type="dxa"/>
            <w:vAlign w:val="center"/>
          </w:tcPr>
          <w:p w14:paraId="7D36661C"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5</w:t>
            </w:r>
          </w:p>
        </w:tc>
        <w:tc>
          <w:tcPr>
            <w:tcW w:w="7019" w:type="dxa"/>
            <w:vAlign w:val="center"/>
          </w:tcPr>
          <w:p w14:paraId="2AF84732" w14:textId="77777777" w:rsidR="00B6460B" w:rsidRPr="00EE5EEB" w:rsidRDefault="00B6460B" w:rsidP="002450BD">
            <w:pPr>
              <w:suppressLineNumbers/>
              <w:autoSpaceDE w:val="0"/>
              <w:jc w:val="center"/>
              <w:rPr>
                <w:rFonts w:eastAsia="Arial Unicode MS" w:cs="Times New Roman"/>
                <w:kern w:val="3"/>
              </w:rPr>
            </w:pPr>
            <w:r w:rsidRPr="00EE5EEB">
              <w:rPr>
                <w:rFonts w:eastAsia="Arial Unicode MS" w:cs="Times New Roman"/>
                <w:kern w:val="3"/>
              </w:rPr>
              <w:t>Confecção e afixação de placas de identificação</w:t>
            </w:r>
          </w:p>
        </w:tc>
        <w:tc>
          <w:tcPr>
            <w:tcW w:w="1842" w:type="dxa"/>
            <w:vAlign w:val="center"/>
          </w:tcPr>
          <w:p w14:paraId="11D008EE" w14:textId="462D693B" w:rsidR="00B6460B" w:rsidRPr="00EE5EEB" w:rsidRDefault="00BA53A9" w:rsidP="002450BD">
            <w:pPr>
              <w:suppressLineNumbers/>
              <w:autoSpaceDE w:val="0"/>
              <w:jc w:val="center"/>
              <w:rPr>
                <w:rFonts w:eastAsia="Arial Unicode MS" w:cs="Times New Roman"/>
                <w:kern w:val="3"/>
              </w:rPr>
            </w:pPr>
            <w:r>
              <w:rPr>
                <w:rFonts w:eastAsia="Arial Unicode MS" w:cs="Times New Roman"/>
                <w:kern w:val="3"/>
              </w:rPr>
              <w:t>1.971,02</w:t>
            </w:r>
          </w:p>
        </w:tc>
      </w:tr>
      <w:tr w:rsidR="00B6460B" w:rsidRPr="00EE5EEB" w14:paraId="5F5464F9" w14:textId="77777777" w:rsidTr="002450BD">
        <w:trPr>
          <w:trHeight w:val="390"/>
          <w:jc w:val="center"/>
        </w:trPr>
        <w:tc>
          <w:tcPr>
            <w:tcW w:w="7690" w:type="dxa"/>
            <w:gridSpan w:val="2"/>
            <w:vAlign w:val="center"/>
          </w:tcPr>
          <w:p w14:paraId="371ED3B6" w14:textId="77777777" w:rsidR="00B6460B" w:rsidRPr="00EE5EEB" w:rsidRDefault="00B6460B" w:rsidP="002450BD">
            <w:pPr>
              <w:suppressLineNumbers/>
              <w:autoSpaceDE w:val="0"/>
              <w:jc w:val="center"/>
              <w:rPr>
                <w:rFonts w:eastAsia="Arial Unicode MS" w:cs="Times New Roman"/>
                <w:b/>
                <w:bCs/>
                <w:kern w:val="3"/>
              </w:rPr>
            </w:pPr>
            <w:r w:rsidRPr="00EE5EEB">
              <w:rPr>
                <w:rFonts w:eastAsia="Arial Unicode MS" w:cs="Times New Roman"/>
                <w:b/>
                <w:bCs/>
                <w:kern w:val="3"/>
              </w:rPr>
              <w:t>VALOR TOTAL</w:t>
            </w:r>
          </w:p>
        </w:tc>
        <w:tc>
          <w:tcPr>
            <w:tcW w:w="1842" w:type="dxa"/>
            <w:vAlign w:val="center"/>
          </w:tcPr>
          <w:p w14:paraId="34ACAC22" w14:textId="13154074" w:rsidR="00B6460B" w:rsidRPr="00EE5EEB" w:rsidRDefault="00B6460B" w:rsidP="002450BD">
            <w:pPr>
              <w:suppressLineNumbers/>
              <w:autoSpaceDE w:val="0"/>
              <w:jc w:val="center"/>
              <w:rPr>
                <w:rFonts w:eastAsia="Arial Unicode MS" w:cs="Times New Roman"/>
                <w:b/>
                <w:bCs/>
                <w:kern w:val="3"/>
              </w:rPr>
            </w:pPr>
            <w:r>
              <w:rPr>
                <w:color w:val="000000"/>
              </w:rPr>
              <w:t>R$ 81.825,21</w:t>
            </w:r>
          </w:p>
        </w:tc>
      </w:tr>
    </w:tbl>
    <w:p w14:paraId="5C5D6917" w14:textId="77777777" w:rsidR="0084277E" w:rsidRPr="00A10558" w:rsidRDefault="0084277E" w:rsidP="005C3750">
      <w:pPr>
        <w:pStyle w:val="Standard"/>
        <w:spacing w:line="360" w:lineRule="auto"/>
        <w:jc w:val="both"/>
        <w:rPr>
          <w:rFonts w:cs="Times New Roman"/>
          <w:sz w:val="24"/>
          <w:szCs w:val="24"/>
        </w:rPr>
      </w:pPr>
    </w:p>
    <w:p w14:paraId="5997CC1D" w14:textId="77777777" w:rsidR="006163E8" w:rsidRPr="00A10558" w:rsidRDefault="006163E8">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8123CEE"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6EB879A8" w14:textId="77777777" w:rsidR="00953CD4" w:rsidRPr="00A10558" w:rsidRDefault="00953CD4">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70F6324F" w:rsidR="007311B9" w:rsidRPr="00A10558"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Para fins de habilitação técnica a licitante deverá apresentar os atestados e/ou declarações, constantes no item </w:t>
      </w:r>
      <w:r w:rsidR="00FC3598">
        <w:rPr>
          <w:rFonts w:ascii="Times New Roman" w:hAnsi="Times New Roman" w:cs="Times New Roman"/>
          <w:color w:val="000000"/>
          <w:sz w:val="24"/>
          <w:szCs w:val="24"/>
        </w:rPr>
        <w:t xml:space="preserve">09 - </w:t>
      </w:r>
      <w:r w:rsidR="00FC3598" w:rsidRPr="00FC3598">
        <w:rPr>
          <w:rFonts w:ascii="Times New Roman" w:hAnsi="Times New Roman" w:cs="Times New Roman"/>
          <w:color w:val="000000"/>
          <w:sz w:val="24"/>
          <w:szCs w:val="24"/>
        </w:rPr>
        <w:t>Critérios de Qualificação Técnica Exigidos para a Contratada</w:t>
      </w:r>
      <w:r w:rsidR="00BD6559" w:rsidRPr="00A10558">
        <w:rPr>
          <w:rFonts w:ascii="Times New Roman" w:hAnsi="Times New Roman" w:cs="Times New Roman"/>
          <w:color w:val="000000"/>
          <w:sz w:val="24"/>
          <w:szCs w:val="24"/>
        </w:rPr>
        <w:t xml:space="preserve"> do Termo de Referência – Anexo I do Edital</w:t>
      </w:r>
      <w:r w:rsidR="00C6742E" w:rsidRPr="00A10558">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 xml:space="preserve">A Administração se reserva no direito de diligenciar, a qualquer momento, </w:t>
      </w:r>
      <w:r w:rsidRPr="00A10558">
        <w:rPr>
          <w:rFonts w:eastAsia="Times New Roman" w:cs="Times New Roman"/>
          <w:b/>
          <w:bCs/>
          <w:color w:val="000000"/>
          <w:szCs w:val="24"/>
        </w:rPr>
        <w:lastRenderedPageBreak/>
        <w:t>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4DB00E0"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FC3598">
        <w:rPr>
          <w:rFonts w:ascii="Times New Roman" w:hAnsi="Times New Roman" w:cs="Times New Roman"/>
          <w:sz w:val="24"/>
          <w:szCs w:val="24"/>
        </w:rPr>
        <w:t>18</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FC3598">
        <w:rPr>
          <w:rFonts w:ascii="Times New Roman" w:hAnsi="Times New Roman" w:cs="Times New Roman"/>
          <w:sz w:val="24"/>
          <w:szCs w:val="24"/>
        </w:rPr>
        <w:t>19</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701C3A35"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FC3598">
        <w:rPr>
          <w:rFonts w:ascii="Times New Roman" w:hAnsi="Times New Roman" w:cs="Times New Roman"/>
          <w:sz w:val="24"/>
          <w:szCs w:val="24"/>
        </w:rPr>
        <w:t>03</w:t>
      </w:r>
      <w:r w:rsidR="00200684" w:rsidRPr="00A10558">
        <w:rPr>
          <w:rFonts w:ascii="Times New Roman" w:hAnsi="Times New Roman" w:cs="Times New Roman"/>
          <w:sz w:val="24"/>
          <w:szCs w:val="24"/>
        </w:rPr>
        <w:t xml:space="preserve"> (</w:t>
      </w:r>
      <w:r w:rsidR="00FC3598">
        <w:rPr>
          <w:rFonts w:ascii="Times New Roman" w:hAnsi="Times New Roman" w:cs="Times New Roman"/>
          <w:sz w:val="24"/>
          <w:szCs w:val="24"/>
        </w:rPr>
        <w:t>três</w:t>
      </w:r>
      <w:r w:rsidR="00200684" w:rsidRPr="00A10558">
        <w:rPr>
          <w:rFonts w:ascii="Times New Roman" w:hAnsi="Times New Roman" w:cs="Times New Roman"/>
          <w:sz w:val="24"/>
          <w:szCs w:val="24"/>
        </w:rPr>
        <w:t>)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 xml:space="preserve">artir da data de sua assinatura, </w:t>
      </w:r>
      <w:r w:rsidR="00EA2F24" w:rsidRPr="00EA2F24">
        <w:rPr>
          <w:rFonts w:ascii="Times New Roman" w:hAnsi="Times New Roman" w:cs="Times New Roman"/>
          <w:color w:val="000000" w:themeColor="text1"/>
          <w:sz w:val="24"/>
          <w:szCs w:val="24"/>
          <w:lang w:eastAsia="en-US"/>
        </w:rPr>
        <w:t>podendo ser prorrogado caso haja atraso na conclusão das etapas de entrega do objeto, conforme Seção 11 Cronograma Físico-Financeiro, mediante justificativas técnicas avaliadas pelo fiscal e pelo gestor do contrato</w:t>
      </w:r>
      <w:r w:rsidR="00F463EB" w:rsidRPr="00A10558">
        <w:rPr>
          <w:rFonts w:ascii="Times New Roman" w:eastAsia="Arial" w:hAnsi="Times New Roman" w:cs="Times New Roman"/>
          <w:sz w:val="24"/>
          <w:szCs w:val="24"/>
        </w:rPr>
        <w:t>.</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w:t>
      </w:r>
      <w:r w:rsidRPr="00A10558">
        <w:rPr>
          <w:rFonts w:cs="Times New Roman"/>
          <w:sz w:val="24"/>
          <w:szCs w:val="24"/>
        </w:rPr>
        <w:lastRenderedPageBreak/>
        <w:t xml:space="preserve">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D6D1714" w:rsidR="006163E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2D1B0713" w14:textId="77777777" w:rsidR="00EA2F24" w:rsidRDefault="00EA2F24">
      <w:pPr>
        <w:pStyle w:val="Standard"/>
        <w:spacing w:line="360" w:lineRule="auto"/>
        <w:ind w:firstLine="1417"/>
        <w:jc w:val="both"/>
        <w:rPr>
          <w:rFonts w:cs="Times New Roman"/>
          <w:sz w:val="24"/>
          <w:szCs w:val="24"/>
        </w:rPr>
      </w:pPr>
    </w:p>
    <w:p w14:paraId="44B389A0" w14:textId="78C929BA" w:rsidR="00EA2F24" w:rsidRPr="00A10558" w:rsidRDefault="00EA2F24" w:rsidP="00EA2F24">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 xml:space="preserve">14 – DA </w:t>
      </w:r>
      <w:r>
        <w:rPr>
          <w:rFonts w:cs="Times New Roman"/>
          <w:b/>
          <w:bCs/>
          <w:sz w:val="24"/>
          <w:szCs w:val="24"/>
        </w:rPr>
        <w:t>SUBCONTRATAÇÃO</w:t>
      </w:r>
    </w:p>
    <w:p w14:paraId="46E8AABD" w14:textId="77777777" w:rsidR="00EA2F24" w:rsidRDefault="00EA2F24">
      <w:pPr>
        <w:pStyle w:val="Standard"/>
        <w:spacing w:line="360" w:lineRule="auto"/>
        <w:ind w:firstLine="1417"/>
        <w:jc w:val="both"/>
        <w:rPr>
          <w:rFonts w:cs="Times New Roman"/>
          <w:sz w:val="24"/>
          <w:szCs w:val="24"/>
        </w:rPr>
      </w:pPr>
    </w:p>
    <w:p w14:paraId="2C4922F5" w14:textId="77777777" w:rsidR="00EA2F24" w:rsidRPr="00A10558" w:rsidRDefault="00EA2F24">
      <w:pPr>
        <w:pStyle w:val="Standard"/>
        <w:spacing w:line="360" w:lineRule="auto"/>
        <w:ind w:firstLine="1417"/>
        <w:jc w:val="both"/>
        <w:rPr>
          <w:rFonts w:cs="Times New Roman"/>
          <w:sz w:val="24"/>
          <w:szCs w:val="24"/>
        </w:rPr>
      </w:pPr>
    </w:p>
    <w:p w14:paraId="07547A01" w14:textId="05D1EF4F" w:rsidR="006163E8" w:rsidRPr="004846C9"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r w:rsidR="00EA2F24" w:rsidRPr="004846C9">
        <w:rPr>
          <w:rStyle w:val="Fontepargpadro1"/>
          <w:rFonts w:eastAsia="Arial" w:cs="Times New Roman"/>
          <w:szCs w:val="24"/>
          <w:lang w:eastAsia="ar-SA" w:bidi="ar-SA"/>
        </w:rPr>
        <w:t xml:space="preserve">14.1 </w:t>
      </w:r>
      <w:r w:rsidR="004846C9">
        <w:rPr>
          <w:rFonts w:cs="Times New Roman"/>
          <w:szCs w:val="24"/>
        </w:rPr>
        <w:t>É</w:t>
      </w:r>
      <w:r w:rsidR="00EA2F24" w:rsidRPr="004846C9">
        <w:rPr>
          <w:rFonts w:cs="Times New Roman"/>
          <w:szCs w:val="24"/>
        </w:rPr>
        <w:t xml:space="preserve"> permitida a subcontratação </w:t>
      </w:r>
      <w:r w:rsidR="00EA2F24" w:rsidRPr="004846C9">
        <w:rPr>
          <w:rFonts w:cs="Times New Roman"/>
          <w:b/>
          <w:bCs/>
          <w:szCs w:val="24"/>
        </w:rPr>
        <w:t>PARCIAL</w:t>
      </w:r>
      <w:r w:rsidR="00EA2F24" w:rsidRPr="004846C9">
        <w:rPr>
          <w:rFonts w:cs="Times New Roman"/>
          <w:szCs w:val="24"/>
        </w:rPr>
        <w:t xml:space="preserve"> deste objeto, até o limite de 15% (quinze </w:t>
      </w:r>
      <w:r w:rsidR="00EA2F24" w:rsidRPr="004846C9">
        <w:rPr>
          <w:rFonts w:cs="Times New Roman"/>
          <w:szCs w:val="24"/>
        </w:rPr>
        <w:lastRenderedPageBreak/>
        <w:t>por cento) do valor total do contrato, conforme condições estabelecidas no item 5 do Termo de Referência, anexo I do Edital.</w:t>
      </w:r>
    </w:p>
    <w:p w14:paraId="641CECAC" w14:textId="577CF3F0"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5</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555F91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EA2F24">
        <w:rPr>
          <w:rFonts w:cs="Times New Roman"/>
          <w:sz w:val="24"/>
          <w:szCs w:val="24"/>
        </w:rPr>
        <w:t>5</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058AE4F"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871C5A3"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.2 Da mesma forma, a Adjudicatária deverá indicar um preposto para, se aceito pelo CNMP, representá-la na execução do Contrato.</w:t>
      </w:r>
    </w:p>
    <w:p w14:paraId="463EE75D" w14:textId="3871D506"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237BB112"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.4 O Conselho Nacional do Ministério Público, poderá rejeitar, no todo ou em parte, os serviços prestados, se em desacordo com o Contrato.</w:t>
      </w:r>
    </w:p>
    <w:p w14:paraId="4F05E686" w14:textId="051D71C1"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11CDB34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5500332A"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5BD45935"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7</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5B782298"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7</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26F131D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8</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4E1728EF"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lastRenderedPageBreak/>
        <w:t>1</w:t>
      </w:r>
      <w:r w:rsidR="00EA2F24">
        <w:rPr>
          <w:rFonts w:eastAsia="Arial" w:cs="Times New Roman"/>
          <w:b/>
          <w:bCs/>
          <w:color w:val="000000"/>
          <w:sz w:val="24"/>
          <w:szCs w:val="24"/>
        </w:rPr>
        <w:t>8</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24237190"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EA2F24">
        <w:rPr>
          <w:rFonts w:ascii="Times New Roman" w:hAnsi="Times New Roman" w:cs="Times New Roman"/>
          <w:sz w:val="24"/>
          <w:szCs w:val="24"/>
        </w:rPr>
        <w:t>9</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3064C2E0" w:rsidR="006163E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EA2F24">
        <w:rPr>
          <w:rFonts w:cs="Times New Roman"/>
          <w:bCs/>
          <w:sz w:val="24"/>
          <w:szCs w:val="24"/>
        </w:rPr>
        <w:t>9</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EE5EEB">
        <w:rPr>
          <w:rFonts w:cs="Times New Roman"/>
          <w:sz w:val="24"/>
          <w:szCs w:val="24"/>
        </w:rPr>
        <w:t xml:space="preserve">na </w:t>
      </w:r>
      <w:r w:rsidR="00C12216" w:rsidRPr="00C12216">
        <w:rPr>
          <w:rFonts w:cs="Times New Roman"/>
          <w:sz w:val="24"/>
          <w:szCs w:val="24"/>
        </w:rPr>
        <w:t>Ação CNMP_PG_21_COENG_005 – Construção do Edifício-Sede do CNMP, PTRES nº 174664, Plano Interno A_COENG.05.00, conforme elementos</w:t>
      </w:r>
      <w:r w:rsidR="00C12216">
        <w:rPr>
          <w:rFonts w:cs="Times New Roman"/>
          <w:sz w:val="24"/>
          <w:szCs w:val="24"/>
        </w:rPr>
        <w:t xml:space="preserve"> contábeis especificados abaixo</w:t>
      </w:r>
      <w:r w:rsidR="00BE1FED">
        <w:rPr>
          <w:rFonts w:cs="Times New Roman"/>
          <w:sz w:val="24"/>
          <w:szCs w:val="24"/>
        </w:rPr>
        <w:t>:</w:t>
      </w:r>
    </w:p>
    <w:p w14:paraId="496982F1" w14:textId="77777777" w:rsidR="00BE1FED" w:rsidRPr="00A10558" w:rsidRDefault="00BE1FED" w:rsidP="002D4E81">
      <w:pPr>
        <w:pStyle w:val="Standard"/>
        <w:spacing w:before="57" w:after="57" w:line="360" w:lineRule="auto"/>
        <w:ind w:firstLine="851"/>
        <w:jc w:val="both"/>
        <w:rPr>
          <w:rFonts w:cs="Times New Roman"/>
          <w:sz w:val="24"/>
          <w:szCs w:val="24"/>
        </w:rPr>
      </w:pPr>
    </w:p>
    <w:tbl>
      <w:tblPr>
        <w:tblStyle w:val="Tabelacomgrade"/>
        <w:tblW w:w="9532" w:type="dxa"/>
        <w:jc w:val="center"/>
        <w:tblLook w:val="04A0" w:firstRow="1" w:lastRow="0" w:firstColumn="1" w:lastColumn="0" w:noHBand="0" w:noVBand="1"/>
      </w:tblPr>
      <w:tblGrid>
        <w:gridCol w:w="671"/>
        <w:gridCol w:w="7019"/>
        <w:gridCol w:w="1842"/>
      </w:tblGrid>
      <w:tr w:rsidR="00EE5EEB" w:rsidRPr="00C85636" w14:paraId="34702852" w14:textId="77777777" w:rsidTr="00EE5EEB">
        <w:trPr>
          <w:trHeight w:val="283"/>
          <w:jc w:val="center"/>
        </w:trPr>
        <w:tc>
          <w:tcPr>
            <w:tcW w:w="9532" w:type="dxa"/>
            <w:gridSpan w:val="3"/>
            <w:shd w:val="clear" w:color="auto" w:fill="D9D9D9" w:themeFill="background1" w:themeFillShade="D9"/>
            <w:vAlign w:val="center"/>
          </w:tcPr>
          <w:p w14:paraId="2DA52B05" w14:textId="3D6EB4F8" w:rsidR="00EE5EEB" w:rsidRPr="00C85636" w:rsidRDefault="00EE5EEB" w:rsidP="00EE5EEB">
            <w:pPr>
              <w:pStyle w:val="TableContents"/>
              <w:autoSpaceDE w:val="0"/>
              <w:jc w:val="center"/>
              <w:rPr>
                <w:rFonts w:cs="Times New Roman"/>
                <w:b/>
                <w:bCs/>
              </w:rPr>
            </w:pPr>
            <w:r>
              <w:rPr>
                <w:rFonts w:cs="Times New Roman"/>
                <w:b/>
                <w:bCs/>
              </w:rPr>
              <w:t>CLASSIFICAÇÃ</w:t>
            </w:r>
            <w:r w:rsidRPr="00C85636">
              <w:rPr>
                <w:rFonts w:cs="Times New Roman"/>
                <w:b/>
                <w:bCs/>
              </w:rPr>
              <w:t>O DE DESPESA</w:t>
            </w:r>
          </w:p>
        </w:tc>
      </w:tr>
      <w:tr w:rsidR="00EE5EEB" w:rsidRPr="00C85636" w14:paraId="1AC6C16B" w14:textId="77777777" w:rsidTr="00EE5EEB">
        <w:trPr>
          <w:trHeight w:val="283"/>
          <w:jc w:val="center"/>
        </w:trPr>
        <w:tc>
          <w:tcPr>
            <w:tcW w:w="671" w:type="dxa"/>
            <w:vAlign w:val="center"/>
          </w:tcPr>
          <w:p w14:paraId="4DC7B2E5" w14:textId="77777777" w:rsidR="00EE5EEB" w:rsidRPr="00C85636" w:rsidRDefault="00EE5EEB" w:rsidP="00EE5EEB">
            <w:pPr>
              <w:pStyle w:val="TableContents"/>
              <w:autoSpaceDE w:val="0"/>
              <w:jc w:val="center"/>
              <w:rPr>
                <w:rFonts w:cs="Times New Roman"/>
              </w:rPr>
            </w:pPr>
            <w:r w:rsidRPr="00C85636">
              <w:rPr>
                <w:rFonts w:cs="Times New Roman"/>
              </w:rPr>
              <w:t>Item</w:t>
            </w:r>
          </w:p>
        </w:tc>
        <w:tc>
          <w:tcPr>
            <w:tcW w:w="7019" w:type="dxa"/>
            <w:vAlign w:val="center"/>
          </w:tcPr>
          <w:p w14:paraId="0126E49F" w14:textId="77777777" w:rsidR="00EE5EEB" w:rsidRPr="00C85636" w:rsidRDefault="00EE5EEB" w:rsidP="00EE5EEB">
            <w:pPr>
              <w:pStyle w:val="TableContents"/>
              <w:autoSpaceDE w:val="0"/>
              <w:jc w:val="center"/>
              <w:rPr>
                <w:rFonts w:cs="Times New Roman"/>
              </w:rPr>
            </w:pPr>
            <w:r w:rsidRPr="00C85636">
              <w:rPr>
                <w:rFonts w:cs="Times New Roman"/>
              </w:rPr>
              <w:t>DESCRIÇÃO</w:t>
            </w:r>
          </w:p>
        </w:tc>
        <w:tc>
          <w:tcPr>
            <w:tcW w:w="1842" w:type="dxa"/>
            <w:vAlign w:val="center"/>
          </w:tcPr>
          <w:p w14:paraId="4C1D4AAE" w14:textId="77777777" w:rsidR="00EE5EEB" w:rsidRPr="00C85636" w:rsidRDefault="00EE5EEB" w:rsidP="00EE5EEB">
            <w:pPr>
              <w:pStyle w:val="TableContents"/>
              <w:autoSpaceDE w:val="0"/>
              <w:jc w:val="center"/>
              <w:rPr>
                <w:rFonts w:cs="Times New Roman"/>
              </w:rPr>
            </w:pPr>
            <w:r w:rsidRPr="00C85636">
              <w:rPr>
                <w:rFonts w:cs="Times New Roman"/>
              </w:rPr>
              <w:t>Elemento de Despesa</w:t>
            </w:r>
          </w:p>
        </w:tc>
      </w:tr>
      <w:tr w:rsidR="00EE5EEB" w:rsidRPr="00C85636" w14:paraId="2CBD3666" w14:textId="77777777" w:rsidTr="00EE5EEB">
        <w:trPr>
          <w:trHeight w:val="283"/>
          <w:jc w:val="center"/>
        </w:trPr>
        <w:tc>
          <w:tcPr>
            <w:tcW w:w="671" w:type="dxa"/>
            <w:vAlign w:val="center"/>
          </w:tcPr>
          <w:p w14:paraId="55F6DA65" w14:textId="77777777" w:rsidR="00EE5EEB" w:rsidRPr="00C85636" w:rsidRDefault="00EE5EEB" w:rsidP="00EE5EEB">
            <w:pPr>
              <w:pStyle w:val="TableContents"/>
              <w:autoSpaceDE w:val="0"/>
              <w:jc w:val="center"/>
              <w:rPr>
                <w:rFonts w:cs="Times New Roman"/>
              </w:rPr>
            </w:pPr>
            <w:r w:rsidRPr="00C85636">
              <w:rPr>
                <w:rFonts w:cs="Times New Roman"/>
              </w:rPr>
              <w:t>1</w:t>
            </w:r>
          </w:p>
        </w:tc>
        <w:tc>
          <w:tcPr>
            <w:tcW w:w="7019" w:type="dxa"/>
            <w:vAlign w:val="center"/>
          </w:tcPr>
          <w:p w14:paraId="7A253B31" w14:textId="77777777" w:rsidR="00EE5EEB" w:rsidRPr="00C85636" w:rsidRDefault="00EE5EEB" w:rsidP="00EE5EEB">
            <w:pPr>
              <w:pStyle w:val="TableContents"/>
              <w:autoSpaceDE w:val="0"/>
              <w:jc w:val="center"/>
              <w:rPr>
                <w:rFonts w:cs="Times New Roman"/>
              </w:rPr>
            </w:pPr>
            <w:r w:rsidRPr="00C85636">
              <w:rPr>
                <w:rFonts w:cs="Times New Roman"/>
              </w:rPr>
              <w:t>Locação dos marcos</w:t>
            </w:r>
          </w:p>
        </w:tc>
        <w:tc>
          <w:tcPr>
            <w:tcW w:w="1842" w:type="dxa"/>
            <w:vMerge w:val="restart"/>
            <w:vAlign w:val="center"/>
          </w:tcPr>
          <w:p w14:paraId="015CB33A" w14:textId="77777777" w:rsidR="00EE5EEB" w:rsidRPr="00C85636" w:rsidRDefault="00EE5EEB" w:rsidP="00EE5EEB">
            <w:pPr>
              <w:jc w:val="center"/>
              <w:rPr>
                <w:rFonts w:cs="Times New Roman"/>
              </w:rPr>
            </w:pPr>
            <w:r w:rsidRPr="00C85636">
              <w:rPr>
                <w:rFonts w:cs="Times New Roman"/>
              </w:rPr>
              <w:t>33.90.39-16 (Manutenção e conservação de bens imóveis)</w:t>
            </w:r>
          </w:p>
          <w:p w14:paraId="5C546540" w14:textId="77777777" w:rsidR="00EE5EEB" w:rsidRPr="00C85636" w:rsidRDefault="00EE5EEB" w:rsidP="00EE5EEB">
            <w:pPr>
              <w:pStyle w:val="TableContents"/>
              <w:spacing w:line="259" w:lineRule="auto"/>
              <w:jc w:val="center"/>
              <w:rPr>
                <w:rFonts w:cs="Times New Roman"/>
              </w:rPr>
            </w:pPr>
          </w:p>
        </w:tc>
      </w:tr>
      <w:tr w:rsidR="00EE5EEB" w:rsidRPr="00C85636" w14:paraId="32B7305E" w14:textId="77777777" w:rsidTr="00EE5EEB">
        <w:trPr>
          <w:trHeight w:val="283"/>
          <w:jc w:val="center"/>
        </w:trPr>
        <w:tc>
          <w:tcPr>
            <w:tcW w:w="671" w:type="dxa"/>
            <w:vAlign w:val="center"/>
          </w:tcPr>
          <w:p w14:paraId="71DCA671" w14:textId="77777777" w:rsidR="00EE5EEB" w:rsidRPr="00C85636" w:rsidRDefault="00EE5EEB" w:rsidP="00EE5EEB">
            <w:pPr>
              <w:pStyle w:val="TableContents"/>
              <w:autoSpaceDE w:val="0"/>
              <w:jc w:val="center"/>
              <w:rPr>
                <w:rFonts w:cs="Times New Roman"/>
              </w:rPr>
            </w:pPr>
            <w:r w:rsidRPr="00C85636">
              <w:rPr>
                <w:rFonts w:cs="Times New Roman"/>
              </w:rPr>
              <w:t>2</w:t>
            </w:r>
          </w:p>
        </w:tc>
        <w:tc>
          <w:tcPr>
            <w:tcW w:w="7019" w:type="dxa"/>
            <w:vAlign w:val="center"/>
          </w:tcPr>
          <w:p w14:paraId="38EA3084" w14:textId="77777777" w:rsidR="00EE5EEB" w:rsidRPr="00C85636" w:rsidRDefault="00EE5EEB" w:rsidP="00EE5EEB">
            <w:pPr>
              <w:pStyle w:val="TableContents"/>
              <w:autoSpaceDE w:val="0"/>
              <w:jc w:val="center"/>
              <w:rPr>
                <w:rFonts w:cs="Times New Roman"/>
              </w:rPr>
            </w:pPr>
            <w:r w:rsidRPr="00C85636">
              <w:rPr>
                <w:rFonts w:cs="Times New Roman"/>
              </w:rPr>
              <w:t>Cercamento</w:t>
            </w:r>
          </w:p>
        </w:tc>
        <w:tc>
          <w:tcPr>
            <w:tcW w:w="1842" w:type="dxa"/>
            <w:vMerge/>
            <w:vAlign w:val="center"/>
          </w:tcPr>
          <w:p w14:paraId="0B540E59" w14:textId="77777777" w:rsidR="00EE5EEB" w:rsidRPr="00C85636" w:rsidRDefault="00EE5EEB" w:rsidP="00EE5EEB">
            <w:pPr>
              <w:pStyle w:val="TableContents"/>
              <w:autoSpaceDE w:val="0"/>
              <w:jc w:val="center"/>
              <w:rPr>
                <w:rFonts w:cs="Times New Roman"/>
              </w:rPr>
            </w:pPr>
          </w:p>
        </w:tc>
      </w:tr>
      <w:tr w:rsidR="00EE5EEB" w:rsidRPr="00C85636" w14:paraId="37DB7C3E" w14:textId="77777777" w:rsidTr="00EE5EEB">
        <w:trPr>
          <w:trHeight w:val="283"/>
          <w:jc w:val="center"/>
        </w:trPr>
        <w:tc>
          <w:tcPr>
            <w:tcW w:w="671" w:type="dxa"/>
            <w:vAlign w:val="center"/>
          </w:tcPr>
          <w:p w14:paraId="38C75D4A" w14:textId="77777777" w:rsidR="00EE5EEB" w:rsidRPr="00C85636" w:rsidRDefault="00EE5EEB" w:rsidP="00EE5EEB">
            <w:pPr>
              <w:pStyle w:val="TableContents"/>
              <w:autoSpaceDE w:val="0"/>
              <w:jc w:val="center"/>
              <w:rPr>
                <w:rFonts w:cs="Times New Roman"/>
              </w:rPr>
            </w:pPr>
            <w:r w:rsidRPr="00C85636">
              <w:rPr>
                <w:rFonts w:cs="Times New Roman"/>
              </w:rPr>
              <w:t>3</w:t>
            </w:r>
          </w:p>
        </w:tc>
        <w:tc>
          <w:tcPr>
            <w:tcW w:w="7019" w:type="dxa"/>
            <w:vAlign w:val="center"/>
          </w:tcPr>
          <w:p w14:paraId="5352C33D" w14:textId="77777777" w:rsidR="00EE5EEB" w:rsidRPr="00C85636" w:rsidRDefault="00EE5EEB" w:rsidP="00EE5EEB">
            <w:pPr>
              <w:pStyle w:val="TableContents"/>
              <w:autoSpaceDE w:val="0"/>
              <w:jc w:val="center"/>
              <w:rPr>
                <w:rFonts w:cs="Times New Roman"/>
              </w:rPr>
            </w:pPr>
            <w:r w:rsidRPr="00C85636">
              <w:rPr>
                <w:rFonts w:cs="Times New Roman"/>
              </w:rPr>
              <w:t>Melhoria do acesso ao lote</w:t>
            </w:r>
          </w:p>
        </w:tc>
        <w:tc>
          <w:tcPr>
            <w:tcW w:w="1842" w:type="dxa"/>
            <w:vMerge/>
            <w:vAlign w:val="center"/>
          </w:tcPr>
          <w:p w14:paraId="2918CF75" w14:textId="77777777" w:rsidR="00EE5EEB" w:rsidRPr="00C85636" w:rsidRDefault="00EE5EEB" w:rsidP="00EE5EEB">
            <w:pPr>
              <w:pStyle w:val="TableContents"/>
              <w:autoSpaceDE w:val="0"/>
              <w:jc w:val="center"/>
              <w:rPr>
                <w:rFonts w:cs="Times New Roman"/>
              </w:rPr>
            </w:pPr>
          </w:p>
        </w:tc>
      </w:tr>
      <w:tr w:rsidR="00EE5EEB" w:rsidRPr="00C85636" w14:paraId="7E3B8EAA" w14:textId="77777777" w:rsidTr="00EE5EEB">
        <w:trPr>
          <w:trHeight w:val="283"/>
          <w:jc w:val="center"/>
        </w:trPr>
        <w:tc>
          <w:tcPr>
            <w:tcW w:w="671" w:type="dxa"/>
            <w:vAlign w:val="center"/>
          </w:tcPr>
          <w:p w14:paraId="7A3A2DF6" w14:textId="77777777" w:rsidR="00EE5EEB" w:rsidRPr="00C85636" w:rsidRDefault="00EE5EEB" w:rsidP="00EE5EEB">
            <w:pPr>
              <w:pStyle w:val="TableContents"/>
              <w:autoSpaceDE w:val="0"/>
              <w:jc w:val="center"/>
              <w:rPr>
                <w:rFonts w:cs="Times New Roman"/>
              </w:rPr>
            </w:pPr>
            <w:r w:rsidRPr="00C85636">
              <w:rPr>
                <w:rFonts w:cs="Times New Roman"/>
              </w:rPr>
              <w:t>4</w:t>
            </w:r>
          </w:p>
        </w:tc>
        <w:tc>
          <w:tcPr>
            <w:tcW w:w="7019" w:type="dxa"/>
            <w:vAlign w:val="center"/>
          </w:tcPr>
          <w:p w14:paraId="25023599" w14:textId="77777777" w:rsidR="00EE5EEB" w:rsidRPr="00C85636" w:rsidRDefault="00EE5EEB" w:rsidP="00EE5EEB">
            <w:pPr>
              <w:pStyle w:val="TableContents"/>
              <w:autoSpaceDE w:val="0"/>
              <w:jc w:val="center"/>
              <w:rPr>
                <w:rFonts w:cs="Times New Roman"/>
              </w:rPr>
            </w:pPr>
            <w:r w:rsidRPr="00C85636">
              <w:rPr>
                <w:rFonts w:cs="Times New Roman"/>
              </w:rPr>
              <w:t>Limpeza</w:t>
            </w:r>
          </w:p>
        </w:tc>
        <w:tc>
          <w:tcPr>
            <w:tcW w:w="1842" w:type="dxa"/>
            <w:vMerge/>
            <w:vAlign w:val="center"/>
          </w:tcPr>
          <w:p w14:paraId="60CEF28A" w14:textId="77777777" w:rsidR="00EE5EEB" w:rsidRPr="00C85636" w:rsidRDefault="00EE5EEB" w:rsidP="00EE5EEB">
            <w:pPr>
              <w:pStyle w:val="TableContents"/>
              <w:autoSpaceDE w:val="0"/>
              <w:jc w:val="center"/>
              <w:rPr>
                <w:rFonts w:cs="Times New Roman"/>
              </w:rPr>
            </w:pPr>
          </w:p>
        </w:tc>
      </w:tr>
      <w:tr w:rsidR="00EE5EEB" w:rsidRPr="00C85636" w14:paraId="06402A34" w14:textId="77777777" w:rsidTr="00EE5EEB">
        <w:trPr>
          <w:trHeight w:val="283"/>
          <w:jc w:val="center"/>
        </w:trPr>
        <w:tc>
          <w:tcPr>
            <w:tcW w:w="671" w:type="dxa"/>
            <w:vAlign w:val="center"/>
          </w:tcPr>
          <w:p w14:paraId="4DDD1D99" w14:textId="77777777" w:rsidR="00EE5EEB" w:rsidRPr="00C85636" w:rsidRDefault="00EE5EEB" w:rsidP="00EE5EEB">
            <w:pPr>
              <w:pStyle w:val="TableContents"/>
              <w:autoSpaceDE w:val="0"/>
              <w:jc w:val="center"/>
              <w:rPr>
                <w:rFonts w:cs="Times New Roman"/>
              </w:rPr>
            </w:pPr>
            <w:r w:rsidRPr="00C85636">
              <w:rPr>
                <w:rFonts w:cs="Times New Roman"/>
              </w:rPr>
              <w:t>5</w:t>
            </w:r>
          </w:p>
        </w:tc>
        <w:tc>
          <w:tcPr>
            <w:tcW w:w="7019" w:type="dxa"/>
            <w:vAlign w:val="center"/>
          </w:tcPr>
          <w:p w14:paraId="36C54A94" w14:textId="77777777" w:rsidR="00EE5EEB" w:rsidRPr="00C85636" w:rsidRDefault="00EE5EEB" w:rsidP="00EE5EEB">
            <w:pPr>
              <w:pStyle w:val="TableContents"/>
              <w:autoSpaceDE w:val="0"/>
              <w:jc w:val="center"/>
              <w:rPr>
                <w:rFonts w:cs="Times New Roman"/>
              </w:rPr>
            </w:pPr>
            <w:r w:rsidRPr="00C85636">
              <w:rPr>
                <w:rFonts w:cs="Times New Roman"/>
              </w:rPr>
              <w:t>Confecção e afixação de placas de identificação</w:t>
            </w:r>
          </w:p>
        </w:tc>
        <w:tc>
          <w:tcPr>
            <w:tcW w:w="1842" w:type="dxa"/>
            <w:vMerge/>
            <w:vAlign w:val="center"/>
          </w:tcPr>
          <w:p w14:paraId="49CADAFE" w14:textId="77777777" w:rsidR="00EE5EEB" w:rsidRPr="00C85636" w:rsidRDefault="00EE5EEB" w:rsidP="00EE5EEB">
            <w:pPr>
              <w:pStyle w:val="TableContents"/>
              <w:autoSpaceDE w:val="0"/>
              <w:jc w:val="center"/>
              <w:rPr>
                <w:rFonts w:cs="Times New Roman"/>
              </w:rPr>
            </w:pPr>
          </w:p>
        </w:tc>
      </w:tr>
    </w:tbl>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781F074B" w:rsidR="006163E8" w:rsidRPr="00A10558" w:rsidRDefault="00EA2F24">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20</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72D7430E" w:rsidR="006163E8" w:rsidRPr="00A10558" w:rsidRDefault="00EA2F24">
      <w:pPr>
        <w:pStyle w:val="Standard"/>
        <w:spacing w:line="360" w:lineRule="auto"/>
        <w:ind w:firstLine="1417"/>
        <w:jc w:val="both"/>
        <w:rPr>
          <w:rFonts w:cs="Times New Roman"/>
          <w:b/>
          <w:sz w:val="24"/>
          <w:szCs w:val="24"/>
        </w:rPr>
      </w:pPr>
      <w:r>
        <w:rPr>
          <w:rFonts w:eastAsia="Arial" w:cs="Times New Roman"/>
          <w:sz w:val="24"/>
          <w:szCs w:val="24"/>
        </w:rPr>
        <w:t>20</w:t>
      </w:r>
      <w:r w:rsidR="006163E8" w:rsidRPr="00A10558">
        <w:rPr>
          <w:rFonts w:eastAsia="Arial" w:cs="Times New Roman"/>
          <w:sz w:val="24"/>
          <w:szCs w:val="24"/>
        </w:rPr>
        <w:t xml:space="preserve">.1 </w:t>
      </w:r>
      <w:r w:rsidR="006163E8" w:rsidRPr="00A10558">
        <w:rPr>
          <w:rFonts w:eastAsia="Arial" w:cs="Times New Roman"/>
          <w:b/>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3BE79F39" w:rsidR="006163E8" w:rsidRPr="00A10558" w:rsidRDefault="00EA2F24">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7D1002F"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006163E8" w:rsidRPr="00A10558">
        <w:rPr>
          <w:rFonts w:cs="Times New Roman"/>
          <w:sz w:val="24"/>
          <w:szCs w:val="24"/>
        </w:rPr>
        <w:lastRenderedPageBreak/>
        <w:t>la por ilegalidade, de ofício ou mediante provocação de terceiros, com as devidas justificativas, nos termos do art. 49 da Lei nº 8.666/93, sendo assegurado o contraditório e a ampla defesa.</w:t>
      </w:r>
    </w:p>
    <w:p w14:paraId="4653A84A" w14:textId="4762D8F0"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67A57911"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16BDF899"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4939BC7"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687671C3" w:rsidR="006163E8" w:rsidRPr="00A10558" w:rsidRDefault="00EA2F24">
      <w:pPr>
        <w:pStyle w:val="Standard"/>
        <w:spacing w:line="360" w:lineRule="auto"/>
        <w:ind w:firstLine="1417"/>
        <w:jc w:val="both"/>
        <w:rPr>
          <w:rFonts w:cs="Times New Roman"/>
          <w:sz w:val="24"/>
          <w:szCs w:val="24"/>
        </w:rPr>
      </w:pPr>
      <w:r>
        <w:rPr>
          <w:rFonts w:cs="Times New Roman"/>
          <w:b/>
          <w:bCs/>
          <w:sz w:val="24"/>
          <w:szCs w:val="24"/>
        </w:rPr>
        <w:t>21</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5083E538"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.7 Para fins de aplicação das sanções administrativas constantes no item 11 do presente Edital, o lance é considerado proposta.</w:t>
      </w:r>
    </w:p>
    <w:p w14:paraId="1EABE99C" w14:textId="04B9C051"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B01DA5C"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7B0B7A9E"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21</w:t>
      </w:r>
      <w:r w:rsidR="006163E8" w:rsidRPr="00A10558">
        <w:rPr>
          <w:rFonts w:cs="Times New Roman"/>
          <w:sz w:val="24"/>
          <w:szCs w:val="24"/>
        </w:rPr>
        <w:t xml:space="preserve">.9, das eventuais republicações e/ou retificações de Edital, respostas a questionamentos e impugnações ou quaisquer </w:t>
      </w:r>
      <w:r w:rsidR="006163E8" w:rsidRPr="00A10558">
        <w:rPr>
          <w:rFonts w:cs="Times New Roman"/>
          <w:sz w:val="24"/>
          <w:szCs w:val="24"/>
        </w:rPr>
        <w:lastRenderedPageBreak/>
        <w:t>outras ocorrências que porventura possam ou não implicar em mudanças nos prazos de apresentação da proposta e da abertura da sessão pública.</w:t>
      </w:r>
    </w:p>
    <w:p w14:paraId="7A04E951" w14:textId="4CFA8EE3"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1419E32"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7473EF0"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BD8C164" w:rsidR="006163E8" w:rsidRPr="00A10558" w:rsidRDefault="00821B1F">
      <w:pPr>
        <w:pStyle w:val="Standard"/>
        <w:spacing w:line="360" w:lineRule="auto"/>
        <w:ind w:firstLine="1417"/>
        <w:jc w:val="both"/>
        <w:rPr>
          <w:rFonts w:cs="Times New Roman"/>
          <w:sz w:val="24"/>
          <w:szCs w:val="24"/>
        </w:rPr>
      </w:pPr>
      <w:r>
        <w:rPr>
          <w:rFonts w:eastAsia="Times New Roman" w:cs="Times New Roman"/>
          <w:sz w:val="24"/>
          <w:szCs w:val="24"/>
        </w:rPr>
        <w:t>21</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2646FDD"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821B1F">
        <w:rPr>
          <w:rFonts w:cs="Times New Roman"/>
          <w:sz w:val="24"/>
          <w:szCs w:val="24"/>
        </w:rPr>
        <w:t>21</w:t>
      </w:r>
      <w:r w:rsidRPr="00A10558">
        <w:rPr>
          <w:rFonts w:cs="Times New Roman"/>
          <w:sz w:val="24"/>
          <w:szCs w:val="24"/>
        </w:rPr>
        <w:t>.15 O CNMP não é unidade cadastradora do SICAF, apenas realiza consulta junto ao mesmo.</w:t>
      </w:r>
    </w:p>
    <w:p w14:paraId="38A5D639" w14:textId="3C52A335"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63748C21" w:rsidR="006163E8" w:rsidRPr="00A10558" w:rsidRDefault="00821B1F">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21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1D31C354"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F32474">
        <w:rPr>
          <w:rFonts w:cs="Times New Roman"/>
          <w:b/>
          <w:sz w:val="24"/>
          <w:szCs w:val="24"/>
          <w:u w:val="single"/>
        </w:rPr>
        <w:t>34/2021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045C535A"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F32474" w:rsidRPr="00F32474">
        <w:rPr>
          <w:rFonts w:cs="Times New Roman"/>
          <w:b/>
          <w:bCs/>
          <w:color w:val="000000"/>
          <w:sz w:val="24"/>
          <w:szCs w:val="24"/>
          <w:u w:val="single"/>
        </w:rPr>
        <w:t>19.00.6160.0005506/2021-97</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36EB25A4" w14:textId="77777777" w:rsidR="00821B1F" w:rsidRPr="00821B1F" w:rsidRDefault="00821B1F" w:rsidP="00821B1F">
      <w:pPr>
        <w:widowControl/>
        <w:tabs>
          <w:tab w:val="left" w:pos="709"/>
        </w:tabs>
        <w:suppressAutoHyphens w:val="0"/>
        <w:autoSpaceDN w:val="0"/>
        <w:snapToGrid w:val="0"/>
        <w:spacing w:before="100" w:line="100" w:lineRule="atLeast"/>
        <w:ind w:right="-1"/>
        <w:jc w:val="center"/>
        <w:rPr>
          <w:rFonts w:eastAsia="Times New Roman" w:cs="Times New Roman"/>
          <w:b/>
          <w:bCs/>
          <w:kern w:val="3"/>
          <w:u w:val="single"/>
          <w:lang w:bidi="ar-SA"/>
        </w:rPr>
      </w:pPr>
    </w:p>
    <w:p w14:paraId="760FC709" w14:textId="77777777" w:rsidR="00821B1F" w:rsidRPr="00821B1F" w:rsidRDefault="00821B1F" w:rsidP="00821B1F">
      <w:pPr>
        <w:numPr>
          <w:ilvl w:val="0"/>
          <w:numId w:val="40"/>
        </w:numPr>
        <w:shd w:val="clear" w:color="auto" w:fill="B3B3B3"/>
        <w:autoSpaceDN w:val="0"/>
        <w:jc w:val="both"/>
        <w:rPr>
          <w:rFonts w:eastAsia="Arial Unicode MS" w:cs="Times New Roman"/>
          <w:b/>
          <w:bCs/>
          <w:kern w:val="3"/>
        </w:rPr>
      </w:pPr>
      <w:r w:rsidRPr="00821B1F">
        <w:rPr>
          <w:rFonts w:eastAsia="Arial Unicode MS" w:cs="Times New Roman"/>
          <w:b/>
          <w:bCs/>
          <w:kern w:val="3"/>
        </w:rPr>
        <w:t>Definição do Objeto</w:t>
      </w:r>
    </w:p>
    <w:p w14:paraId="5653A8E4"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bCs/>
          <w:kern w:val="3"/>
        </w:rPr>
      </w:pPr>
    </w:p>
    <w:p w14:paraId="6283202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Contratação de empresa para execução de serviços de locação dos marcos, cercamento, melhoria do acesso ao lote, limpeza e de confecção e afixação de placas de identificação em terreno da futura sede do CNMP.</w:t>
      </w:r>
    </w:p>
    <w:p w14:paraId="5B752C2B" w14:textId="77777777" w:rsidR="00821B1F" w:rsidRPr="00821B1F" w:rsidRDefault="00821B1F" w:rsidP="00821B1F">
      <w:pPr>
        <w:numPr>
          <w:ilvl w:val="0"/>
          <w:numId w:val="40"/>
        </w:numPr>
        <w:shd w:val="clear" w:color="auto" w:fill="B3B3B3"/>
        <w:autoSpaceDN w:val="0"/>
        <w:jc w:val="both"/>
        <w:rPr>
          <w:rFonts w:eastAsia="Arial Unicode MS" w:cs="Times New Roman"/>
          <w:b/>
          <w:bCs/>
          <w:kern w:val="3"/>
        </w:rPr>
      </w:pPr>
      <w:r w:rsidRPr="00821B1F">
        <w:rPr>
          <w:rFonts w:eastAsia="Arial Unicode MS" w:cs="Times New Roman"/>
          <w:b/>
          <w:bCs/>
          <w:kern w:val="3"/>
        </w:rPr>
        <w:t>Justificativa e Alinhamento com o Planejamento Estratégico</w:t>
      </w:r>
    </w:p>
    <w:p w14:paraId="392C49B5"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bCs/>
          <w:kern w:val="3"/>
        </w:rPr>
      </w:pPr>
    </w:p>
    <w:p w14:paraId="731487A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A presente contratação está atrelada à ação PG_21_COENG_005 – Construção do Edifício-Sede do CNMP, presente no Plano de Gestão do Conselho Nacional do Ministério Público para o exercício de 2021, conforme Portaria CNMP-PRESI nº 245 de 15 de dezembro de 2020.</w:t>
      </w:r>
    </w:p>
    <w:p w14:paraId="75A52F3D" w14:textId="77777777" w:rsidR="00821B1F" w:rsidRPr="00821B1F" w:rsidRDefault="00821B1F" w:rsidP="00821B1F">
      <w:pPr>
        <w:numPr>
          <w:ilvl w:val="1"/>
          <w:numId w:val="40"/>
        </w:numPr>
        <w:tabs>
          <w:tab w:val="left" w:pos="709"/>
          <w:tab w:val="left" w:pos="1418"/>
        </w:tabs>
        <w:autoSpaceDN w:val="0"/>
        <w:snapToGrid w:val="0"/>
        <w:spacing w:after="240" w:line="360" w:lineRule="auto"/>
        <w:contextualSpacing/>
        <w:jc w:val="both"/>
        <w:rPr>
          <w:rFonts w:eastAsia="Arial Unicode MS" w:cs="Times New Roman"/>
          <w:bCs/>
          <w:kern w:val="3"/>
        </w:rPr>
      </w:pPr>
      <w:r w:rsidRPr="00821B1F">
        <w:rPr>
          <w:rFonts w:eastAsia="Arial Unicode MS" w:cs="Times New Roman"/>
          <w:bCs/>
          <w:kern w:val="3"/>
        </w:rPr>
        <w:t xml:space="preserve">O Objeto a ser contratado enquadra-se na categoria de bens e serviços comuns de que trata a Lei nº 10.520/02 e o Decreto nº 10.024/2019, bem como do que trata o art. 3º inciso VIII - serviço comum de engenharia - atividade ou conjunto de atividades que necessitam da participação e do acompanhamento de profissional engenheiro habilitado, nos termos do disposto na Lei nº 5.194, de 24 de dezembro de 1966, e por possuir padrões de desempenho e características gerais e específicas, usualmente encontradas no mercado, podendo, portanto, ser licitado por meio da modalidade pregão, preferencialmente na </w:t>
      </w:r>
      <w:r w:rsidRPr="00821B1F">
        <w:rPr>
          <w:rFonts w:eastAsia="Arial Unicode MS" w:cs="Times New Roman"/>
          <w:bCs/>
          <w:kern w:val="3"/>
        </w:rPr>
        <w:lastRenderedPageBreak/>
        <w:t>forma eletrônica.</w:t>
      </w:r>
    </w:p>
    <w:p w14:paraId="5D12371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Os serviços que constam nessa contratação visam garantir promover um aspecto de conservação, utilização e cautela para o terreno da nova sede do CNMP.</w:t>
      </w:r>
    </w:p>
    <w:p w14:paraId="1ED73D0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A locação dos marcos, o cercamento, a melhoria do acesso ao lote, a limpeza e a afixação de placa de identificação são importantes para impedir invasões, limitar o acesso à área, assegurar que o terreno não será utilizado para depósito de entulhos e afastar qualquer aspecto de abandono da área, bem como identificar o seu proprietário.</w:t>
      </w:r>
    </w:p>
    <w:p w14:paraId="424DE634"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A locação dos marcos será feita por topógrafo com a utilização de GPS delimitando os quatro vértices limítrofes do terreno localizado no Lote nº 40 do Setor de Embaixadas Norte.</w:t>
      </w:r>
    </w:p>
    <w:p w14:paraId="4185217F"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O cercamento será executado com mourões de concreto e fios de arame ovalados.</w:t>
      </w:r>
    </w:p>
    <w:p w14:paraId="2B62DF5A"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A melhoria do caminho de acesso será feita com o uso de britas e com a instalação de um portão de alambrado para acesso de veículos.</w:t>
      </w:r>
    </w:p>
    <w:p w14:paraId="0B1F4DD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A limpeza será feita através da capinagem manual do lote, com o respectivo bota-fora de todo material resultante.</w:t>
      </w:r>
    </w:p>
    <w:p w14:paraId="4AFA429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Para fins de identificação da propriedade do terreno, será instalado 01 (uma) placa em chapa de aço galvanizado, com altura de 1,15m e largura de 1,80m, fixada ao chão com suporte de madeira elevando-a a 2 metros de altura a partir da borda inferior, para posterior aplicação de adesivo contendo as informações. Essa placa será instalada em local de grande visibilidade, na direção e sentido que favoreça a melhor visualização pela população e próximo à entrada principal do terreno, onde será instalado o portão de acesso.</w:t>
      </w:r>
    </w:p>
    <w:p w14:paraId="7DDA777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Em complemento à placa de 1,15m x 1,80m, serão afixadas placas metálicas, de 0,40 x 0,40 m, ao longo do perímetro do terreno, aproveitando-se o cercamento a ser construído, espaçadas a cada 15 metros.</w:t>
      </w:r>
    </w:p>
    <w:p w14:paraId="412723A5"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 xml:space="preserve">Os itens relativos à serviços de locação, cercamento, melhoria do acesso, </w:t>
      </w:r>
      <w:r w:rsidRPr="00821B1F">
        <w:rPr>
          <w:rFonts w:eastAsia="Arial Unicode MS" w:cs="Times New Roman"/>
          <w:bCs/>
          <w:kern w:val="3"/>
        </w:rPr>
        <w:lastRenderedPageBreak/>
        <w:t>limpeza e confecção e afixação de placas de identificação foram agrupados em uma única contratação, com adjudicação por menor preço global, em razão da natureza do serviço oferecido pelo mercado, considerando tanto aspectos administrativos e técnicos quanto financeiros. Entende-se que a adjudicação por menor preço global proporcionará vantagens de natureza logística e econômica para a Administração. Do ponto de vista logístico, a contratação já contempla serviços interdependentes sem viabilidade técnica para parcelamento do objeto, visto que a execução e a fiscalização dos serviços prestados por um único fornecedor trazem ainda benefícios operacionais, pois evita problemas relativos a conflitos de obrigações e perda de garantia dos serviços prestados decorrentes da intervenção de diferentes empresas e de terceiros não autorizados.</w:t>
      </w:r>
    </w:p>
    <w:p w14:paraId="158F48F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Com isso a adjudicação a ser adotada é por menor preço global, em regime de empreitada por preço global e tipo menor preço, devendo a CONTRATADA fornecer todos os serviços e materiais e insumos especificados neste Termo.</w:t>
      </w:r>
    </w:p>
    <w:p w14:paraId="34EFAF6F" w14:textId="77777777" w:rsidR="00821B1F" w:rsidRPr="00821B1F" w:rsidRDefault="00821B1F" w:rsidP="00821B1F">
      <w:pPr>
        <w:numPr>
          <w:ilvl w:val="0"/>
          <w:numId w:val="40"/>
        </w:numPr>
        <w:shd w:val="clear" w:color="auto" w:fill="B3B3B3"/>
        <w:autoSpaceDN w:val="0"/>
        <w:jc w:val="both"/>
        <w:rPr>
          <w:rFonts w:eastAsia="Arial Unicode MS" w:cs="Times New Roman"/>
          <w:b/>
          <w:bCs/>
          <w:kern w:val="3"/>
        </w:rPr>
      </w:pPr>
      <w:r w:rsidRPr="00821B1F">
        <w:rPr>
          <w:rFonts w:eastAsia="Arial Unicode MS" w:cs="Times New Roman"/>
          <w:b/>
          <w:bCs/>
          <w:kern w:val="3"/>
        </w:rPr>
        <w:t>Descrição do Objeto</w:t>
      </w:r>
    </w:p>
    <w:p w14:paraId="6A29FE87"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bCs/>
          <w:kern w:val="3"/>
        </w:rPr>
      </w:pPr>
    </w:p>
    <w:p w14:paraId="68166CA3" w14:textId="77777777" w:rsidR="00821B1F" w:rsidRPr="00821B1F" w:rsidRDefault="00821B1F" w:rsidP="00821B1F">
      <w:pPr>
        <w:numPr>
          <w:ilvl w:val="1"/>
          <w:numId w:val="40"/>
        </w:numPr>
        <w:tabs>
          <w:tab w:val="left" w:pos="1485"/>
          <w:tab w:val="left" w:pos="2194"/>
        </w:tabs>
        <w:autoSpaceDN w:val="0"/>
        <w:snapToGrid w:val="0"/>
        <w:spacing w:after="240" w:line="360" w:lineRule="auto"/>
        <w:ind w:left="776" w:hanging="538"/>
        <w:jc w:val="both"/>
        <w:rPr>
          <w:rFonts w:eastAsia="Arial Unicode MS" w:cs="Times New Roman"/>
          <w:b/>
          <w:bCs/>
          <w:kern w:val="3"/>
        </w:rPr>
      </w:pPr>
      <w:r w:rsidRPr="00821B1F">
        <w:rPr>
          <w:rFonts w:eastAsia="Arial Unicode MS" w:cs="Times New Roman"/>
          <w:b/>
          <w:bCs/>
          <w:kern w:val="3"/>
        </w:rPr>
        <w:t>EXECUÇÃO DE SERVIÇOS PRELIMINARES NA NOVA SEDE DO CONSELHO NACIONAL DO MINISTÉRIO PÚBLICO.</w:t>
      </w:r>
    </w:p>
    <w:p w14:paraId="3F52A320" w14:textId="77777777" w:rsidR="00821B1F" w:rsidRPr="00821B1F" w:rsidRDefault="00821B1F" w:rsidP="00821B1F">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821B1F">
        <w:rPr>
          <w:rFonts w:eastAsia="Arial" w:cs="Times New Roman"/>
          <w:b/>
          <w:kern w:val="3"/>
        </w:rPr>
        <w:t>Situação atual do terreno.</w:t>
      </w:r>
    </w:p>
    <w:p w14:paraId="6048CA68"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w:cs="Times New Roman"/>
          <w:kern w:val="3"/>
        </w:rPr>
        <w:t>Trata-se do Lote nº 40 do Setor de Embaixadas Norte (SEN), vizinho de fundo do edifício da PGJM- Procuradoria Geral da Justiça Militar</w:t>
      </w:r>
      <w:r w:rsidRPr="00821B1F">
        <w:rPr>
          <w:rFonts w:eastAsia="Arial Unicode MS" w:cs="Times New Roman"/>
          <w:bCs/>
          <w:kern w:val="3"/>
        </w:rPr>
        <w:t>.</w:t>
      </w:r>
    </w:p>
    <w:p w14:paraId="6389D211"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Unicode MS" w:cs="Times New Roman"/>
          <w:bCs/>
          <w:kern w:val="3"/>
        </w:rPr>
        <w:t>O terreno não possui, atualmente, os marcos com a delimitação dos seus vértices.</w:t>
      </w:r>
    </w:p>
    <w:p w14:paraId="394CD1A9"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Unicode MS" w:cs="Times New Roman"/>
          <w:bCs/>
          <w:kern w:val="3"/>
        </w:rPr>
        <w:t xml:space="preserve">O local apresenta uma planialtimetria levemente acidentada e vegetação predominantemente rasteira com poucas árvores e poucos arbustos. </w:t>
      </w:r>
    </w:p>
    <w:p w14:paraId="5314010F"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Unicode MS" w:cs="Times New Roman"/>
          <w:bCs/>
          <w:kern w:val="3"/>
        </w:rPr>
        <w:t>Não há ainda a pista de acesso definitiva através da qual será possível adentrar ao terreno pela parte frontal.</w:t>
      </w:r>
    </w:p>
    <w:p w14:paraId="41796CEC" w14:textId="77777777" w:rsidR="00821B1F" w:rsidRPr="00821B1F" w:rsidRDefault="00821B1F" w:rsidP="00821B1F">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821B1F">
        <w:rPr>
          <w:rFonts w:eastAsia="Arial" w:cs="Times New Roman"/>
          <w:b/>
          <w:kern w:val="3"/>
        </w:rPr>
        <w:lastRenderedPageBreak/>
        <w:t>Locação dos marcos.</w:t>
      </w:r>
    </w:p>
    <w:p w14:paraId="6A5476B8"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bookmarkStart w:id="1" w:name="_Ref80327644"/>
      <w:r w:rsidRPr="00821B1F">
        <w:rPr>
          <w:rFonts w:eastAsia="Arial Unicode MS" w:cs="Times New Roman"/>
          <w:bCs/>
          <w:kern w:val="3"/>
        </w:rPr>
        <w:t>Para assegurar a correta instalação do cercamento é necessária a demarcação limítrofe do terreno realizada com o uso de GPS por topógrafo devidamente habilitado.</w:t>
      </w:r>
      <w:bookmarkEnd w:id="1"/>
    </w:p>
    <w:p w14:paraId="455B5AA4" w14:textId="77777777" w:rsidR="00821B1F" w:rsidRPr="00821B1F" w:rsidRDefault="00821B1F" w:rsidP="00821B1F">
      <w:pPr>
        <w:numPr>
          <w:ilvl w:val="4"/>
          <w:numId w:val="40"/>
        </w:numPr>
        <w:tabs>
          <w:tab w:val="left" w:pos="1485"/>
          <w:tab w:val="left" w:pos="2194"/>
        </w:tabs>
        <w:autoSpaceDN w:val="0"/>
        <w:snapToGrid w:val="0"/>
        <w:spacing w:after="240" w:line="360" w:lineRule="auto"/>
        <w:jc w:val="both"/>
        <w:rPr>
          <w:rFonts w:eastAsia="Arial" w:cs="Times New Roman"/>
          <w:kern w:val="3"/>
        </w:rPr>
      </w:pPr>
      <w:r w:rsidRPr="00821B1F">
        <w:rPr>
          <w:rFonts w:eastAsia="Arial Unicode MS" w:cs="Times New Roman"/>
          <w:bCs/>
          <w:kern w:val="3"/>
        </w:rPr>
        <w:t>Esta delimitação deverá ser feita cravando-se em cada um dos quatro vértices do terreno um marco de concreto no formato de tronco de pirâmide com altura de 60 cm, quadrado da base com lado de 12 cm e quadrado do topo com lado de 8 cm (conforme imagem a seguir).</w:t>
      </w:r>
    </w:p>
    <w:p w14:paraId="5CB131B3" w14:textId="77777777" w:rsidR="00821B1F" w:rsidRPr="00821B1F" w:rsidRDefault="00821B1F" w:rsidP="00821B1F">
      <w:pPr>
        <w:tabs>
          <w:tab w:val="left" w:pos="1485"/>
          <w:tab w:val="left" w:pos="2194"/>
        </w:tabs>
        <w:autoSpaceDN w:val="0"/>
        <w:snapToGrid w:val="0"/>
        <w:spacing w:after="240" w:line="360" w:lineRule="auto"/>
        <w:ind w:left="776"/>
        <w:jc w:val="center"/>
        <w:rPr>
          <w:rFonts w:eastAsia="Arial" w:cs="Times New Roman"/>
          <w:kern w:val="3"/>
        </w:rPr>
      </w:pPr>
      <w:bookmarkStart w:id="2" w:name="_Ref80327646"/>
      <w:r w:rsidRPr="00821B1F">
        <w:rPr>
          <w:rFonts w:eastAsia="Arial Unicode MS" w:cs="Times New Roman"/>
          <w:noProof/>
          <w:kern w:val="3"/>
          <w:lang w:eastAsia="pt-BR" w:bidi="ar-SA"/>
        </w:rPr>
        <w:drawing>
          <wp:inline distT="0" distB="0" distL="0" distR="0" wp14:anchorId="427B757C" wp14:editId="1556E314">
            <wp:extent cx="2075815" cy="1473200"/>
            <wp:effectExtent l="0" t="0" r="0" b="0"/>
            <wp:docPr id="7" name="Imagem 7"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ntendo Gráfico&#10;&#10;Descrição gerada automaticament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447" b="2933"/>
                    <a:stretch/>
                  </pic:blipFill>
                  <pic:spPr bwMode="auto">
                    <a:xfrm>
                      <a:off x="0" y="0"/>
                      <a:ext cx="2107654" cy="1495796"/>
                    </a:xfrm>
                    <a:prstGeom prst="rect">
                      <a:avLst/>
                    </a:prstGeom>
                    <a:noFill/>
                    <a:ln>
                      <a:noFill/>
                    </a:ln>
                    <a:extLst>
                      <a:ext uri="{53640926-AAD7-44D8-BBD7-CCE9431645EC}">
                        <a14:shadowObscured xmlns:a14="http://schemas.microsoft.com/office/drawing/2010/main"/>
                      </a:ext>
                    </a:extLst>
                  </pic:spPr>
                </pic:pic>
              </a:graphicData>
            </a:graphic>
          </wp:inline>
        </w:drawing>
      </w:r>
    </w:p>
    <w:p w14:paraId="14CC7DFE" w14:textId="77777777" w:rsidR="00821B1F" w:rsidRPr="00821B1F" w:rsidRDefault="00821B1F" w:rsidP="00821B1F">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821B1F">
        <w:rPr>
          <w:rFonts w:eastAsia="Arial" w:cs="Times New Roman"/>
          <w:b/>
          <w:kern w:val="3"/>
        </w:rPr>
        <w:t>Cercamento.</w:t>
      </w:r>
    </w:p>
    <w:p w14:paraId="040A2436"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Unicode MS" w:cs="Times New Roman"/>
          <w:bCs/>
          <w:kern w:val="3"/>
        </w:rPr>
        <w:t>O cercamento será feito com o uso de cerca feita de mourões de concreto retos com altura de 230 cm, cravados 50 cm no solo com espaçamento de 2,5 metros, resultando em uma altura aparente de 180 cm do solo. Estes mourões serão interligados por 5 (cinco)fios de arame de aço ovalado (15x17) com espaçamento entre eles de 37,5 cm, e com o primeiro fio de arame posicionado a 20 cm do nível do solo, resultando no último fio posicionado a uma altura de 170 cm do nível do solo.</w:t>
      </w:r>
      <w:bookmarkEnd w:id="2"/>
      <w:r w:rsidRPr="00821B1F">
        <w:rPr>
          <w:rFonts w:eastAsia="Arial Unicode MS" w:cs="Times New Roman"/>
          <w:bCs/>
          <w:kern w:val="3"/>
        </w:rPr>
        <w:t xml:space="preserve"> Deverão ser acrescentados mourões inclinados para contraventamento nos vértices do lote, nas duas extremidades da abertura para do portão, em três pontos (espaçados uniformemente) ao longo da lateral esquerda e direita do lote (seis pontos ao total), e em um ponto no centro da frente do lote. </w:t>
      </w:r>
    </w:p>
    <w:p w14:paraId="141BE22B" w14:textId="77777777" w:rsidR="00821B1F" w:rsidRPr="00821B1F" w:rsidRDefault="00821B1F" w:rsidP="00821B1F">
      <w:pPr>
        <w:tabs>
          <w:tab w:val="left" w:pos="1485"/>
          <w:tab w:val="left" w:pos="2194"/>
        </w:tabs>
        <w:autoSpaceDN w:val="0"/>
        <w:snapToGrid w:val="0"/>
        <w:spacing w:after="240" w:line="360" w:lineRule="auto"/>
        <w:ind w:left="776"/>
        <w:jc w:val="center"/>
        <w:rPr>
          <w:rFonts w:eastAsia="Arial" w:cs="Times New Roman"/>
          <w:kern w:val="3"/>
        </w:rPr>
      </w:pPr>
      <w:r w:rsidRPr="00821B1F">
        <w:rPr>
          <w:rFonts w:eastAsia="Arial Unicode MS" w:cs="Times New Roman"/>
          <w:noProof/>
          <w:kern w:val="3"/>
          <w:lang w:eastAsia="pt-BR" w:bidi="ar-SA"/>
        </w:rPr>
        <w:lastRenderedPageBreak/>
        <w:drawing>
          <wp:inline distT="0" distB="0" distL="0" distR="0" wp14:anchorId="41522CE3" wp14:editId="0890EA44">
            <wp:extent cx="5237683" cy="242809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7683" cy="2428093"/>
                    </a:xfrm>
                    <a:prstGeom prst="rect">
                      <a:avLst/>
                    </a:prstGeom>
                    <a:noFill/>
                    <a:ln>
                      <a:noFill/>
                    </a:ln>
                  </pic:spPr>
                </pic:pic>
              </a:graphicData>
            </a:graphic>
          </wp:inline>
        </w:drawing>
      </w:r>
      <w:r w:rsidRPr="00821B1F">
        <w:rPr>
          <w:rFonts w:eastAsia="Arial" w:cs="Times New Roman"/>
          <w:kern w:val="3"/>
        </w:rPr>
        <w:br/>
        <w:t>Cercamento.</w:t>
      </w:r>
    </w:p>
    <w:p w14:paraId="0CC04817" w14:textId="77777777" w:rsidR="00821B1F" w:rsidRPr="00821B1F" w:rsidRDefault="00821B1F" w:rsidP="00821B1F">
      <w:pPr>
        <w:numPr>
          <w:ilvl w:val="2"/>
          <w:numId w:val="40"/>
        </w:numPr>
        <w:tabs>
          <w:tab w:val="left" w:pos="1485"/>
          <w:tab w:val="left" w:pos="2194"/>
        </w:tabs>
        <w:autoSpaceDN w:val="0"/>
        <w:snapToGrid w:val="0"/>
        <w:spacing w:after="120" w:line="360" w:lineRule="auto"/>
        <w:ind w:left="777" w:hanging="539"/>
        <w:jc w:val="both"/>
        <w:rPr>
          <w:rFonts w:eastAsia="Arial" w:cs="Times New Roman"/>
          <w:b/>
          <w:kern w:val="3"/>
        </w:rPr>
      </w:pPr>
      <w:r w:rsidRPr="00821B1F">
        <w:rPr>
          <w:rFonts w:eastAsia="Arial" w:cs="Times New Roman"/>
          <w:b/>
          <w:kern w:val="3"/>
        </w:rPr>
        <w:t>Melhoria do acesso ao lote.</w:t>
      </w:r>
    </w:p>
    <w:p w14:paraId="479A643C" w14:textId="77777777" w:rsidR="00821B1F" w:rsidRPr="00821B1F" w:rsidRDefault="00821B1F" w:rsidP="00821B1F">
      <w:pPr>
        <w:numPr>
          <w:ilvl w:val="3"/>
          <w:numId w:val="40"/>
        </w:numPr>
        <w:tabs>
          <w:tab w:val="left" w:pos="1485"/>
          <w:tab w:val="left" w:pos="2194"/>
        </w:tabs>
        <w:autoSpaceDN w:val="0"/>
        <w:snapToGrid w:val="0"/>
        <w:spacing w:after="120" w:line="360" w:lineRule="auto"/>
        <w:ind w:left="777" w:hanging="539"/>
        <w:jc w:val="both"/>
        <w:rPr>
          <w:rFonts w:eastAsia="Arial" w:cs="Times New Roman"/>
          <w:kern w:val="3"/>
        </w:rPr>
      </w:pPr>
      <w:bookmarkStart w:id="3" w:name="_Ref80327649"/>
      <w:r w:rsidRPr="00821B1F">
        <w:rPr>
          <w:rFonts w:eastAsia="Arial Unicode MS" w:cs="Times New Roman"/>
          <w:bCs/>
          <w:kern w:val="3"/>
        </w:rPr>
        <w:t>Visando assegura um baixo impacto no trânsito de veículos do local, será executado o acesso ao lote na parte frontal.</w:t>
      </w:r>
      <w:bookmarkEnd w:id="3"/>
      <w:r w:rsidRPr="00821B1F">
        <w:rPr>
          <w:rFonts w:eastAsia="Arial Unicode MS" w:cs="Times New Roman"/>
          <w:bCs/>
          <w:kern w:val="3"/>
        </w:rPr>
        <w:t xml:space="preserve"> Este acesso será feito através de um caminho de brita compactada perfazendo uma trajetória com 5 metros de largura e 79 metros de comprimento (45 metros no sentido sul/norte e 34 metros no sentido oeste/leste) a frente do cercamento supracitado. Este caminho dará acesso ao portão de entrada do lote. Haverá ainda uma área interna ao terreno afastada 10 metros do portão, de 10x10 metros, nivelada e também coberta com brita compactada.</w:t>
      </w:r>
    </w:p>
    <w:p w14:paraId="09042F63" w14:textId="77777777" w:rsidR="00821B1F" w:rsidRPr="00821B1F" w:rsidRDefault="00821B1F" w:rsidP="00821B1F">
      <w:pPr>
        <w:numPr>
          <w:ilvl w:val="3"/>
          <w:numId w:val="40"/>
        </w:numPr>
        <w:tabs>
          <w:tab w:val="left" w:pos="1485"/>
          <w:tab w:val="left" w:pos="2194"/>
        </w:tabs>
        <w:autoSpaceDN w:val="0"/>
        <w:snapToGrid w:val="0"/>
        <w:spacing w:after="120" w:line="360" w:lineRule="auto"/>
        <w:ind w:left="776" w:hanging="538"/>
        <w:jc w:val="both"/>
        <w:rPr>
          <w:rFonts w:eastAsia="Arial" w:cs="Times New Roman"/>
          <w:kern w:val="3"/>
        </w:rPr>
      </w:pPr>
      <w:r w:rsidRPr="00821B1F">
        <w:rPr>
          <w:rFonts w:eastAsia="Arial Unicode MS" w:cs="Times New Roman"/>
          <w:bCs/>
          <w:kern w:val="3"/>
        </w:rPr>
        <w:t>Na parte frontal do lote, conforme figura abaixo, o cercamento será interrompido para a instalação de um portão.</w:t>
      </w:r>
    </w:p>
    <w:p w14:paraId="009A976D" w14:textId="77777777" w:rsidR="00821B1F" w:rsidRPr="00821B1F" w:rsidRDefault="00821B1F" w:rsidP="00821B1F">
      <w:pPr>
        <w:numPr>
          <w:ilvl w:val="4"/>
          <w:numId w:val="40"/>
        </w:numPr>
        <w:tabs>
          <w:tab w:val="left" w:pos="1485"/>
          <w:tab w:val="left" w:pos="2194"/>
        </w:tabs>
        <w:autoSpaceDN w:val="0"/>
        <w:snapToGrid w:val="0"/>
        <w:spacing w:after="120" w:line="360" w:lineRule="auto"/>
        <w:jc w:val="both"/>
        <w:rPr>
          <w:rFonts w:eastAsia="Arial" w:cs="Times New Roman"/>
          <w:kern w:val="3"/>
        </w:rPr>
      </w:pPr>
      <w:r w:rsidRPr="00821B1F">
        <w:rPr>
          <w:rFonts w:eastAsia="Arial Unicode MS" w:cs="Times New Roman"/>
          <w:bCs/>
          <w:kern w:val="3"/>
        </w:rPr>
        <w:t>O portão de acesso deverá ser confeccionado em tubo de aço de diâmetro 2” x 2 mm de espessura. Este tubo irá perfazer todo o perímetro do portão com 5 metros de largura e 1,8 metros de altura, e serão soldados 4 tubos verticais de reforço (um tubo a cada metro) na parte interna deste portão.</w:t>
      </w:r>
    </w:p>
    <w:p w14:paraId="45AFD563" w14:textId="77777777" w:rsidR="00821B1F" w:rsidRPr="00821B1F" w:rsidRDefault="00821B1F" w:rsidP="00821B1F">
      <w:pPr>
        <w:numPr>
          <w:ilvl w:val="4"/>
          <w:numId w:val="40"/>
        </w:numPr>
        <w:tabs>
          <w:tab w:val="left" w:pos="1485"/>
          <w:tab w:val="left" w:pos="2194"/>
        </w:tabs>
        <w:autoSpaceDN w:val="0"/>
        <w:snapToGrid w:val="0"/>
        <w:spacing w:after="120" w:line="360" w:lineRule="auto"/>
        <w:jc w:val="both"/>
        <w:rPr>
          <w:rFonts w:eastAsia="Arial" w:cs="Times New Roman"/>
          <w:kern w:val="3"/>
        </w:rPr>
      </w:pPr>
      <w:r w:rsidRPr="00821B1F">
        <w:rPr>
          <w:rFonts w:eastAsia="Arial Unicode MS" w:cs="Times New Roman"/>
          <w:bCs/>
          <w:kern w:val="3"/>
        </w:rPr>
        <w:t>Os vãos formados pelos tubos de aço serão preenchidos com tela tipo Alambrado com fio 12(2,76mm) galvanizado, malha 2.1/2” x 2.1/2”.</w:t>
      </w:r>
    </w:p>
    <w:p w14:paraId="059A17ED" w14:textId="77777777" w:rsidR="00821B1F" w:rsidRPr="00821B1F" w:rsidRDefault="00821B1F" w:rsidP="00821B1F">
      <w:pPr>
        <w:numPr>
          <w:ilvl w:val="4"/>
          <w:numId w:val="40"/>
        </w:numPr>
        <w:tabs>
          <w:tab w:val="left" w:pos="1485"/>
          <w:tab w:val="left" w:pos="2194"/>
        </w:tabs>
        <w:autoSpaceDN w:val="0"/>
        <w:snapToGrid w:val="0"/>
        <w:spacing w:after="120" w:line="360" w:lineRule="auto"/>
        <w:jc w:val="both"/>
        <w:rPr>
          <w:rFonts w:eastAsia="Arial" w:cs="Times New Roman"/>
          <w:kern w:val="3"/>
        </w:rPr>
      </w:pPr>
      <w:r w:rsidRPr="00821B1F">
        <w:rPr>
          <w:rFonts w:eastAsia="Arial Unicode MS" w:cs="Times New Roman"/>
          <w:bCs/>
          <w:kern w:val="3"/>
        </w:rPr>
        <w:t xml:space="preserve">A abertura do portão será do tipo “de correr” com apoio na base </w:t>
      </w:r>
      <w:r w:rsidRPr="00821B1F">
        <w:rPr>
          <w:rFonts w:eastAsia="Arial Unicode MS" w:cs="Times New Roman"/>
          <w:bCs/>
          <w:kern w:val="3"/>
        </w:rPr>
        <w:lastRenderedPageBreak/>
        <w:t>contando para isso com uma viga de concreto armado de 10 metros de comprimento executada sobre o solo para apoio do portão tanto na situação totalmente aberto como na situação totalmente fechado. O trilho de correr do portão será em ferro redondo 5/8” - 9,360 kg, sendo fixadas ao portão duas roldanas de ferro para canal U - 2 ½” com caixa.</w:t>
      </w:r>
    </w:p>
    <w:p w14:paraId="03949FB1" w14:textId="77777777" w:rsidR="00821B1F" w:rsidRPr="00821B1F" w:rsidRDefault="00821B1F" w:rsidP="00821B1F">
      <w:pPr>
        <w:numPr>
          <w:ilvl w:val="4"/>
          <w:numId w:val="40"/>
        </w:numPr>
        <w:tabs>
          <w:tab w:val="left" w:pos="1485"/>
          <w:tab w:val="left" w:pos="2194"/>
        </w:tabs>
        <w:autoSpaceDN w:val="0"/>
        <w:snapToGrid w:val="0"/>
        <w:spacing w:after="120" w:line="360" w:lineRule="auto"/>
        <w:jc w:val="both"/>
        <w:rPr>
          <w:rFonts w:eastAsia="Arial" w:cs="Times New Roman"/>
          <w:kern w:val="3"/>
        </w:rPr>
      </w:pPr>
      <w:r w:rsidRPr="00821B1F">
        <w:rPr>
          <w:rFonts w:eastAsia="Arial Unicode MS" w:cs="Times New Roman"/>
          <w:bCs/>
          <w:kern w:val="3"/>
        </w:rPr>
        <w:t>Serão fixados aos mourões e ao portão todos os perfis e ferragens necessários para o perfeito funcionamento da abertura do portão e para permitir o trancamento por meio do uso de cadeado.</w:t>
      </w:r>
    </w:p>
    <w:p w14:paraId="77BEEC70" w14:textId="77777777" w:rsidR="00821B1F" w:rsidRPr="00821B1F" w:rsidRDefault="00821B1F" w:rsidP="00821B1F">
      <w:pPr>
        <w:tabs>
          <w:tab w:val="left" w:pos="1485"/>
          <w:tab w:val="left" w:pos="2194"/>
        </w:tabs>
        <w:autoSpaceDN w:val="0"/>
        <w:snapToGrid w:val="0"/>
        <w:spacing w:after="240" w:line="360" w:lineRule="auto"/>
        <w:jc w:val="center"/>
        <w:rPr>
          <w:rFonts w:eastAsia="Arial" w:cs="Times New Roman"/>
          <w:kern w:val="3"/>
        </w:rPr>
      </w:pPr>
      <w:r w:rsidRPr="00821B1F">
        <w:rPr>
          <w:rFonts w:eastAsia="Arial" w:cs="Times New Roman"/>
          <w:noProof/>
          <w:kern w:val="3"/>
          <w:lang w:eastAsia="pt-BR" w:bidi="ar-SA"/>
        </w:rPr>
        <w:drawing>
          <wp:inline distT="0" distB="0" distL="0" distR="0" wp14:anchorId="3A77F876" wp14:editId="2783A4D4">
            <wp:extent cx="5467350" cy="3210138"/>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 r="669"/>
                    <a:stretch/>
                  </pic:blipFill>
                  <pic:spPr bwMode="auto">
                    <a:xfrm>
                      <a:off x="0" y="0"/>
                      <a:ext cx="5576986" cy="3274510"/>
                    </a:xfrm>
                    <a:prstGeom prst="rect">
                      <a:avLst/>
                    </a:prstGeom>
                    <a:noFill/>
                    <a:ln>
                      <a:noFill/>
                    </a:ln>
                    <a:extLst>
                      <a:ext uri="{53640926-AAD7-44D8-BBD7-CCE9431645EC}">
                        <a14:shadowObscured xmlns:a14="http://schemas.microsoft.com/office/drawing/2010/main"/>
                      </a:ext>
                    </a:extLst>
                  </pic:spPr>
                </pic:pic>
              </a:graphicData>
            </a:graphic>
          </wp:inline>
        </w:drawing>
      </w:r>
      <w:r w:rsidRPr="00821B1F">
        <w:rPr>
          <w:rFonts w:eastAsia="Arial" w:cs="Times New Roman"/>
          <w:kern w:val="3"/>
        </w:rPr>
        <w:br/>
        <w:t>Via de acesso feita com brita compactada.</w:t>
      </w:r>
    </w:p>
    <w:p w14:paraId="72818C28" w14:textId="77777777" w:rsidR="00821B1F" w:rsidRPr="00821B1F" w:rsidRDefault="00821B1F" w:rsidP="00821B1F">
      <w:pPr>
        <w:tabs>
          <w:tab w:val="left" w:pos="1485"/>
          <w:tab w:val="left" w:pos="2194"/>
        </w:tabs>
        <w:autoSpaceDN w:val="0"/>
        <w:snapToGrid w:val="0"/>
        <w:spacing w:after="240" w:line="360" w:lineRule="auto"/>
        <w:jc w:val="center"/>
        <w:rPr>
          <w:rFonts w:eastAsia="Arial" w:cs="Times New Roman"/>
          <w:kern w:val="3"/>
        </w:rPr>
      </w:pPr>
      <w:r w:rsidRPr="00821B1F">
        <w:rPr>
          <w:rFonts w:eastAsia="Arial" w:cs="Times New Roman"/>
          <w:noProof/>
          <w:kern w:val="3"/>
          <w:lang w:eastAsia="pt-BR" w:bidi="ar-SA"/>
        </w:rPr>
        <w:lastRenderedPageBreak/>
        <w:drawing>
          <wp:inline distT="0" distB="0" distL="0" distR="0" wp14:anchorId="00572A51" wp14:editId="2AFF1BFA">
            <wp:extent cx="5334000" cy="2828049"/>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6933" cy="2834906"/>
                    </a:xfrm>
                    <a:prstGeom prst="rect">
                      <a:avLst/>
                    </a:prstGeom>
                    <a:noFill/>
                    <a:ln>
                      <a:noFill/>
                    </a:ln>
                  </pic:spPr>
                </pic:pic>
              </a:graphicData>
            </a:graphic>
          </wp:inline>
        </w:drawing>
      </w:r>
      <w:r w:rsidRPr="00821B1F">
        <w:rPr>
          <w:rFonts w:eastAsia="Arial" w:cs="Times New Roman"/>
          <w:kern w:val="3"/>
        </w:rPr>
        <w:br/>
        <w:t>Portão de correr.</w:t>
      </w:r>
    </w:p>
    <w:p w14:paraId="6EEAC3F4" w14:textId="77777777" w:rsidR="00821B1F" w:rsidRPr="00821B1F" w:rsidRDefault="00821B1F" w:rsidP="00821B1F">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821B1F">
        <w:rPr>
          <w:rFonts w:eastAsia="Arial" w:cs="Times New Roman"/>
          <w:b/>
          <w:kern w:val="3"/>
        </w:rPr>
        <w:t>Limpeza.</w:t>
      </w:r>
    </w:p>
    <w:p w14:paraId="3F6C575C"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w:cs="Times New Roman"/>
          <w:kern w:val="3"/>
        </w:rPr>
        <w:t xml:space="preserve">Roçagem manual e mecanizada do terreno:  A metodologia de trabalho a ser aplicada na roçagem mecanizada será aquela do corte completo da cobertura vegetal existente no terreno </w:t>
      </w:r>
      <w:r w:rsidRPr="00821B1F">
        <w:rPr>
          <w:rFonts w:eastAsia="Arial Unicode MS" w:cs="Times New Roman"/>
          <w:bCs/>
          <w:kern w:val="3"/>
        </w:rPr>
        <w:t>(exceto árvores)</w:t>
      </w:r>
      <w:r w:rsidRPr="00821B1F">
        <w:rPr>
          <w:rFonts w:eastAsia="Arial" w:cs="Times New Roman"/>
          <w:kern w:val="3"/>
        </w:rPr>
        <w:t>, através da utilização de equipamentos e ferramentas próprias, com no mínimo 2 (dois) homens e 2(duas) roçadeiras costais, tanto com lâminas de “nylon” quanto de metal, bem como facões para eventual necessidade de corte manual de arbustos. Todo o material produzido no serviço de roçagem deverá ser recolhido e removido para bota-fora de acordo com a legislação vigente e com a devida comprovação da destinação final dos resíduos.</w:t>
      </w:r>
    </w:p>
    <w:p w14:paraId="3A6037AB" w14:textId="77777777" w:rsidR="00821B1F" w:rsidRPr="00821B1F" w:rsidRDefault="00821B1F" w:rsidP="00821B1F">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r w:rsidRPr="00821B1F">
        <w:rPr>
          <w:rFonts w:eastAsia="Arial" w:cs="Times New Roman"/>
          <w:b/>
          <w:kern w:val="3"/>
        </w:rPr>
        <w:t>Confecção e afixação de placas de identificação.</w:t>
      </w:r>
    </w:p>
    <w:p w14:paraId="18446D65"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Unicode MS" w:cs="Times New Roman"/>
          <w:bCs/>
          <w:kern w:val="3"/>
        </w:rPr>
        <w:t>Serão inseridas ao longo do cercamento do terreno 30 (trinta) unidades de placas de identificação com dimensões de 40x40 cm, distribuídas a cada 15 metros (considerando apenas a frente e as duas laterais do lote)</w:t>
      </w:r>
      <w:r w:rsidRPr="00821B1F">
        <w:rPr>
          <w:rFonts w:eastAsia="Arial" w:cs="Times New Roman"/>
          <w:kern w:val="3"/>
        </w:rPr>
        <w:t>.</w:t>
      </w:r>
    </w:p>
    <w:p w14:paraId="1425801B" w14:textId="77777777" w:rsidR="00821B1F" w:rsidRPr="00821B1F" w:rsidRDefault="00821B1F" w:rsidP="00821B1F">
      <w:pPr>
        <w:numPr>
          <w:ilvl w:val="4"/>
          <w:numId w:val="40"/>
        </w:numPr>
        <w:tabs>
          <w:tab w:val="left" w:pos="1485"/>
          <w:tab w:val="left" w:pos="2194"/>
        </w:tabs>
        <w:autoSpaceDN w:val="0"/>
        <w:snapToGrid w:val="0"/>
        <w:spacing w:after="240" w:line="360" w:lineRule="auto"/>
        <w:jc w:val="both"/>
        <w:rPr>
          <w:rFonts w:eastAsia="Arial" w:cs="Times New Roman"/>
          <w:kern w:val="3"/>
        </w:rPr>
      </w:pPr>
      <w:r w:rsidRPr="00821B1F">
        <w:rPr>
          <w:rFonts w:eastAsia="Arial" w:cs="Times New Roman"/>
          <w:kern w:val="3"/>
        </w:rPr>
        <w:t xml:space="preserve">Estas placas deverão ser confeccionadas em chapa de aço </w:t>
      </w:r>
      <w:r w:rsidRPr="00821B1F">
        <w:rPr>
          <w:rFonts w:eastAsia="Arial" w:cs="Times New Roman"/>
          <w:kern w:val="3"/>
        </w:rPr>
        <w:lastRenderedPageBreak/>
        <w:t>galvanizado de 2 milímetros de espessura.</w:t>
      </w:r>
    </w:p>
    <w:p w14:paraId="7DB03910" w14:textId="77777777" w:rsidR="00821B1F" w:rsidRPr="00821B1F" w:rsidRDefault="00821B1F" w:rsidP="00821B1F">
      <w:pPr>
        <w:numPr>
          <w:ilvl w:val="4"/>
          <w:numId w:val="40"/>
        </w:numPr>
        <w:tabs>
          <w:tab w:val="left" w:pos="1485"/>
          <w:tab w:val="left" w:pos="2194"/>
        </w:tabs>
        <w:autoSpaceDN w:val="0"/>
        <w:snapToGrid w:val="0"/>
        <w:spacing w:after="240" w:line="360" w:lineRule="auto"/>
        <w:jc w:val="both"/>
        <w:rPr>
          <w:rFonts w:eastAsia="Arial" w:cs="Times New Roman"/>
          <w:kern w:val="3"/>
        </w:rPr>
      </w:pPr>
      <w:r w:rsidRPr="00821B1F">
        <w:rPr>
          <w:rFonts w:eastAsia="Arial" w:cs="Times New Roman"/>
          <w:kern w:val="3"/>
        </w:rPr>
        <w:t>Estas placas serão afixadas entre o terceiro e o quarto fio de arame do cercamento (de baixo para cima), de maneira centralizada, ficando, portanto, a 94 cm do nível do solo.</w:t>
      </w:r>
    </w:p>
    <w:p w14:paraId="6C8A0FEC"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Unicode MS" w:cs="Times New Roman"/>
          <w:bCs/>
          <w:kern w:val="3"/>
        </w:rPr>
        <w:t>Será instalada ainda uma placa em chapa de aço galvanizado (2 milímetros de espessura), com altura de 1,15m e largura de 1,80m, fixada ao chão com suporte de tubo de aço galvanizado 6”, com espessura de 4,25 mm, elevando a placa a 2 metros de altura a partir da borda inferior, para posterior aplicação de adesivo contendo as informações. A haste de sustentação será chumbada ao solo com concreto a uma profundidade de 1 (um) metro. Essa placa será instalada em local de grande visibilidade, na direção e sentido que favoreça a melhor visualização pela população e próximo à entrada principal do terreno, onde será instalado o portão de acesso lote)</w:t>
      </w:r>
      <w:r w:rsidRPr="00821B1F">
        <w:rPr>
          <w:rFonts w:eastAsia="Arial" w:cs="Times New Roman"/>
          <w:kern w:val="3"/>
        </w:rPr>
        <w:t>.</w:t>
      </w:r>
    </w:p>
    <w:p w14:paraId="0791CD58" w14:textId="77777777" w:rsidR="00821B1F" w:rsidRPr="00821B1F" w:rsidRDefault="00821B1F" w:rsidP="00821B1F">
      <w:pPr>
        <w:tabs>
          <w:tab w:val="left" w:pos="1485"/>
          <w:tab w:val="left" w:pos="2194"/>
        </w:tabs>
        <w:autoSpaceDN w:val="0"/>
        <w:snapToGrid w:val="0"/>
        <w:spacing w:after="240" w:line="360" w:lineRule="auto"/>
        <w:jc w:val="center"/>
        <w:rPr>
          <w:rFonts w:eastAsia="Arial" w:cs="Times New Roman"/>
          <w:kern w:val="3"/>
        </w:rPr>
      </w:pPr>
      <w:r w:rsidRPr="00821B1F">
        <w:rPr>
          <w:rFonts w:eastAsia="Arial" w:cs="Times New Roman"/>
          <w:noProof/>
          <w:kern w:val="3"/>
          <w:lang w:eastAsia="pt-BR" w:bidi="ar-SA"/>
        </w:rPr>
        <w:lastRenderedPageBreak/>
        <w:drawing>
          <wp:inline distT="0" distB="0" distL="0" distR="0" wp14:anchorId="17E1024B" wp14:editId="2E21A926">
            <wp:extent cx="4514850" cy="54178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4850" cy="5417820"/>
                    </a:xfrm>
                    <a:prstGeom prst="rect">
                      <a:avLst/>
                    </a:prstGeom>
                    <a:noFill/>
                    <a:ln>
                      <a:noFill/>
                    </a:ln>
                  </pic:spPr>
                </pic:pic>
              </a:graphicData>
            </a:graphic>
          </wp:inline>
        </w:drawing>
      </w:r>
    </w:p>
    <w:p w14:paraId="7F7F5F23" w14:textId="77777777" w:rsidR="00821B1F" w:rsidRPr="00821B1F" w:rsidRDefault="00821B1F" w:rsidP="00821B1F">
      <w:pPr>
        <w:numPr>
          <w:ilvl w:val="2"/>
          <w:numId w:val="40"/>
        </w:numPr>
        <w:tabs>
          <w:tab w:val="left" w:pos="1485"/>
          <w:tab w:val="left" w:pos="2194"/>
        </w:tabs>
        <w:autoSpaceDN w:val="0"/>
        <w:snapToGrid w:val="0"/>
        <w:spacing w:after="240" w:line="360" w:lineRule="auto"/>
        <w:ind w:left="776" w:hanging="538"/>
        <w:jc w:val="both"/>
        <w:rPr>
          <w:rFonts w:eastAsia="Arial" w:cs="Times New Roman"/>
          <w:b/>
          <w:kern w:val="3"/>
        </w:rPr>
      </w:pPr>
      <w:bookmarkStart w:id="4" w:name="__RefNumPara__19004_892351911"/>
      <w:r w:rsidRPr="00821B1F">
        <w:rPr>
          <w:rFonts w:eastAsia="Arial" w:cs="Times New Roman"/>
          <w:b/>
          <w:kern w:val="3"/>
        </w:rPr>
        <w:t>Descrição e disposições gerais dos serviços a serem executados</w:t>
      </w:r>
      <w:bookmarkEnd w:id="4"/>
      <w:r w:rsidRPr="00821B1F">
        <w:rPr>
          <w:rFonts w:eastAsia="Arial" w:cs="Times New Roman"/>
          <w:b/>
          <w:kern w:val="3"/>
        </w:rPr>
        <w:t>.</w:t>
      </w:r>
    </w:p>
    <w:p w14:paraId="5471CE6E"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w:cs="Times New Roman"/>
          <w:kern w:val="3"/>
        </w:rPr>
        <w:t>Todos os materiais aplicados no serviço deverão estar em acordo com as normas vigentes (ABNT, ISO, etc), ser novos (de primeiro uso), de primeira qualidade e a utilização será condicionada à prévia inspeção pela Fiscalização.</w:t>
      </w:r>
    </w:p>
    <w:p w14:paraId="2D093099"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w:cs="Times New Roman"/>
          <w:kern w:val="3"/>
        </w:rPr>
        <w:t xml:space="preserve">A execução dos serviços obedecerá rigorosamente, além das especificações constantes deste Termo, às normas técnicas da ABNT (Associação Brasileira de Normas Técnicas) e do INMETRO (Instituto Nacional de Metrologia), normas regulamentadoras do </w:t>
      </w:r>
      <w:r w:rsidRPr="00821B1F">
        <w:rPr>
          <w:rFonts w:eastAsia="Arial" w:cs="Times New Roman"/>
          <w:kern w:val="3"/>
        </w:rPr>
        <w:lastRenderedPageBreak/>
        <w:t>Ministério do Trabalho, em especial, as seguintes: NR-6 - Equipamentos de Proteção Individual – EPI, NR-18 - Condições e Meio Ambiente de Trabalho na Indústria da Construção, bem como às prescrições e recomendações dos fabricantes dos materiais.</w:t>
      </w:r>
    </w:p>
    <w:p w14:paraId="549A20DE" w14:textId="77777777" w:rsidR="00821B1F" w:rsidRPr="00821B1F" w:rsidRDefault="00821B1F" w:rsidP="00821B1F">
      <w:pPr>
        <w:numPr>
          <w:ilvl w:val="3"/>
          <w:numId w:val="40"/>
        </w:numPr>
        <w:tabs>
          <w:tab w:val="left" w:pos="1485"/>
          <w:tab w:val="left" w:pos="2194"/>
        </w:tabs>
        <w:autoSpaceDN w:val="0"/>
        <w:snapToGrid w:val="0"/>
        <w:spacing w:after="240" w:line="360" w:lineRule="auto"/>
        <w:ind w:left="776" w:hanging="538"/>
        <w:jc w:val="both"/>
        <w:rPr>
          <w:rFonts w:eastAsia="Arial" w:cs="Times New Roman"/>
          <w:kern w:val="3"/>
        </w:rPr>
      </w:pPr>
      <w:r w:rsidRPr="00821B1F">
        <w:rPr>
          <w:rFonts w:eastAsia="Arial" w:cs="Times New Roman"/>
          <w:kern w:val="3"/>
        </w:rPr>
        <w:t>A Contratada é obrigada a fornecer, para todos os integrantes da equipe de trabalho presente no serviço, os Equipamentos de Proteção Individual – EPI’s e os Equipamentos de Proteção Coletiva – EPC's, necessários para a execução dos serviços previstos, garantindo o seu uso permanente e adequado.</w:t>
      </w:r>
    </w:p>
    <w:p w14:paraId="37EBC2D6" w14:textId="77777777" w:rsidR="00821B1F" w:rsidRPr="00821B1F" w:rsidRDefault="00821B1F" w:rsidP="00821B1F">
      <w:pPr>
        <w:widowControl/>
        <w:numPr>
          <w:ilvl w:val="0"/>
          <w:numId w:val="40"/>
        </w:numPr>
        <w:shd w:val="clear" w:color="auto" w:fill="CCCCCC"/>
        <w:tabs>
          <w:tab w:val="left" w:pos="709"/>
        </w:tabs>
        <w:suppressAutoHyphens w:val="0"/>
        <w:autoSpaceDN w:val="0"/>
        <w:snapToGrid w:val="0"/>
        <w:spacing w:line="100" w:lineRule="atLeast"/>
        <w:ind w:left="425" w:hanging="450"/>
        <w:jc w:val="both"/>
        <w:rPr>
          <w:rFonts w:eastAsia="Times New Roman" w:cs="Times New Roman"/>
          <w:b/>
          <w:kern w:val="3"/>
          <w:lang w:bidi="ar-SA"/>
        </w:rPr>
      </w:pPr>
      <w:r w:rsidRPr="00821B1F">
        <w:rPr>
          <w:rFonts w:eastAsia="Times New Roman" w:cs="Times New Roman"/>
          <w:b/>
          <w:kern w:val="3"/>
          <w:lang w:bidi="ar-SA"/>
        </w:rPr>
        <w:t>Adequação Orçamentária</w:t>
      </w:r>
    </w:p>
    <w:p w14:paraId="6A9E4B94" w14:textId="77777777" w:rsidR="00821B1F" w:rsidRPr="00821B1F" w:rsidRDefault="00821B1F" w:rsidP="00821B1F">
      <w:pPr>
        <w:tabs>
          <w:tab w:val="left" w:pos="709"/>
          <w:tab w:val="left" w:pos="1418"/>
        </w:tabs>
        <w:autoSpaceDN w:val="0"/>
        <w:snapToGrid w:val="0"/>
        <w:spacing w:line="360" w:lineRule="auto"/>
        <w:ind w:left="720"/>
        <w:jc w:val="both"/>
        <w:rPr>
          <w:rFonts w:eastAsia="Arial Unicode MS" w:cs="Times New Roman"/>
          <w:bCs/>
          <w:kern w:val="3"/>
        </w:rPr>
      </w:pPr>
    </w:p>
    <w:p w14:paraId="55C663A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w:cs="Times New Roman"/>
          <w:bCs/>
          <w:color w:val="000000"/>
          <w:kern w:val="3"/>
          <w:lang w:eastAsia="en-US"/>
        </w:rPr>
      </w:pPr>
      <w:r w:rsidRPr="00821B1F">
        <w:rPr>
          <w:rFonts w:eastAsia="Arial Unicode MS" w:cs="Times New Roman"/>
          <w:bCs/>
          <w:kern w:val="3"/>
        </w:rPr>
        <w:t xml:space="preserve">Os recursos da contratação estão consignados no orçamento da União para 2021 na Ação </w:t>
      </w:r>
      <w:r w:rsidRPr="00821B1F">
        <w:rPr>
          <w:rFonts w:eastAsia="Arial Unicode MS" w:cs="Times New Roman"/>
          <w:kern w:val="3"/>
        </w:rPr>
        <w:t>CNMP_PG_21_COENG_005 – Construção do Edifício-Sede do CNMP, PTRES nº 174664, Plano Interno A_COENG.05.00,</w:t>
      </w:r>
      <w:r w:rsidRPr="00821B1F">
        <w:rPr>
          <w:rFonts w:eastAsia="Arial Unicode MS" w:cs="Times New Roman"/>
          <w:bCs/>
          <w:kern w:val="3"/>
        </w:rPr>
        <w:t xml:space="preserve"> conforme elementos contábeis especificados abaixo:</w:t>
      </w:r>
    </w:p>
    <w:tbl>
      <w:tblPr>
        <w:tblStyle w:val="Tabelacomgrade6"/>
        <w:tblW w:w="9532" w:type="dxa"/>
        <w:jc w:val="center"/>
        <w:tblLook w:val="04A0" w:firstRow="1" w:lastRow="0" w:firstColumn="1" w:lastColumn="0" w:noHBand="0" w:noVBand="1"/>
      </w:tblPr>
      <w:tblGrid>
        <w:gridCol w:w="671"/>
        <w:gridCol w:w="7019"/>
        <w:gridCol w:w="1842"/>
      </w:tblGrid>
      <w:tr w:rsidR="00821B1F" w:rsidRPr="00821B1F" w14:paraId="67FFE926" w14:textId="77777777" w:rsidTr="00821B1F">
        <w:trPr>
          <w:trHeight w:val="283"/>
          <w:jc w:val="center"/>
        </w:trPr>
        <w:tc>
          <w:tcPr>
            <w:tcW w:w="9532" w:type="dxa"/>
            <w:gridSpan w:val="3"/>
            <w:shd w:val="clear" w:color="auto" w:fill="D9D9D9"/>
            <w:vAlign w:val="center"/>
          </w:tcPr>
          <w:p w14:paraId="36EAC7CE" w14:textId="77777777" w:rsidR="00821B1F" w:rsidRPr="00821B1F" w:rsidRDefault="00821B1F" w:rsidP="00821B1F">
            <w:pPr>
              <w:suppressLineNumbers/>
              <w:autoSpaceDE w:val="0"/>
              <w:jc w:val="center"/>
              <w:rPr>
                <w:rFonts w:eastAsia="Arial Unicode MS" w:cs="Times New Roman"/>
                <w:b/>
                <w:bCs/>
                <w:kern w:val="3"/>
              </w:rPr>
            </w:pPr>
            <w:r w:rsidRPr="00821B1F">
              <w:rPr>
                <w:rFonts w:eastAsia="Arial Unicode MS" w:cs="Times New Roman"/>
                <w:b/>
                <w:bCs/>
                <w:kern w:val="3"/>
              </w:rPr>
              <w:t>CLASSIFICAÇÂO DE DESPESA</w:t>
            </w:r>
          </w:p>
        </w:tc>
      </w:tr>
      <w:tr w:rsidR="00821B1F" w:rsidRPr="00821B1F" w14:paraId="6388194F" w14:textId="77777777" w:rsidTr="00371FDC">
        <w:trPr>
          <w:trHeight w:val="283"/>
          <w:jc w:val="center"/>
        </w:trPr>
        <w:tc>
          <w:tcPr>
            <w:tcW w:w="671" w:type="dxa"/>
            <w:vAlign w:val="center"/>
          </w:tcPr>
          <w:p w14:paraId="5FA0434D"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Item</w:t>
            </w:r>
          </w:p>
        </w:tc>
        <w:tc>
          <w:tcPr>
            <w:tcW w:w="7019" w:type="dxa"/>
            <w:vAlign w:val="center"/>
          </w:tcPr>
          <w:p w14:paraId="2242BB6A"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DESCRIÇÃO</w:t>
            </w:r>
          </w:p>
        </w:tc>
        <w:tc>
          <w:tcPr>
            <w:tcW w:w="1842" w:type="dxa"/>
            <w:vAlign w:val="center"/>
          </w:tcPr>
          <w:p w14:paraId="751C8E32"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Elemento de Despesa</w:t>
            </w:r>
          </w:p>
        </w:tc>
      </w:tr>
      <w:tr w:rsidR="00821B1F" w:rsidRPr="00821B1F" w14:paraId="582DEF39" w14:textId="77777777" w:rsidTr="00371FDC">
        <w:trPr>
          <w:trHeight w:val="283"/>
          <w:jc w:val="center"/>
        </w:trPr>
        <w:tc>
          <w:tcPr>
            <w:tcW w:w="671" w:type="dxa"/>
            <w:vAlign w:val="center"/>
          </w:tcPr>
          <w:p w14:paraId="773FE35B"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1</w:t>
            </w:r>
          </w:p>
        </w:tc>
        <w:tc>
          <w:tcPr>
            <w:tcW w:w="7019" w:type="dxa"/>
            <w:vAlign w:val="center"/>
          </w:tcPr>
          <w:p w14:paraId="69021D55"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Locação dos marcos</w:t>
            </w:r>
          </w:p>
        </w:tc>
        <w:tc>
          <w:tcPr>
            <w:tcW w:w="1842" w:type="dxa"/>
            <w:vMerge w:val="restart"/>
            <w:vAlign w:val="center"/>
          </w:tcPr>
          <w:p w14:paraId="112C28B6" w14:textId="77777777" w:rsidR="00821B1F" w:rsidRPr="00821B1F" w:rsidRDefault="00821B1F" w:rsidP="00821B1F">
            <w:pPr>
              <w:jc w:val="center"/>
              <w:rPr>
                <w:rFonts w:eastAsia="Arial Unicode MS" w:cs="Times New Roman"/>
                <w:kern w:val="3"/>
              </w:rPr>
            </w:pPr>
            <w:r w:rsidRPr="00821B1F">
              <w:rPr>
                <w:rFonts w:eastAsia="Arial Unicode MS" w:cs="Times New Roman"/>
                <w:kern w:val="3"/>
              </w:rPr>
              <w:t>33.90.39-16 (Manutenção e conservação de bens imóveis)</w:t>
            </w:r>
          </w:p>
          <w:p w14:paraId="662297FF" w14:textId="77777777" w:rsidR="00821B1F" w:rsidRPr="00821B1F" w:rsidRDefault="00821B1F" w:rsidP="00821B1F">
            <w:pPr>
              <w:suppressLineNumbers/>
              <w:spacing w:line="259" w:lineRule="auto"/>
              <w:jc w:val="center"/>
              <w:rPr>
                <w:rFonts w:eastAsia="Arial Unicode MS" w:cs="Times New Roman"/>
                <w:kern w:val="3"/>
              </w:rPr>
            </w:pPr>
          </w:p>
        </w:tc>
      </w:tr>
      <w:tr w:rsidR="00821B1F" w:rsidRPr="00821B1F" w14:paraId="7F3C939E" w14:textId="77777777" w:rsidTr="00371FDC">
        <w:trPr>
          <w:trHeight w:val="283"/>
          <w:jc w:val="center"/>
        </w:trPr>
        <w:tc>
          <w:tcPr>
            <w:tcW w:w="671" w:type="dxa"/>
            <w:vAlign w:val="center"/>
          </w:tcPr>
          <w:p w14:paraId="753F3286"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2</w:t>
            </w:r>
          </w:p>
        </w:tc>
        <w:tc>
          <w:tcPr>
            <w:tcW w:w="7019" w:type="dxa"/>
            <w:vAlign w:val="center"/>
          </w:tcPr>
          <w:p w14:paraId="14823033"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Cercamento</w:t>
            </w:r>
          </w:p>
        </w:tc>
        <w:tc>
          <w:tcPr>
            <w:tcW w:w="1842" w:type="dxa"/>
            <w:vMerge/>
            <w:vAlign w:val="center"/>
          </w:tcPr>
          <w:p w14:paraId="617FCF32" w14:textId="77777777" w:rsidR="00821B1F" w:rsidRPr="00821B1F" w:rsidRDefault="00821B1F" w:rsidP="00821B1F">
            <w:pPr>
              <w:suppressLineNumbers/>
              <w:autoSpaceDE w:val="0"/>
              <w:jc w:val="center"/>
              <w:rPr>
                <w:rFonts w:eastAsia="Arial Unicode MS" w:cs="Times New Roman"/>
                <w:kern w:val="3"/>
              </w:rPr>
            </w:pPr>
          </w:p>
        </w:tc>
      </w:tr>
      <w:tr w:rsidR="00821B1F" w:rsidRPr="00821B1F" w14:paraId="3DD65AD7" w14:textId="77777777" w:rsidTr="00371FDC">
        <w:trPr>
          <w:trHeight w:val="283"/>
          <w:jc w:val="center"/>
        </w:trPr>
        <w:tc>
          <w:tcPr>
            <w:tcW w:w="671" w:type="dxa"/>
            <w:vAlign w:val="center"/>
          </w:tcPr>
          <w:p w14:paraId="51F80829"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3</w:t>
            </w:r>
          </w:p>
        </w:tc>
        <w:tc>
          <w:tcPr>
            <w:tcW w:w="7019" w:type="dxa"/>
            <w:vAlign w:val="center"/>
          </w:tcPr>
          <w:p w14:paraId="335DFF29"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Melhoria do acesso ao lote</w:t>
            </w:r>
          </w:p>
        </w:tc>
        <w:tc>
          <w:tcPr>
            <w:tcW w:w="1842" w:type="dxa"/>
            <w:vMerge/>
            <w:vAlign w:val="center"/>
          </w:tcPr>
          <w:p w14:paraId="3812A1CF" w14:textId="77777777" w:rsidR="00821B1F" w:rsidRPr="00821B1F" w:rsidRDefault="00821B1F" w:rsidP="00821B1F">
            <w:pPr>
              <w:suppressLineNumbers/>
              <w:autoSpaceDE w:val="0"/>
              <w:jc w:val="center"/>
              <w:rPr>
                <w:rFonts w:eastAsia="Arial Unicode MS" w:cs="Times New Roman"/>
                <w:kern w:val="3"/>
              </w:rPr>
            </w:pPr>
          </w:p>
        </w:tc>
      </w:tr>
      <w:tr w:rsidR="00821B1F" w:rsidRPr="00821B1F" w14:paraId="679002F5" w14:textId="77777777" w:rsidTr="00371FDC">
        <w:trPr>
          <w:trHeight w:val="283"/>
          <w:jc w:val="center"/>
        </w:trPr>
        <w:tc>
          <w:tcPr>
            <w:tcW w:w="671" w:type="dxa"/>
            <w:vAlign w:val="center"/>
          </w:tcPr>
          <w:p w14:paraId="6367BF5F"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4</w:t>
            </w:r>
          </w:p>
        </w:tc>
        <w:tc>
          <w:tcPr>
            <w:tcW w:w="7019" w:type="dxa"/>
            <w:vAlign w:val="center"/>
          </w:tcPr>
          <w:p w14:paraId="1E25947A"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Limpeza</w:t>
            </w:r>
          </w:p>
        </w:tc>
        <w:tc>
          <w:tcPr>
            <w:tcW w:w="1842" w:type="dxa"/>
            <w:vMerge/>
            <w:vAlign w:val="center"/>
          </w:tcPr>
          <w:p w14:paraId="22BDD48E" w14:textId="77777777" w:rsidR="00821B1F" w:rsidRPr="00821B1F" w:rsidRDefault="00821B1F" w:rsidP="00821B1F">
            <w:pPr>
              <w:suppressLineNumbers/>
              <w:autoSpaceDE w:val="0"/>
              <w:jc w:val="center"/>
              <w:rPr>
                <w:rFonts w:eastAsia="Arial Unicode MS" w:cs="Times New Roman"/>
                <w:kern w:val="3"/>
              </w:rPr>
            </w:pPr>
          </w:p>
        </w:tc>
      </w:tr>
      <w:tr w:rsidR="00821B1F" w:rsidRPr="00821B1F" w14:paraId="5F2EB9F2" w14:textId="77777777" w:rsidTr="00371FDC">
        <w:trPr>
          <w:trHeight w:val="283"/>
          <w:jc w:val="center"/>
        </w:trPr>
        <w:tc>
          <w:tcPr>
            <w:tcW w:w="671" w:type="dxa"/>
            <w:vAlign w:val="center"/>
          </w:tcPr>
          <w:p w14:paraId="1ACE53C3"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5</w:t>
            </w:r>
          </w:p>
        </w:tc>
        <w:tc>
          <w:tcPr>
            <w:tcW w:w="7019" w:type="dxa"/>
            <w:vAlign w:val="center"/>
          </w:tcPr>
          <w:p w14:paraId="787022BF" w14:textId="77777777" w:rsidR="00821B1F" w:rsidRPr="00821B1F" w:rsidRDefault="00821B1F" w:rsidP="00821B1F">
            <w:pPr>
              <w:suppressLineNumbers/>
              <w:autoSpaceDE w:val="0"/>
              <w:jc w:val="center"/>
              <w:rPr>
                <w:rFonts w:eastAsia="Arial Unicode MS" w:cs="Times New Roman"/>
                <w:kern w:val="3"/>
              </w:rPr>
            </w:pPr>
            <w:r w:rsidRPr="00821B1F">
              <w:rPr>
                <w:rFonts w:eastAsia="Arial Unicode MS" w:cs="Times New Roman"/>
                <w:kern w:val="3"/>
              </w:rPr>
              <w:t>Confecção e afixação de placas de identificação</w:t>
            </w:r>
          </w:p>
        </w:tc>
        <w:tc>
          <w:tcPr>
            <w:tcW w:w="1842" w:type="dxa"/>
            <w:vMerge/>
            <w:vAlign w:val="center"/>
          </w:tcPr>
          <w:p w14:paraId="00F20176" w14:textId="77777777" w:rsidR="00821B1F" w:rsidRPr="00821B1F" w:rsidRDefault="00821B1F" w:rsidP="00821B1F">
            <w:pPr>
              <w:suppressLineNumbers/>
              <w:autoSpaceDE w:val="0"/>
              <w:jc w:val="center"/>
              <w:rPr>
                <w:rFonts w:eastAsia="Arial Unicode MS" w:cs="Times New Roman"/>
                <w:kern w:val="3"/>
              </w:rPr>
            </w:pPr>
          </w:p>
        </w:tc>
      </w:tr>
    </w:tbl>
    <w:p w14:paraId="1EA06DF5" w14:textId="77777777" w:rsidR="00821B1F" w:rsidRPr="00821B1F" w:rsidRDefault="00821B1F" w:rsidP="00821B1F">
      <w:pPr>
        <w:tabs>
          <w:tab w:val="left" w:pos="709"/>
          <w:tab w:val="left" w:pos="1418"/>
        </w:tabs>
        <w:autoSpaceDN w:val="0"/>
        <w:snapToGrid w:val="0"/>
        <w:spacing w:line="360" w:lineRule="auto"/>
        <w:jc w:val="both"/>
        <w:rPr>
          <w:rFonts w:eastAsia="Arial Unicode MS" w:cs="Times New Roman"/>
          <w:kern w:val="3"/>
        </w:rPr>
      </w:pPr>
    </w:p>
    <w:p w14:paraId="0BA7044F"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Da subcontratação</w:t>
      </w:r>
    </w:p>
    <w:p w14:paraId="215CF5EF" w14:textId="77777777" w:rsidR="00821B1F" w:rsidRPr="00821B1F" w:rsidRDefault="00821B1F" w:rsidP="00821B1F">
      <w:pPr>
        <w:widowControl/>
        <w:tabs>
          <w:tab w:val="left" w:pos="38"/>
          <w:tab w:val="left" w:pos="425"/>
        </w:tabs>
        <w:suppressAutoHyphens w:val="0"/>
        <w:autoSpaceDN w:val="0"/>
        <w:snapToGrid w:val="0"/>
        <w:spacing w:before="57" w:after="57" w:line="360" w:lineRule="auto"/>
        <w:ind w:right="-1"/>
        <w:jc w:val="both"/>
        <w:rPr>
          <w:rFonts w:eastAsia="Times New Roman" w:cs="Times New Roman"/>
          <w:kern w:val="3"/>
          <w:lang w:bidi="ar-SA"/>
        </w:rPr>
      </w:pPr>
    </w:p>
    <w:p w14:paraId="0653A44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 xml:space="preserve">Em função da </w:t>
      </w:r>
      <w:r w:rsidRPr="00821B1F">
        <w:rPr>
          <w:rFonts w:eastAsia="Arial" w:cs="Times New Roman"/>
          <w:color w:val="000000"/>
          <w:kern w:val="3"/>
          <w:lang w:eastAsia="en-US" w:bidi="ar-SA"/>
        </w:rPr>
        <w:t>natureza plural do objeto licitatório do presente Termo, é</w:t>
      </w:r>
      <w:r w:rsidRPr="00821B1F">
        <w:rPr>
          <w:rFonts w:eastAsia="Arial Unicode MS" w:cs="Times New Roman"/>
          <w:kern w:val="3"/>
        </w:rPr>
        <w:t xml:space="preserve"> permitida a subcontratação </w:t>
      </w:r>
      <w:r w:rsidRPr="00821B1F">
        <w:rPr>
          <w:rFonts w:eastAsia="Arial Unicode MS" w:cs="Times New Roman"/>
          <w:b/>
          <w:bCs/>
          <w:kern w:val="3"/>
        </w:rPr>
        <w:t>PARCIAL</w:t>
      </w:r>
      <w:r w:rsidRPr="00821B1F">
        <w:rPr>
          <w:rFonts w:eastAsia="Arial Unicode MS" w:cs="Times New Roman"/>
          <w:kern w:val="3"/>
        </w:rPr>
        <w:t xml:space="preserve"> deste objeto, até o limite de 15% (quinze porcento) do valor total do contrato, nas seguintes condições:</w:t>
      </w:r>
    </w:p>
    <w:p w14:paraId="51D0D73B"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É vedada a sub-rogação completa ou da parcela principal da obrigação;</w:t>
      </w:r>
    </w:p>
    <w:p w14:paraId="53DDE42D"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A subcontratação deverá ser de microempresas ou empresas de pequeno porte </w:t>
      </w:r>
      <w:r w:rsidRPr="00821B1F">
        <w:rPr>
          <w:rFonts w:eastAsia="Times New Roman" w:cs="Times New Roman"/>
          <w:color w:val="000000"/>
          <w:kern w:val="3"/>
          <w:lang w:eastAsia="en-US" w:bidi="ar-SA"/>
        </w:rPr>
        <w:lastRenderedPageBreak/>
        <w:t>exceto se comprovado não haver um mínimo de 3 (três) fornecedores competitivos sediados no Distrito Federal assim enquadrados e capazes de cumprir as exigências estabelecidas neste instrumento licitatório.</w:t>
      </w:r>
    </w:p>
    <w:p w14:paraId="028761DA"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 A subcontratação depende de autorização prévia da Contratante, a quem incumbe avaliar se a subcontratada cumpre os requisitos de qualificação técnica necessários para a execução do objeto.</w:t>
      </w:r>
    </w:p>
    <w:p w14:paraId="1EC190F5"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Em qualquer hipótese de subcontratação, permanece a responsabilidade integral da Contratada pela perfeita execução contratual, cabendo-lhe realizar a supervisão e coordenação dos serviços sub-rogados.</w:t>
      </w:r>
    </w:p>
    <w:p w14:paraId="02E2D9A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Os empenhos e pagamentos a serem efetuados poderão ser destinados diretamente às subcontratadas.</w:t>
      </w:r>
    </w:p>
    <w:p w14:paraId="53C4B38F"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Alteração Subjetiva</w:t>
      </w:r>
    </w:p>
    <w:p w14:paraId="3C295144" w14:textId="77777777" w:rsidR="00821B1F" w:rsidRPr="00821B1F" w:rsidRDefault="00821B1F" w:rsidP="00821B1F">
      <w:pPr>
        <w:autoSpaceDN w:val="0"/>
        <w:spacing w:line="360" w:lineRule="auto"/>
        <w:rPr>
          <w:rFonts w:eastAsia="Arial Unicode MS" w:cs="Times New Roman"/>
          <w:kern w:val="3"/>
        </w:rPr>
      </w:pPr>
    </w:p>
    <w:p w14:paraId="181F5FC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w:cs="Times New Roman"/>
          <w:color w:val="000000"/>
          <w:kern w:val="3"/>
          <w:lang w:eastAsia="en-US"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Pr="00821B1F">
        <w:rPr>
          <w:rFonts w:eastAsia="Arial Unicode MS" w:cs="Times New Roman"/>
          <w:color w:val="000000"/>
          <w:kern w:val="3"/>
          <w:lang w:eastAsia="en-US" w:bidi="ar-SA"/>
        </w:rPr>
        <w:t>.</w:t>
      </w:r>
    </w:p>
    <w:p w14:paraId="06AAAA2B"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Controle Da Execução</w:t>
      </w:r>
    </w:p>
    <w:p w14:paraId="5C4EE8AB" w14:textId="77777777" w:rsidR="00821B1F" w:rsidRPr="00821B1F" w:rsidRDefault="00821B1F" w:rsidP="00821B1F">
      <w:pPr>
        <w:widowControl/>
        <w:tabs>
          <w:tab w:val="left" w:pos="38"/>
          <w:tab w:val="left" w:pos="425"/>
        </w:tabs>
        <w:suppressAutoHyphens w:val="0"/>
        <w:autoSpaceDN w:val="0"/>
        <w:snapToGrid w:val="0"/>
        <w:spacing w:before="57" w:after="57" w:line="360" w:lineRule="auto"/>
        <w:ind w:right="-1"/>
        <w:jc w:val="both"/>
        <w:rPr>
          <w:rFonts w:eastAsia="Lucida Sans Unicode" w:cs="Times New Roman"/>
          <w:b/>
          <w:bCs/>
          <w:kern w:val="3"/>
          <w:lang w:eastAsia="en-US" w:bidi="ar-SA"/>
        </w:rPr>
      </w:pPr>
    </w:p>
    <w:p w14:paraId="5A40D90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04D3243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As decisões e providências que ultrapassarem a competência do representante deverão ser solicitadas ao seu gestor, em tempo hábil para adoção das medidas convenientes (Art. </w:t>
      </w:r>
      <w:r w:rsidRPr="00821B1F">
        <w:rPr>
          <w:rFonts w:eastAsia="Times New Roman" w:cs="Times New Roman"/>
          <w:color w:val="000000"/>
          <w:kern w:val="3"/>
          <w:lang w:eastAsia="en-US" w:bidi="ar-SA"/>
        </w:rPr>
        <w:lastRenderedPageBreak/>
        <w:t>67, §2º Lei 8.666/93).</w:t>
      </w:r>
    </w:p>
    <w:p w14:paraId="3320DB5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 contrato assinado ou a ordem de serviço acompanhada da Nota de Empenho constituirão documentos de autorização para a execução dos serviços.</w:t>
      </w:r>
    </w:p>
    <w:p w14:paraId="0E8BB3D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07FC03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 Conselho Nacional do Ministério Público poderá rejeitar, no todo ou em parte, se em desacordo com o Termo de Referência.</w:t>
      </w:r>
    </w:p>
    <w:p w14:paraId="5FFCACEE" w14:textId="77777777" w:rsidR="00821B1F" w:rsidRPr="00821B1F" w:rsidRDefault="00821B1F" w:rsidP="00821B1F">
      <w:pPr>
        <w:numPr>
          <w:ilvl w:val="1"/>
          <w:numId w:val="40"/>
        </w:numPr>
        <w:tabs>
          <w:tab w:val="left" w:pos="709"/>
          <w:tab w:val="left" w:pos="1418"/>
        </w:tabs>
        <w:autoSpaceDN w:val="0"/>
        <w:spacing w:after="240" w:line="360" w:lineRule="auto"/>
        <w:jc w:val="both"/>
        <w:rPr>
          <w:rFonts w:eastAsia="Arial" w:cs="Times New Roman"/>
          <w:color w:val="000000"/>
          <w:kern w:val="3"/>
          <w:lang w:eastAsia="en-US"/>
        </w:rPr>
      </w:pPr>
      <w:r w:rsidRPr="00821B1F">
        <w:rPr>
          <w:rFonts w:eastAsia="Times New Roman" w:cs="Times New Roman"/>
          <w:color w:val="000000"/>
          <w:kern w:val="3"/>
          <w:lang w:eastAsia="en-US" w:bidi="ar-SA"/>
        </w:rPr>
        <w:t>Quaisquer exigências da Fiscalização, inerentes ao Objeto da presente contratação, deverão ser prontamente atendidas pela Contratada.</w:t>
      </w:r>
    </w:p>
    <w:p w14:paraId="7B8308D7"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iCs/>
          <w:color w:val="000000"/>
          <w:kern w:val="3"/>
          <w:lang w:eastAsia="en-US"/>
        </w:rPr>
      </w:pPr>
      <w:r w:rsidRPr="00821B1F">
        <w:rPr>
          <w:rFonts w:eastAsia="Arial Unicode MS" w:cs="Times New Roman"/>
          <w:color w:val="000000"/>
          <w:kern w:val="3"/>
          <w:lang w:eastAsia="en-US"/>
        </w:rPr>
        <w:t xml:space="preserve">Após a assinatura do contrato, a CONTRATADA deverá apresentar ao gestor do contrato: </w:t>
      </w:r>
    </w:p>
    <w:p w14:paraId="6CF70CE6"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iCs/>
          <w:color w:val="000000"/>
          <w:kern w:val="3"/>
          <w:lang w:eastAsia="en-US"/>
        </w:rPr>
      </w:pPr>
      <w:r w:rsidRPr="00821B1F">
        <w:rPr>
          <w:rFonts w:eastAsia="Arial Unicode MS" w:cs="Times New Roman"/>
          <w:color w:val="000000"/>
          <w:kern w:val="3"/>
          <w:lang w:eastAsia="en-US"/>
        </w:rPr>
        <w:t xml:space="preserve">Apresentar o cadastro da Anotação de Responsabilidade Técnica - A.R.T. realizado junto ao Conselho Regional de Engenharia e Agronomia do Distrito Federal – CREA/DF, referente à execução e a fiscalização, discriminando os serviços de estrutura metálica, serviços civis e do sistema elétrico, para a apreciação e aprovação por parte da CONTRATANTE, em até 05 (dias) dias contados do recebimento da ordem de serviço de início do contrato. </w:t>
      </w:r>
    </w:p>
    <w:p w14:paraId="5CB6C9DD"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color w:val="000000"/>
          <w:kern w:val="3"/>
          <w:lang w:eastAsia="en-US"/>
        </w:rPr>
      </w:pPr>
      <w:r w:rsidRPr="00821B1F">
        <w:rPr>
          <w:rFonts w:eastAsia="Arial Unicode MS" w:cs="Times New Roman"/>
          <w:color w:val="000000"/>
          <w:kern w:val="3"/>
          <w:lang w:eastAsia="en-US"/>
        </w:rPr>
        <w:t>A CONTRATADA deverá alocar o(s) Engenheiro(s) responsável(is) pela execução e fiscalização, conforme profissional(is) registrado(s) na ART de execução e de fiscalização, durante a execução dos serviços ou conforme plano de trabalho acordado entre as partes.</w:t>
      </w:r>
    </w:p>
    <w:p w14:paraId="6B6B1C4B" w14:textId="77777777" w:rsidR="00821B1F" w:rsidRPr="00821B1F" w:rsidRDefault="00821B1F" w:rsidP="00821B1F">
      <w:pPr>
        <w:numPr>
          <w:ilvl w:val="2"/>
          <w:numId w:val="40"/>
        </w:numPr>
        <w:tabs>
          <w:tab w:val="left" w:pos="709"/>
          <w:tab w:val="left" w:pos="1418"/>
        </w:tabs>
        <w:autoSpaceDN w:val="0"/>
        <w:spacing w:after="240" w:line="360" w:lineRule="auto"/>
        <w:jc w:val="both"/>
        <w:rPr>
          <w:rFonts w:eastAsia="Arial" w:cs="Times New Roman"/>
          <w:color w:val="000000"/>
          <w:kern w:val="3"/>
          <w:lang w:eastAsia="en-US"/>
        </w:rPr>
      </w:pPr>
      <w:r w:rsidRPr="00821B1F">
        <w:rPr>
          <w:rFonts w:eastAsia="Arial Unicode MS" w:cs="Times New Roman"/>
          <w:color w:val="000000"/>
          <w:kern w:val="3"/>
          <w:lang w:eastAsia="en-US"/>
        </w:rPr>
        <w:t xml:space="preserve">Deverá realizar, ainda, em até 5 (cinco) dias corridos uma reunião inicial com </w:t>
      </w:r>
      <w:r w:rsidRPr="00821B1F">
        <w:rPr>
          <w:rFonts w:eastAsia="Arial Unicode MS" w:cs="Times New Roman"/>
          <w:color w:val="000000"/>
          <w:kern w:val="3"/>
          <w:lang w:eastAsia="en-US"/>
        </w:rPr>
        <w:lastRenderedPageBreak/>
        <w:t>a fiscalização da CONTRATANTE para apresentação do cronograma, levantamentos técnicos “in loco” e demais obrigações previstas neste Termo de Referência.</w:t>
      </w:r>
    </w:p>
    <w:p w14:paraId="07295080"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Preposto</w:t>
      </w:r>
    </w:p>
    <w:p w14:paraId="5701FDAA" w14:textId="77777777" w:rsidR="00821B1F" w:rsidRPr="00821B1F" w:rsidRDefault="00821B1F" w:rsidP="00821B1F">
      <w:pPr>
        <w:tabs>
          <w:tab w:val="left" w:pos="709"/>
          <w:tab w:val="left" w:pos="1418"/>
        </w:tabs>
        <w:autoSpaceDN w:val="0"/>
        <w:snapToGrid w:val="0"/>
        <w:spacing w:line="360" w:lineRule="auto"/>
        <w:ind w:left="1077"/>
        <w:jc w:val="both"/>
        <w:rPr>
          <w:rFonts w:eastAsia="Times New Roman" w:cs="Times New Roman"/>
          <w:iCs/>
          <w:color w:val="000000"/>
          <w:kern w:val="3"/>
          <w:lang w:eastAsia="en-US" w:bidi="ar-SA"/>
        </w:rPr>
      </w:pPr>
    </w:p>
    <w:p w14:paraId="026D4152"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346FA31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9D1251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O preposto deverá estar apto a esclarecer as questões relacionadas às faturas dos serviços prestados. </w:t>
      </w:r>
    </w:p>
    <w:p w14:paraId="2789C65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A CONTRATADA orientará o seu preposto quanto à necessidade de acatar as orientações do CONTRATANTE, inclusive quanto ao cumprimento das Normas Internas, de Segurança e Medicina do Trabalho e de Sustentabilidade.</w:t>
      </w:r>
    </w:p>
    <w:p w14:paraId="6B8BCF2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O proposto deverá manter contato com o fiscal e o gestor do contrato, com o objetivo de sanar qualquer demanda, tanto na área de administração de pessoal, de fornecimento de material, quanto da manutenção dos equipamentos, objetos desse contrato.</w:t>
      </w:r>
    </w:p>
    <w:p w14:paraId="6D96DE30"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Critérios de Qualificação Técnica Exigidos para a Contratada</w:t>
      </w:r>
    </w:p>
    <w:p w14:paraId="4FD6BB2B"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bCs/>
          <w:color w:val="0000FF"/>
          <w:kern w:val="3"/>
        </w:rPr>
      </w:pPr>
    </w:p>
    <w:p w14:paraId="7BD73177"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Para fins de habilitação, a licitante deverá apresentar os seguintes atestados ou declarações:</w:t>
      </w:r>
    </w:p>
    <w:p w14:paraId="0991A210" w14:textId="77777777" w:rsidR="00821B1F" w:rsidRPr="00821B1F" w:rsidRDefault="00821B1F" w:rsidP="00821B1F">
      <w:pPr>
        <w:autoSpaceDN w:val="0"/>
        <w:ind w:left="1080"/>
        <w:contextualSpacing/>
        <w:rPr>
          <w:rFonts w:eastAsia="Times New Roman" w:cs="Times New Roman"/>
          <w:iCs/>
          <w:color w:val="000000"/>
          <w:kern w:val="3"/>
          <w:lang w:eastAsia="en-US" w:bidi="ar-SA"/>
        </w:rPr>
      </w:pPr>
    </w:p>
    <w:p w14:paraId="3302EECB" w14:textId="77777777" w:rsidR="00821B1F" w:rsidRPr="00821B1F" w:rsidRDefault="00821B1F" w:rsidP="00821B1F">
      <w:pPr>
        <w:numPr>
          <w:ilvl w:val="2"/>
          <w:numId w:val="40"/>
        </w:numPr>
        <w:tabs>
          <w:tab w:val="left" w:pos="1485"/>
          <w:tab w:val="left" w:pos="2194"/>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128FB751" w14:textId="77777777" w:rsidR="00821B1F" w:rsidRPr="00821B1F" w:rsidRDefault="00821B1F" w:rsidP="00821B1F">
      <w:pPr>
        <w:numPr>
          <w:ilvl w:val="3"/>
          <w:numId w:val="40"/>
        </w:numPr>
        <w:tabs>
          <w:tab w:val="left" w:pos="1485"/>
          <w:tab w:val="left" w:pos="2194"/>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No caso de a licitante ter a sua sede fora da jurisdição do Distrito Federal, deverá providenciar registro ou visto no CREA-DF, na hipótese de sagrar-se vencedora da licitação.</w:t>
      </w:r>
    </w:p>
    <w:p w14:paraId="2E786289"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Comprovação da capacidade técnica, mediante apresentação de ACT(s) – (Atestado de Capacidade Técnica) expedida(s) em nome da licitante</w:t>
      </w:r>
      <w:r w:rsidRPr="00821B1F">
        <w:rPr>
          <w:rFonts w:eastAsia="Arial Unicode MS" w:cs="Times New Roman"/>
          <w:bCs/>
          <w:kern w:val="3"/>
        </w:rPr>
        <w:t xml:space="preserve"> </w:t>
      </w:r>
      <w:r w:rsidRPr="00821B1F">
        <w:rPr>
          <w:rFonts w:eastAsia="Times New Roman" w:cs="Times New Roman"/>
          <w:color w:val="000000"/>
          <w:kern w:val="3"/>
          <w:lang w:eastAsia="en-US" w:bidi="ar-SA"/>
        </w:rPr>
        <w:t>que contemple(m) a realização de cercamento com características semelhantes ao objeto desta licitação ou mais complexas do que este. Para efeito de caracterização desta semelhança com o objeto da licitação são exigidos os seguintes requisitos:</w:t>
      </w:r>
    </w:p>
    <w:p w14:paraId="5B68FFE1" w14:textId="77777777" w:rsidR="00821B1F" w:rsidRPr="00821B1F" w:rsidRDefault="00821B1F" w:rsidP="00821B1F">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Execução de cercamento de lote;</w:t>
      </w:r>
    </w:p>
    <w:p w14:paraId="662D39F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O(s) atestado(s) deverá(ão) conter o timbre da pessoa jurídica que o(s) emitiu, com a descrição do nome completo, do cargo, da função e conter a assinatura legível do responsável e, adicionalmente, conter dados sobre contatos de telefone e do correio eletrônico do responsável pela emissão do atestado;</w:t>
      </w:r>
    </w:p>
    <w:p w14:paraId="7015DA20"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O(s) atestado(s) deve(m) permitir a obtenção das seguintes informações mínimas:</w:t>
      </w:r>
    </w:p>
    <w:p w14:paraId="115DE135"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 CNPJ, razão social e endereço completo da pessoa jurídica emissora do atestado;</w:t>
      </w:r>
    </w:p>
    <w:p w14:paraId="5995712A"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 Informação do local e da data de expedição do atestado;</w:t>
      </w:r>
    </w:p>
    <w:p w14:paraId="552339F7"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lastRenderedPageBreak/>
        <w:t xml:space="preserve"> Descrição da data de início e término da prestação dos serviços referenciados no documento;</w:t>
      </w:r>
    </w:p>
    <w:p w14:paraId="43738D2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 mesmo atestado pode contemplar mais de um dos requisitos exigidos, ou podem ser fornecidos atestados específicos para cada requisito.</w:t>
      </w:r>
    </w:p>
    <w:p w14:paraId="42FBC606"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O(s) atestado(s) apresentado(s) poderá(ão) ser objeto de diligência, a critério do CNMP, para a verificação da autenticidade do conteúdo das informações nele(s) contidas.</w:t>
      </w:r>
    </w:p>
    <w:p w14:paraId="4FE8A361"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Havendo divergência entre o especificado no atestado de capacidade e o apurado em eventual diligência, além da desclassificação fica a licitante sujeita às penalidades cabíveis.</w:t>
      </w:r>
    </w:p>
    <w:p w14:paraId="2AD099D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Apresentar Declaração de Vistoria (Facultativo) expedida pelo Conselho Nacional do Ministério Público, atestando que a licitante vistoriou, através de seu Responsável Técnico, devidamente identificado, o lote referido neste Termo, pertencente ao Conselho Nacional do Ministério Público, tomando conhecimento dos locais, complexidade e dificuldade pertinentes a realização do objeto desta licitação.</w:t>
      </w:r>
    </w:p>
    <w:p w14:paraId="1FAB2354"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A mencionada vistoria deverá ser realizada até 1 (um) dia útil antes da data prevista para a abertura da licitação, não sendo admitida, em hipótese alguma, qualquer alegação de desconhecimento, total ou parcial, dos serviços após a licitação;</w:t>
      </w:r>
    </w:p>
    <w:p w14:paraId="03770CE9"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A licitante poderá agendar o acompanhamento da vistoria junto ao Conselho Nacional do Ministério Público, por meio do telefone (0XX61) 3366-9131 das 13h00 às 17h00, diretamente com a Coordenaria de Engenharia;</w:t>
      </w:r>
    </w:p>
    <w:p w14:paraId="0936ED63"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Na vistoria, a licitante poderá efetuar os levantamentos necessários para subsidiar a elaboração de suas propostas e eliminar possíveis omissões, falhas ou incompatibilidade com as informações constantes no edital;</w:t>
      </w:r>
    </w:p>
    <w:p w14:paraId="1B3D9EEC"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Durante a vistoria, a licitante deverá, com base em sua experiência empresarial, </w:t>
      </w:r>
      <w:r w:rsidRPr="00821B1F">
        <w:rPr>
          <w:rFonts w:eastAsia="Times New Roman" w:cs="Times New Roman"/>
          <w:color w:val="000000"/>
          <w:kern w:val="3"/>
          <w:lang w:eastAsia="en-US" w:bidi="ar-SA"/>
        </w:rPr>
        <w:lastRenderedPageBreak/>
        <w:t>de acordo com seus critérios e métodos, complementar o diagnóstico geral das características do terreno pertinentes aos serviços que serão executados expostos neste Termo de Referência e nos projetos apresentados, avaliando, assim, o estado atual de conservação dos elementos e o grau de dificuldade inerente à execução do objeto contratual.</w:t>
      </w:r>
    </w:p>
    <w:p w14:paraId="260680CE"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628813BC" w14:textId="77777777" w:rsidR="00821B1F" w:rsidRPr="00821B1F" w:rsidRDefault="00821B1F" w:rsidP="00821B1F">
      <w:pPr>
        <w:tabs>
          <w:tab w:val="left" w:pos="709"/>
          <w:tab w:val="left" w:pos="1418"/>
        </w:tabs>
        <w:autoSpaceDN w:val="0"/>
        <w:snapToGrid w:val="0"/>
        <w:spacing w:before="57" w:after="57" w:line="360" w:lineRule="auto"/>
        <w:jc w:val="both"/>
        <w:rPr>
          <w:rFonts w:eastAsia="FranklinGothicMedium" w:cs="Times New Roman"/>
          <w:kern w:val="3"/>
        </w:rPr>
      </w:pPr>
    </w:p>
    <w:p w14:paraId="1969F648"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Local e Prazos, Recebimento e Pagamento</w:t>
      </w:r>
    </w:p>
    <w:p w14:paraId="1119D99D" w14:textId="77777777" w:rsidR="00821B1F" w:rsidRPr="00821B1F" w:rsidRDefault="00821B1F" w:rsidP="00821B1F">
      <w:pPr>
        <w:widowControl/>
        <w:tabs>
          <w:tab w:val="left" w:pos="709"/>
        </w:tabs>
        <w:suppressAutoHyphens w:val="0"/>
        <w:autoSpaceDN w:val="0"/>
        <w:snapToGrid w:val="0"/>
        <w:spacing w:before="57" w:after="57" w:line="360" w:lineRule="auto"/>
        <w:ind w:right="-1"/>
        <w:jc w:val="both"/>
        <w:rPr>
          <w:rFonts w:eastAsia="Times New Roman" w:cs="Times New Roman"/>
          <w:b/>
          <w:bCs/>
          <w:kern w:val="3"/>
          <w:u w:val="single"/>
          <w:lang w:bidi="ar-SA"/>
        </w:rPr>
      </w:pPr>
    </w:p>
    <w:p w14:paraId="27BE0B04" w14:textId="77777777" w:rsidR="00821B1F" w:rsidRPr="00821B1F" w:rsidRDefault="00821B1F" w:rsidP="00821B1F">
      <w:pPr>
        <w:widowControl/>
        <w:tabs>
          <w:tab w:val="left" w:pos="709"/>
        </w:tabs>
        <w:suppressAutoHyphens w:val="0"/>
        <w:autoSpaceDN w:val="0"/>
        <w:snapToGrid w:val="0"/>
        <w:spacing w:before="57" w:after="57" w:line="360" w:lineRule="auto"/>
        <w:ind w:right="-1"/>
        <w:jc w:val="both"/>
        <w:rPr>
          <w:rFonts w:eastAsia="Times New Roman" w:cs="Times New Roman"/>
          <w:b/>
          <w:bCs/>
          <w:kern w:val="3"/>
          <w:u w:val="single"/>
          <w:lang w:bidi="ar-SA"/>
        </w:rPr>
      </w:pPr>
      <w:r w:rsidRPr="00821B1F">
        <w:rPr>
          <w:rFonts w:eastAsia="Times New Roman" w:cs="Times New Roman"/>
          <w:b/>
          <w:bCs/>
          <w:kern w:val="3"/>
          <w:u w:val="single"/>
          <w:lang w:bidi="ar-SA"/>
        </w:rPr>
        <w:t>Do Local e do Prazo para execução dos serviços</w:t>
      </w:r>
    </w:p>
    <w:p w14:paraId="40B96E0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Os serviços serão integralmente executados no lote no qual será estabelecida a nova sede do CNMP, localizado no Setor de Embaixadas Norte, Lote nº 40.</w:t>
      </w:r>
    </w:p>
    <w:p w14:paraId="24BEA04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iCs/>
          <w:color w:val="000000"/>
          <w:kern w:val="3"/>
          <w:lang w:eastAsia="en-US" w:bidi="ar-SA"/>
        </w:rPr>
        <w:t>O prazo para a execução dos serviços seguirá o cronograma físico-financeiro do Item</w:t>
      </w:r>
      <w:r w:rsidRPr="00821B1F">
        <w:rPr>
          <w:rFonts w:eastAsia="Arial Unicode MS" w:cs="Times New Roman"/>
          <w:kern w:val="3"/>
        </w:rPr>
        <w:fldChar w:fldCharType="begin"/>
      </w:r>
      <w:r w:rsidRPr="00821B1F">
        <w:rPr>
          <w:rFonts w:eastAsia="Arial Unicode MS" w:cs="Times New Roman"/>
          <w:kern w:val="3"/>
        </w:rPr>
        <w:instrText xml:space="preserve"> REF _Ref80325897 \r \h  \* MERGEFORMAT </w:instrText>
      </w:r>
      <w:r w:rsidRPr="00821B1F">
        <w:rPr>
          <w:rFonts w:eastAsia="Arial Unicode MS" w:cs="Times New Roman"/>
          <w:kern w:val="3"/>
        </w:rPr>
      </w:r>
      <w:r w:rsidRPr="00821B1F">
        <w:rPr>
          <w:rFonts w:eastAsia="Arial Unicode MS" w:cs="Times New Roman"/>
          <w:kern w:val="3"/>
        </w:rPr>
        <w:fldChar w:fldCharType="separate"/>
      </w:r>
      <w:r w:rsidRPr="00821B1F">
        <w:rPr>
          <w:rFonts w:eastAsia="Times New Roman" w:cs="Times New Roman"/>
          <w:iCs/>
          <w:color w:val="000000"/>
          <w:kern w:val="3"/>
          <w:lang w:eastAsia="en-US" w:bidi="ar-SA"/>
        </w:rPr>
        <w:t xml:space="preserve"> 11 </w:t>
      </w:r>
      <w:r w:rsidRPr="00821B1F">
        <w:rPr>
          <w:rFonts w:eastAsia="Arial Unicode MS" w:cs="Times New Roman"/>
          <w:kern w:val="3"/>
        </w:rPr>
        <w:fldChar w:fldCharType="end"/>
      </w:r>
      <w:r w:rsidRPr="00821B1F">
        <w:rPr>
          <w:rFonts w:eastAsia="Times New Roman" w:cs="Times New Roman"/>
          <w:iCs/>
          <w:color w:val="000000"/>
          <w:kern w:val="3"/>
          <w:lang w:eastAsia="en-US" w:bidi="ar-SA"/>
        </w:rPr>
        <w:t>iniciando-se a contagem a partir do recebimento da Ordem de Serviço.</w:t>
      </w:r>
    </w:p>
    <w:p w14:paraId="401814F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Os </w:t>
      </w:r>
      <w:r w:rsidRPr="00821B1F">
        <w:rPr>
          <w:rFonts w:eastAsia="Times New Roman" w:cs="Times New Roman"/>
          <w:kern w:val="3"/>
          <w:lang w:eastAsia="en-US" w:bidi="ar-SA"/>
        </w:rPr>
        <w:t>serviços</w:t>
      </w:r>
      <w:r w:rsidRPr="00821B1F">
        <w:rPr>
          <w:rFonts w:eastAsia="Times New Roman" w:cs="Times New Roman"/>
          <w:color w:val="000000"/>
          <w:kern w:val="3"/>
          <w:lang w:eastAsia="en-US" w:bidi="ar-SA"/>
        </w:rPr>
        <w:t xml:space="preserve"> deverão ser executados nas condições especificadas neste Termo de Referência.</w:t>
      </w:r>
    </w:p>
    <w:p w14:paraId="76EA338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Durante a execução dos serviços, em caso de dano causado à edificação vizinha, ou elementos do terreno pela Contratada, caberá a esta o ônus da reparação.</w:t>
      </w:r>
    </w:p>
    <w:p w14:paraId="11C6D6E6" w14:textId="77777777" w:rsidR="00821B1F" w:rsidRPr="00821B1F" w:rsidRDefault="00821B1F" w:rsidP="00821B1F">
      <w:pPr>
        <w:widowControl/>
        <w:tabs>
          <w:tab w:val="left" w:pos="709"/>
        </w:tabs>
        <w:suppressAutoHyphens w:val="0"/>
        <w:autoSpaceDN w:val="0"/>
        <w:snapToGrid w:val="0"/>
        <w:spacing w:before="57" w:after="57" w:line="360" w:lineRule="auto"/>
        <w:ind w:right="-1"/>
        <w:jc w:val="both"/>
        <w:rPr>
          <w:rFonts w:eastAsia="Times New Roman" w:cs="Times New Roman"/>
          <w:b/>
          <w:bCs/>
          <w:color w:val="000000"/>
          <w:kern w:val="3"/>
          <w:u w:val="single"/>
          <w:lang w:bidi="ar-SA"/>
        </w:rPr>
      </w:pPr>
      <w:r w:rsidRPr="00821B1F">
        <w:rPr>
          <w:rFonts w:eastAsia="Times New Roman" w:cs="Times New Roman"/>
          <w:b/>
          <w:bCs/>
          <w:color w:val="000000"/>
          <w:kern w:val="3"/>
          <w:u w:val="single"/>
          <w:lang w:bidi="ar-SA"/>
        </w:rPr>
        <w:t>Do Recebimento</w:t>
      </w:r>
    </w:p>
    <w:p w14:paraId="142EF2E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O recebimento do objeto se dará, provisoriamente, no ato da entrega das etapas especificadas na Tabela 1 da seção 11. Cronograma Físico-Financeiro, pelo responsável </w:t>
      </w:r>
      <w:r w:rsidRPr="00821B1F">
        <w:rPr>
          <w:rFonts w:eastAsia="Times New Roman" w:cs="Times New Roman"/>
          <w:color w:val="000000"/>
          <w:kern w:val="3"/>
          <w:lang w:eastAsia="en-US" w:bidi="ar-SA"/>
        </w:rPr>
        <w:lastRenderedPageBreak/>
        <w:t>pelo acompanhamento e fiscalização do contrato para posterior verificação da conformidade com as especificações contidas neste termo de referência e na proposta.</w:t>
      </w:r>
    </w:p>
    <w:p w14:paraId="682A188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No ato de entrega </w:t>
      </w:r>
      <w:r w:rsidRPr="00821B1F">
        <w:rPr>
          <w:rFonts w:eastAsia="Times New Roman" w:cs="Times New Roman"/>
          <w:kern w:val="3"/>
          <w:lang w:eastAsia="en-US" w:bidi="ar-SA"/>
        </w:rPr>
        <w:t>das etapas</w:t>
      </w:r>
      <w:r w:rsidRPr="00821B1F">
        <w:rPr>
          <w:rFonts w:eastAsia="Times New Roman" w:cs="Times New Roman"/>
          <w:color w:val="000000"/>
          <w:kern w:val="3"/>
          <w:lang w:eastAsia="en-US" w:bidi="ar-SA"/>
        </w:rPr>
        <w:t>, o fornecedor deve apresentar documento fiscal válido correspondente ao fornecimento.</w:t>
      </w:r>
    </w:p>
    <w:p w14:paraId="31FB05B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Os serviços poderão ser rejeitados, no todo ou em parte, quando em desacordo com as especificações constantes neste Termo de Referência e na proposta, devendo ser corrigidos no prazo de 5 </w:t>
      </w:r>
      <w:r w:rsidRPr="00821B1F">
        <w:rPr>
          <w:rFonts w:eastAsia="Times New Roman" w:cs="Times New Roman"/>
          <w:kern w:val="3"/>
          <w:lang w:eastAsia="en-US" w:bidi="ar-SA"/>
        </w:rPr>
        <w:t>(cinco) dias</w:t>
      </w:r>
      <w:r w:rsidRPr="00821B1F">
        <w:rPr>
          <w:rFonts w:eastAsia="Times New Roman" w:cs="Times New Roman"/>
          <w:color w:val="000000"/>
          <w:kern w:val="3"/>
          <w:lang w:eastAsia="en-US" w:bidi="ar-SA"/>
        </w:rPr>
        <w:t xml:space="preserve"> úteis, a contar da notificação da CONTRATADA, às suas custas, sem prejuízo da aplicação das penalidades.</w:t>
      </w:r>
    </w:p>
    <w:p w14:paraId="06176387"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Os serviços serão recebidos definitivamente no prazo de </w:t>
      </w:r>
      <w:r w:rsidRPr="00821B1F">
        <w:rPr>
          <w:rFonts w:eastAsia="Times New Roman" w:cs="Times New Roman"/>
          <w:kern w:val="3"/>
          <w:lang w:eastAsia="en-US" w:bidi="ar-SA"/>
        </w:rPr>
        <w:t>10 (dez) dias</w:t>
      </w:r>
      <w:r w:rsidRPr="00821B1F">
        <w:rPr>
          <w:rFonts w:eastAsia="Times New Roman" w:cs="Times New Roman"/>
          <w:color w:val="000000"/>
          <w:kern w:val="3"/>
          <w:lang w:eastAsia="en-US" w:bidi="ar-SA"/>
        </w:rPr>
        <w:t xml:space="preserve"> corridos, contados do recebimento provisório, após a verificação da qualidade do serviço e dos materiais empregados e consequente aceitação mediante termo circunstanciado.</w:t>
      </w:r>
    </w:p>
    <w:p w14:paraId="4A51D2F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Na hipótese de a verificação a que se refere o subitem anterior não ser procedida dentro do prazo fixado, reputar-se-á como realizada, consumando-se o recebimento definitivo no dia do esgotamento do prazo.</w:t>
      </w:r>
    </w:p>
    <w:p w14:paraId="4016111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 recebimento provisório ou definitivo do objeto não exclui a responsabilidade da CONTRATADA pelos prejuízos resultantes da incorreta execução do contrato.</w:t>
      </w:r>
    </w:p>
    <w:p w14:paraId="29995E6B" w14:textId="77777777" w:rsidR="00821B1F" w:rsidRPr="00821B1F" w:rsidRDefault="00821B1F" w:rsidP="00821B1F">
      <w:pPr>
        <w:widowControl/>
        <w:tabs>
          <w:tab w:val="left" w:pos="709"/>
        </w:tabs>
        <w:suppressAutoHyphens w:val="0"/>
        <w:autoSpaceDN w:val="0"/>
        <w:snapToGrid w:val="0"/>
        <w:spacing w:before="57" w:after="57" w:line="360" w:lineRule="auto"/>
        <w:ind w:right="-1"/>
        <w:jc w:val="both"/>
        <w:rPr>
          <w:rFonts w:eastAsia="Times New Roman" w:cs="Times New Roman"/>
          <w:b/>
          <w:bCs/>
          <w:color w:val="000000"/>
          <w:kern w:val="3"/>
          <w:u w:val="single"/>
          <w:lang w:bidi="ar-SA"/>
        </w:rPr>
      </w:pPr>
      <w:r w:rsidRPr="00821B1F">
        <w:rPr>
          <w:rFonts w:eastAsia="Times New Roman" w:cs="Times New Roman"/>
          <w:b/>
          <w:bCs/>
          <w:color w:val="000000"/>
          <w:kern w:val="3"/>
          <w:u w:val="single"/>
          <w:lang w:bidi="ar-SA"/>
        </w:rPr>
        <w:t>Do Pagamento</w:t>
      </w:r>
    </w:p>
    <w:p w14:paraId="7BC7ECE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Contratante efetuará o pagamento à Contratada pelos fornecimentos e serviços quando efetivamente prestados, conforme Cronograma Físico-Financeiro apresentado no item 11, em até 10 (dez) dias úteis contados do atesto da fatura ou nota fiscal do serviço de referência, por meio de depósito em conta corrente da Contratada, através de Ordem Bancária.</w:t>
      </w:r>
    </w:p>
    <w:p w14:paraId="3FD88FC5"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Para execução do pagamento, a Contratada deverá fazer constar como beneficiário/cliente, da Nota Fiscal/Fatura correspondente, emitida sem rasuras, o CONSELHO NACIONAL DO MINISTÉRIO PÚBLICO, CNPJ nº 11.439.520/0001-11, </w:t>
      </w:r>
      <w:r w:rsidRPr="00821B1F">
        <w:rPr>
          <w:rFonts w:eastAsia="Times New Roman" w:cs="Times New Roman"/>
          <w:color w:val="000000"/>
          <w:kern w:val="3"/>
          <w:lang w:eastAsia="en-US" w:bidi="ar-SA"/>
        </w:rPr>
        <w:lastRenderedPageBreak/>
        <w:t>e ainda, o número da Nota de Empenho, os números do Banco, da Agência e da Conta Corrente da Contratada, e a descrição clara e sucinta do objeto.</w:t>
      </w:r>
    </w:p>
    <w:p w14:paraId="72104C6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76503BC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Sobre o valor da Nota Fiscal, a Contratante fará as retenções devidas ao INSS e as dos impostos e contribuições previstas na Instrução Normativa SRF nº 1.234, de 11/01/2012.</w:t>
      </w:r>
    </w:p>
    <w:p w14:paraId="7F12F16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deverá, ainda, com a Nota Fiscal/Fatura, apresentar as Certidões negativas de Débito relativos ao FGTS, INSS, Débitos Trabalhistas e a Certidão Conjunta de Débitos Relativos a Tributos Federais e à Dívida Ativa da União, bem como das Receitas Estadual e Municipal ou Distrital.</w:t>
      </w:r>
    </w:p>
    <w:p w14:paraId="14C4C73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5C1BD3CF" w14:textId="77777777" w:rsidR="00821B1F" w:rsidRPr="00821B1F" w:rsidRDefault="00821B1F" w:rsidP="00821B1F">
      <w:pPr>
        <w:numPr>
          <w:ilvl w:val="1"/>
          <w:numId w:val="40"/>
        </w:numPr>
        <w:tabs>
          <w:tab w:val="left" w:pos="709"/>
          <w:tab w:val="left" w:pos="1418"/>
        </w:tabs>
        <w:autoSpaceDN w:val="0"/>
        <w:snapToGrid w:val="0"/>
        <w:spacing w:line="360" w:lineRule="auto"/>
        <w:ind w:left="1077" w:hanging="357"/>
        <w:jc w:val="both"/>
        <w:rPr>
          <w:rFonts w:eastAsia="Arial Unicode MS" w:cs="Times New Roman"/>
          <w:kern w:val="3"/>
        </w:rPr>
      </w:pPr>
      <w:r w:rsidRPr="00821B1F">
        <w:rPr>
          <w:rFonts w:eastAsia="Times New Roman" w:cs="Times New Roman"/>
          <w:color w:val="000000"/>
          <w:kern w:val="3"/>
          <w:lang w:eastAsia="en-US" w:bidi="ar-SA"/>
        </w:rPr>
        <w:t>Ao Contratante fica reservado o direito de não efetuar o pagamento se, no momento da aceitação, for constatado que os serviços não foram prestados em conformidade com as especificações estipuladas.</w:t>
      </w:r>
    </w:p>
    <w:p w14:paraId="3299A0F0" w14:textId="77777777" w:rsidR="00821B1F" w:rsidRPr="00821B1F" w:rsidRDefault="00821B1F" w:rsidP="00821B1F">
      <w:pPr>
        <w:widowControl/>
        <w:tabs>
          <w:tab w:val="left" w:pos="705"/>
          <w:tab w:val="left" w:pos="720"/>
        </w:tabs>
        <w:suppressAutoHyphens w:val="0"/>
        <w:autoSpaceDN w:val="0"/>
        <w:snapToGrid w:val="0"/>
        <w:spacing w:before="57" w:after="57" w:line="360" w:lineRule="auto"/>
        <w:jc w:val="both"/>
        <w:rPr>
          <w:rFonts w:eastAsia="Times New Roman" w:cs="Times New Roman"/>
          <w:bCs/>
          <w:color w:val="000000"/>
          <w:kern w:val="3"/>
          <w:lang w:bidi="ar-SA"/>
        </w:rPr>
      </w:pPr>
    </w:p>
    <w:p w14:paraId="4ABFF0E0"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bookmarkStart w:id="5" w:name="_Ref80325897"/>
      <w:r w:rsidRPr="00821B1F">
        <w:rPr>
          <w:rFonts w:eastAsia="Times New Roman" w:cs="Times New Roman"/>
          <w:b/>
          <w:bCs/>
          <w:kern w:val="3"/>
          <w:lang w:bidi="ar-SA"/>
        </w:rPr>
        <w:t>Cronograma Físico-Financeiro</w:t>
      </w:r>
      <w:bookmarkEnd w:id="5"/>
    </w:p>
    <w:p w14:paraId="4088AB79"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kern w:val="3"/>
        </w:rPr>
      </w:pPr>
    </w:p>
    <w:p w14:paraId="5627229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Este cronograma tem como objetivo atrelar a conclusão das etapas estabelecidas neste Termo de Referência ao pagamento de valores financeiros contratuais.</w:t>
      </w:r>
    </w:p>
    <w:p w14:paraId="3666C855" w14:textId="77777777" w:rsidR="00821B1F" w:rsidRPr="00821B1F" w:rsidRDefault="00821B1F" w:rsidP="00821B1F">
      <w:pPr>
        <w:numPr>
          <w:ilvl w:val="1"/>
          <w:numId w:val="40"/>
        </w:numPr>
        <w:tabs>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A CONTRATADA estará apta a emitir notas fiscais para recebimento, após a </w:t>
      </w:r>
      <w:r w:rsidRPr="00821B1F">
        <w:rPr>
          <w:rFonts w:eastAsia="Times New Roman" w:cs="Times New Roman"/>
          <w:color w:val="000000"/>
          <w:kern w:val="3"/>
          <w:lang w:eastAsia="en-US" w:bidi="ar-SA"/>
        </w:rPr>
        <w:lastRenderedPageBreak/>
        <w:t>validação do Termo de Aceite e de acordo com a conclusão dos serviços nos prazos de execução determinados pelo cronograma abaixo:</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40"/>
        <w:gridCol w:w="709"/>
        <w:gridCol w:w="709"/>
        <w:gridCol w:w="709"/>
        <w:gridCol w:w="650"/>
      </w:tblGrid>
      <w:tr w:rsidR="00821B1F" w:rsidRPr="00821B1F" w14:paraId="0F04B6AD" w14:textId="77777777" w:rsidTr="00371FDC">
        <w:trPr>
          <w:trHeight w:val="20"/>
          <w:jc w:val="center"/>
        </w:trPr>
        <w:tc>
          <w:tcPr>
            <w:tcW w:w="8217" w:type="dxa"/>
            <w:gridSpan w:val="5"/>
            <w:shd w:val="clear" w:color="auto" w:fill="CCCCCC"/>
            <w:tcMar>
              <w:top w:w="55" w:type="dxa"/>
              <w:left w:w="55" w:type="dxa"/>
              <w:bottom w:w="55" w:type="dxa"/>
              <w:right w:w="0" w:type="dxa"/>
            </w:tcMar>
            <w:vAlign w:val="center"/>
          </w:tcPr>
          <w:p w14:paraId="202037AD" w14:textId="77777777" w:rsidR="00821B1F" w:rsidRPr="00821B1F" w:rsidRDefault="00821B1F" w:rsidP="00821B1F">
            <w:pPr>
              <w:suppressLineNumbers/>
              <w:autoSpaceDE w:val="0"/>
              <w:autoSpaceDN w:val="0"/>
              <w:jc w:val="center"/>
              <w:rPr>
                <w:rFonts w:eastAsia="Arial Unicode MS" w:cs="Times New Roman"/>
                <w:b/>
                <w:bCs/>
                <w:kern w:val="3"/>
              </w:rPr>
            </w:pPr>
            <w:r w:rsidRPr="00821B1F">
              <w:rPr>
                <w:rFonts w:eastAsia="Arial Unicode MS" w:cs="Times New Roman"/>
                <w:b/>
                <w:bCs/>
                <w:kern w:val="3"/>
              </w:rPr>
              <w:t>CRONOGRAMA FÍSICO-FINANCEIRO DA EXECUÇÃO DOS SERVIÇOS</w:t>
            </w:r>
          </w:p>
        </w:tc>
      </w:tr>
      <w:tr w:rsidR="00821B1F" w:rsidRPr="00821B1F" w14:paraId="57D4763B" w14:textId="77777777" w:rsidTr="00371FDC">
        <w:trPr>
          <w:trHeight w:val="20"/>
          <w:jc w:val="center"/>
        </w:trPr>
        <w:tc>
          <w:tcPr>
            <w:tcW w:w="5440" w:type="dxa"/>
            <w:vMerge w:val="restart"/>
            <w:shd w:val="clear" w:color="auto" w:fill="auto"/>
            <w:tcMar>
              <w:top w:w="55" w:type="dxa"/>
              <w:left w:w="55" w:type="dxa"/>
              <w:bottom w:w="55" w:type="dxa"/>
              <w:right w:w="0" w:type="dxa"/>
            </w:tcMar>
            <w:vAlign w:val="center"/>
          </w:tcPr>
          <w:p w14:paraId="42E0C19F"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Serviços</w:t>
            </w:r>
          </w:p>
        </w:tc>
        <w:tc>
          <w:tcPr>
            <w:tcW w:w="2777" w:type="dxa"/>
            <w:gridSpan w:val="4"/>
            <w:shd w:val="clear" w:color="auto" w:fill="auto"/>
            <w:tcMar>
              <w:top w:w="55" w:type="dxa"/>
              <w:left w:w="55" w:type="dxa"/>
              <w:bottom w:w="55" w:type="dxa"/>
              <w:right w:w="0" w:type="dxa"/>
            </w:tcMar>
            <w:vAlign w:val="center"/>
          </w:tcPr>
          <w:p w14:paraId="4370C222" w14:textId="77777777" w:rsidR="00821B1F" w:rsidRPr="00821B1F" w:rsidRDefault="00821B1F" w:rsidP="00821B1F">
            <w:pPr>
              <w:autoSpaceDE w:val="0"/>
              <w:autoSpaceDN w:val="0"/>
              <w:spacing w:line="360" w:lineRule="auto"/>
              <w:jc w:val="center"/>
              <w:rPr>
                <w:rFonts w:eastAsia="Arial Unicode MS" w:cs="Times New Roman"/>
                <w:color w:val="000000"/>
                <w:kern w:val="3"/>
              </w:rPr>
            </w:pPr>
            <w:r w:rsidRPr="00821B1F">
              <w:rPr>
                <w:rFonts w:eastAsia="Arial Unicode MS" w:cs="Times New Roman"/>
                <w:color w:val="000000"/>
                <w:kern w:val="3"/>
              </w:rPr>
              <w:t xml:space="preserve">Semanas </w:t>
            </w:r>
          </w:p>
        </w:tc>
      </w:tr>
      <w:tr w:rsidR="00821B1F" w:rsidRPr="00821B1F" w14:paraId="05CAFDBB" w14:textId="77777777" w:rsidTr="00371FDC">
        <w:trPr>
          <w:trHeight w:val="20"/>
          <w:jc w:val="center"/>
        </w:trPr>
        <w:tc>
          <w:tcPr>
            <w:tcW w:w="5440" w:type="dxa"/>
            <w:vMerge/>
            <w:tcMar>
              <w:top w:w="55" w:type="dxa"/>
              <w:left w:w="55" w:type="dxa"/>
              <w:bottom w:w="55" w:type="dxa"/>
              <w:right w:w="0" w:type="dxa"/>
            </w:tcMar>
            <w:vAlign w:val="center"/>
          </w:tcPr>
          <w:p w14:paraId="0CC89425"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05E819B3"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1</w:t>
            </w:r>
          </w:p>
        </w:tc>
        <w:tc>
          <w:tcPr>
            <w:tcW w:w="709" w:type="dxa"/>
            <w:shd w:val="clear" w:color="auto" w:fill="auto"/>
            <w:tcMar>
              <w:top w:w="55" w:type="dxa"/>
              <w:left w:w="55" w:type="dxa"/>
              <w:bottom w:w="55" w:type="dxa"/>
              <w:right w:w="0" w:type="dxa"/>
            </w:tcMar>
            <w:vAlign w:val="center"/>
          </w:tcPr>
          <w:p w14:paraId="342E9BBB"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2</w:t>
            </w:r>
          </w:p>
        </w:tc>
        <w:tc>
          <w:tcPr>
            <w:tcW w:w="709" w:type="dxa"/>
            <w:vAlign w:val="center"/>
          </w:tcPr>
          <w:p w14:paraId="7B191525"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3</w:t>
            </w:r>
          </w:p>
        </w:tc>
        <w:tc>
          <w:tcPr>
            <w:tcW w:w="650" w:type="dxa"/>
            <w:shd w:val="clear" w:color="auto" w:fill="auto"/>
            <w:tcMar>
              <w:top w:w="55" w:type="dxa"/>
              <w:left w:w="55" w:type="dxa"/>
              <w:bottom w:w="55" w:type="dxa"/>
              <w:right w:w="0" w:type="dxa"/>
            </w:tcMar>
            <w:vAlign w:val="center"/>
          </w:tcPr>
          <w:p w14:paraId="0C4D1FD6"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4</w:t>
            </w:r>
          </w:p>
        </w:tc>
      </w:tr>
      <w:tr w:rsidR="00821B1F" w:rsidRPr="00821B1F" w14:paraId="49134017" w14:textId="77777777" w:rsidTr="00371FDC">
        <w:trPr>
          <w:trHeight w:val="20"/>
          <w:jc w:val="center"/>
        </w:trPr>
        <w:tc>
          <w:tcPr>
            <w:tcW w:w="5440" w:type="dxa"/>
            <w:shd w:val="clear" w:color="auto" w:fill="auto"/>
            <w:tcMar>
              <w:top w:w="55" w:type="dxa"/>
              <w:left w:w="55" w:type="dxa"/>
              <w:bottom w:w="55" w:type="dxa"/>
              <w:right w:w="0" w:type="dxa"/>
            </w:tcMar>
            <w:vAlign w:val="center"/>
          </w:tcPr>
          <w:p w14:paraId="5774B01F"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Locação dos marcos</w:t>
            </w:r>
          </w:p>
        </w:tc>
        <w:tc>
          <w:tcPr>
            <w:tcW w:w="709" w:type="dxa"/>
            <w:shd w:val="clear" w:color="auto" w:fill="auto"/>
            <w:tcMar>
              <w:top w:w="55" w:type="dxa"/>
              <w:left w:w="55" w:type="dxa"/>
              <w:bottom w:w="55" w:type="dxa"/>
              <w:right w:w="0" w:type="dxa"/>
            </w:tcMar>
            <w:vAlign w:val="center"/>
          </w:tcPr>
          <w:p w14:paraId="32957027"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100%</w:t>
            </w:r>
          </w:p>
        </w:tc>
        <w:tc>
          <w:tcPr>
            <w:tcW w:w="709" w:type="dxa"/>
            <w:shd w:val="clear" w:color="auto" w:fill="auto"/>
            <w:tcMar>
              <w:top w:w="55" w:type="dxa"/>
              <w:left w:w="55" w:type="dxa"/>
              <w:bottom w:w="55" w:type="dxa"/>
              <w:right w:w="0" w:type="dxa"/>
            </w:tcMar>
            <w:vAlign w:val="center"/>
          </w:tcPr>
          <w:p w14:paraId="29FC484F"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vAlign w:val="center"/>
          </w:tcPr>
          <w:p w14:paraId="4E6EC4C2" w14:textId="77777777" w:rsidR="00821B1F" w:rsidRPr="00821B1F" w:rsidRDefault="00821B1F" w:rsidP="00821B1F">
            <w:pPr>
              <w:suppressLineNumbers/>
              <w:autoSpaceDE w:val="0"/>
              <w:autoSpaceDN w:val="0"/>
              <w:jc w:val="center"/>
              <w:rPr>
                <w:rFonts w:eastAsia="Arial Unicode MS" w:cs="Times New Roman"/>
                <w:kern w:val="3"/>
              </w:rPr>
            </w:pPr>
          </w:p>
        </w:tc>
        <w:tc>
          <w:tcPr>
            <w:tcW w:w="650" w:type="dxa"/>
            <w:shd w:val="clear" w:color="auto" w:fill="auto"/>
            <w:tcMar>
              <w:top w:w="55" w:type="dxa"/>
              <w:left w:w="55" w:type="dxa"/>
              <w:bottom w:w="55" w:type="dxa"/>
              <w:right w:w="0" w:type="dxa"/>
            </w:tcMar>
            <w:vAlign w:val="center"/>
          </w:tcPr>
          <w:p w14:paraId="0A7F19F3" w14:textId="77777777" w:rsidR="00821B1F" w:rsidRPr="00821B1F" w:rsidRDefault="00821B1F" w:rsidP="00821B1F">
            <w:pPr>
              <w:suppressLineNumbers/>
              <w:autoSpaceDE w:val="0"/>
              <w:autoSpaceDN w:val="0"/>
              <w:jc w:val="center"/>
              <w:rPr>
                <w:rFonts w:eastAsia="Arial Unicode MS" w:cs="Times New Roman"/>
                <w:kern w:val="3"/>
              </w:rPr>
            </w:pPr>
          </w:p>
        </w:tc>
      </w:tr>
      <w:tr w:rsidR="00821B1F" w:rsidRPr="00821B1F" w14:paraId="65136518" w14:textId="77777777" w:rsidTr="00371FDC">
        <w:trPr>
          <w:trHeight w:val="20"/>
          <w:jc w:val="center"/>
        </w:trPr>
        <w:tc>
          <w:tcPr>
            <w:tcW w:w="5440" w:type="dxa"/>
            <w:shd w:val="clear" w:color="auto" w:fill="auto"/>
            <w:tcMar>
              <w:top w:w="55" w:type="dxa"/>
              <w:left w:w="55" w:type="dxa"/>
              <w:bottom w:w="55" w:type="dxa"/>
              <w:right w:w="0" w:type="dxa"/>
            </w:tcMar>
            <w:vAlign w:val="center"/>
          </w:tcPr>
          <w:p w14:paraId="028E90C5"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Limpeza</w:t>
            </w:r>
          </w:p>
        </w:tc>
        <w:tc>
          <w:tcPr>
            <w:tcW w:w="709" w:type="dxa"/>
            <w:shd w:val="clear" w:color="auto" w:fill="auto"/>
            <w:tcMar>
              <w:top w:w="55" w:type="dxa"/>
              <w:left w:w="55" w:type="dxa"/>
              <w:bottom w:w="55" w:type="dxa"/>
              <w:right w:w="0" w:type="dxa"/>
            </w:tcMar>
            <w:vAlign w:val="center"/>
          </w:tcPr>
          <w:p w14:paraId="325483F3"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6F56C576"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100%</w:t>
            </w:r>
          </w:p>
        </w:tc>
        <w:tc>
          <w:tcPr>
            <w:tcW w:w="709" w:type="dxa"/>
            <w:vAlign w:val="center"/>
          </w:tcPr>
          <w:p w14:paraId="6EE23BF2" w14:textId="77777777" w:rsidR="00821B1F" w:rsidRPr="00821B1F" w:rsidRDefault="00821B1F" w:rsidP="00821B1F">
            <w:pPr>
              <w:suppressLineNumbers/>
              <w:autoSpaceDE w:val="0"/>
              <w:autoSpaceDN w:val="0"/>
              <w:jc w:val="center"/>
              <w:rPr>
                <w:rFonts w:eastAsia="Arial Unicode MS" w:cs="Times New Roman"/>
                <w:kern w:val="3"/>
              </w:rPr>
            </w:pPr>
          </w:p>
        </w:tc>
        <w:tc>
          <w:tcPr>
            <w:tcW w:w="650" w:type="dxa"/>
            <w:shd w:val="clear" w:color="auto" w:fill="auto"/>
            <w:tcMar>
              <w:top w:w="55" w:type="dxa"/>
              <w:left w:w="55" w:type="dxa"/>
              <w:bottom w:w="55" w:type="dxa"/>
              <w:right w:w="0" w:type="dxa"/>
            </w:tcMar>
            <w:vAlign w:val="center"/>
          </w:tcPr>
          <w:p w14:paraId="7822AB52" w14:textId="77777777" w:rsidR="00821B1F" w:rsidRPr="00821B1F" w:rsidRDefault="00821B1F" w:rsidP="00821B1F">
            <w:pPr>
              <w:suppressLineNumbers/>
              <w:autoSpaceDE w:val="0"/>
              <w:autoSpaceDN w:val="0"/>
              <w:jc w:val="center"/>
              <w:rPr>
                <w:rFonts w:eastAsia="Arial Unicode MS" w:cs="Times New Roman"/>
                <w:kern w:val="3"/>
              </w:rPr>
            </w:pPr>
          </w:p>
        </w:tc>
      </w:tr>
      <w:tr w:rsidR="00821B1F" w:rsidRPr="00821B1F" w14:paraId="7A724DD0" w14:textId="77777777" w:rsidTr="00371FDC">
        <w:trPr>
          <w:trHeight w:val="20"/>
          <w:jc w:val="center"/>
        </w:trPr>
        <w:tc>
          <w:tcPr>
            <w:tcW w:w="5440" w:type="dxa"/>
            <w:shd w:val="clear" w:color="auto" w:fill="auto"/>
            <w:tcMar>
              <w:top w:w="55" w:type="dxa"/>
              <w:left w:w="55" w:type="dxa"/>
              <w:bottom w:w="55" w:type="dxa"/>
              <w:right w:w="0" w:type="dxa"/>
            </w:tcMar>
            <w:vAlign w:val="center"/>
          </w:tcPr>
          <w:p w14:paraId="341A30BF"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Melhoria do acesso ao lote</w:t>
            </w:r>
          </w:p>
        </w:tc>
        <w:tc>
          <w:tcPr>
            <w:tcW w:w="709" w:type="dxa"/>
            <w:shd w:val="clear" w:color="auto" w:fill="auto"/>
            <w:tcMar>
              <w:top w:w="55" w:type="dxa"/>
              <w:left w:w="55" w:type="dxa"/>
              <w:bottom w:w="55" w:type="dxa"/>
              <w:right w:w="0" w:type="dxa"/>
            </w:tcMar>
            <w:vAlign w:val="center"/>
          </w:tcPr>
          <w:p w14:paraId="6BCCDFDB"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2DB4D7E9"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50%</w:t>
            </w:r>
          </w:p>
        </w:tc>
        <w:tc>
          <w:tcPr>
            <w:tcW w:w="709" w:type="dxa"/>
            <w:vAlign w:val="center"/>
          </w:tcPr>
          <w:p w14:paraId="0DCBC929"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50%</w:t>
            </w:r>
          </w:p>
        </w:tc>
        <w:tc>
          <w:tcPr>
            <w:tcW w:w="650" w:type="dxa"/>
            <w:shd w:val="clear" w:color="auto" w:fill="auto"/>
            <w:tcMar>
              <w:top w:w="55" w:type="dxa"/>
              <w:left w:w="55" w:type="dxa"/>
              <w:bottom w:w="55" w:type="dxa"/>
              <w:right w:w="0" w:type="dxa"/>
            </w:tcMar>
            <w:vAlign w:val="center"/>
          </w:tcPr>
          <w:p w14:paraId="5DF0D042" w14:textId="77777777" w:rsidR="00821B1F" w:rsidRPr="00821B1F" w:rsidRDefault="00821B1F" w:rsidP="00821B1F">
            <w:pPr>
              <w:suppressLineNumbers/>
              <w:autoSpaceDE w:val="0"/>
              <w:autoSpaceDN w:val="0"/>
              <w:jc w:val="center"/>
              <w:rPr>
                <w:rFonts w:eastAsia="Arial Unicode MS" w:cs="Times New Roman"/>
                <w:kern w:val="3"/>
              </w:rPr>
            </w:pPr>
          </w:p>
        </w:tc>
      </w:tr>
      <w:tr w:rsidR="00821B1F" w:rsidRPr="00821B1F" w14:paraId="08CAAC5A" w14:textId="77777777" w:rsidTr="00371FDC">
        <w:trPr>
          <w:trHeight w:val="20"/>
          <w:jc w:val="center"/>
        </w:trPr>
        <w:tc>
          <w:tcPr>
            <w:tcW w:w="5440" w:type="dxa"/>
            <w:shd w:val="clear" w:color="auto" w:fill="auto"/>
            <w:tcMar>
              <w:top w:w="55" w:type="dxa"/>
              <w:left w:w="55" w:type="dxa"/>
              <w:bottom w:w="55" w:type="dxa"/>
              <w:right w:w="0" w:type="dxa"/>
            </w:tcMar>
            <w:vAlign w:val="center"/>
          </w:tcPr>
          <w:p w14:paraId="0E201C9A"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Cercamento</w:t>
            </w:r>
          </w:p>
        </w:tc>
        <w:tc>
          <w:tcPr>
            <w:tcW w:w="709" w:type="dxa"/>
            <w:shd w:val="clear" w:color="auto" w:fill="auto"/>
            <w:tcMar>
              <w:top w:w="55" w:type="dxa"/>
              <w:left w:w="55" w:type="dxa"/>
              <w:bottom w:w="55" w:type="dxa"/>
              <w:right w:w="0" w:type="dxa"/>
            </w:tcMar>
            <w:vAlign w:val="center"/>
          </w:tcPr>
          <w:p w14:paraId="00F5F320"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767CC86C"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vAlign w:val="center"/>
          </w:tcPr>
          <w:p w14:paraId="2C21C11C"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50%</w:t>
            </w:r>
          </w:p>
        </w:tc>
        <w:tc>
          <w:tcPr>
            <w:tcW w:w="650" w:type="dxa"/>
            <w:shd w:val="clear" w:color="auto" w:fill="auto"/>
            <w:tcMar>
              <w:top w:w="55" w:type="dxa"/>
              <w:left w:w="55" w:type="dxa"/>
              <w:bottom w:w="55" w:type="dxa"/>
              <w:right w:w="0" w:type="dxa"/>
            </w:tcMar>
            <w:vAlign w:val="center"/>
          </w:tcPr>
          <w:p w14:paraId="25FA2784"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50%</w:t>
            </w:r>
          </w:p>
        </w:tc>
      </w:tr>
      <w:tr w:rsidR="00821B1F" w:rsidRPr="00821B1F" w14:paraId="4963F531" w14:textId="77777777" w:rsidTr="00371FDC">
        <w:trPr>
          <w:trHeight w:val="20"/>
          <w:jc w:val="center"/>
        </w:trPr>
        <w:tc>
          <w:tcPr>
            <w:tcW w:w="5440" w:type="dxa"/>
            <w:shd w:val="clear" w:color="auto" w:fill="auto"/>
            <w:tcMar>
              <w:top w:w="55" w:type="dxa"/>
              <w:left w:w="55" w:type="dxa"/>
              <w:bottom w:w="55" w:type="dxa"/>
              <w:right w:w="0" w:type="dxa"/>
            </w:tcMar>
            <w:vAlign w:val="center"/>
          </w:tcPr>
          <w:p w14:paraId="6242B16A"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Confecção e afixação de placas de identificação</w:t>
            </w:r>
          </w:p>
        </w:tc>
        <w:tc>
          <w:tcPr>
            <w:tcW w:w="709" w:type="dxa"/>
            <w:shd w:val="clear" w:color="auto" w:fill="auto"/>
            <w:tcMar>
              <w:top w:w="55" w:type="dxa"/>
              <w:left w:w="55" w:type="dxa"/>
              <w:bottom w:w="55" w:type="dxa"/>
              <w:right w:w="0" w:type="dxa"/>
            </w:tcMar>
            <w:vAlign w:val="center"/>
          </w:tcPr>
          <w:p w14:paraId="339D1C9B"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shd w:val="clear" w:color="auto" w:fill="auto"/>
            <w:tcMar>
              <w:top w:w="55" w:type="dxa"/>
              <w:left w:w="55" w:type="dxa"/>
              <w:bottom w:w="55" w:type="dxa"/>
              <w:right w:w="0" w:type="dxa"/>
            </w:tcMar>
            <w:vAlign w:val="center"/>
          </w:tcPr>
          <w:p w14:paraId="2D5F2BC5" w14:textId="77777777" w:rsidR="00821B1F" w:rsidRPr="00821B1F" w:rsidRDefault="00821B1F" w:rsidP="00821B1F">
            <w:pPr>
              <w:suppressLineNumbers/>
              <w:autoSpaceDE w:val="0"/>
              <w:autoSpaceDN w:val="0"/>
              <w:jc w:val="center"/>
              <w:rPr>
                <w:rFonts w:eastAsia="Arial Unicode MS" w:cs="Times New Roman"/>
                <w:kern w:val="3"/>
              </w:rPr>
            </w:pPr>
          </w:p>
        </w:tc>
        <w:tc>
          <w:tcPr>
            <w:tcW w:w="709" w:type="dxa"/>
            <w:vAlign w:val="center"/>
          </w:tcPr>
          <w:p w14:paraId="371EE6A7" w14:textId="77777777" w:rsidR="00821B1F" w:rsidRPr="00821B1F" w:rsidRDefault="00821B1F" w:rsidP="00821B1F">
            <w:pPr>
              <w:suppressLineNumbers/>
              <w:autoSpaceDE w:val="0"/>
              <w:autoSpaceDN w:val="0"/>
              <w:jc w:val="center"/>
              <w:rPr>
                <w:rFonts w:eastAsia="Arial Unicode MS" w:cs="Times New Roman"/>
                <w:kern w:val="3"/>
              </w:rPr>
            </w:pPr>
          </w:p>
        </w:tc>
        <w:tc>
          <w:tcPr>
            <w:tcW w:w="650" w:type="dxa"/>
            <w:shd w:val="clear" w:color="auto" w:fill="auto"/>
            <w:tcMar>
              <w:top w:w="55" w:type="dxa"/>
              <w:left w:w="55" w:type="dxa"/>
              <w:bottom w:w="55" w:type="dxa"/>
              <w:right w:w="0" w:type="dxa"/>
            </w:tcMar>
            <w:vAlign w:val="center"/>
          </w:tcPr>
          <w:p w14:paraId="37837673" w14:textId="77777777" w:rsidR="00821B1F" w:rsidRPr="00821B1F" w:rsidRDefault="00821B1F" w:rsidP="00821B1F">
            <w:pPr>
              <w:suppressLineNumbers/>
              <w:autoSpaceDE w:val="0"/>
              <w:autoSpaceDN w:val="0"/>
              <w:jc w:val="center"/>
              <w:rPr>
                <w:rFonts w:eastAsia="Arial Unicode MS" w:cs="Times New Roman"/>
                <w:kern w:val="3"/>
              </w:rPr>
            </w:pPr>
            <w:r w:rsidRPr="00821B1F">
              <w:rPr>
                <w:rFonts w:eastAsia="Arial Unicode MS" w:cs="Times New Roman"/>
                <w:kern w:val="3"/>
              </w:rPr>
              <w:t>100%</w:t>
            </w:r>
          </w:p>
        </w:tc>
      </w:tr>
    </w:tbl>
    <w:p w14:paraId="1AC2235B" w14:textId="77777777" w:rsidR="00821B1F" w:rsidRPr="00821B1F" w:rsidRDefault="00821B1F" w:rsidP="00821B1F">
      <w:pPr>
        <w:tabs>
          <w:tab w:val="left" w:pos="1418"/>
        </w:tabs>
        <w:autoSpaceDN w:val="0"/>
        <w:snapToGrid w:val="0"/>
        <w:spacing w:line="360" w:lineRule="auto"/>
        <w:jc w:val="both"/>
        <w:rPr>
          <w:rFonts w:eastAsia="Times New Roman" w:cs="Times New Roman"/>
          <w:iCs/>
          <w:color w:val="000000"/>
          <w:kern w:val="3"/>
          <w:lang w:eastAsia="en-US" w:bidi="ar-SA"/>
        </w:rPr>
      </w:pPr>
    </w:p>
    <w:p w14:paraId="24D329A2" w14:textId="77777777" w:rsidR="00821B1F" w:rsidRPr="00821B1F" w:rsidRDefault="00821B1F" w:rsidP="00821B1F">
      <w:pPr>
        <w:numPr>
          <w:ilvl w:val="2"/>
          <w:numId w:val="40"/>
        </w:numPr>
        <w:tabs>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Em razão da natureza dos serviços, condições e disponibilidade dos locais que sofrerão as interferências, possibilidade de execução de serviços de forma concomitante, entre outras situações, considerando o interesse da CONTRATANTE, o cronograma acima poderá ser revisto em comum acordo entre as partes.</w:t>
      </w:r>
    </w:p>
    <w:p w14:paraId="53F101F1" w14:textId="77777777" w:rsidR="00821B1F" w:rsidRPr="00821B1F" w:rsidRDefault="00821B1F" w:rsidP="00821B1F">
      <w:pPr>
        <w:numPr>
          <w:ilvl w:val="1"/>
          <w:numId w:val="40"/>
        </w:numPr>
        <w:tabs>
          <w:tab w:val="left" w:pos="709"/>
          <w:tab w:val="left" w:pos="1418"/>
        </w:tabs>
        <w:autoSpaceDN w:val="0"/>
        <w:spacing w:after="240" w:line="360" w:lineRule="auto"/>
        <w:jc w:val="both"/>
        <w:rPr>
          <w:rFonts w:eastAsia="Arial" w:cs="Times New Roman"/>
          <w:color w:val="000000"/>
          <w:kern w:val="3"/>
          <w:lang w:eastAsia="en-US" w:bidi="ar-SA"/>
        </w:rPr>
      </w:pPr>
      <w:r w:rsidRPr="00821B1F">
        <w:rPr>
          <w:rFonts w:eastAsia="Times New Roman" w:cs="Times New Roman"/>
          <w:color w:val="000000"/>
          <w:kern w:val="3"/>
          <w:lang w:eastAsia="en-US" w:bidi="ar-SA"/>
        </w:rPr>
        <w:t>Considerando o cronograma geral das obrigações previstas na presente contratação, apresenta-se a seguir os principais marcos a serem considerados: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9"/>
        <w:gridCol w:w="1843"/>
        <w:gridCol w:w="1701"/>
        <w:gridCol w:w="1741"/>
      </w:tblGrid>
      <w:tr w:rsidR="00821B1F" w:rsidRPr="00821B1F" w14:paraId="3F01248C" w14:textId="77777777" w:rsidTr="00821B1F">
        <w:trPr>
          <w:jc w:val="center"/>
        </w:trPr>
        <w:tc>
          <w:tcPr>
            <w:tcW w:w="3869" w:type="dxa"/>
            <w:shd w:val="clear" w:color="auto" w:fill="E7E6E6"/>
            <w:vAlign w:val="center"/>
          </w:tcPr>
          <w:p w14:paraId="5FE46F70" w14:textId="77777777" w:rsidR="00821B1F" w:rsidRPr="00821B1F" w:rsidRDefault="00821B1F" w:rsidP="00821B1F">
            <w:pPr>
              <w:autoSpaceDN w:val="0"/>
              <w:rPr>
                <w:rFonts w:eastAsia="Times New Roman" w:cs="Times New Roman"/>
                <w:kern w:val="3"/>
              </w:rPr>
            </w:pPr>
            <w:r w:rsidRPr="00821B1F">
              <w:rPr>
                <w:rFonts w:eastAsia="Times New Roman" w:cs="Times New Roman"/>
                <w:kern w:val="3"/>
              </w:rPr>
              <w:t>Etapa</w:t>
            </w:r>
          </w:p>
        </w:tc>
        <w:tc>
          <w:tcPr>
            <w:tcW w:w="1843" w:type="dxa"/>
            <w:shd w:val="clear" w:color="auto" w:fill="E7E6E6"/>
            <w:vAlign w:val="center"/>
          </w:tcPr>
          <w:p w14:paraId="59940350" w14:textId="77777777" w:rsidR="00821B1F" w:rsidRPr="00821B1F" w:rsidRDefault="00821B1F" w:rsidP="00821B1F">
            <w:pPr>
              <w:autoSpaceDN w:val="0"/>
              <w:jc w:val="center"/>
              <w:rPr>
                <w:rFonts w:eastAsia="Times New Roman" w:cs="Times New Roman"/>
                <w:kern w:val="3"/>
              </w:rPr>
            </w:pPr>
            <w:r w:rsidRPr="00821B1F">
              <w:rPr>
                <w:rFonts w:eastAsia="Times New Roman" w:cs="Times New Roman"/>
                <w:kern w:val="3"/>
              </w:rPr>
              <w:t>Prazo</w:t>
            </w:r>
          </w:p>
        </w:tc>
        <w:tc>
          <w:tcPr>
            <w:tcW w:w="1701" w:type="dxa"/>
            <w:shd w:val="clear" w:color="auto" w:fill="E7E6E6"/>
            <w:vAlign w:val="center"/>
          </w:tcPr>
          <w:p w14:paraId="1E4FF5EC" w14:textId="77777777" w:rsidR="00821B1F" w:rsidRPr="00821B1F" w:rsidRDefault="00821B1F" w:rsidP="00821B1F">
            <w:pPr>
              <w:autoSpaceDN w:val="0"/>
              <w:jc w:val="center"/>
              <w:rPr>
                <w:rFonts w:eastAsia="Times New Roman" w:cs="Times New Roman"/>
                <w:kern w:val="3"/>
              </w:rPr>
            </w:pPr>
            <w:r w:rsidRPr="00821B1F">
              <w:rPr>
                <w:rFonts w:eastAsia="Times New Roman" w:cs="Times New Roman"/>
                <w:kern w:val="3"/>
              </w:rPr>
              <w:t>Responsável</w:t>
            </w:r>
          </w:p>
        </w:tc>
        <w:tc>
          <w:tcPr>
            <w:tcW w:w="1741" w:type="dxa"/>
            <w:shd w:val="clear" w:color="auto" w:fill="E7E6E6"/>
          </w:tcPr>
          <w:p w14:paraId="7C9A1AC0" w14:textId="77777777" w:rsidR="00821B1F" w:rsidRPr="00821B1F" w:rsidRDefault="00821B1F" w:rsidP="00821B1F">
            <w:pPr>
              <w:autoSpaceDN w:val="0"/>
              <w:jc w:val="center"/>
              <w:rPr>
                <w:rFonts w:eastAsia="Times New Roman" w:cs="Times New Roman"/>
                <w:kern w:val="3"/>
              </w:rPr>
            </w:pPr>
            <w:r w:rsidRPr="00821B1F">
              <w:rPr>
                <w:rFonts w:eastAsia="Times New Roman" w:cs="Times New Roman"/>
                <w:kern w:val="3"/>
              </w:rPr>
              <w:t>Dias acumulados</w:t>
            </w:r>
          </w:p>
        </w:tc>
      </w:tr>
      <w:tr w:rsidR="00821B1F" w:rsidRPr="00821B1F" w14:paraId="6EDC573D" w14:textId="77777777" w:rsidTr="00371FDC">
        <w:trPr>
          <w:jc w:val="center"/>
        </w:trPr>
        <w:tc>
          <w:tcPr>
            <w:tcW w:w="3869" w:type="dxa"/>
            <w:vAlign w:val="center"/>
          </w:tcPr>
          <w:p w14:paraId="29E3DECF" w14:textId="77777777" w:rsidR="00821B1F" w:rsidRPr="00821B1F" w:rsidRDefault="00821B1F" w:rsidP="00821B1F">
            <w:pPr>
              <w:autoSpaceDN w:val="0"/>
              <w:rPr>
                <w:rFonts w:eastAsia="Arial" w:cs="Times New Roman"/>
                <w:kern w:val="3"/>
              </w:rPr>
            </w:pPr>
            <w:r w:rsidRPr="00821B1F">
              <w:rPr>
                <w:rFonts w:eastAsia="Arial" w:cs="Times New Roman"/>
                <w:kern w:val="3"/>
              </w:rPr>
              <w:t>A) Reunião inicial para apresentação do cronograma, levantamentos técnicos “</w:t>
            </w:r>
            <w:r w:rsidRPr="00821B1F">
              <w:rPr>
                <w:rFonts w:eastAsia="Arial" w:cs="Times New Roman"/>
                <w:i/>
                <w:kern w:val="3"/>
              </w:rPr>
              <w:t>in loco</w:t>
            </w:r>
            <w:r w:rsidRPr="00821B1F">
              <w:rPr>
                <w:rFonts w:eastAsia="Arial" w:cs="Times New Roman"/>
                <w:kern w:val="3"/>
              </w:rPr>
              <w:t>” e demais obrigações previstas neste Termo de Referência</w:t>
            </w:r>
          </w:p>
        </w:tc>
        <w:tc>
          <w:tcPr>
            <w:tcW w:w="1843" w:type="dxa"/>
            <w:vAlign w:val="center"/>
          </w:tcPr>
          <w:p w14:paraId="25E77DC6"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Em até 5 (cinco) dias corridos do recebimento de ordem de serviço</w:t>
            </w:r>
          </w:p>
        </w:tc>
        <w:tc>
          <w:tcPr>
            <w:tcW w:w="1701" w:type="dxa"/>
            <w:vAlign w:val="center"/>
          </w:tcPr>
          <w:p w14:paraId="3CD0CEDA"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CNMP/</w:t>
            </w:r>
          </w:p>
          <w:p w14:paraId="319C4455"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CONTRATADA</w:t>
            </w:r>
          </w:p>
        </w:tc>
        <w:tc>
          <w:tcPr>
            <w:tcW w:w="1741" w:type="dxa"/>
          </w:tcPr>
          <w:p w14:paraId="52F64120" w14:textId="77777777" w:rsidR="00821B1F" w:rsidRPr="00821B1F" w:rsidRDefault="00821B1F" w:rsidP="00821B1F">
            <w:pPr>
              <w:autoSpaceDN w:val="0"/>
              <w:jc w:val="center"/>
              <w:rPr>
                <w:rFonts w:eastAsia="Arial" w:cs="Times New Roman"/>
                <w:kern w:val="3"/>
              </w:rPr>
            </w:pPr>
          </w:p>
          <w:p w14:paraId="4C2D5712"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Início: 01º Dia</w:t>
            </w:r>
          </w:p>
          <w:p w14:paraId="02721D57"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Término: 05º Dia</w:t>
            </w:r>
          </w:p>
        </w:tc>
      </w:tr>
      <w:tr w:rsidR="00821B1F" w:rsidRPr="00821B1F" w14:paraId="4ACA53DF" w14:textId="77777777" w:rsidTr="00371FDC">
        <w:trPr>
          <w:jc w:val="center"/>
        </w:trPr>
        <w:tc>
          <w:tcPr>
            <w:tcW w:w="3869" w:type="dxa"/>
            <w:vAlign w:val="center"/>
          </w:tcPr>
          <w:p w14:paraId="160BA7B1" w14:textId="77777777" w:rsidR="00821B1F" w:rsidRPr="00821B1F" w:rsidRDefault="00821B1F" w:rsidP="00821B1F">
            <w:pPr>
              <w:autoSpaceDN w:val="0"/>
              <w:rPr>
                <w:rFonts w:eastAsia="Arial" w:cs="Times New Roman"/>
                <w:kern w:val="3"/>
              </w:rPr>
            </w:pPr>
            <w:r w:rsidRPr="00821B1F">
              <w:rPr>
                <w:rFonts w:eastAsia="Arial" w:cs="Times New Roman"/>
                <w:kern w:val="3"/>
              </w:rPr>
              <w:t>B) Execução dos serviços conforme previsto no Cronograma de serviços do item 11.2</w:t>
            </w:r>
          </w:p>
        </w:tc>
        <w:tc>
          <w:tcPr>
            <w:tcW w:w="1843" w:type="dxa"/>
            <w:vAlign w:val="center"/>
          </w:tcPr>
          <w:p w14:paraId="582CE453"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Em até 28 dias corridos após o item “A” desta tabela</w:t>
            </w:r>
          </w:p>
        </w:tc>
        <w:tc>
          <w:tcPr>
            <w:tcW w:w="1701" w:type="dxa"/>
            <w:vAlign w:val="center"/>
          </w:tcPr>
          <w:p w14:paraId="4D4038BE"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CONTRATADA</w:t>
            </w:r>
          </w:p>
        </w:tc>
        <w:tc>
          <w:tcPr>
            <w:tcW w:w="1741" w:type="dxa"/>
          </w:tcPr>
          <w:p w14:paraId="33CD9CC7" w14:textId="77777777" w:rsidR="00821B1F" w:rsidRPr="00821B1F" w:rsidRDefault="00821B1F" w:rsidP="00821B1F">
            <w:pPr>
              <w:autoSpaceDN w:val="0"/>
              <w:jc w:val="center"/>
              <w:rPr>
                <w:rFonts w:eastAsia="Arial" w:cs="Times New Roman"/>
                <w:kern w:val="3"/>
              </w:rPr>
            </w:pPr>
          </w:p>
          <w:p w14:paraId="72044A44"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Início: 06º Dia</w:t>
            </w:r>
          </w:p>
          <w:p w14:paraId="29A219F3"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Término: 34º Dia</w:t>
            </w:r>
          </w:p>
        </w:tc>
      </w:tr>
      <w:tr w:rsidR="00821B1F" w:rsidRPr="00821B1F" w14:paraId="44C07640" w14:textId="77777777" w:rsidTr="00371FDC">
        <w:trPr>
          <w:jc w:val="center"/>
        </w:trPr>
        <w:tc>
          <w:tcPr>
            <w:tcW w:w="3869" w:type="dxa"/>
            <w:vAlign w:val="center"/>
          </w:tcPr>
          <w:p w14:paraId="4F006E9F" w14:textId="77777777" w:rsidR="00821B1F" w:rsidRPr="00821B1F" w:rsidRDefault="00821B1F" w:rsidP="00821B1F">
            <w:pPr>
              <w:autoSpaceDN w:val="0"/>
              <w:rPr>
                <w:rFonts w:eastAsia="Arial" w:cs="Times New Roman"/>
                <w:kern w:val="3"/>
              </w:rPr>
            </w:pPr>
            <w:r w:rsidRPr="00821B1F">
              <w:rPr>
                <w:rFonts w:eastAsia="Arial" w:cs="Times New Roman"/>
                <w:kern w:val="3"/>
              </w:rPr>
              <w:t>C) Vistoria de recebimento e adequações/ajustes necessários</w:t>
            </w:r>
          </w:p>
        </w:tc>
        <w:tc>
          <w:tcPr>
            <w:tcW w:w="1843" w:type="dxa"/>
            <w:vAlign w:val="center"/>
          </w:tcPr>
          <w:p w14:paraId="5EA0B715"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Em até 10 dias corridos após o item “B” desta tabela</w:t>
            </w:r>
          </w:p>
        </w:tc>
        <w:tc>
          <w:tcPr>
            <w:tcW w:w="1701" w:type="dxa"/>
            <w:vAlign w:val="center"/>
          </w:tcPr>
          <w:p w14:paraId="569C7AFE"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CNMP/</w:t>
            </w:r>
          </w:p>
          <w:p w14:paraId="4C273E5C"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CONTRATADA</w:t>
            </w:r>
          </w:p>
        </w:tc>
        <w:tc>
          <w:tcPr>
            <w:tcW w:w="1741" w:type="dxa"/>
            <w:vAlign w:val="center"/>
          </w:tcPr>
          <w:p w14:paraId="18903254"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Início: 35º Dia</w:t>
            </w:r>
          </w:p>
          <w:p w14:paraId="6EE7915C" w14:textId="77777777" w:rsidR="00821B1F" w:rsidRPr="00821B1F" w:rsidRDefault="00821B1F" w:rsidP="00821B1F">
            <w:pPr>
              <w:autoSpaceDN w:val="0"/>
              <w:jc w:val="center"/>
              <w:rPr>
                <w:rFonts w:eastAsia="Arial" w:cs="Times New Roman"/>
                <w:kern w:val="3"/>
              </w:rPr>
            </w:pPr>
            <w:r w:rsidRPr="00821B1F">
              <w:rPr>
                <w:rFonts w:eastAsia="Arial" w:cs="Times New Roman"/>
                <w:kern w:val="3"/>
              </w:rPr>
              <w:t>Término: 45º Dia</w:t>
            </w:r>
          </w:p>
        </w:tc>
      </w:tr>
    </w:tbl>
    <w:p w14:paraId="26854A98" w14:textId="77777777" w:rsidR="00821B1F" w:rsidRPr="00821B1F" w:rsidRDefault="00821B1F" w:rsidP="00821B1F">
      <w:pPr>
        <w:tabs>
          <w:tab w:val="left" w:pos="709"/>
          <w:tab w:val="left" w:pos="1418"/>
        </w:tabs>
        <w:autoSpaceDN w:val="0"/>
        <w:spacing w:line="360" w:lineRule="auto"/>
        <w:ind w:left="357"/>
        <w:jc w:val="both"/>
        <w:rPr>
          <w:rFonts w:eastAsia="Times New Roman" w:cs="Times New Roman"/>
          <w:color w:val="000000"/>
          <w:kern w:val="3"/>
          <w:lang w:eastAsia="en-US" w:bidi="ar-SA"/>
        </w:rPr>
      </w:pPr>
    </w:p>
    <w:p w14:paraId="628B7EC9" w14:textId="77777777" w:rsidR="00821B1F" w:rsidRPr="00821B1F" w:rsidRDefault="00821B1F" w:rsidP="00821B1F">
      <w:pPr>
        <w:numPr>
          <w:ilvl w:val="1"/>
          <w:numId w:val="40"/>
        </w:numPr>
        <w:tabs>
          <w:tab w:val="left" w:pos="1418"/>
        </w:tabs>
        <w:autoSpaceDN w:val="0"/>
        <w:spacing w:after="240" w:line="360" w:lineRule="auto"/>
        <w:jc w:val="both"/>
        <w:rPr>
          <w:rFonts w:eastAsia="Arial" w:cs="Times New Roman"/>
          <w:color w:val="000000"/>
          <w:kern w:val="3"/>
          <w:lang w:eastAsia="en-US" w:bidi="ar-SA"/>
        </w:rPr>
      </w:pPr>
      <w:r w:rsidRPr="00821B1F">
        <w:rPr>
          <w:rFonts w:eastAsia="Times New Roman" w:cs="Times New Roman"/>
          <w:color w:val="000000"/>
          <w:kern w:val="3"/>
          <w:lang w:eastAsia="en-US" w:bidi="ar-SA"/>
        </w:rPr>
        <w:t>Os serviços e materiais poderão ser rejeitados no todo ou em parte, quando em desacordo com as especificações constantes neste Termo de Referência e na proposta, devendo ser corrigidos/refeitos/substituídos no prazo fixado pelo responsável pela fiscalização do contrato, às custas da CONTRATADA, sem prejuízo da aplicação de penalidades.</w:t>
      </w:r>
    </w:p>
    <w:p w14:paraId="1C8BCF7F"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Vigência Contratual</w:t>
      </w:r>
    </w:p>
    <w:p w14:paraId="3AA3F2E2" w14:textId="77777777" w:rsidR="00821B1F" w:rsidRPr="00821B1F" w:rsidRDefault="00821B1F" w:rsidP="00821B1F">
      <w:pPr>
        <w:tabs>
          <w:tab w:val="left" w:pos="709"/>
          <w:tab w:val="left" w:pos="1418"/>
        </w:tabs>
        <w:autoSpaceDN w:val="0"/>
        <w:snapToGrid w:val="0"/>
        <w:spacing w:line="360" w:lineRule="auto"/>
        <w:jc w:val="both"/>
        <w:rPr>
          <w:rFonts w:eastAsia="Arial Unicode MS" w:cs="Times New Roman"/>
          <w:kern w:val="3"/>
        </w:rPr>
      </w:pPr>
    </w:p>
    <w:p w14:paraId="3EA9A75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Arial Unicode MS" w:cs="Times New Roman"/>
          <w:color w:val="000000"/>
          <w:kern w:val="3"/>
          <w:lang w:eastAsia="en-US"/>
        </w:rPr>
        <w:t xml:space="preserve">O contrato terá vigência de 3 (três) meses, contados a partir da data de sua assinatura, podendo ser prorrogado caso haja atraso na conclusão das etapas de entrega do objeto, conforme Seção 11 Cronograma Físico-Financeiro, mediante justificativas técnicas avaliadas pelo fiscal e pelo gestor do contrato. </w:t>
      </w:r>
    </w:p>
    <w:p w14:paraId="0D8562EA"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Critérios de Sustentabilidade Ambiental</w:t>
      </w:r>
    </w:p>
    <w:p w14:paraId="51306839" w14:textId="77777777" w:rsidR="00821B1F" w:rsidRPr="00821B1F" w:rsidRDefault="00821B1F" w:rsidP="00821B1F">
      <w:pPr>
        <w:tabs>
          <w:tab w:val="left" w:pos="709"/>
          <w:tab w:val="left" w:pos="1418"/>
        </w:tabs>
        <w:autoSpaceDN w:val="0"/>
        <w:snapToGrid w:val="0"/>
        <w:spacing w:line="360" w:lineRule="auto"/>
        <w:jc w:val="both"/>
        <w:rPr>
          <w:rFonts w:eastAsia="Arial Unicode MS" w:cs="Times New Roman"/>
          <w:kern w:val="3"/>
        </w:rPr>
      </w:pPr>
    </w:p>
    <w:p w14:paraId="491B3BE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Arial Unicode MS" w:cs="Times New Roman"/>
          <w:color w:val="000000"/>
          <w:kern w:val="3"/>
          <w:lang w:eastAsia="en-US"/>
        </w:rPr>
        <w:t>A CONTRATADA deverá zelar pela correta destinação dos resíduos decorrentes dos serviços prestados. Resíduos de construção civil deverão ser dispostos em local autorizado pelo poder público para esse fim, conforme a Lei n. 12.305/2010 (Lei de Resíduos Sólidos), Resolução Conama nº 307/2002 e a Lei distrital nº 4.704/2011 (dispõe sobre a gestão integrada de resíduos da construção civil e de resíduos volumosos e dá outras providências) nos seguintes termos:</w:t>
      </w:r>
    </w:p>
    <w:p w14:paraId="34D60E05"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Resíduos Classe A (reutilizáveis ou recicláveis como agregados): deverão ser reutilizados ou reciclados na forma de agregados, ou encaminhados a áreas de aterro de resíduos da construção civil, sendo dispostos de modo a permitir a sua utilização ou reciclagem futura; </w:t>
      </w:r>
    </w:p>
    <w:p w14:paraId="12E4AE62"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 xml:space="preserve">Resíduos Classe B (recicláveis para outras destinações): deverão ser reutilizados, reciclados ou encaminhados a áreas de armazenamento temporário, sendo dispostos de modo a permitir a sua utilização ou reciclagem futura; </w:t>
      </w:r>
    </w:p>
    <w:p w14:paraId="6A02B3E6"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lastRenderedPageBreak/>
        <w:t xml:space="preserve">Resíduos Classe C (para os quais não foram desenvolvidas tecnologias ou aplicações economicamente viáveis que permitam a sua reciclagem/recuperação): deverão ser armazenados, transportados e destinados em conformidade com as normas técnicas específicas; </w:t>
      </w:r>
    </w:p>
    <w:p w14:paraId="04BC77A5"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Resíduos Classe D (perigosos, contaminados ou prejudiciais à saúde): deverão ser armazenados, transportados, reutilizados e destinados em conformidade com as normas técnicas específicas.</w:t>
      </w:r>
    </w:p>
    <w:p w14:paraId="4D46966F"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iCs/>
          <w:color w:val="000000"/>
          <w:kern w:val="3"/>
          <w:lang w:eastAsia="en-US" w:bidi="ar-SA"/>
        </w:rPr>
      </w:pPr>
      <w:r w:rsidRPr="00821B1F">
        <w:rPr>
          <w:rFonts w:eastAsia="Times New Roman" w:cs="Times New Roman"/>
          <w:color w:val="000000"/>
          <w:kern w:val="3"/>
          <w:lang w:eastAsia="en-US" w:bidi="ar-SA"/>
        </w:rPr>
        <w:t>Em nenhuma hipótese, a CONTRATADA poderá dispor os resíduos originários da contratação em aterros de resíduos domiciliares, encostas, corpos d´água, lotes vagos e áreas protegidas por lei, bem como em áreas não licenciadas.</w:t>
      </w:r>
    </w:p>
    <w:p w14:paraId="28060195"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Prazo de Garantia e Condições de Atendimento</w:t>
      </w:r>
    </w:p>
    <w:p w14:paraId="09778221" w14:textId="77777777" w:rsidR="00821B1F" w:rsidRPr="00821B1F" w:rsidRDefault="00821B1F" w:rsidP="00821B1F">
      <w:pPr>
        <w:tabs>
          <w:tab w:val="left" w:pos="709"/>
          <w:tab w:val="left" w:pos="1418"/>
        </w:tabs>
        <w:autoSpaceDN w:val="0"/>
        <w:snapToGrid w:val="0"/>
        <w:spacing w:line="360" w:lineRule="auto"/>
        <w:jc w:val="both"/>
        <w:rPr>
          <w:rFonts w:eastAsia="Arial Unicode MS" w:cs="Times New Roman"/>
          <w:kern w:val="3"/>
        </w:rPr>
      </w:pPr>
    </w:p>
    <w:p w14:paraId="48C7ED07"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 período de Garantia Técnica, contra defeito de fabricação dos materiais empregados na prestação dos serviços ou defeito na execução do objeto contrato, dos serviços deverá ser de, no mínimo, 01 (um) ano a contar da data da emissão do Termo de Recebimento Definitivo.</w:t>
      </w:r>
    </w:p>
    <w:p w14:paraId="38DCF27F"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 atendimento às solicitações de garantia deverá estar disponível por intermédio de contato telefônico (número fixo ou 0800) e por correio eletrônico, das 8h00 às 18h00, nos dias úteis.</w:t>
      </w:r>
    </w:p>
    <w:p w14:paraId="0F4FBA85"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Em até 5 (cinco) dias úteis a partir da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00B345A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O prazo de substituição dos materiais ou de suas peças que apresentarem defeitos, assim como dos serviços que apresentarem defeitos durante o prazo de garantia, </w:t>
      </w:r>
      <w:r w:rsidRPr="00821B1F">
        <w:rPr>
          <w:rFonts w:eastAsia="Times New Roman" w:cs="Times New Roman"/>
          <w:color w:val="000000"/>
          <w:kern w:val="3"/>
          <w:lang w:eastAsia="en-US" w:bidi="ar-SA"/>
        </w:rPr>
        <w:lastRenderedPageBreak/>
        <w:t>deverá ser de, no máximo, 15 (quinze) dias úteis, contados da solicitação, inclusive se encontrados defeitos ou desconformidades com as especificações descritas neste Termo de Referência, no ato da entrega.</w:t>
      </w:r>
    </w:p>
    <w:p w14:paraId="7882E5A3"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50B0883D" w14:textId="77777777" w:rsidR="00821B1F" w:rsidRPr="00821B1F" w:rsidRDefault="00821B1F" w:rsidP="00821B1F">
      <w:pPr>
        <w:tabs>
          <w:tab w:val="left" w:pos="709"/>
          <w:tab w:val="left" w:pos="1418"/>
        </w:tabs>
        <w:autoSpaceDN w:val="0"/>
        <w:snapToGrid w:val="0"/>
        <w:spacing w:before="57" w:after="57" w:line="360" w:lineRule="auto"/>
        <w:jc w:val="both"/>
        <w:rPr>
          <w:rFonts w:eastAsia="Arial Unicode MS" w:cs="Times New Roman"/>
          <w:bCs/>
          <w:color w:val="000000"/>
          <w:kern w:val="3"/>
        </w:rPr>
      </w:pPr>
    </w:p>
    <w:p w14:paraId="1F677271"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Das Obrigações da Contratante</w:t>
      </w:r>
    </w:p>
    <w:p w14:paraId="5E9E0A34" w14:textId="77777777" w:rsidR="00821B1F" w:rsidRPr="00821B1F" w:rsidRDefault="00821B1F" w:rsidP="00821B1F">
      <w:pPr>
        <w:widowControl/>
        <w:tabs>
          <w:tab w:val="left" w:pos="709"/>
        </w:tabs>
        <w:suppressAutoHyphens w:val="0"/>
        <w:autoSpaceDN w:val="0"/>
        <w:snapToGrid w:val="0"/>
        <w:spacing w:before="57" w:after="57" w:line="360" w:lineRule="auto"/>
        <w:ind w:right="-1"/>
        <w:jc w:val="both"/>
        <w:rPr>
          <w:rFonts w:eastAsia="Times New Roman" w:cs="Times New Roman"/>
          <w:b/>
          <w:bCs/>
          <w:kern w:val="3"/>
          <w:u w:val="single"/>
          <w:lang w:bidi="ar-SA"/>
        </w:rPr>
      </w:pPr>
    </w:p>
    <w:p w14:paraId="6FFA4CB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Proporcionar as facilidades indispensáveis à boa execução das obrigações contratuais.</w:t>
      </w:r>
    </w:p>
    <w:p w14:paraId="705E3B42"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 Receber o objeto no prazo e condições estabelecidas no Edital e seus anexos.</w:t>
      </w:r>
    </w:p>
    <w:p w14:paraId="6A143C1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Verificar minuciosamente, no prazo fixado, a conformidade dos serviços realizados provisoriamente com as especificações constantes do Edital e da proposta, para fins de aceitação e recebimentos.</w:t>
      </w:r>
    </w:p>
    <w:p w14:paraId="2552854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 Comunicar à CONTRATADA, por escrito, sobre imperfeições, falhas ou irregularidades verificadas no serviço realizado, fixando prazo para que seja substituído, reparado ou corrigido.</w:t>
      </w:r>
    </w:p>
    <w:p w14:paraId="69D04B8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 Efetuar o pagamento à CONTRATADA no valor correspondente ao serviço, no prazo e forma estabelecidos neste termo de referência.</w:t>
      </w:r>
    </w:p>
    <w:p w14:paraId="76EEB6EF"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A Administração não responderá por quaisquer compromissos assumidos pela CONTRATADA com terceiros, ainda que vinculados à execução do presente objeto, bem como por qualquer dano causado a terceiros em decorrência de ato da CONTRATADA, </w:t>
      </w:r>
      <w:r w:rsidRPr="00821B1F">
        <w:rPr>
          <w:rFonts w:eastAsia="Times New Roman" w:cs="Times New Roman"/>
          <w:color w:val="000000"/>
          <w:kern w:val="3"/>
          <w:lang w:eastAsia="en-US" w:bidi="ar-SA"/>
        </w:rPr>
        <w:lastRenderedPageBreak/>
        <w:t>de seus empregados, prepostos ou subordinados.</w:t>
      </w:r>
    </w:p>
    <w:p w14:paraId="3EECEBC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Aplicar as sanções, conforme previsto no termo de referência.</w:t>
      </w:r>
    </w:p>
    <w:p w14:paraId="221F16C7"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DB99B13"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Prestar todas as informações e esclarecimentos pertinentes ao objeto contratado, que venham a ser solicitadas pelos técnicos da CONTRATADA.</w:t>
      </w:r>
    </w:p>
    <w:p w14:paraId="747EE604"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434B178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Anotar em registro próprio e notificar à CONTRATADA, por escrito, a ocorrência de eventuais imperfeições no curso de execução do serviço, fixando prazo para a sua correção.</w:t>
      </w:r>
    </w:p>
    <w:p w14:paraId="32D32582"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Rejeitar, no todo ou em parte, </w:t>
      </w:r>
      <w:r w:rsidRPr="00821B1F">
        <w:rPr>
          <w:rFonts w:eastAsia="Times New Roman" w:cs="Times New Roman"/>
          <w:kern w:val="3"/>
          <w:lang w:eastAsia="en-US" w:bidi="ar-SA"/>
        </w:rPr>
        <w:t>os serviços executados ou materiais empregados em</w:t>
      </w:r>
      <w:r w:rsidRPr="00821B1F">
        <w:rPr>
          <w:rFonts w:eastAsia="Times New Roman" w:cs="Times New Roman"/>
          <w:color w:val="000000"/>
          <w:kern w:val="3"/>
          <w:lang w:eastAsia="en-US" w:bidi="ar-SA"/>
        </w:rPr>
        <w:t xml:space="preserve"> desacordo com as especificações constantes neste termo de referência</w:t>
      </w:r>
      <w:r w:rsidRPr="00821B1F">
        <w:rPr>
          <w:rFonts w:eastAsia="Arial Unicode MS" w:cs="Times New Roman"/>
          <w:kern w:val="3"/>
        </w:rPr>
        <w:t>.</w:t>
      </w:r>
    </w:p>
    <w:p w14:paraId="6952C94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Comunicar à contratada, por escrito, quando verificar condições inadequadas ou iminência de ocorrência de falhas, para a adoção das providências saneadoras, em todo o período de garantia e onde quer que se faça necessária a intervenção</w:t>
      </w:r>
      <w:r w:rsidRPr="00821B1F">
        <w:rPr>
          <w:rFonts w:eastAsia="Arial Unicode MS" w:cs="Times New Roman"/>
          <w:kern w:val="3"/>
        </w:rPr>
        <w:t>.</w:t>
      </w:r>
    </w:p>
    <w:p w14:paraId="2800E64A" w14:textId="77777777" w:rsidR="00821B1F" w:rsidRPr="00821B1F" w:rsidRDefault="00821B1F" w:rsidP="00821B1F">
      <w:pPr>
        <w:tabs>
          <w:tab w:val="left" w:pos="709"/>
          <w:tab w:val="left" w:pos="1418"/>
        </w:tabs>
        <w:autoSpaceDN w:val="0"/>
        <w:snapToGrid w:val="0"/>
        <w:spacing w:before="57" w:after="57" w:line="360" w:lineRule="auto"/>
        <w:jc w:val="both"/>
        <w:rPr>
          <w:rFonts w:eastAsia="Arial Unicode MS" w:cs="Times New Roman"/>
          <w:bCs/>
          <w:color w:val="000000"/>
          <w:kern w:val="3"/>
        </w:rPr>
      </w:pPr>
    </w:p>
    <w:p w14:paraId="458F6685"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Das Obrigações da Contratada</w:t>
      </w:r>
    </w:p>
    <w:p w14:paraId="295CDAA7" w14:textId="77777777" w:rsidR="00821B1F" w:rsidRPr="00821B1F" w:rsidRDefault="00821B1F" w:rsidP="00821B1F">
      <w:pPr>
        <w:widowControl/>
        <w:tabs>
          <w:tab w:val="left" w:pos="38"/>
          <w:tab w:val="left" w:pos="425"/>
        </w:tabs>
        <w:suppressAutoHyphens w:val="0"/>
        <w:autoSpaceDN w:val="0"/>
        <w:snapToGrid w:val="0"/>
        <w:spacing w:before="57" w:after="57" w:line="360" w:lineRule="auto"/>
        <w:jc w:val="both"/>
        <w:rPr>
          <w:rFonts w:eastAsia="Times New Roman" w:cs="Times New Roman"/>
          <w:b/>
          <w:bCs/>
          <w:kern w:val="3"/>
          <w:u w:val="single"/>
          <w:lang w:bidi="ar-SA"/>
        </w:rPr>
      </w:pPr>
    </w:p>
    <w:p w14:paraId="6A3D067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deve cumprir todas as obrigações constantes no termo de referência e sua proposta, assumindo como exclusivamente seus os riscos e as despesas decorrentes da boa e perfeita execução do objeto e, ainda:</w:t>
      </w:r>
    </w:p>
    <w:p w14:paraId="422D0BB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lastRenderedPageBreak/>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5527768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deve relacionar-se com o CONTRATANTE, exclusivamente, por meio do fiscal do contrato, e preferencialmente, por escrito.</w:t>
      </w:r>
    </w:p>
    <w:p w14:paraId="65FBB77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deverá prestar esclarecimentos ao CNMP e sujeitar-se às orientações do fiscal do contrato.</w:t>
      </w:r>
    </w:p>
    <w:p w14:paraId="04BB466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A CONTRATADA é obrigada a reparar, corrigir, remover, reconstruir ou substituir, às suas expensas, no total ou em parte, o objeto do contrato em que se verificarem vícios, defeitos, avarias ou incorreções resultantes da execução ou de materiais empregados, </w:t>
      </w:r>
      <w:r w:rsidRPr="00821B1F">
        <w:rPr>
          <w:rFonts w:eastAsia="Times New Roman" w:cs="Times New Roman"/>
          <w:kern w:val="3"/>
          <w:lang w:eastAsia="en-US" w:bidi="ar-SA"/>
        </w:rPr>
        <w:t>no prazo de 05 (cinco) dias úteis (Art. 69 Lei 8.666/</w:t>
      </w:r>
      <w:r w:rsidRPr="00821B1F">
        <w:rPr>
          <w:rFonts w:eastAsia="Times New Roman" w:cs="Times New Roman"/>
          <w:color w:val="000000"/>
          <w:kern w:val="3"/>
          <w:lang w:eastAsia="en-US" w:bidi="ar-SA"/>
        </w:rPr>
        <w:t>93).</w:t>
      </w:r>
    </w:p>
    <w:p w14:paraId="1F897B6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Relatar ao CONTRATANTE, no prazo </w:t>
      </w:r>
      <w:r w:rsidRPr="00821B1F">
        <w:rPr>
          <w:rFonts w:eastAsia="Times New Roman" w:cs="Times New Roman"/>
          <w:kern w:val="3"/>
          <w:lang w:eastAsia="en-US" w:bidi="ar-SA"/>
        </w:rPr>
        <w:t>máximo de 1 (um) dia, irregularidades</w:t>
      </w:r>
      <w:r w:rsidRPr="00821B1F">
        <w:rPr>
          <w:rFonts w:eastAsia="Times New Roman" w:cs="Times New Roman"/>
          <w:color w:val="000000"/>
          <w:kern w:val="3"/>
          <w:lang w:eastAsia="en-US" w:bidi="ar-SA"/>
        </w:rPr>
        <w:t xml:space="preserve"> ocorridas que impeçam, alterem ou retardem a execução do objeto, efetuando o registro da ocorrência com todos os dados e circunstâncias necessárias a seu esclarecimento, sem prejuízo da análise da administração e das sanções previstas.</w:t>
      </w:r>
    </w:p>
    <w:p w14:paraId="78509E12"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Manter, durante toda a execução do contrato, em compatibilidade com as obrigações por ele assumidas, todas as condições de habilitação e qualificação exigidas na licitação (Art. 55, XIII Lei 8.666/93).</w:t>
      </w:r>
    </w:p>
    <w:p w14:paraId="47CD0F73"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é responsável pelos danos causados diretamente à Administração ou a terceiros, decorrentes de sua culpa ou dolo na execução do contrato (Art. 70 Lei 8.666/93).</w:t>
      </w:r>
    </w:p>
    <w:p w14:paraId="20D692CF"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deve zelar pelas instalações do CONTRATANTE.</w:t>
      </w:r>
    </w:p>
    <w:p w14:paraId="62CAD57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A CONTRATADA deve responsabilizar-se por quaisquer acidentes de trabalho sofridos pelos seus empregados quando em serviço. </w:t>
      </w:r>
    </w:p>
    <w:p w14:paraId="1A6CB81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lastRenderedPageBreak/>
        <w:t xml:space="preserve">A CONTRATADA deve observar rigorosamente as normas regulamentadoras de segurança </w:t>
      </w:r>
      <w:r w:rsidRPr="00821B1F">
        <w:rPr>
          <w:rFonts w:eastAsia="Times New Roman" w:cs="Times New Roman"/>
          <w:kern w:val="3"/>
          <w:lang w:eastAsia="en-US" w:bidi="ar-SA"/>
        </w:rPr>
        <w:t>do trabalho.</w:t>
      </w:r>
    </w:p>
    <w:p w14:paraId="57DDF243"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 xml:space="preserve">A CONTRATADA deve </w:t>
      </w:r>
      <w:r w:rsidRPr="00821B1F">
        <w:rPr>
          <w:rFonts w:eastAsia="ZurichBT-Light" w:cs="Times New Roman"/>
          <w:kern w:val="3"/>
        </w:rPr>
        <w:t>assumir todas as responsabilidades e tomar as medidas necessárias para o atendimento dos prestadores de serviço acidentados ou com mal súbito.</w:t>
      </w:r>
    </w:p>
    <w:p w14:paraId="78A3D3DF"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obriga-se a manter, nas dependências do lote, os funcionários identificados e uniformizados de maneira condizente com o serviço, observando ainda as normas internas e de segurança.</w:t>
      </w:r>
    </w:p>
    <w:p w14:paraId="4004028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CONTRATADA é obrigada a disponibilizar e manter atualizados conta de e-mail, endereço e telefones comerciais para fins de comunicação formal entre as partes.</w:t>
      </w:r>
    </w:p>
    <w:p w14:paraId="74E2D4D4"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É vedado à CONTRATADA caucionar ou utilizar o contrato para quaisquer operações financeiras.</w:t>
      </w:r>
    </w:p>
    <w:p w14:paraId="3D0BC1A7"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É vedado à CONTRATADA utilizar o nome do CONTRATANTE, ou sua qualidade de CONTRATADA, em quaisquer atividades de divulgação empresarial, como, por exemplo, em cartões de visita, anúncios e impressos.</w:t>
      </w:r>
    </w:p>
    <w:p w14:paraId="0710E83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2EA9DAA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Prestar garantia e suporte técnico conforme estabelecido neste Termo de Referência</w:t>
      </w:r>
      <w:r w:rsidRPr="00821B1F">
        <w:rPr>
          <w:rFonts w:eastAsia="Arial Unicode MS" w:cs="Times New Roman"/>
          <w:kern w:val="3"/>
        </w:rPr>
        <w:t>;</w:t>
      </w:r>
    </w:p>
    <w:p w14:paraId="453518FF"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 xml:space="preserve">  Dos Acréscimos e Supressões</w:t>
      </w:r>
    </w:p>
    <w:p w14:paraId="210CC58E"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kern w:val="3"/>
        </w:rPr>
      </w:pPr>
    </w:p>
    <w:p w14:paraId="0203A70A"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 xml:space="preserve"> A CONTRATADA fica obrigada a aceitar, nas mesmas condições do Contrato, os acréscimos ou supressões que se fizerem necessários nos serviços e fornecimento de componentes do objeto deste Contrato, até 25% (vinte e cinco por cento) do valor inicial </w:t>
      </w:r>
      <w:r w:rsidRPr="00821B1F">
        <w:rPr>
          <w:rFonts w:eastAsia="Times New Roman" w:cs="Times New Roman"/>
          <w:kern w:val="3"/>
          <w:lang w:bidi="ar-SA"/>
        </w:rPr>
        <w:lastRenderedPageBreak/>
        <w:t>atualizado do Contrato, consoante o disposto no art.65, §§ 1º e 2º, da Lei nº 8.666/1993.</w:t>
      </w:r>
    </w:p>
    <w:p w14:paraId="612BE4ED" w14:textId="77777777" w:rsidR="00821B1F" w:rsidRPr="00821B1F" w:rsidRDefault="00821B1F" w:rsidP="00821B1F">
      <w:pPr>
        <w:widowControl/>
        <w:tabs>
          <w:tab w:val="left" w:pos="-15"/>
          <w:tab w:val="left" w:pos="0"/>
        </w:tabs>
        <w:autoSpaceDN w:val="0"/>
        <w:snapToGrid w:val="0"/>
        <w:spacing w:line="100" w:lineRule="atLeast"/>
        <w:jc w:val="both"/>
        <w:rPr>
          <w:rFonts w:eastAsia="Times New Roman" w:cs="Times New Roman"/>
          <w:kern w:val="3"/>
          <w:lang w:bidi="ar-SA"/>
        </w:rPr>
      </w:pPr>
    </w:p>
    <w:p w14:paraId="6BFA3E13"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t xml:space="preserve"> Das Sanções Administrativas</w:t>
      </w:r>
    </w:p>
    <w:p w14:paraId="7A2C57E9"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kern w:val="3"/>
        </w:rPr>
      </w:pPr>
    </w:p>
    <w:p w14:paraId="12356CF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A CONTRATADA ficará sujeita às penalidades previstas nas Leis nº 10.520/2002 e 8.666/93 em caso de descumprimento de quaisquer das cláusulas ou condições do presente contrato.</w:t>
      </w:r>
    </w:p>
    <w:p w14:paraId="26A25284"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C44656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A inexecução dos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26F3C76A"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kern w:val="3"/>
          <w:lang w:bidi="ar-SA"/>
        </w:rPr>
      </w:pPr>
      <w:r w:rsidRPr="00821B1F">
        <w:rPr>
          <w:rFonts w:eastAsia="Times New Roman" w:cs="Times New Roman"/>
          <w:kern w:val="3"/>
          <w:lang w:bidi="ar-SA"/>
        </w:rPr>
        <w:t>Advertência;</w:t>
      </w:r>
    </w:p>
    <w:p w14:paraId="7135E58D"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Times New Roman" w:cs="Times New Roman"/>
          <w:kern w:val="3"/>
          <w:lang w:bidi="ar-SA"/>
        </w:rPr>
      </w:pPr>
      <w:r w:rsidRPr="00821B1F">
        <w:rPr>
          <w:rFonts w:eastAsia="Times New Roman" w:cs="Times New Roman"/>
          <w:kern w:val="3"/>
          <w:lang w:bidi="ar-SA"/>
        </w:rPr>
        <w:t>Multa, nas seguintes hipóteses e nas demais previstas na seção de penalidades deste termo de referência:</w:t>
      </w:r>
    </w:p>
    <w:p w14:paraId="3BB44D55" w14:textId="77777777" w:rsidR="00821B1F" w:rsidRPr="00821B1F" w:rsidRDefault="00821B1F" w:rsidP="00821B1F">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Multa moratória de 0,5% sobre o valor total da contratação, por dia de atraso injustificado, limitada sua aplicação até o máximo de 20 dias, situação que poderá caracterizar inexecução parcial do contrato.</w:t>
      </w:r>
    </w:p>
    <w:p w14:paraId="0F077A24" w14:textId="77777777" w:rsidR="00821B1F" w:rsidRPr="00821B1F" w:rsidRDefault="00821B1F" w:rsidP="00821B1F">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lastRenderedPageBreak/>
        <w:t>Pela caracterização de inexecução parcial do objeto contratado, será aplicada multa de até 20% do valor global do contrato.</w:t>
      </w:r>
    </w:p>
    <w:p w14:paraId="2CE57CC3" w14:textId="77777777" w:rsidR="00821B1F" w:rsidRPr="00821B1F" w:rsidRDefault="00821B1F" w:rsidP="00821B1F">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 xml:space="preserve"> Após o 30º dia de atraso, os serviços poderão, a critério do CONTRATANTE, não mais ser aceitos, configurando-se a inexecução total do Contrato, com as consequências previstas em lei e neste instrumento.</w:t>
      </w:r>
    </w:p>
    <w:p w14:paraId="7AF01BD4" w14:textId="77777777" w:rsidR="00821B1F" w:rsidRPr="00821B1F" w:rsidRDefault="00821B1F" w:rsidP="00821B1F">
      <w:pPr>
        <w:numPr>
          <w:ilvl w:val="3"/>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Pela caracterização de inexecução total do objeto contratado, será aplicada multa de até 30% do valor global do contrato.</w:t>
      </w:r>
    </w:p>
    <w:p w14:paraId="68688FCC"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Suspensão temporária de participação em licitação e impedimento de contratar com o CNMP, por até 02 (dois) anos;</w:t>
      </w:r>
    </w:p>
    <w:p w14:paraId="0E6161A6"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8EBDD4B"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B9564BC"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Os atos administrativos de aplicação das sanções previstas nos incisos III e IV, do art. 87, da Lei n.º 8.666/93 e as constantes do art. 7º da Lei nº 10.520/02, bem como a rescisão contratual, serão publicados resumidamente no Diário Oficial da União.</w:t>
      </w:r>
    </w:p>
    <w:p w14:paraId="4D4635A5"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 xml:space="preserve"> De acordo com o artigo 88, da Lei nº 8.666/93, serão aplicadas as sanções previstas nos incisos III e IV do artigo 87 da referida lei, à CONTRATADA ou aos </w:t>
      </w:r>
      <w:r w:rsidRPr="00821B1F">
        <w:rPr>
          <w:rFonts w:eastAsia="Times New Roman" w:cs="Times New Roman"/>
          <w:kern w:val="3"/>
          <w:lang w:bidi="ar-SA"/>
        </w:rPr>
        <w:lastRenderedPageBreak/>
        <w:t>profissionais que, em razão dos contratos regidos pela citada lei:</w:t>
      </w:r>
    </w:p>
    <w:p w14:paraId="1984E15F"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Tenham sofrido condenação definitiva por praticarem, por meios dolosos, fraudes fiscais no recolhimento de quaisquer tributos;</w:t>
      </w:r>
    </w:p>
    <w:p w14:paraId="19C6B89B"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Tenham praticado atos ilícitos visando a frustrar os objetivos da licitação;</w:t>
      </w:r>
    </w:p>
    <w:p w14:paraId="77A4C389"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Demonstrem não possuir idoneidade para contratar com a Administração em virtude de atos ilícitos praticados.</w:t>
      </w:r>
    </w:p>
    <w:p w14:paraId="06EE4593"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Da aplicação das penas definidas no caput e no § 1º do art. 87, da Lei n.º 8.666/93, exceto para aquela definida no inciso IV, caberá recurso no prazo de 05(cinco) dias úteis da data de intimação do ato.</w:t>
      </w:r>
    </w:p>
    <w:p w14:paraId="7DEFD3F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4A3BA7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Na comunicação da aplicação da penalidade de que trata o item anterior, serão informados o nome e a lotação da autoridade que aplicou a sanção, bem como daquela competente para decidir sobre o recurso.</w:t>
      </w:r>
    </w:p>
    <w:p w14:paraId="483469E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DCE94B6"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As penalidades previstas neste Termo de Referência são independentes entre si, podendo ser aplicadas isoladas ou, no caso de multa, cumulativamente, sem prejuízo de outras medidas cabíveis, garantida prévia defesa (art. 87, § 2º da Lei 8.666/93).</w:t>
      </w:r>
    </w:p>
    <w:p w14:paraId="192BD7E5" w14:textId="77777777" w:rsidR="00821B1F" w:rsidRPr="00821B1F" w:rsidRDefault="00821B1F" w:rsidP="00821B1F">
      <w:pPr>
        <w:widowControl/>
        <w:tabs>
          <w:tab w:val="left" w:pos="660"/>
          <w:tab w:val="left" w:pos="709"/>
        </w:tabs>
        <w:suppressAutoHyphens w:val="0"/>
        <w:autoSpaceDN w:val="0"/>
        <w:snapToGrid w:val="0"/>
        <w:spacing w:before="57" w:after="57" w:line="360" w:lineRule="auto"/>
        <w:jc w:val="both"/>
        <w:rPr>
          <w:rFonts w:eastAsia="Times New Roman" w:cs="Times New Roman"/>
          <w:kern w:val="3"/>
          <w:lang w:bidi="ar-SA"/>
        </w:rPr>
      </w:pPr>
    </w:p>
    <w:p w14:paraId="4206347F"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lastRenderedPageBreak/>
        <w:t xml:space="preserve"> Tabela De Penalidades</w:t>
      </w:r>
    </w:p>
    <w:p w14:paraId="0318D0D8" w14:textId="77777777" w:rsidR="00821B1F" w:rsidRPr="00821B1F" w:rsidRDefault="00821B1F" w:rsidP="00821B1F">
      <w:pPr>
        <w:widowControl/>
        <w:tabs>
          <w:tab w:val="left" w:pos="38"/>
          <w:tab w:val="left" w:pos="425"/>
        </w:tabs>
        <w:suppressAutoHyphens w:val="0"/>
        <w:autoSpaceDN w:val="0"/>
        <w:snapToGrid w:val="0"/>
        <w:spacing w:before="57" w:after="57" w:line="360" w:lineRule="auto"/>
        <w:ind w:right="-1"/>
        <w:jc w:val="both"/>
        <w:rPr>
          <w:rFonts w:eastAsia="Times New Roman" w:cs="Times New Roman"/>
          <w:kern w:val="3"/>
          <w:lang w:bidi="ar-SA"/>
        </w:rPr>
      </w:pPr>
    </w:p>
    <w:p w14:paraId="6A10A6B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BD98A50"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Não causam prejuízo à Administração;</w:t>
      </w:r>
    </w:p>
    <w:p w14:paraId="039BEDE4"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 xml:space="preserve"> A CONTRATADA, após a notificação, diligência para resolver o problema, fornecer o produto ou executar o serviço e;</w:t>
      </w:r>
    </w:p>
    <w:p w14:paraId="1001FA9B"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kern w:val="3"/>
        </w:rPr>
        <w:t>Nas hipóteses que há elementos que sugerem que A CONTRATADA corrigirá seu procedimento</w:t>
      </w:r>
      <w:r w:rsidRPr="00821B1F">
        <w:rPr>
          <w:rFonts w:eastAsia="Times New Roman" w:cs="Times New Roman"/>
          <w:kern w:val="3"/>
          <w:lang w:bidi="ar-SA"/>
        </w:rPr>
        <w:t>.</w:t>
      </w:r>
    </w:p>
    <w:p w14:paraId="36F7B751"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bidi="ar-SA"/>
        </w:rPr>
        <w:t>A suspensão temporária de participação em licitação e impedimento de contratar com o CNMP poderá ser aplicada nas hipóteses previstas no Art. 88 da Lei nº 8.666/93 e também nas seguintes:</w:t>
      </w:r>
    </w:p>
    <w:p w14:paraId="5840824E"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 xml:space="preserve"> Descumprimento reiterado de obrigações fiscais e</w:t>
      </w:r>
    </w:p>
    <w:p w14:paraId="3DD3C90C"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Cometimento de infrações graves, muito graves e gravíssimas, considerando os prejuízos causados à CONTRATANTE e as circunstâncias no caso concreto.</w:t>
      </w:r>
    </w:p>
    <w:p w14:paraId="00D49B9E"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762B019"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 xml:space="preserve">Na ocorrência de infrações contratuais não especificadas na tabela 3, o gestor do contrato utilizará como critérios o prejuízo causado ao contratante e a diligência da contratada para solucionar o problema ao enquadrá-lo em um dos níveis de criticidade </w:t>
      </w:r>
      <w:r w:rsidRPr="00821B1F">
        <w:rPr>
          <w:rFonts w:eastAsia="Times New Roman" w:cs="Times New Roman"/>
          <w:kern w:val="3"/>
          <w:lang w:eastAsia="en-US" w:bidi="ar-SA"/>
        </w:rPr>
        <w:lastRenderedPageBreak/>
        <w:t>especificados na tabela 2.</w:t>
      </w:r>
    </w:p>
    <w:p w14:paraId="200A95AA"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A multa poderá ser acumulada com quaisquer outras sanções e será aplicada na seguinte forma:</w:t>
      </w:r>
    </w:p>
    <w:p w14:paraId="511C4D09" w14:textId="77777777" w:rsidR="00821B1F" w:rsidRPr="00821B1F" w:rsidRDefault="00821B1F" w:rsidP="00821B1F">
      <w:pPr>
        <w:widowControl/>
        <w:tabs>
          <w:tab w:val="left" w:pos="70"/>
        </w:tabs>
        <w:autoSpaceDN w:val="0"/>
        <w:spacing w:before="57" w:after="57" w:line="360" w:lineRule="auto"/>
        <w:jc w:val="center"/>
        <w:rPr>
          <w:rFonts w:eastAsia="Lucida Sans Unicode" w:cs="Times New Roman"/>
          <w:b/>
          <w:bCs/>
          <w:kern w:val="3"/>
          <w:lang w:eastAsia="en-US"/>
        </w:rPr>
      </w:pPr>
      <w:r w:rsidRPr="00821B1F">
        <w:rPr>
          <w:rFonts w:eastAsia="Lucida Sans Unicode" w:cs="Times New Roman"/>
          <w:b/>
          <w:bCs/>
          <w:kern w:val="3"/>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821B1F" w:rsidRPr="00821B1F" w14:paraId="1F889F88" w14:textId="77777777" w:rsidTr="00371FDC">
        <w:trPr>
          <w:trHeight w:val="170"/>
        </w:trPr>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5C4278A" w14:textId="77777777" w:rsidR="00821B1F" w:rsidRPr="00821B1F" w:rsidRDefault="00821B1F" w:rsidP="00821B1F">
            <w:pPr>
              <w:autoSpaceDN w:val="0"/>
              <w:spacing w:before="57" w:after="57" w:line="360" w:lineRule="auto"/>
              <w:jc w:val="center"/>
              <w:rPr>
                <w:rFonts w:eastAsia="Arial Unicode MS" w:cs="Times New Roman"/>
                <w:b/>
                <w:bCs/>
                <w:kern w:val="3"/>
              </w:rPr>
            </w:pPr>
            <w:r w:rsidRPr="00821B1F">
              <w:rPr>
                <w:rFonts w:eastAsia="Arial Unicode MS" w:cs="Times New Roman"/>
                <w:b/>
                <w:bCs/>
                <w:kern w:val="3"/>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112DA7BC" w14:textId="77777777" w:rsidR="00821B1F" w:rsidRPr="00821B1F" w:rsidRDefault="00821B1F" w:rsidP="00821B1F">
            <w:pPr>
              <w:autoSpaceDN w:val="0"/>
              <w:spacing w:before="57" w:after="57" w:line="360" w:lineRule="auto"/>
              <w:jc w:val="center"/>
              <w:rPr>
                <w:rFonts w:eastAsia="Arial Unicode MS" w:cs="Times New Roman"/>
                <w:b/>
                <w:bCs/>
                <w:kern w:val="3"/>
              </w:rPr>
            </w:pPr>
            <w:r w:rsidRPr="00821B1F">
              <w:rPr>
                <w:rFonts w:eastAsia="Arial Unicode MS" w:cs="Times New Roman"/>
                <w:b/>
                <w:bCs/>
                <w:kern w:val="3"/>
              </w:rPr>
              <w:t>MULTA (% sobre o valor global do contrato)</w:t>
            </w:r>
          </w:p>
        </w:tc>
      </w:tr>
      <w:tr w:rsidR="00821B1F" w:rsidRPr="00821B1F" w14:paraId="1405E70C" w14:textId="77777777" w:rsidTr="00371FDC">
        <w:trPr>
          <w:trHeight w:val="170"/>
        </w:trPr>
        <w:tc>
          <w:tcPr>
            <w:tcW w:w="4818" w:type="dxa"/>
            <w:tcBorders>
              <w:left w:val="single" w:sz="2" w:space="0" w:color="000000"/>
              <w:bottom w:val="single" w:sz="2" w:space="0" w:color="000000"/>
            </w:tcBorders>
            <w:tcMar>
              <w:top w:w="55" w:type="dxa"/>
              <w:left w:w="55" w:type="dxa"/>
              <w:bottom w:w="55" w:type="dxa"/>
              <w:right w:w="55" w:type="dxa"/>
            </w:tcMar>
          </w:tcPr>
          <w:p w14:paraId="575CDBC7" w14:textId="77777777" w:rsidR="00821B1F" w:rsidRPr="00821B1F" w:rsidRDefault="00821B1F" w:rsidP="00821B1F">
            <w:pPr>
              <w:autoSpaceDN w:val="0"/>
              <w:spacing w:before="57" w:after="57" w:line="360" w:lineRule="auto"/>
              <w:jc w:val="both"/>
              <w:rPr>
                <w:rFonts w:eastAsia="TTE4D8A148t00" w:cs="Times New Roman"/>
                <w:color w:val="000000"/>
                <w:kern w:val="3"/>
              </w:rPr>
            </w:pPr>
            <w:r w:rsidRPr="00821B1F">
              <w:rPr>
                <w:rFonts w:eastAsia="TTE4D8A148t00" w:cs="Times New Roman"/>
                <w:color w:val="000000"/>
                <w:kern w:val="3"/>
              </w:rPr>
              <w:t>1) apresentação de documentação falsa</w:t>
            </w:r>
          </w:p>
          <w:p w14:paraId="2068440D" w14:textId="77777777" w:rsidR="00821B1F" w:rsidRPr="00821B1F" w:rsidRDefault="00821B1F" w:rsidP="00821B1F">
            <w:pPr>
              <w:autoSpaceDN w:val="0"/>
              <w:spacing w:before="57" w:after="57" w:line="360" w:lineRule="auto"/>
              <w:jc w:val="both"/>
              <w:rPr>
                <w:rFonts w:eastAsia="TTE4D8A148t00" w:cs="Times New Roman"/>
                <w:color w:val="000000"/>
                <w:kern w:val="3"/>
              </w:rPr>
            </w:pPr>
            <w:r w:rsidRPr="00821B1F">
              <w:rPr>
                <w:rFonts w:eastAsia="TTE4D8A148t00" w:cs="Times New Roman"/>
                <w:color w:val="000000"/>
                <w:kern w:val="3"/>
              </w:rPr>
              <w:t>2) fraude na execução contratual</w:t>
            </w:r>
          </w:p>
          <w:p w14:paraId="5B0769A2" w14:textId="77777777" w:rsidR="00821B1F" w:rsidRPr="00821B1F" w:rsidRDefault="00821B1F" w:rsidP="00821B1F">
            <w:pPr>
              <w:autoSpaceDN w:val="0"/>
              <w:spacing w:before="57" w:after="57" w:line="360" w:lineRule="auto"/>
              <w:jc w:val="both"/>
              <w:rPr>
                <w:rFonts w:eastAsia="TTE4D8A148t00" w:cs="Times New Roman"/>
                <w:color w:val="000000"/>
                <w:kern w:val="3"/>
              </w:rPr>
            </w:pPr>
            <w:r w:rsidRPr="00821B1F">
              <w:rPr>
                <w:rFonts w:eastAsia="TTE4D8A148t00" w:cs="Times New Roman"/>
                <w:color w:val="000000"/>
                <w:kern w:val="3"/>
              </w:rPr>
              <w:t>3) comportamento inidôneo</w:t>
            </w:r>
          </w:p>
          <w:p w14:paraId="466C4D8F" w14:textId="77777777" w:rsidR="00821B1F" w:rsidRPr="00821B1F" w:rsidRDefault="00821B1F" w:rsidP="00821B1F">
            <w:pPr>
              <w:autoSpaceDN w:val="0"/>
              <w:spacing w:before="57" w:after="57" w:line="360" w:lineRule="auto"/>
              <w:jc w:val="both"/>
              <w:rPr>
                <w:rFonts w:eastAsia="TTE4D8A148t00" w:cs="Times New Roman"/>
                <w:color w:val="000000"/>
                <w:kern w:val="3"/>
              </w:rPr>
            </w:pPr>
            <w:r w:rsidRPr="00821B1F">
              <w:rPr>
                <w:rFonts w:eastAsia="TTE4D8A148t00" w:cs="Times New Roman"/>
                <w:color w:val="000000"/>
                <w:kern w:val="3"/>
              </w:rPr>
              <w:t>4) fraude fiscal</w:t>
            </w:r>
          </w:p>
          <w:p w14:paraId="43E83B65" w14:textId="77777777" w:rsidR="00821B1F" w:rsidRPr="00821B1F" w:rsidRDefault="00821B1F" w:rsidP="00821B1F">
            <w:pPr>
              <w:autoSpaceDN w:val="0"/>
              <w:spacing w:before="57" w:after="57" w:line="360" w:lineRule="auto"/>
              <w:jc w:val="both"/>
              <w:rPr>
                <w:rFonts w:eastAsia="TTE4D8A148t00" w:cs="Times New Roman"/>
                <w:color w:val="000000"/>
                <w:kern w:val="3"/>
              </w:rPr>
            </w:pPr>
            <w:r w:rsidRPr="00821B1F">
              <w:rPr>
                <w:rFonts w:eastAsia="TTE4D8A148t00" w:cs="Times New Roman"/>
                <w:color w:val="000000"/>
                <w:kern w:val="3"/>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3B605E" w14:textId="77777777" w:rsidR="00821B1F" w:rsidRPr="00821B1F" w:rsidRDefault="00821B1F" w:rsidP="00821B1F">
            <w:pPr>
              <w:autoSpaceDE w:val="0"/>
              <w:autoSpaceDN w:val="0"/>
              <w:spacing w:before="57" w:after="57" w:line="360" w:lineRule="auto"/>
              <w:jc w:val="center"/>
              <w:rPr>
                <w:rFonts w:eastAsia="Arial Unicode MS" w:cs="Times New Roman"/>
                <w:kern w:val="3"/>
              </w:rPr>
            </w:pPr>
          </w:p>
          <w:p w14:paraId="63ECC559" w14:textId="77777777" w:rsidR="00821B1F" w:rsidRPr="00821B1F" w:rsidRDefault="00821B1F" w:rsidP="00821B1F">
            <w:pPr>
              <w:autoSpaceDE w:val="0"/>
              <w:autoSpaceDN w:val="0"/>
              <w:spacing w:before="57" w:after="57" w:line="360" w:lineRule="auto"/>
              <w:jc w:val="center"/>
              <w:rPr>
                <w:rFonts w:eastAsia="Arial Unicode MS" w:cs="Times New Roman"/>
                <w:kern w:val="3"/>
              </w:rPr>
            </w:pPr>
          </w:p>
          <w:p w14:paraId="0D5BC0F3" w14:textId="77777777" w:rsidR="00821B1F" w:rsidRPr="00821B1F" w:rsidRDefault="00821B1F" w:rsidP="00821B1F">
            <w:pPr>
              <w:autoSpaceDE w:val="0"/>
              <w:autoSpaceDN w:val="0"/>
              <w:spacing w:before="57" w:after="57" w:line="360" w:lineRule="auto"/>
              <w:jc w:val="center"/>
              <w:rPr>
                <w:rFonts w:eastAsia="Arial Unicode MS" w:cs="Times New Roman"/>
                <w:kern w:val="3"/>
              </w:rPr>
            </w:pPr>
            <w:r w:rsidRPr="00821B1F">
              <w:rPr>
                <w:rFonts w:eastAsia="Arial Unicode MS" w:cs="Times New Roman"/>
                <w:kern w:val="3"/>
              </w:rPr>
              <w:t>Até 30% (trinta por cento)</w:t>
            </w:r>
          </w:p>
        </w:tc>
      </w:tr>
      <w:tr w:rsidR="00821B1F" w:rsidRPr="00821B1F" w14:paraId="3BDF5205" w14:textId="77777777" w:rsidTr="00371FDC">
        <w:trPr>
          <w:trHeight w:val="170"/>
        </w:trPr>
        <w:tc>
          <w:tcPr>
            <w:tcW w:w="4818" w:type="dxa"/>
            <w:tcBorders>
              <w:left w:val="single" w:sz="2" w:space="0" w:color="000000"/>
              <w:bottom w:val="single" w:sz="2" w:space="0" w:color="000000"/>
            </w:tcBorders>
            <w:tcMar>
              <w:top w:w="55" w:type="dxa"/>
              <w:left w:w="55" w:type="dxa"/>
              <w:bottom w:w="55" w:type="dxa"/>
              <w:right w:w="55" w:type="dxa"/>
            </w:tcMar>
          </w:tcPr>
          <w:p w14:paraId="417D76C0" w14:textId="77777777" w:rsidR="00821B1F" w:rsidRPr="00821B1F" w:rsidRDefault="00821B1F" w:rsidP="00821B1F">
            <w:pPr>
              <w:autoSpaceDN w:val="0"/>
              <w:spacing w:before="57" w:after="57" w:line="360" w:lineRule="auto"/>
              <w:jc w:val="both"/>
              <w:rPr>
                <w:rFonts w:eastAsia="TTE4D8A148t00" w:cs="Times New Roman"/>
                <w:kern w:val="3"/>
              </w:rPr>
            </w:pPr>
            <w:r w:rsidRPr="00821B1F">
              <w:rPr>
                <w:rFonts w:eastAsia="TTE4D8A148t00" w:cs="Times New Roman"/>
                <w:kern w:val="3"/>
              </w:rPr>
              <w:t>6) inexecução parcial</w:t>
            </w:r>
          </w:p>
          <w:p w14:paraId="054170DB" w14:textId="77777777" w:rsidR="00821B1F" w:rsidRPr="00821B1F" w:rsidRDefault="00821B1F" w:rsidP="00821B1F">
            <w:pPr>
              <w:autoSpaceDN w:val="0"/>
              <w:spacing w:before="57" w:after="57" w:line="360" w:lineRule="auto"/>
              <w:jc w:val="both"/>
              <w:rPr>
                <w:rFonts w:eastAsia="TTE4D8A148t00" w:cs="Times New Roman"/>
                <w:kern w:val="3"/>
              </w:rPr>
            </w:pPr>
            <w:r w:rsidRPr="00821B1F">
              <w:rPr>
                <w:rFonts w:eastAsia="TTE4D8A148t00" w:cs="Times New Roman"/>
                <w:kern w:val="3"/>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933183" w14:textId="77777777" w:rsidR="00821B1F" w:rsidRPr="00821B1F" w:rsidRDefault="00821B1F" w:rsidP="00821B1F">
            <w:pPr>
              <w:autoSpaceDE w:val="0"/>
              <w:autoSpaceDN w:val="0"/>
              <w:spacing w:before="57" w:after="57" w:line="360" w:lineRule="auto"/>
              <w:jc w:val="center"/>
              <w:rPr>
                <w:rFonts w:eastAsia="TTE4D8A148t00" w:cs="Times New Roman"/>
                <w:kern w:val="3"/>
              </w:rPr>
            </w:pPr>
            <w:r w:rsidRPr="00821B1F">
              <w:rPr>
                <w:rFonts w:eastAsia="TTE4D8A148t00" w:cs="Times New Roman"/>
                <w:kern w:val="3"/>
              </w:rPr>
              <w:t>Até 20% (vinte por cento)</w:t>
            </w:r>
          </w:p>
        </w:tc>
      </w:tr>
    </w:tbl>
    <w:p w14:paraId="015A6515" w14:textId="77777777" w:rsidR="00821B1F" w:rsidRPr="00821B1F" w:rsidRDefault="00821B1F" w:rsidP="00821B1F">
      <w:pPr>
        <w:widowControl/>
        <w:tabs>
          <w:tab w:val="left" w:pos="70"/>
        </w:tabs>
        <w:autoSpaceDN w:val="0"/>
        <w:spacing w:before="57" w:after="57" w:line="360" w:lineRule="auto"/>
        <w:jc w:val="center"/>
        <w:rPr>
          <w:rFonts w:eastAsia="Lucida Sans Unicode" w:cs="Times New Roman"/>
          <w:b/>
          <w:bCs/>
          <w:kern w:val="3"/>
          <w:lang w:eastAsia="en-US"/>
        </w:rPr>
      </w:pPr>
    </w:p>
    <w:p w14:paraId="03E4934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Além dessas, serão aplicadas multas, conforme as infrações cometidas e o nível de gravidade respectivo, indicados nas tabelas a seguir:</w:t>
      </w:r>
    </w:p>
    <w:p w14:paraId="72F1AFB3" w14:textId="77777777" w:rsidR="00821B1F" w:rsidRPr="00821B1F" w:rsidRDefault="00821B1F" w:rsidP="00821B1F">
      <w:pPr>
        <w:autoSpaceDE w:val="0"/>
        <w:autoSpaceDN w:val="0"/>
        <w:spacing w:before="57" w:after="57" w:line="360" w:lineRule="auto"/>
        <w:jc w:val="center"/>
        <w:rPr>
          <w:rFonts w:eastAsia="Arial Unicode MS" w:cs="Times New Roman"/>
          <w:kern w:val="3"/>
        </w:rPr>
      </w:pPr>
      <w:r w:rsidRPr="00821B1F">
        <w:rPr>
          <w:rFonts w:eastAsia="TTE4D8A148t00" w:cs="Times New Roman"/>
          <w:b/>
          <w:bCs/>
          <w:kern w:val="3"/>
        </w:rPr>
        <w:t>Tabela 2: Classificação das infrações e multas</w:t>
      </w:r>
      <w:r w:rsidRPr="00821B1F">
        <w:rPr>
          <w:rFonts w:eastAsia="Arial Unicode MS" w:cs="Times New Roman"/>
          <w:kern w:val="3"/>
        </w:rPr>
        <w:tab/>
      </w:r>
    </w:p>
    <w:tbl>
      <w:tblPr>
        <w:tblW w:w="4940" w:type="dxa"/>
        <w:jc w:val="center"/>
        <w:tblCellMar>
          <w:left w:w="70" w:type="dxa"/>
          <w:right w:w="70" w:type="dxa"/>
        </w:tblCellMar>
        <w:tblLook w:val="04A0" w:firstRow="1" w:lastRow="0" w:firstColumn="1" w:lastColumn="0" w:noHBand="0" w:noVBand="1"/>
      </w:tblPr>
      <w:tblGrid>
        <w:gridCol w:w="2200"/>
        <w:gridCol w:w="2740"/>
      </w:tblGrid>
      <w:tr w:rsidR="00821B1F" w:rsidRPr="00821B1F" w14:paraId="5B586C30" w14:textId="77777777" w:rsidTr="00371FDC">
        <w:trPr>
          <w:trHeight w:val="300"/>
          <w:jc w:val="center"/>
        </w:trPr>
        <w:tc>
          <w:tcPr>
            <w:tcW w:w="2200" w:type="dxa"/>
            <w:vMerge w:val="restart"/>
            <w:tcBorders>
              <w:top w:val="single" w:sz="8" w:space="0" w:color="000000"/>
              <w:left w:val="single" w:sz="8" w:space="0" w:color="000000"/>
              <w:bottom w:val="single" w:sz="8" w:space="0" w:color="000000"/>
              <w:right w:val="single" w:sz="4" w:space="0" w:color="auto"/>
            </w:tcBorders>
            <w:shd w:val="clear" w:color="000000" w:fill="999999"/>
            <w:vAlign w:val="center"/>
            <w:hideMark/>
          </w:tcPr>
          <w:p w14:paraId="3CEE6D3B" w14:textId="77777777" w:rsidR="00821B1F" w:rsidRPr="00821B1F" w:rsidRDefault="00821B1F" w:rsidP="00821B1F">
            <w:pPr>
              <w:widowControl/>
              <w:suppressAutoHyphens w:val="0"/>
              <w:jc w:val="center"/>
              <w:textAlignment w:val="auto"/>
              <w:rPr>
                <w:rFonts w:eastAsia="Times New Roman" w:cs="Times New Roman"/>
                <w:b/>
                <w:bCs/>
                <w:color w:val="000000"/>
                <w:kern w:val="0"/>
                <w:lang w:eastAsia="pt-BR" w:bidi="ar-SA"/>
              </w:rPr>
            </w:pPr>
            <w:r w:rsidRPr="00821B1F">
              <w:rPr>
                <w:rFonts w:eastAsia="Times New Roman" w:cs="Times New Roman"/>
                <w:b/>
                <w:bCs/>
                <w:color w:val="000000"/>
                <w:kern w:val="0"/>
                <w:lang w:eastAsia="pt-BR" w:bidi="ar-SA"/>
              </w:rPr>
              <w:t>NÍVEL</w:t>
            </w:r>
          </w:p>
        </w:tc>
        <w:tc>
          <w:tcPr>
            <w:tcW w:w="2740" w:type="dxa"/>
            <w:tcBorders>
              <w:top w:val="single" w:sz="4" w:space="0" w:color="auto"/>
              <w:left w:val="single" w:sz="4" w:space="0" w:color="auto"/>
              <w:bottom w:val="single" w:sz="4" w:space="0" w:color="auto"/>
              <w:right w:val="single" w:sz="4" w:space="0" w:color="auto"/>
            </w:tcBorders>
            <w:shd w:val="clear" w:color="000000" w:fill="999999"/>
            <w:vAlign w:val="center"/>
            <w:hideMark/>
          </w:tcPr>
          <w:p w14:paraId="21E14D1F" w14:textId="77777777" w:rsidR="00821B1F" w:rsidRPr="00821B1F" w:rsidRDefault="00821B1F" w:rsidP="00821B1F">
            <w:pPr>
              <w:widowControl/>
              <w:suppressAutoHyphens w:val="0"/>
              <w:jc w:val="center"/>
              <w:textAlignment w:val="auto"/>
              <w:rPr>
                <w:rFonts w:eastAsia="Times New Roman" w:cs="Times New Roman"/>
                <w:b/>
                <w:bCs/>
                <w:color w:val="000000"/>
                <w:kern w:val="0"/>
                <w:lang w:eastAsia="pt-BR" w:bidi="ar-SA"/>
              </w:rPr>
            </w:pPr>
            <w:r w:rsidRPr="00821B1F">
              <w:rPr>
                <w:rFonts w:eastAsia="Times New Roman" w:cs="Times New Roman"/>
                <w:b/>
                <w:bCs/>
                <w:color w:val="000000"/>
                <w:kern w:val="0"/>
                <w:lang w:eastAsia="pt-BR" w:bidi="ar-SA"/>
              </w:rPr>
              <w:t>CORRESPONDÊNCIA</w:t>
            </w:r>
          </w:p>
        </w:tc>
      </w:tr>
      <w:tr w:rsidR="00821B1F" w:rsidRPr="00821B1F" w14:paraId="65C413DE" w14:textId="77777777" w:rsidTr="00371FDC">
        <w:trPr>
          <w:trHeight w:val="635"/>
          <w:jc w:val="center"/>
        </w:trPr>
        <w:tc>
          <w:tcPr>
            <w:tcW w:w="2200" w:type="dxa"/>
            <w:vMerge/>
            <w:tcBorders>
              <w:top w:val="single" w:sz="8" w:space="0" w:color="000000"/>
              <w:left w:val="single" w:sz="8" w:space="0" w:color="000000"/>
              <w:bottom w:val="single" w:sz="8" w:space="0" w:color="000000"/>
              <w:right w:val="single" w:sz="4" w:space="0" w:color="auto"/>
            </w:tcBorders>
            <w:vAlign w:val="center"/>
            <w:hideMark/>
          </w:tcPr>
          <w:p w14:paraId="6A3B43AD" w14:textId="77777777" w:rsidR="00821B1F" w:rsidRPr="00821B1F" w:rsidRDefault="00821B1F" w:rsidP="00821B1F">
            <w:pPr>
              <w:widowControl/>
              <w:suppressAutoHyphens w:val="0"/>
              <w:textAlignment w:val="auto"/>
              <w:rPr>
                <w:rFonts w:eastAsia="Times New Roman" w:cs="Times New Roman"/>
                <w:b/>
                <w:bCs/>
                <w:color w:val="000000"/>
                <w:kern w:val="0"/>
                <w:lang w:eastAsia="pt-BR" w:bidi="ar-SA"/>
              </w:rPr>
            </w:pPr>
          </w:p>
        </w:tc>
        <w:tc>
          <w:tcPr>
            <w:tcW w:w="2740" w:type="dxa"/>
            <w:tcBorders>
              <w:top w:val="single" w:sz="4" w:space="0" w:color="auto"/>
              <w:left w:val="single" w:sz="4" w:space="0" w:color="auto"/>
              <w:bottom w:val="single" w:sz="4" w:space="0" w:color="auto"/>
              <w:right w:val="single" w:sz="4" w:space="0" w:color="auto"/>
            </w:tcBorders>
            <w:shd w:val="clear" w:color="000000" w:fill="999999"/>
            <w:vAlign w:val="center"/>
          </w:tcPr>
          <w:p w14:paraId="7EA046AB"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(por ocorrência sobre o valor global do CONTRATO)</w:t>
            </w:r>
          </w:p>
        </w:tc>
      </w:tr>
      <w:tr w:rsidR="00821B1F" w:rsidRPr="00821B1F" w14:paraId="12F0F41F" w14:textId="77777777" w:rsidTr="00371FDC">
        <w:trPr>
          <w:trHeight w:val="315"/>
          <w:jc w:val="center"/>
        </w:trPr>
        <w:tc>
          <w:tcPr>
            <w:tcW w:w="2200" w:type="dxa"/>
            <w:tcBorders>
              <w:top w:val="nil"/>
              <w:left w:val="single" w:sz="8" w:space="0" w:color="000000"/>
              <w:bottom w:val="single" w:sz="8" w:space="0" w:color="000000"/>
              <w:right w:val="nil"/>
            </w:tcBorders>
            <w:shd w:val="clear" w:color="auto" w:fill="auto"/>
            <w:vAlign w:val="center"/>
            <w:hideMark/>
          </w:tcPr>
          <w:p w14:paraId="2E3B0E55"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1 (menor ofensividade)</w:t>
            </w:r>
          </w:p>
        </w:tc>
        <w:tc>
          <w:tcPr>
            <w:tcW w:w="27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AA18ED3"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0,2%.</w:t>
            </w:r>
          </w:p>
        </w:tc>
      </w:tr>
      <w:tr w:rsidR="00821B1F" w:rsidRPr="00821B1F" w14:paraId="5920ACB0" w14:textId="77777777" w:rsidTr="00371FDC">
        <w:trPr>
          <w:trHeight w:val="315"/>
          <w:jc w:val="center"/>
        </w:trPr>
        <w:tc>
          <w:tcPr>
            <w:tcW w:w="2200" w:type="dxa"/>
            <w:tcBorders>
              <w:top w:val="nil"/>
              <w:left w:val="single" w:sz="8" w:space="0" w:color="000000"/>
              <w:bottom w:val="single" w:sz="8" w:space="0" w:color="000000"/>
              <w:right w:val="nil"/>
            </w:tcBorders>
            <w:shd w:val="clear" w:color="auto" w:fill="auto"/>
            <w:vAlign w:val="center"/>
            <w:hideMark/>
          </w:tcPr>
          <w:p w14:paraId="40D1F6F8"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2 (leve)</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51FC5A4A"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0,4%.</w:t>
            </w:r>
          </w:p>
        </w:tc>
      </w:tr>
      <w:tr w:rsidR="00821B1F" w:rsidRPr="00821B1F" w14:paraId="14119C2F" w14:textId="77777777" w:rsidTr="00371FDC">
        <w:trPr>
          <w:trHeight w:val="315"/>
          <w:jc w:val="center"/>
        </w:trPr>
        <w:tc>
          <w:tcPr>
            <w:tcW w:w="2200" w:type="dxa"/>
            <w:tcBorders>
              <w:top w:val="nil"/>
              <w:left w:val="single" w:sz="8" w:space="0" w:color="000000"/>
              <w:bottom w:val="single" w:sz="8" w:space="0" w:color="000000"/>
              <w:right w:val="nil"/>
            </w:tcBorders>
            <w:shd w:val="clear" w:color="auto" w:fill="auto"/>
            <w:vAlign w:val="center"/>
            <w:hideMark/>
          </w:tcPr>
          <w:p w14:paraId="558DB3AD"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3 (médio)</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3832E896"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0,8%.</w:t>
            </w:r>
          </w:p>
        </w:tc>
      </w:tr>
      <w:tr w:rsidR="00821B1F" w:rsidRPr="00821B1F" w14:paraId="4C1E10DB" w14:textId="77777777" w:rsidTr="00371FDC">
        <w:trPr>
          <w:trHeight w:val="315"/>
          <w:jc w:val="center"/>
        </w:trPr>
        <w:tc>
          <w:tcPr>
            <w:tcW w:w="2200" w:type="dxa"/>
            <w:tcBorders>
              <w:top w:val="nil"/>
              <w:left w:val="single" w:sz="8" w:space="0" w:color="000000"/>
              <w:bottom w:val="single" w:sz="8" w:space="0" w:color="000000"/>
              <w:right w:val="nil"/>
            </w:tcBorders>
            <w:shd w:val="clear" w:color="auto" w:fill="auto"/>
            <w:vAlign w:val="center"/>
            <w:hideMark/>
          </w:tcPr>
          <w:p w14:paraId="02A17AD0"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4 (grave)</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07F138D6"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1,6%.</w:t>
            </w:r>
          </w:p>
        </w:tc>
      </w:tr>
      <w:tr w:rsidR="00821B1F" w:rsidRPr="00821B1F" w14:paraId="1F36F77C" w14:textId="77777777" w:rsidTr="00371FDC">
        <w:trPr>
          <w:trHeight w:val="315"/>
          <w:jc w:val="center"/>
        </w:trPr>
        <w:tc>
          <w:tcPr>
            <w:tcW w:w="2200" w:type="dxa"/>
            <w:tcBorders>
              <w:top w:val="nil"/>
              <w:left w:val="single" w:sz="8" w:space="0" w:color="000000"/>
              <w:bottom w:val="single" w:sz="8" w:space="0" w:color="000000"/>
              <w:right w:val="nil"/>
            </w:tcBorders>
            <w:shd w:val="clear" w:color="auto" w:fill="auto"/>
            <w:vAlign w:val="center"/>
            <w:hideMark/>
          </w:tcPr>
          <w:p w14:paraId="38798B59"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5 (muito grave)</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29E3B22B"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3,2%.</w:t>
            </w:r>
          </w:p>
        </w:tc>
      </w:tr>
      <w:tr w:rsidR="00821B1F" w:rsidRPr="00821B1F" w14:paraId="1352AC62" w14:textId="77777777" w:rsidTr="00371FDC">
        <w:trPr>
          <w:trHeight w:val="315"/>
          <w:jc w:val="center"/>
        </w:trPr>
        <w:tc>
          <w:tcPr>
            <w:tcW w:w="2200" w:type="dxa"/>
            <w:tcBorders>
              <w:top w:val="nil"/>
              <w:left w:val="single" w:sz="8" w:space="0" w:color="000000"/>
              <w:bottom w:val="single" w:sz="8" w:space="0" w:color="000000"/>
              <w:right w:val="nil"/>
            </w:tcBorders>
            <w:shd w:val="clear" w:color="auto" w:fill="auto"/>
            <w:vAlign w:val="center"/>
            <w:hideMark/>
          </w:tcPr>
          <w:p w14:paraId="1AC11E0D"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6 (gravíssimo)</w:t>
            </w:r>
          </w:p>
        </w:tc>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7DAA8F91"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4%.</w:t>
            </w:r>
          </w:p>
        </w:tc>
      </w:tr>
    </w:tbl>
    <w:p w14:paraId="65ABE512" w14:textId="77777777" w:rsidR="00821B1F" w:rsidRPr="00821B1F" w:rsidRDefault="00821B1F" w:rsidP="00821B1F">
      <w:pPr>
        <w:autoSpaceDE w:val="0"/>
        <w:autoSpaceDN w:val="0"/>
        <w:spacing w:before="57" w:after="57" w:line="360" w:lineRule="auto"/>
        <w:jc w:val="both"/>
        <w:rPr>
          <w:rFonts w:eastAsia="Arial Unicode MS" w:cs="Times New Roman"/>
          <w:kern w:val="3"/>
        </w:rPr>
      </w:pPr>
    </w:p>
    <w:p w14:paraId="0E7FC998"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Todas as ocorrências contratuais serão registradas pelo CONTRANTE, que notificará a CONTRATADA dos registros. Serão atribuídos níveis para as ocorrências, conforme tabela abaixo:</w:t>
      </w:r>
    </w:p>
    <w:p w14:paraId="57658ED4" w14:textId="77777777" w:rsidR="00821B1F" w:rsidRPr="00821B1F" w:rsidRDefault="00821B1F" w:rsidP="00821B1F">
      <w:pPr>
        <w:autoSpaceDE w:val="0"/>
        <w:autoSpaceDN w:val="0"/>
        <w:spacing w:before="57" w:after="57" w:line="360" w:lineRule="auto"/>
        <w:jc w:val="center"/>
        <w:rPr>
          <w:rFonts w:eastAsia="Arial Unicode MS" w:cs="Times New Roman"/>
          <w:b/>
          <w:bCs/>
          <w:kern w:val="3"/>
        </w:rPr>
      </w:pPr>
      <w:r w:rsidRPr="00821B1F">
        <w:rPr>
          <w:rFonts w:eastAsia="Arial Unicode MS" w:cs="Times New Roman"/>
          <w:b/>
          <w:bCs/>
          <w:kern w:val="3"/>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821B1F" w:rsidRPr="00821B1F" w14:paraId="2729C78C" w14:textId="77777777" w:rsidTr="00371FDC">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E254736" w14:textId="77777777" w:rsidR="00821B1F" w:rsidRPr="00821B1F" w:rsidRDefault="00821B1F" w:rsidP="00821B1F">
            <w:pPr>
              <w:autoSpaceDN w:val="0"/>
              <w:spacing w:before="57" w:after="57" w:line="360" w:lineRule="auto"/>
              <w:jc w:val="center"/>
              <w:rPr>
                <w:rFonts w:eastAsia="ZurichBT-Light" w:cs="Times New Roman"/>
                <w:b/>
                <w:kern w:val="3"/>
              </w:rPr>
            </w:pPr>
            <w:r w:rsidRPr="00821B1F">
              <w:rPr>
                <w:rFonts w:eastAsia="ZurichBT-Light" w:cs="Times New Roman"/>
                <w:b/>
                <w:kern w:val="3"/>
              </w:rPr>
              <w:t>INFRAÇÃO</w:t>
            </w:r>
          </w:p>
        </w:tc>
      </w:tr>
      <w:tr w:rsidR="00821B1F" w:rsidRPr="00821B1F" w14:paraId="7DA31007" w14:textId="77777777" w:rsidTr="00371FDC">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08D9131D" w14:textId="77777777" w:rsidR="00821B1F" w:rsidRPr="00821B1F" w:rsidRDefault="00821B1F" w:rsidP="00821B1F">
            <w:pPr>
              <w:autoSpaceDN w:val="0"/>
              <w:spacing w:before="57" w:after="57" w:line="360" w:lineRule="auto"/>
              <w:jc w:val="center"/>
              <w:rPr>
                <w:rFonts w:eastAsia="ZurichBT-Light" w:cs="Times New Roman"/>
                <w:b/>
                <w:kern w:val="3"/>
              </w:rPr>
            </w:pPr>
            <w:r w:rsidRPr="00821B1F">
              <w:rPr>
                <w:rFonts w:eastAsia="ZurichBT-Light" w:cs="Times New Roman"/>
                <w:b/>
                <w:kern w:val="3"/>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14:paraId="0ABEFD6E" w14:textId="77777777" w:rsidR="00821B1F" w:rsidRPr="00821B1F" w:rsidRDefault="00821B1F" w:rsidP="00821B1F">
            <w:pPr>
              <w:autoSpaceDN w:val="0"/>
              <w:spacing w:before="57" w:after="57" w:line="360" w:lineRule="auto"/>
              <w:jc w:val="center"/>
              <w:rPr>
                <w:rFonts w:eastAsia="ZurichBT-Light" w:cs="Times New Roman"/>
                <w:b/>
                <w:kern w:val="3"/>
              </w:rPr>
            </w:pPr>
            <w:r w:rsidRPr="00821B1F">
              <w:rPr>
                <w:rFonts w:eastAsia="ZurichBT-Light" w:cs="Times New Roman"/>
                <w:b/>
                <w:kern w:val="3"/>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5C0D19C9" w14:textId="77777777" w:rsidR="00821B1F" w:rsidRPr="00821B1F" w:rsidRDefault="00821B1F" w:rsidP="00821B1F">
            <w:pPr>
              <w:autoSpaceDN w:val="0"/>
              <w:spacing w:before="57" w:after="57" w:line="360" w:lineRule="auto"/>
              <w:jc w:val="center"/>
              <w:rPr>
                <w:rFonts w:eastAsia="ZurichBT-Light" w:cs="Times New Roman"/>
                <w:b/>
                <w:kern w:val="3"/>
              </w:rPr>
            </w:pPr>
            <w:r w:rsidRPr="00821B1F">
              <w:rPr>
                <w:rFonts w:eastAsia="ZurichBT-Light" w:cs="Times New Roman"/>
                <w:b/>
                <w:kern w:val="3"/>
              </w:rPr>
              <w:t>Nível</w:t>
            </w:r>
          </w:p>
        </w:tc>
      </w:tr>
      <w:tr w:rsidR="00821B1F" w:rsidRPr="00821B1F" w14:paraId="4507D2D8"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73AADED7"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w:t>
            </w:r>
          </w:p>
        </w:tc>
        <w:tc>
          <w:tcPr>
            <w:tcW w:w="7764" w:type="dxa"/>
            <w:tcBorders>
              <w:left w:val="single" w:sz="2" w:space="0" w:color="000000"/>
              <w:bottom w:val="single" w:sz="2" w:space="0" w:color="000000"/>
            </w:tcBorders>
            <w:tcMar>
              <w:top w:w="55" w:type="dxa"/>
              <w:left w:w="55" w:type="dxa"/>
              <w:bottom w:w="55" w:type="dxa"/>
              <w:right w:w="55" w:type="dxa"/>
            </w:tcMar>
          </w:tcPr>
          <w:p w14:paraId="7D33D982" w14:textId="77777777" w:rsidR="00821B1F" w:rsidRPr="00821B1F" w:rsidRDefault="00821B1F" w:rsidP="00821B1F">
            <w:pPr>
              <w:tabs>
                <w:tab w:val="left" w:pos="426"/>
                <w:tab w:val="left" w:pos="1985"/>
              </w:tabs>
              <w:suppressAutoHyphens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2C56B9"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r w:rsidR="00821B1F" w:rsidRPr="00821B1F" w14:paraId="0765FE5B"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583087ED"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2</w:t>
            </w:r>
          </w:p>
        </w:tc>
        <w:tc>
          <w:tcPr>
            <w:tcW w:w="7764" w:type="dxa"/>
            <w:tcBorders>
              <w:left w:val="single" w:sz="2" w:space="0" w:color="000000"/>
              <w:bottom w:val="single" w:sz="2" w:space="0" w:color="000000"/>
            </w:tcBorders>
            <w:tcMar>
              <w:top w:w="55" w:type="dxa"/>
              <w:left w:w="55" w:type="dxa"/>
              <w:bottom w:w="55" w:type="dxa"/>
              <w:right w:w="55" w:type="dxa"/>
            </w:tcMar>
          </w:tcPr>
          <w:p w14:paraId="58DB78AC" w14:textId="77777777" w:rsidR="00821B1F" w:rsidRPr="00821B1F" w:rsidRDefault="00821B1F" w:rsidP="00821B1F">
            <w:pPr>
              <w:tabs>
                <w:tab w:val="left" w:pos="426"/>
                <w:tab w:val="left" w:pos="1985"/>
              </w:tabs>
              <w:suppressAutoHyphens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Caucionar ou utilizar o contrato para quaisquer operações financeiras.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B135B3"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r w:rsidR="00821B1F" w:rsidRPr="00821B1F" w14:paraId="5D8AF823"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6EDB92F1"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3</w:t>
            </w:r>
          </w:p>
        </w:tc>
        <w:tc>
          <w:tcPr>
            <w:tcW w:w="7764" w:type="dxa"/>
            <w:tcBorders>
              <w:left w:val="single" w:sz="2" w:space="0" w:color="000000"/>
              <w:bottom w:val="single" w:sz="2" w:space="0" w:color="000000"/>
            </w:tcBorders>
            <w:tcMar>
              <w:top w:w="55" w:type="dxa"/>
              <w:left w:w="55" w:type="dxa"/>
              <w:bottom w:w="55" w:type="dxa"/>
              <w:right w:w="55" w:type="dxa"/>
            </w:tcMar>
          </w:tcPr>
          <w:p w14:paraId="78A115FE" w14:textId="77777777" w:rsidR="00821B1F" w:rsidRPr="00821B1F" w:rsidRDefault="00821B1F" w:rsidP="00821B1F">
            <w:pPr>
              <w:tabs>
                <w:tab w:val="left" w:pos="284"/>
              </w:tabs>
              <w:suppressAutoHyphens w:val="0"/>
              <w:autoSpaceDE w:val="0"/>
              <w:autoSpaceDN w:val="0"/>
              <w:spacing w:before="57" w:after="57" w:line="360" w:lineRule="auto"/>
              <w:jc w:val="both"/>
              <w:rPr>
                <w:rFonts w:eastAsia="Arial Unicode MS" w:cs="Times New Roman"/>
                <w:kern w:val="3"/>
              </w:rPr>
            </w:pPr>
            <w:r w:rsidRPr="00821B1F">
              <w:rPr>
                <w:rFonts w:eastAsia="ZurichBT-Light" w:cs="Times New Roman"/>
                <w:color w:val="000000"/>
                <w:kern w:val="3"/>
              </w:rPr>
              <w:t>R</w:t>
            </w:r>
            <w:r w:rsidRPr="00821B1F">
              <w:rPr>
                <w:rFonts w:eastAsia="Lucida Sans Unicode" w:cs="Times New Roman"/>
                <w:color w:val="000000"/>
                <w:kern w:val="3"/>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D5A796"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5</w:t>
            </w:r>
          </w:p>
        </w:tc>
      </w:tr>
      <w:tr w:rsidR="00821B1F" w:rsidRPr="00821B1F" w14:paraId="7C5932AA"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375E3DF8"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4</w:t>
            </w:r>
          </w:p>
        </w:tc>
        <w:tc>
          <w:tcPr>
            <w:tcW w:w="7764" w:type="dxa"/>
            <w:tcBorders>
              <w:left w:val="single" w:sz="2" w:space="0" w:color="000000"/>
              <w:bottom w:val="single" w:sz="2" w:space="0" w:color="000000"/>
            </w:tcBorders>
            <w:tcMar>
              <w:top w:w="55" w:type="dxa"/>
              <w:left w:w="55" w:type="dxa"/>
              <w:bottom w:w="55" w:type="dxa"/>
              <w:right w:w="55" w:type="dxa"/>
            </w:tcMar>
          </w:tcPr>
          <w:p w14:paraId="357C121C" w14:textId="77777777" w:rsidR="00821B1F" w:rsidRPr="00821B1F" w:rsidRDefault="00821B1F" w:rsidP="00821B1F">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821B1F">
              <w:rPr>
                <w:rFonts w:eastAsia="Lucida Sans Unicode" w:cs="Times New Roman"/>
                <w:color w:val="000000"/>
                <w:kern w:val="3"/>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F8CCB"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5</w:t>
            </w:r>
          </w:p>
        </w:tc>
      </w:tr>
      <w:tr w:rsidR="00821B1F" w:rsidRPr="00821B1F" w14:paraId="682E9E88" w14:textId="77777777" w:rsidTr="00371FDC">
        <w:trPr>
          <w:trHeight w:val="525"/>
        </w:trPr>
        <w:tc>
          <w:tcPr>
            <w:tcW w:w="621" w:type="dxa"/>
            <w:tcBorders>
              <w:left w:val="single" w:sz="2" w:space="0" w:color="000000"/>
              <w:bottom w:val="single" w:sz="2" w:space="0" w:color="000000"/>
            </w:tcBorders>
            <w:tcMar>
              <w:top w:w="55" w:type="dxa"/>
              <w:left w:w="55" w:type="dxa"/>
              <w:bottom w:w="55" w:type="dxa"/>
              <w:right w:w="55" w:type="dxa"/>
            </w:tcMar>
          </w:tcPr>
          <w:p w14:paraId="04F9ABC2"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c>
          <w:tcPr>
            <w:tcW w:w="7764" w:type="dxa"/>
            <w:tcBorders>
              <w:left w:val="single" w:sz="2" w:space="0" w:color="000000"/>
              <w:bottom w:val="single" w:sz="2" w:space="0" w:color="000000"/>
            </w:tcBorders>
            <w:tcMar>
              <w:top w:w="55" w:type="dxa"/>
              <w:left w:w="55" w:type="dxa"/>
              <w:bottom w:w="55" w:type="dxa"/>
              <w:right w:w="55" w:type="dxa"/>
            </w:tcMar>
          </w:tcPr>
          <w:p w14:paraId="793ED8A9" w14:textId="77777777" w:rsidR="00821B1F" w:rsidRPr="00821B1F" w:rsidRDefault="00821B1F" w:rsidP="00821B1F">
            <w:pPr>
              <w:tabs>
                <w:tab w:val="left" w:pos="284"/>
              </w:tabs>
              <w:suppressAutoHyphens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0ACB85"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3</w:t>
            </w:r>
          </w:p>
        </w:tc>
      </w:tr>
      <w:tr w:rsidR="00821B1F" w:rsidRPr="00821B1F" w14:paraId="370489AF" w14:textId="77777777" w:rsidTr="00371FDC">
        <w:trPr>
          <w:trHeight w:val="525"/>
        </w:trPr>
        <w:tc>
          <w:tcPr>
            <w:tcW w:w="621" w:type="dxa"/>
            <w:tcBorders>
              <w:left w:val="single" w:sz="2" w:space="0" w:color="000000"/>
              <w:bottom w:val="single" w:sz="2" w:space="0" w:color="000000"/>
            </w:tcBorders>
            <w:tcMar>
              <w:top w:w="55" w:type="dxa"/>
              <w:left w:w="55" w:type="dxa"/>
              <w:bottom w:w="55" w:type="dxa"/>
              <w:right w:w="55" w:type="dxa"/>
            </w:tcMar>
          </w:tcPr>
          <w:p w14:paraId="5F84B2ED"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7</w:t>
            </w:r>
          </w:p>
        </w:tc>
        <w:tc>
          <w:tcPr>
            <w:tcW w:w="7764" w:type="dxa"/>
            <w:tcBorders>
              <w:left w:val="single" w:sz="2" w:space="0" w:color="000000"/>
              <w:bottom w:val="single" w:sz="2" w:space="0" w:color="000000"/>
            </w:tcBorders>
            <w:tcMar>
              <w:top w:w="55" w:type="dxa"/>
              <w:left w:w="55" w:type="dxa"/>
              <w:bottom w:w="55" w:type="dxa"/>
              <w:right w:w="55" w:type="dxa"/>
            </w:tcMar>
          </w:tcPr>
          <w:p w14:paraId="00D1210B" w14:textId="77777777" w:rsidR="00821B1F" w:rsidRPr="00821B1F" w:rsidRDefault="00821B1F" w:rsidP="00821B1F">
            <w:pPr>
              <w:tabs>
                <w:tab w:val="left" w:pos="284"/>
              </w:tabs>
              <w:suppressAutoHyphens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ED4888"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4</w:t>
            </w:r>
          </w:p>
        </w:tc>
      </w:tr>
      <w:tr w:rsidR="00821B1F" w:rsidRPr="00821B1F" w14:paraId="026F81A8"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4422E2C1"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8</w:t>
            </w:r>
          </w:p>
        </w:tc>
        <w:tc>
          <w:tcPr>
            <w:tcW w:w="7764" w:type="dxa"/>
            <w:tcBorders>
              <w:left w:val="single" w:sz="2" w:space="0" w:color="000000"/>
              <w:bottom w:val="single" w:sz="2" w:space="0" w:color="000000"/>
            </w:tcBorders>
            <w:tcMar>
              <w:top w:w="55" w:type="dxa"/>
              <w:left w:w="55" w:type="dxa"/>
              <w:bottom w:w="55" w:type="dxa"/>
              <w:right w:w="55" w:type="dxa"/>
            </w:tcMar>
          </w:tcPr>
          <w:p w14:paraId="0961DA56" w14:textId="77777777" w:rsidR="00821B1F" w:rsidRPr="00821B1F" w:rsidRDefault="00821B1F" w:rsidP="00821B1F">
            <w:pPr>
              <w:tabs>
                <w:tab w:val="left" w:pos="284"/>
                <w:tab w:val="left" w:pos="1985"/>
              </w:tabs>
              <w:suppressAutoHyphens w:val="0"/>
              <w:autoSpaceDN w:val="0"/>
              <w:spacing w:before="57" w:after="57" w:line="360" w:lineRule="auto"/>
              <w:jc w:val="both"/>
              <w:rPr>
                <w:rFonts w:eastAsia="Arial Unicode MS" w:cs="Times New Roman"/>
                <w:kern w:val="3"/>
              </w:rPr>
            </w:pPr>
            <w:r w:rsidRPr="00821B1F">
              <w:rPr>
                <w:rFonts w:eastAsia="ZurichBT-Light" w:cs="Times New Roman"/>
                <w:color w:val="000000"/>
                <w:kern w:val="3"/>
              </w:rPr>
              <w:t xml:space="preserve">Deixar de responsabilizar-se pelos produtos e materiais utilizados na execução, montagem e instalação do objeto da contratação, assim como substituir </w:t>
            </w:r>
            <w:r w:rsidRPr="00821B1F">
              <w:rPr>
                <w:rFonts w:eastAsia="ZurichBT-Light" w:cs="Times New Roman"/>
                <w:color w:val="000000"/>
                <w:kern w:val="3"/>
              </w:rPr>
              <w:lastRenderedPageBreak/>
              <w:t>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01CF04"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lastRenderedPageBreak/>
              <w:t>6</w:t>
            </w:r>
          </w:p>
        </w:tc>
      </w:tr>
      <w:tr w:rsidR="00821B1F" w:rsidRPr="00821B1F" w14:paraId="5A79F7D0"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0ACDBC29"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9</w:t>
            </w:r>
          </w:p>
        </w:tc>
        <w:tc>
          <w:tcPr>
            <w:tcW w:w="7764" w:type="dxa"/>
            <w:tcBorders>
              <w:left w:val="single" w:sz="2" w:space="0" w:color="000000"/>
              <w:bottom w:val="single" w:sz="2" w:space="0" w:color="000000"/>
            </w:tcBorders>
            <w:tcMar>
              <w:top w:w="55" w:type="dxa"/>
              <w:left w:w="55" w:type="dxa"/>
              <w:bottom w:w="55" w:type="dxa"/>
              <w:right w:w="55" w:type="dxa"/>
            </w:tcMar>
          </w:tcPr>
          <w:p w14:paraId="11B8383B" w14:textId="77777777" w:rsidR="00821B1F" w:rsidRPr="00821B1F" w:rsidRDefault="00821B1F" w:rsidP="00821B1F">
            <w:pPr>
              <w:tabs>
                <w:tab w:val="left" w:pos="284"/>
              </w:tabs>
              <w:suppressAutoHyphens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Deixar de zelar pelas instalações do CONTRATANTE</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1F6E7"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3</w:t>
            </w:r>
          </w:p>
        </w:tc>
      </w:tr>
      <w:tr w:rsidR="00821B1F" w:rsidRPr="00821B1F" w14:paraId="4EF51530"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1424BA56"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10</w:t>
            </w:r>
          </w:p>
        </w:tc>
        <w:tc>
          <w:tcPr>
            <w:tcW w:w="7764" w:type="dxa"/>
            <w:tcBorders>
              <w:left w:val="single" w:sz="2" w:space="0" w:color="000000"/>
              <w:bottom w:val="single" w:sz="2" w:space="0" w:color="000000"/>
            </w:tcBorders>
            <w:tcMar>
              <w:top w:w="55" w:type="dxa"/>
              <w:left w:w="55" w:type="dxa"/>
              <w:bottom w:w="55" w:type="dxa"/>
              <w:right w:w="55" w:type="dxa"/>
            </w:tcMar>
          </w:tcPr>
          <w:p w14:paraId="600D2B90" w14:textId="77777777" w:rsidR="00821B1F" w:rsidRPr="00821B1F" w:rsidRDefault="00821B1F" w:rsidP="00821B1F">
            <w:pPr>
              <w:tabs>
                <w:tab w:val="left" w:pos="284"/>
              </w:tabs>
              <w:suppressAutoHyphens w:val="0"/>
              <w:autoSpaceDN w:val="0"/>
              <w:spacing w:before="57" w:after="57" w:line="360" w:lineRule="auto"/>
              <w:jc w:val="both"/>
              <w:rPr>
                <w:rFonts w:eastAsia="Arial Unicode MS" w:cs="Times New Roman"/>
                <w:kern w:val="3"/>
              </w:rPr>
            </w:pPr>
            <w:r w:rsidRPr="00821B1F">
              <w:rPr>
                <w:rFonts w:eastAsia="ZurichBT-Light" w:cs="Times New Roman"/>
                <w:color w:val="000000"/>
                <w:kern w:val="3"/>
              </w:rPr>
              <w:t>Deixar de r</w:t>
            </w:r>
            <w:r w:rsidRPr="00821B1F">
              <w:rPr>
                <w:rFonts w:eastAsia="Arial, Arial" w:cs="Times New Roman"/>
                <w:color w:val="000000"/>
                <w:kern w:val="3"/>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4D2799"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r w:rsidR="00821B1F" w:rsidRPr="00821B1F" w14:paraId="4E2A5849"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2B3AAEFA"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11</w:t>
            </w:r>
          </w:p>
        </w:tc>
        <w:tc>
          <w:tcPr>
            <w:tcW w:w="7764" w:type="dxa"/>
            <w:tcBorders>
              <w:left w:val="single" w:sz="2" w:space="0" w:color="000000"/>
              <w:bottom w:val="single" w:sz="2" w:space="0" w:color="000000"/>
            </w:tcBorders>
            <w:tcMar>
              <w:top w:w="55" w:type="dxa"/>
              <w:left w:w="55" w:type="dxa"/>
              <w:bottom w:w="55" w:type="dxa"/>
              <w:right w:w="55" w:type="dxa"/>
            </w:tcMar>
          </w:tcPr>
          <w:p w14:paraId="05576CD0" w14:textId="77777777" w:rsidR="00821B1F" w:rsidRPr="00821B1F" w:rsidRDefault="00821B1F" w:rsidP="00821B1F">
            <w:pPr>
              <w:tabs>
                <w:tab w:val="left" w:pos="284"/>
              </w:tabs>
              <w:suppressAutoHyphens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F61FB0"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r w:rsidR="00821B1F" w:rsidRPr="00821B1F" w14:paraId="119E8977"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4989CEF2"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12</w:t>
            </w:r>
          </w:p>
        </w:tc>
        <w:tc>
          <w:tcPr>
            <w:tcW w:w="7764" w:type="dxa"/>
            <w:tcBorders>
              <w:left w:val="single" w:sz="2" w:space="0" w:color="000000"/>
              <w:bottom w:val="single" w:sz="2" w:space="0" w:color="000000"/>
            </w:tcBorders>
            <w:tcMar>
              <w:top w:w="55" w:type="dxa"/>
              <w:left w:w="55" w:type="dxa"/>
              <w:bottom w:w="55" w:type="dxa"/>
              <w:right w:w="55" w:type="dxa"/>
            </w:tcMar>
          </w:tcPr>
          <w:p w14:paraId="46D4FF5E" w14:textId="77777777" w:rsidR="00821B1F" w:rsidRPr="00821B1F" w:rsidRDefault="00821B1F" w:rsidP="00821B1F">
            <w:pPr>
              <w:tabs>
                <w:tab w:val="left" w:pos="426"/>
                <w:tab w:val="left" w:pos="1985"/>
              </w:tabs>
              <w:suppressAutoHyphens w:val="0"/>
              <w:autoSpaceDN w:val="0"/>
              <w:spacing w:before="57" w:after="57" w:line="360" w:lineRule="auto"/>
              <w:jc w:val="both"/>
              <w:rPr>
                <w:rFonts w:eastAsia="Arial Unicode MS" w:cs="Times New Roman"/>
                <w:kern w:val="3"/>
              </w:rPr>
            </w:pPr>
            <w:r w:rsidRPr="00821B1F">
              <w:rPr>
                <w:rFonts w:eastAsia="ZurichBT-Light" w:cs="Times New Roman"/>
                <w:color w:val="000000"/>
                <w:kern w:val="3"/>
              </w:rPr>
              <w:t>Deixar de m</w:t>
            </w:r>
            <w:r w:rsidRPr="00821B1F">
              <w:rPr>
                <w:rFonts w:eastAsia="Arial, Arial" w:cs="Times New Roman"/>
                <w:color w:val="000000"/>
                <w:kern w:val="3"/>
              </w:rPr>
              <w:t>anter nas dependências do lote,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5590BD"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2</w:t>
            </w:r>
          </w:p>
        </w:tc>
      </w:tr>
      <w:tr w:rsidR="00821B1F" w:rsidRPr="00821B1F" w14:paraId="1180FE0A"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0A0C55CD"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13</w:t>
            </w:r>
          </w:p>
        </w:tc>
        <w:tc>
          <w:tcPr>
            <w:tcW w:w="7764" w:type="dxa"/>
            <w:tcBorders>
              <w:left w:val="single" w:sz="2" w:space="0" w:color="000000"/>
              <w:bottom w:val="single" w:sz="2" w:space="0" w:color="000000"/>
            </w:tcBorders>
            <w:tcMar>
              <w:top w:w="55" w:type="dxa"/>
              <w:left w:w="55" w:type="dxa"/>
              <w:bottom w:w="55" w:type="dxa"/>
              <w:right w:w="55" w:type="dxa"/>
            </w:tcMar>
          </w:tcPr>
          <w:p w14:paraId="16445C76" w14:textId="77777777" w:rsidR="00821B1F" w:rsidRPr="00821B1F" w:rsidRDefault="00821B1F" w:rsidP="00821B1F">
            <w:pPr>
              <w:tabs>
                <w:tab w:val="left" w:pos="426"/>
                <w:tab w:val="left" w:pos="1985"/>
              </w:tabs>
              <w:suppressAutoHyphens w:val="0"/>
              <w:autoSpaceDN w:val="0"/>
              <w:spacing w:before="57" w:after="57" w:line="360" w:lineRule="auto"/>
              <w:jc w:val="both"/>
              <w:rPr>
                <w:rFonts w:eastAsia="Arial Unicode MS" w:cs="Times New Roman"/>
                <w:kern w:val="3"/>
              </w:rPr>
            </w:pPr>
            <w:r w:rsidRPr="00821B1F">
              <w:rPr>
                <w:rFonts w:eastAsia="ZurichBT-Light" w:cs="Times New Roman"/>
                <w:color w:val="000000"/>
                <w:kern w:val="3"/>
              </w:rPr>
              <w:t>Deixar de m</w:t>
            </w:r>
            <w:r w:rsidRPr="00821B1F">
              <w:rPr>
                <w:rFonts w:eastAsia="Lucida Sans Unicode" w:cs="Times New Roman"/>
                <w:kern w:val="3"/>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9BDD2D" w14:textId="77777777" w:rsidR="00821B1F" w:rsidRPr="00821B1F" w:rsidRDefault="00821B1F" w:rsidP="00821B1F">
            <w:pPr>
              <w:autoSpaceDN w:val="0"/>
              <w:spacing w:before="57" w:after="57" w:line="360" w:lineRule="auto"/>
              <w:jc w:val="center"/>
              <w:rPr>
                <w:rFonts w:eastAsia="Arial Unicode MS" w:cs="Times New Roman"/>
                <w:kern w:val="3"/>
              </w:rPr>
            </w:pPr>
            <w:r w:rsidRPr="00821B1F">
              <w:rPr>
                <w:rFonts w:eastAsia="Arial Unicode MS" w:cs="Times New Roman"/>
                <w:kern w:val="3"/>
              </w:rPr>
              <w:t>6</w:t>
            </w:r>
          </w:p>
        </w:tc>
      </w:tr>
      <w:tr w:rsidR="00821B1F" w:rsidRPr="00821B1F" w14:paraId="7B0A5BF2"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1C9E6E52"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14</w:t>
            </w:r>
          </w:p>
        </w:tc>
        <w:tc>
          <w:tcPr>
            <w:tcW w:w="7764" w:type="dxa"/>
            <w:tcBorders>
              <w:left w:val="single" w:sz="2" w:space="0" w:color="000000"/>
              <w:bottom w:val="single" w:sz="2" w:space="0" w:color="000000"/>
            </w:tcBorders>
            <w:tcMar>
              <w:top w:w="55" w:type="dxa"/>
              <w:left w:w="55" w:type="dxa"/>
              <w:bottom w:w="55" w:type="dxa"/>
              <w:right w:w="55" w:type="dxa"/>
            </w:tcMar>
          </w:tcPr>
          <w:p w14:paraId="04FB0B78" w14:textId="77777777" w:rsidR="00821B1F" w:rsidRPr="00821B1F" w:rsidRDefault="00821B1F" w:rsidP="00821B1F">
            <w:pPr>
              <w:tabs>
                <w:tab w:val="left" w:pos="426"/>
              </w:tabs>
              <w:autoSpaceDN w:val="0"/>
              <w:spacing w:before="57" w:after="57" w:line="360" w:lineRule="auto"/>
              <w:jc w:val="both"/>
              <w:rPr>
                <w:rFonts w:eastAsia="Arial Unicode MS" w:cs="Times New Roman"/>
                <w:kern w:val="3"/>
              </w:rPr>
            </w:pPr>
            <w:r w:rsidRPr="00821B1F">
              <w:rPr>
                <w:rFonts w:eastAsia="ZurichBT-Light" w:cs="Times New Roman"/>
                <w:color w:val="000000"/>
                <w:kern w:val="3"/>
              </w:rPr>
              <w:t>Deixar de d</w:t>
            </w:r>
            <w:r w:rsidRPr="00821B1F">
              <w:rPr>
                <w:rFonts w:eastAsia="Lucida Sans Unicode" w:cs="Times New Roman"/>
                <w:kern w:val="3"/>
              </w:rPr>
              <w:t xml:space="preserve">isponibilizar e manter atualizados conta de </w:t>
            </w:r>
            <w:r w:rsidRPr="00821B1F">
              <w:rPr>
                <w:rFonts w:eastAsia="Lucida Sans Unicode" w:cs="Times New Roman"/>
                <w:i/>
                <w:kern w:val="3"/>
              </w:rPr>
              <w:t xml:space="preserve">e-mail, </w:t>
            </w:r>
            <w:r w:rsidRPr="00821B1F">
              <w:rPr>
                <w:rFonts w:eastAsia="Lucida Sans Unicode" w:cs="Times New Roman"/>
                <w:kern w:val="3"/>
              </w:rPr>
              <w:t>endereço e telefones comerciais para fins de comunicação formal entre as partes.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F3BF9B" w14:textId="77777777" w:rsidR="00821B1F" w:rsidRPr="00821B1F" w:rsidRDefault="00821B1F" w:rsidP="00821B1F">
            <w:pPr>
              <w:autoSpaceDN w:val="0"/>
              <w:spacing w:before="57" w:after="57" w:line="360" w:lineRule="auto"/>
              <w:jc w:val="center"/>
              <w:rPr>
                <w:rFonts w:eastAsia="Arial Unicode MS" w:cs="Times New Roman"/>
                <w:kern w:val="3"/>
              </w:rPr>
            </w:pPr>
            <w:r w:rsidRPr="00821B1F">
              <w:rPr>
                <w:rFonts w:eastAsia="Arial Unicode MS" w:cs="Times New Roman"/>
                <w:kern w:val="3"/>
              </w:rPr>
              <w:t>2</w:t>
            </w:r>
          </w:p>
        </w:tc>
      </w:tr>
      <w:tr w:rsidR="00821B1F" w:rsidRPr="00821B1F" w14:paraId="59C4E5D1"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57764D6C"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15</w:t>
            </w:r>
          </w:p>
        </w:tc>
        <w:tc>
          <w:tcPr>
            <w:tcW w:w="7764" w:type="dxa"/>
            <w:tcBorders>
              <w:left w:val="single" w:sz="2" w:space="0" w:color="000000"/>
              <w:bottom w:val="single" w:sz="2" w:space="0" w:color="000000"/>
            </w:tcBorders>
            <w:tcMar>
              <w:top w:w="55" w:type="dxa"/>
              <w:left w:w="55" w:type="dxa"/>
              <w:bottom w:w="55" w:type="dxa"/>
              <w:right w:w="55" w:type="dxa"/>
            </w:tcMar>
          </w:tcPr>
          <w:p w14:paraId="70850179" w14:textId="77777777" w:rsidR="00821B1F" w:rsidRPr="00821B1F" w:rsidRDefault="00821B1F" w:rsidP="00821B1F">
            <w:pPr>
              <w:tabs>
                <w:tab w:val="left" w:pos="284"/>
              </w:tabs>
              <w:suppressAutoHyphens w:val="0"/>
              <w:autoSpaceDE w:val="0"/>
              <w:autoSpaceDN w:val="0"/>
              <w:spacing w:before="57" w:after="57" w:line="360" w:lineRule="auto"/>
              <w:jc w:val="both"/>
              <w:rPr>
                <w:rFonts w:eastAsia="Arial Unicode MS" w:cs="Times New Roman"/>
                <w:kern w:val="3"/>
              </w:rPr>
            </w:pPr>
            <w:r w:rsidRPr="00821B1F">
              <w:rPr>
                <w:rFonts w:eastAsia="ZurichBT-Light" w:cs="Times New Roman"/>
                <w:color w:val="000000"/>
                <w:kern w:val="3"/>
              </w:rPr>
              <w:t>Deixar de r</w:t>
            </w:r>
            <w:r w:rsidRPr="00821B1F">
              <w:rPr>
                <w:rFonts w:eastAsia="Arial, Arial" w:cs="Times New Roman"/>
                <w:color w:val="000000"/>
                <w:kern w:val="3"/>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96659C"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r w:rsidR="00821B1F" w:rsidRPr="00821B1F" w14:paraId="26FD397A"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71B15C16"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16</w:t>
            </w:r>
          </w:p>
        </w:tc>
        <w:tc>
          <w:tcPr>
            <w:tcW w:w="7764" w:type="dxa"/>
            <w:tcBorders>
              <w:left w:val="single" w:sz="2" w:space="0" w:color="000000"/>
              <w:bottom w:val="single" w:sz="2" w:space="0" w:color="000000"/>
            </w:tcBorders>
            <w:tcMar>
              <w:top w:w="55" w:type="dxa"/>
              <w:left w:w="55" w:type="dxa"/>
              <w:bottom w:w="55" w:type="dxa"/>
              <w:right w:w="55" w:type="dxa"/>
            </w:tcMar>
          </w:tcPr>
          <w:p w14:paraId="3C26BE0A" w14:textId="77777777" w:rsidR="00821B1F" w:rsidRPr="00821B1F" w:rsidRDefault="00821B1F" w:rsidP="00821B1F">
            <w:pPr>
              <w:tabs>
                <w:tab w:val="left" w:pos="284"/>
              </w:tabs>
              <w:suppressAutoHyphens w:val="0"/>
              <w:autoSpaceDE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Deixar de encaminhar documentos fiscais e todas as documentações determinadas 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555DD3"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4</w:t>
            </w:r>
          </w:p>
        </w:tc>
      </w:tr>
      <w:tr w:rsidR="00821B1F" w:rsidRPr="00821B1F" w14:paraId="53F67415"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5B92BE48"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17</w:t>
            </w:r>
          </w:p>
        </w:tc>
        <w:tc>
          <w:tcPr>
            <w:tcW w:w="7764" w:type="dxa"/>
            <w:tcBorders>
              <w:left w:val="single" w:sz="2" w:space="0" w:color="000000"/>
              <w:bottom w:val="single" w:sz="2" w:space="0" w:color="000000"/>
            </w:tcBorders>
            <w:tcMar>
              <w:top w:w="55" w:type="dxa"/>
              <w:left w:w="55" w:type="dxa"/>
              <w:bottom w:w="55" w:type="dxa"/>
              <w:right w:w="55" w:type="dxa"/>
            </w:tcMar>
          </w:tcPr>
          <w:p w14:paraId="279ABC81" w14:textId="77777777" w:rsidR="00821B1F" w:rsidRPr="00821B1F" w:rsidRDefault="00821B1F" w:rsidP="00821B1F">
            <w:pPr>
              <w:tabs>
                <w:tab w:val="left" w:pos="284"/>
              </w:tabs>
              <w:suppressAutoHyphens w:val="0"/>
              <w:autoSpaceDE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3E6D5D"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r w:rsidR="00821B1F" w:rsidRPr="00821B1F" w14:paraId="7A8D384C"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30D027AA"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18</w:t>
            </w:r>
          </w:p>
        </w:tc>
        <w:tc>
          <w:tcPr>
            <w:tcW w:w="7764" w:type="dxa"/>
            <w:tcBorders>
              <w:left w:val="single" w:sz="2" w:space="0" w:color="000000"/>
              <w:bottom w:val="single" w:sz="2" w:space="0" w:color="000000"/>
            </w:tcBorders>
            <w:tcMar>
              <w:top w:w="55" w:type="dxa"/>
              <w:left w:w="55" w:type="dxa"/>
              <w:bottom w:w="55" w:type="dxa"/>
              <w:right w:w="55" w:type="dxa"/>
            </w:tcMar>
          </w:tcPr>
          <w:p w14:paraId="3C8E7D06" w14:textId="77777777" w:rsidR="00821B1F" w:rsidRPr="00821B1F" w:rsidRDefault="00821B1F" w:rsidP="00821B1F">
            <w:pPr>
              <w:tabs>
                <w:tab w:val="left" w:pos="284"/>
              </w:tabs>
              <w:suppressAutoHyphens w:val="0"/>
              <w:autoSpaceDE w:val="0"/>
              <w:autoSpaceDN w:val="0"/>
              <w:spacing w:before="57" w:after="57" w:line="360" w:lineRule="auto"/>
              <w:jc w:val="both"/>
              <w:rPr>
                <w:rFonts w:eastAsia="ZurichBT-Light" w:cs="Times New Roman"/>
                <w:color w:val="000000"/>
                <w:kern w:val="3"/>
              </w:rPr>
            </w:pPr>
            <w:r w:rsidRPr="00821B1F">
              <w:rPr>
                <w:rFonts w:eastAsia="ZurichBT-Light" w:cs="Times New Roman"/>
                <w:color w:val="000000"/>
                <w:kern w:val="3"/>
              </w:rPr>
              <w:t xml:space="preserve">Deixar de relatar à CONTRATANTE toda e quaisquer irregularidades ocorridas, </w:t>
            </w:r>
            <w:r w:rsidRPr="00821B1F">
              <w:rPr>
                <w:rFonts w:eastAsia="ZurichBT-Light" w:cs="Times New Roman"/>
                <w:color w:val="000000"/>
                <w:kern w:val="3"/>
              </w:rPr>
              <w:lastRenderedPageBreak/>
              <w:t>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5F27F8"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lastRenderedPageBreak/>
              <w:t>5</w:t>
            </w:r>
          </w:p>
        </w:tc>
      </w:tr>
      <w:tr w:rsidR="00821B1F" w:rsidRPr="00821B1F" w14:paraId="63A95BD5"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16B5A855"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19</w:t>
            </w:r>
          </w:p>
        </w:tc>
        <w:tc>
          <w:tcPr>
            <w:tcW w:w="7764" w:type="dxa"/>
            <w:tcBorders>
              <w:left w:val="single" w:sz="2" w:space="0" w:color="000000"/>
              <w:bottom w:val="single" w:sz="2" w:space="0" w:color="000000"/>
            </w:tcBorders>
            <w:tcMar>
              <w:top w:w="55" w:type="dxa"/>
              <w:left w:w="55" w:type="dxa"/>
              <w:bottom w:w="55" w:type="dxa"/>
              <w:right w:w="55" w:type="dxa"/>
            </w:tcMar>
          </w:tcPr>
          <w:p w14:paraId="52078DEF" w14:textId="77777777" w:rsidR="00821B1F" w:rsidRPr="00821B1F" w:rsidRDefault="00821B1F" w:rsidP="00821B1F">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821B1F">
              <w:rPr>
                <w:rFonts w:eastAsia="Lucida Sans Unicode" w:cs="Times New Roman"/>
                <w:color w:val="000000"/>
                <w:kern w:val="3"/>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DCE77D"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5</w:t>
            </w:r>
          </w:p>
        </w:tc>
      </w:tr>
      <w:tr w:rsidR="00821B1F" w:rsidRPr="00821B1F" w14:paraId="42F9C57D"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7334E7C5"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20</w:t>
            </w:r>
          </w:p>
        </w:tc>
        <w:tc>
          <w:tcPr>
            <w:tcW w:w="7764" w:type="dxa"/>
            <w:tcBorders>
              <w:left w:val="single" w:sz="2" w:space="0" w:color="000000"/>
              <w:bottom w:val="single" w:sz="2" w:space="0" w:color="000000"/>
            </w:tcBorders>
            <w:tcMar>
              <w:top w:w="55" w:type="dxa"/>
              <w:left w:w="55" w:type="dxa"/>
              <w:bottom w:w="55" w:type="dxa"/>
              <w:right w:w="55" w:type="dxa"/>
            </w:tcMar>
          </w:tcPr>
          <w:p w14:paraId="4FAC7843" w14:textId="77777777" w:rsidR="00821B1F" w:rsidRPr="00821B1F" w:rsidRDefault="00821B1F" w:rsidP="00821B1F">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821B1F">
              <w:rPr>
                <w:rFonts w:eastAsia="Lucida Sans Unicode" w:cs="Times New Roman"/>
                <w:color w:val="000000"/>
                <w:kern w:val="3"/>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8E7A62"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3</w:t>
            </w:r>
          </w:p>
        </w:tc>
      </w:tr>
      <w:tr w:rsidR="00821B1F" w:rsidRPr="00821B1F" w14:paraId="7E2484D6"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031A159F"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21</w:t>
            </w:r>
          </w:p>
        </w:tc>
        <w:tc>
          <w:tcPr>
            <w:tcW w:w="7764" w:type="dxa"/>
            <w:tcBorders>
              <w:left w:val="single" w:sz="2" w:space="0" w:color="000000"/>
              <w:bottom w:val="single" w:sz="2" w:space="0" w:color="000000"/>
            </w:tcBorders>
            <w:tcMar>
              <w:top w:w="55" w:type="dxa"/>
              <w:left w:w="55" w:type="dxa"/>
              <w:bottom w:w="55" w:type="dxa"/>
              <w:right w:w="55" w:type="dxa"/>
            </w:tcMar>
          </w:tcPr>
          <w:p w14:paraId="1ABC13A3" w14:textId="77777777" w:rsidR="00821B1F" w:rsidRPr="00821B1F" w:rsidRDefault="00821B1F" w:rsidP="00821B1F">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821B1F">
              <w:rPr>
                <w:rFonts w:eastAsia="Lucida Sans Unicode" w:cs="Times New Roman"/>
                <w:color w:val="000000"/>
                <w:kern w:val="3"/>
              </w:rPr>
              <w:t>Retirar das dependências do lote quaisquer equipamentos ou materiais de consumo sem autorização prévia.</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A0166"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3</w:t>
            </w:r>
          </w:p>
        </w:tc>
      </w:tr>
      <w:tr w:rsidR="00821B1F" w:rsidRPr="00821B1F" w14:paraId="682D6202" w14:textId="77777777" w:rsidTr="00371FDC">
        <w:tc>
          <w:tcPr>
            <w:tcW w:w="621" w:type="dxa"/>
            <w:tcBorders>
              <w:left w:val="single" w:sz="2" w:space="0" w:color="000000"/>
              <w:bottom w:val="single" w:sz="2" w:space="0" w:color="000000"/>
            </w:tcBorders>
            <w:tcMar>
              <w:top w:w="55" w:type="dxa"/>
              <w:left w:w="55" w:type="dxa"/>
              <w:bottom w:w="55" w:type="dxa"/>
              <w:right w:w="55" w:type="dxa"/>
            </w:tcMar>
          </w:tcPr>
          <w:p w14:paraId="5A08FD54"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22</w:t>
            </w:r>
          </w:p>
        </w:tc>
        <w:tc>
          <w:tcPr>
            <w:tcW w:w="7764" w:type="dxa"/>
            <w:tcBorders>
              <w:left w:val="single" w:sz="2" w:space="0" w:color="000000"/>
              <w:bottom w:val="single" w:sz="2" w:space="0" w:color="000000"/>
            </w:tcBorders>
            <w:tcMar>
              <w:top w:w="55" w:type="dxa"/>
              <w:left w:w="55" w:type="dxa"/>
              <w:bottom w:w="55" w:type="dxa"/>
              <w:right w:w="55" w:type="dxa"/>
            </w:tcMar>
          </w:tcPr>
          <w:p w14:paraId="25EB5576" w14:textId="77777777" w:rsidR="00821B1F" w:rsidRPr="00821B1F" w:rsidRDefault="00821B1F" w:rsidP="00821B1F">
            <w:pPr>
              <w:tabs>
                <w:tab w:val="left" w:pos="284"/>
              </w:tabs>
              <w:suppressAutoHyphens w:val="0"/>
              <w:autoSpaceDE w:val="0"/>
              <w:autoSpaceDN w:val="0"/>
              <w:spacing w:before="57" w:after="57" w:line="360" w:lineRule="auto"/>
              <w:jc w:val="both"/>
              <w:rPr>
                <w:rFonts w:eastAsia="Lucida Sans Unicode" w:cs="Times New Roman"/>
                <w:color w:val="000000"/>
                <w:kern w:val="3"/>
              </w:rPr>
            </w:pPr>
            <w:r w:rsidRPr="00821B1F">
              <w:rPr>
                <w:rFonts w:eastAsia="Lucida Sans Unicode" w:cs="Times New Roman"/>
                <w:color w:val="000000"/>
                <w:kern w:val="3"/>
              </w:rPr>
              <w:t>Destruir ou danificar documentos por culpa ou dolo de seus agentes.</w:t>
            </w:r>
          </w:p>
        </w:tc>
        <w:tc>
          <w:tcPr>
            <w:tcW w:w="6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3A5074" w14:textId="77777777" w:rsidR="00821B1F" w:rsidRPr="00821B1F" w:rsidRDefault="00821B1F" w:rsidP="00821B1F">
            <w:pPr>
              <w:autoSpaceDN w:val="0"/>
              <w:spacing w:before="57" w:after="57" w:line="360" w:lineRule="auto"/>
              <w:jc w:val="center"/>
              <w:rPr>
                <w:rFonts w:eastAsia="ZurichBT-Light" w:cs="Times New Roman"/>
                <w:kern w:val="3"/>
              </w:rPr>
            </w:pPr>
            <w:r w:rsidRPr="00821B1F">
              <w:rPr>
                <w:rFonts w:eastAsia="ZurichBT-Light" w:cs="Times New Roman"/>
                <w:kern w:val="3"/>
              </w:rPr>
              <w:t>6</w:t>
            </w:r>
          </w:p>
        </w:tc>
      </w:tr>
    </w:tbl>
    <w:p w14:paraId="3015C7D6"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kern w:val="3"/>
        </w:rPr>
      </w:pPr>
    </w:p>
    <w:p w14:paraId="4EA01FC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 xml:space="preserve">Em caso de registro de infração na qual a CONTRATADA apresente </w:t>
      </w:r>
      <w:r w:rsidRPr="00821B1F">
        <w:rPr>
          <w:rFonts w:eastAsia="Times New Roman" w:cs="Times New Roman"/>
          <w:kern w:val="3"/>
          <w:lang w:eastAsia="en-US" w:bidi="ar-SA"/>
        </w:rPr>
        <w:t>justificativa razoável e aceita pelo fiscal do contrato, o nível da infração poderá ser desconsiderado ou inserido em uma categoria de menor gravidade.</w:t>
      </w:r>
    </w:p>
    <w:p w14:paraId="6FF0EB1D"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color w:val="000000"/>
          <w:kern w:val="3"/>
          <w:lang w:eastAsia="en-US" w:bidi="ar-SA"/>
        </w:rPr>
        <w:t>A inexecução parcial ou total do contrato será configurada, entre outras hipóteses, na ocorrência de, pelo menos, uma</w:t>
      </w:r>
      <w:r w:rsidRPr="00821B1F">
        <w:rPr>
          <w:rFonts w:eastAsia="Times New Roman" w:cs="Times New Roman"/>
          <w:kern w:val="3"/>
          <w:lang w:eastAsia="en-US" w:bidi="ar-SA"/>
        </w:rPr>
        <w:t xml:space="preserve"> das seguintes situações:</w:t>
      </w:r>
    </w:p>
    <w:p w14:paraId="0878AA1B" w14:textId="77777777" w:rsidR="00821B1F" w:rsidRPr="00821B1F" w:rsidRDefault="00821B1F" w:rsidP="00821B1F">
      <w:pPr>
        <w:autoSpaceDE w:val="0"/>
        <w:autoSpaceDN w:val="0"/>
        <w:spacing w:before="57" w:after="57" w:line="360" w:lineRule="auto"/>
        <w:jc w:val="center"/>
        <w:rPr>
          <w:rFonts w:eastAsia="TTE4D8A148t00" w:cs="Times New Roman"/>
          <w:b/>
          <w:bCs/>
          <w:kern w:val="3"/>
        </w:rPr>
      </w:pPr>
      <w:r w:rsidRPr="00821B1F">
        <w:rPr>
          <w:rFonts w:eastAsia="TTE4D8A148t00" w:cs="Times New Roman"/>
          <w:b/>
          <w:bCs/>
          <w:kern w:val="3"/>
        </w:rPr>
        <w:t>Tabela 4: Qualificação da inexecução contratual</w:t>
      </w:r>
    </w:p>
    <w:tbl>
      <w:tblPr>
        <w:tblW w:w="5400" w:type="dxa"/>
        <w:jc w:val="center"/>
        <w:tblCellMar>
          <w:left w:w="70" w:type="dxa"/>
          <w:right w:w="70" w:type="dxa"/>
        </w:tblCellMar>
        <w:tblLook w:val="04A0" w:firstRow="1" w:lastRow="0" w:firstColumn="1" w:lastColumn="0" w:noHBand="0" w:noVBand="1"/>
      </w:tblPr>
      <w:tblGrid>
        <w:gridCol w:w="960"/>
        <w:gridCol w:w="2220"/>
        <w:gridCol w:w="2220"/>
      </w:tblGrid>
      <w:tr w:rsidR="00821B1F" w:rsidRPr="00821B1F" w14:paraId="32E0DF48" w14:textId="77777777" w:rsidTr="00371FDC">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999999"/>
            <w:vAlign w:val="center"/>
            <w:hideMark/>
          </w:tcPr>
          <w:p w14:paraId="182276F2" w14:textId="77777777" w:rsidR="00821B1F" w:rsidRPr="00821B1F" w:rsidRDefault="00821B1F" w:rsidP="00821B1F">
            <w:pPr>
              <w:widowControl/>
              <w:suppressAutoHyphens w:val="0"/>
              <w:jc w:val="center"/>
              <w:textAlignment w:val="auto"/>
              <w:rPr>
                <w:rFonts w:eastAsia="Times New Roman" w:cs="Times New Roman"/>
                <w:b/>
                <w:bCs/>
                <w:color w:val="000000"/>
                <w:kern w:val="0"/>
                <w:lang w:eastAsia="pt-BR" w:bidi="ar-SA"/>
              </w:rPr>
            </w:pPr>
            <w:r w:rsidRPr="00821B1F">
              <w:rPr>
                <w:rFonts w:eastAsia="Times New Roman" w:cs="Times New Roman"/>
                <w:b/>
                <w:bCs/>
                <w:color w:val="000000"/>
                <w:kern w:val="0"/>
                <w:lang w:eastAsia="pt-BR" w:bidi="ar-SA"/>
              </w:rPr>
              <w:t>GRAU</w:t>
            </w:r>
          </w:p>
        </w:tc>
        <w:tc>
          <w:tcPr>
            <w:tcW w:w="4440" w:type="dxa"/>
            <w:gridSpan w:val="2"/>
            <w:tcBorders>
              <w:top w:val="single" w:sz="8" w:space="0" w:color="000000"/>
              <w:left w:val="nil"/>
              <w:bottom w:val="single" w:sz="8" w:space="0" w:color="000000"/>
              <w:right w:val="single" w:sz="8" w:space="0" w:color="000000"/>
            </w:tcBorders>
            <w:shd w:val="clear" w:color="000000" w:fill="999999"/>
            <w:vAlign w:val="center"/>
            <w:hideMark/>
          </w:tcPr>
          <w:p w14:paraId="7D39F109" w14:textId="77777777" w:rsidR="00821B1F" w:rsidRPr="00821B1F" w:rsidRDefault="00821B1F" w:rsidP="00821B1F">
            <w:pPr>
              <w:widowControl/>
              <w:suppressAutoHyphens w:val="0"/>
              <w:jc w:val="center"/>
              <w:textAlignment w:val="auto"/>
              <w:rPr>
                <w:rFonts w:eastAsia="Times New Roman" w:cs="Times New Roman"/>
                <w:b/>
                <w:bCs/>
                <w:color w:val="000000"/>
                <w:kern w:val="0"/>
                <w:lang w:eastAsia="pt-BR" w:bidi="ar-SA"/>
              </w:rPr>
            </w:pPr>
            <w:r w:rsidRPr="00821B1F">
              <w:rPr>
                <w:rFonts w:eastAsia="Times New Roman" w:cs="Times New Roman"/>
                <w:b/>
                <w:bCs/>
                <w:color w:val="000000"/>
                <w:kern w:val="0"/>
                <w:lang w:eastAsia="pt-BR" w:bidi="ar-SA"/>
              </w:rPr>
              <w:t>QUANTIDADE DE INFRAÇÕES</w:t>
            </w:r>
          </w:p>
        </w:tc>
      </w:tr>
      <w:tr w:rsidR="00821B1F" w:rsidRPr="00821B1F" w14:paraId="114C7302" w14:textId="77777777" w:rsidTr="00371FDC">
        <w:trPr>
          <w:trHeight w:val="31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77E28E1E" w14:textId="77777777" w:rsidR="00821B1F" w:rsidRPr="00821B1F" w:rsidRDefault="00821B1F" w:rsidP="00821B1F">
            <w:pPr>
              <w:widowControl/>
              <w:suppressAutoHyphens w:val="0"/>
              <w:textAlignment w:val="auto"/>
              <w:rPr>
                <w:rFonts w:eastAsia="Times New Roman" w:cs="Times New Roman"/>
                <w:b/>
                <w:bCs/>
                <w:color w:val="000000"/>
                <w:kern w:val="0"/>
                <w:lang w:eastAsia="pt-BR" w:bidi="ar-SA"/>
              </w:rPr>
            </w:pPr>
          </w:p>
        </w:tc>
        <w:tc>
          <w:tcPr>
            <w:tcW w:w="2220" w:type="dxa"/>
            <w:tcBorders>
              <w:top w:val="nil"/>
              <w:left w:val="nil"/>
              <w:bottom w:val="single" w:sz="8" w:space="0" w:color="000000"/>
              <w:right w:val="nil"/>
            </w:tcBorders>
            <w:shd w:val="clear" w:color="000000" w:fill="999999"/>
            <w:vAlign w:val="center"/>
            <w:hideMark/>
          </w:tcPr>
          <w:p w14:paraId="4973013F" w14:textId="77777777" w:rsidR="00821B1F" w:rsidRPr="00821B1F" w:rsidRDefault="00821B1F" w:rsidP="00821B1F">
            <w:pPr>
              <w:widowControl/>
              <w:suppressAutoHyphens w:val="0"/>
              <w:jc w:val="center"/>
              <w:textAlignment w:val="auto"/>
              <w:rPr>
                <w:rFonts w:eastAsia="Times New Roman" w:cs="Times New Roman"/>
                <w:b/>
                <w:bCs/>
                <w:color w:val="000000"/>
                <w:kern w:val="0"/>
                <w:lang w:eastAsia="pt-BR" w:bidi="ar-SA"/>
              </w:rPr>
            </w:pPr>
            <w:r w:rsidRPr="00821B1F">
              <w:rPr>
                <w:rFonts w:eastAsia="Times New Roman" w:cs="Times New Roman"/>
                <w:b/>
                <w:bCs/>
                <w:color w:val="000000"/>
                <w:kern w:val="0"/>
                <w:lang w:eastAsia="pt-BR" w:bidi="ar-SA"/>
              </w:rPr>
              <w:t>Inexecução Parcial</w:t>
            </w:r>
          </w:p>
        </w:tc>
        <w:tc>
          <w:tcPr>
            <w:tcW w:w="2220" w:type="dxa"/>
            <w:tcBorders>
              <w:top w:val="nil"/>
              <w:left w:val="single" w:sz="8" w:space="0" w:color="000000"/>
              <w:bottom w:val="single" w:sz="8" w:space="0" w:color="000000"/>
              <w:right w:val="single" w:sz="8" w:space="0" w:color="000000"/>
            </w:tcBorders>
            <w:shd w:val="clear" w:color="000000" w:fill="999999"/>
            <w:vAlign w:val="center"/>
            <w:hideMark/>
          </w:tcPr>
          <w:p w14:paraId="5C039A89" w14:textId="77777777" w:rsidR="00821B1F" w:rsidRPr="00821B1F" w:rsidRDefault="00821B1F" w:rsidP="00821B1F">
            <w:pPr>
              <w:widowControl/>
              <w:suppressAutoHyphens w:val="0"/>
              <w:jc w:val="center"/>
              <w:textAlignment w:val="auto"/>
              <w:rPr>
                <w:rFonts w:eastAsia="Times New Roman" w:cs="Times New Roman"/>
                <w:b/>
                <w:bCs/>
                <w:color w:val="000000"/>
                <w:kern w:val="0"/>
                <w:lang w:eastAsia="pt-BR" w:bidi="ar-SA"/>
              </w:rPr>
            </w:pPr>
            <w:r w:rsidRPr="00821B1F">
              <w:rPr>
                <w:rFonts w:eastAsia="Times New Roman" w:cs="Times New Roman"/>
                <w:b/>
                <w:bCs/>
                <w:color w:val="000000"/>
                <w:kern w:val="0"/>
                <w:lang w:eastAsia="pt-BR" w:bidi="ar-SA"/>
              </w:rPr>
              <w:t>Inexecução Total</w:t>
            </w:r>
          </w:p>
        </w:tc>
      </w:tr>
      <w:tr w:rsidR="00821B1F" w:rsidRPr="00821B1F" w14:paraId="3008D4AB" w14:textId="77777777" w:rsidTr="00371FDC">
        <w:trPr>
          <w:trHeight w:val="315"/>
          <w:jc w:val="center"/>
        </w:trPr>
        <w:tc>
          <w:tcPr>
            <w:tcW w:w="960" w:type="dxa"/>
            <w:tcBorders>
              <w:top w:val="nil"/>
              <w:left w:val="single" w:sz="8" w:space="0" w:color="000000"/>
              <w:bottom w:val="single" w:sz="8" w:space="0" w:color="000000"/>
              <w:right w:val="nil"/>
            </w:tcBorders>
            <w:shd w:val="clear" w:color="auto" w:fill="auto"/>
            <w:vAlign w:val="center"/>
            <w:hideMark/>
          </w:tcPr>
          <w:p w14:paraId="3CE4C328"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1</w:t>
            </w:r>
          </w:p>
        </w:tc>
        <w:tc>
          <w:tcPr>
            <w:tcW w:w="2220" w:type="dxa"/>
            <w:tcBorders>
              <w:top w:val="nil"/>
              <w:left w:val="single" w:sz="8" w:space="0" w:color="000000"/>
              <w:bottom w:val="single" w:sz="8" w:space="0" w:color="000000"/>
              <w:right w:val="nil"/>
            </w:tcBorders>
            <w:shd w:val="clear" w:color="auto" w:fill="auto"/>
            <w:vAlign w:val="center"/>
            <w:hideMark/>
          </w:tcPr>
          <w:p w14:paraId="2F1FAE8C"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7 a 11</w:t>
            </w:r>
          </w:p>
        </w:tc>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6D78029B"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12 ou mais</w:t>
            </w:r>
          </w:p>
        </w:tc>
      </w:tr>
      <w:tr w:rsidR="00821B1F" w:rsidRPr="00821B1F" w14:paraId="1177B73C" w14:textId="77777777" w:rsidTr="00371FDC">
        <w:trPr>
          <w:trHeight w:val="315"/>
          <w:jc w:val="center"/>
        </w:trPr>
        <w:tc>
          <w:tcPr>
            <w:tcW w:w="960" w:type="dxa"/>
            <w:tcBorders>
              <w:top w:val="nil"/>
              <w:left w:val="single" w:sz="8" w:space="0" w:color="000000"/>
              <w:bottom w:val="single" w:sz="8" w:space="0" w:color="000000"/>
              <w:right w:val="nil"/>
            </w:tcBorders>
            <w:shd w:val="clear" w:color="auto" w:fill="auto"/>
            <w:vAlign w:val="center"/>
            <w:hideMark/>
          </w:tcPr>
          <w:p w14:paraId="5DD36E60"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2</w:t>
            </w:r>
          </w:p>
        </w:tc>
        <w:tc>
          <w:tcPr>
            <w:tcW w:w="2220" w:type="dxa"/>
            <w:tcBorders>
              <w:top w:val="nil"/>
              <w:left w:val="single" w:sz="8" w:space="0" w:color="000000"/>
              <w:bottom w:val="single" w:sz="8" w:space="0" w:color="000000"/>
              <w:right w:val="nil"/>
            </w:tcBorders>
            <w:shd w:val="clear" w:color="auto" w:fill="auto"/>
            <w:vAlign w:val="center"/>
            <w:hideMark/>
          </w:tcPr>
          <w:p w14:paraId="133E32F1"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6 a 10</w:t>
            </w:r>
          </w:p>
        </w:tc>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543507C3"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11 ou mais</w:t>
            </w:r>
          </w:p>
        </w:tc>
      </w:tr>
      <w:tr w:rsidR="00821B1F" w:rsidRPr="00821B1F" w14:paraId="346BEC95" w14:textId="77777777" w:rsidTr="00371FDC">
        <w:trPr>
          <w:trHeight w:val="315"/>
          <w:jc w:val="center"/>
        </w:trPr>
        <w:tc>
          <w:tcPr>
            <w:tcW w:w="960" w:type="dxa"/>
            <w:tcBorders>
              <w:top w:val="nil"/>
              <w:left w:val="single" w:sz="8" w:space="0" w:color="000000"/>
              <w:bottom w:val="single" w:sz="8" w:space="0" w:color="000000"/>
              <w:right w:val="nil"/>
            </w:tcBorders>
            <w:shd w:val="clear" w:color="auto" w:fill="auto"/>
            <w:vAlign w:val="center"/>
            <w:hideMark/>
          </w:tcPr>
          <w:p w14:paraId="38BD21C9"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3</w:t>
            </w:r>
          </w:p>
        </w:tc>
        <w:tc>
          <w:tcPr>
            <w:tcW w:w="2220" w:type="dxa"/>
            <w:tcBorders>
              <w:top w:val="nil"/>
              <w:left w:val="single" w:sz="8" w:space="0" w:color="000000"/>
              <w:bottom w:val="single" w:sz="8" w:space="0" w:color="000000"/>
              <w:right w:val="nil"/>
            </w:tcBorders>
            <w:shd w:val="clear" w:color="auto" w:fill="auto"/>
            <w:vAlign w:val="center"/>
            <w:hideMark/>
          </w:tcPr>
          <w:p w14:paraId="4AC5DD35"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5 a 9</w:t>
            </w:r>
          </w:p>
        </w:tc>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23C41525"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10 ou mais</w:t>
            </w:r>
          </w:p>
        </w:tc>
      </w:tr>
      <w:tr w:rsidR="00821B1F" w:rsidRPr="00821B1F" w14:paraId="2E8BD7EA" w14:textId="77777777" w:rsidTr="00371FDC">
        <w:trPr>
          <w:trHeight w:val="315"/>
          <w:jc w:val="center"/>
        </w:trPr>
        <w:tc>
          <w:tcPr>
            <w:tcW w:w="960" w:type="dxa"/>
            <w:tcBorders>
              <w:top w:val="nil"/>
              <w:left w:val="single" w:sz="8" w:space="0" w:color="000000"/>
              <w:bottom w:val="single" w:sz="8" w:space="0" w:color="000000"/>
              <w:right w:val="nil"/>
            </w:tcBorders>
            <w:shd w:val="clear" w:color="auto" w:fill="auto"/>
            <w:vAlign w:val="center"/>
            <w:hideMark/>
          </w:tcPr>
          <w:p w14:paraId="2B5FD630"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4</w:t>
            </w:r>
          </w:p>
        </w:tc>
        <w:tc>
          <w:tcPr>
            <w:tcW w:w="2220" w:type="dxa"/>
            <w:tcBorders>
              <w:top w:val="nil"/>
              <w:left w:val="single" w:sz="8" w:space="0" w:color="000000"/>
              <w:bottom w:val="single" w:sz="8" w:space="0" w:color="000000"/>
              <w:right w:val="nil"/>
            </w:tcBorders>
            <w:shd w:val="clear" w:color="auto" w:fill="auto"/>
            <w:vAlign w:val="center"/>
            <w:hideMark/>
          </w:tcPr>
          <w:p w14:paraId="16A8C2E9"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4 a 6</w:t>
            </w:r>
          </w:p>
        </w:tc>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634A2575"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7 ou mais</w:t>
            </w:r>
          </w:p>
        </w:tc>
      </w:tr>
      <w:tr w:rsidR="00821B1F" w:rsidRPr="00821B1F" w14:paraId="4DD7930D" w14:textId="77777777" w:rsidTr="00371FDC">
        <w:trPr>
          <w:trHeight w:val="315"/>
          <w:jc w:val="center"/>
        </w:trPr>
        <w:tc>
          <w:tcPr>
            <w:tcW w:w="960" w:type="dxa"/>
            <w:tcBorders>
              <w:top w:val="nil"/>
              <w:left w:val="single" w:sz="8" w:space="0" w:color="000000"/>
              <w:bottom w:val="single" w:sz="8" w:space="0" w:color="000000"/>
              <w:right w:val="nil"/>
            </w:tcBorders>
            <w:shd w:val="clear" w:color="auto" w:fill="auto"/>
            <w:vAlign w:val="center"/>
            <w:hideMark/>
          </w:tcPr>
          <w:p w14:paraId="45E700C0"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5</w:t>
            </w:r>
          </w:p>
        </w:tc>
        <w:tc>
          <w:tcPr>
            <w:tcW w:w="2220" w:type="dxa"/>
            <w:tcBorders>
              <w:top w:val="nil"/>
              <w:left w:val="single" w:sz="8" w:space="0" w:color="000000"/>
              <w:bottom w:val="single" w:sz="8" w:space="0" w:color="000000"/>
              <w:right w:val="nil"/>
            </w:tcBorders>
            <w:shd w:val="clear" w:color="auto" w:fill="auto"/>
            <w:vAlign w:val="center"/>
            <w:hideMark/>
          </w:tcPr>
          <w:p w14:paraId="4A14B04C"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3 a 4</w:t>
            </w:r>
          </w:p>
        </w:tc>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16BC38B1"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5 ou mais</w:t>
            </w:r>
          </w:p>
        </w:tc>
      </w:tr>
      <w:tr w:rsidR="00821B1F" w:rsidRPr="00821B1F" w14:paraId="1E07B070" w14:textId="77777777" w:rsidTr="00371FDC">
        <w:trPr>
          <w:trHeight w:val="315"/>
          <w:jc w:val="center"/>
        </w:trPr>
        <w:tc>
          <w:tcPr>
            <w:tcW w:w="960" w:type="dxa"/>
            <w:tcBorders>
              <w:top w:val="nil"/>
              <w:left w:val="single" w:sz="8" w:space="0" w:color="000000"/>
              <w:bottom w:val="single" w:sz="8" w:space="0" w:color="000000"/>
              <w:right w:val="nil"/>
            </w:tcBorders>
            <w:shd w:val="clear" w:color="auto" w:fill="auto"/>
            <w:vAlign w:val="center"/>
            <w:hideMark/>
          </w:tcPr>
          <w:p w14:paraId="62312EC4"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6</w:t>
            </w:r>
          </w:p>
        </w:tc>
        <w:tc>
          <w:tcPr>
            <w:tcW w:w="2220" w:type="dxa"/>
            <w:tcBorders>
              <w:top w:val="nil"/>
              <w:left w:val="single" w:sz="8" w:space="0" w:color="000000"/>
              <w:bottom w:val="single" w:sz="8" w:space="0" w:color="000000"/>
              <w:right w:val="nil"/>
            </w:tcBorders>
            <w:shd w:val="clear" w:color="auto" w:fill="auto"/>
            <w:vAlign w:val="center"/>
            <w:hideMark/>
          </w:tcPr>
          <w:p w14:paraId="13DBF544"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2</w:t>
            </w:r>
          </w:p>
        </w:tc>
        <w:tc>
          <w:tcPr>
            <w:tcW w:w="2220" w:type="dxa"/>
            <w:tcBorders>
              <w:top w:val="nil"/>
              <w:left w:val="single" w:sz="8" w:space="0" w:color="000000"/>
              <w:bottom w:val="single" w:sz="8" w:space="0" w:color="000000"/>
              <w:right w:val="single" w:sz="8" w:space="0" w:color="000000"/>
            </w:tcBorders>
            <w:shd w:val="clear" w:color="auto" w:fill="auto"/>
            <w:vAlign w:val="center"/>
            <w:hideMark/>
          </w:tcPr>
          <w:p w14:paraId="785CDFEE" w14:textId="77777777" w:rsidR="00821B1F" w:rsidRPr="00821B1F" w:rsidRDefault="00821B1F" w:rsidP="00821B1F">
            <w:pPr>
              <w:widowControl/>
              <w:suppressAutoHyphens w:val="0"/>
              <w:jc w:val="center"/>
              <w:textAlignment w:val="auto"/>
              <w:rPr>
                <w:rFonts w:eastAsia="Times New Roman" w:cs="Times New Roman"/>
                <w:color w:val="000000"/>
                <w:kern w:val="0"/>
                <w:lang w:eastAsia="pt-BR" w:bidi="ar-SA"/>
              </w:rPr>
            </w:pPr>
            <w:r w:rsidRPr="00821B1F">
              <w:rPr>
                <w:rFonts w:eastAsia="Times New Roman" w:cs="Times New Roman"/>
                <w:color w:val="000000"/>
                <w:kern w:val="0"/>
                <w:lang w:eastAsia="pt-BR" w:bidi="ar-SA"/>
              </w:rPr>
              <w:t>3 ou mais</w:t>
            </w:r>
          </w:p>
        </w:tc>
      </w:tr>
    </w:tbl>
    <w:p w14:paraId="28087FA5" w14:textId="77777777" w:rsidR="00821B1F" w:rsidRPr="00821B1F" w:rsidRDefault="00821B1F" w:rsidP="00821B1F">
      <w:pPr>
        <w:widowControl/>
        <w:tabs>
          <w:tab w:val="left" w:pos="70"/>
        </w:tabs>
        <w:autoSpaceDE w:val="0"/>
        <w:autoSpaceDN w:val="0"/>
        <w:snapToGrid w:val="0"/>
        <w:spacing w:before="57" w:after="57" w:line="360" w:lineRule="auto"/>
        <w:jc w:val="both"/>
        <w:rPr>
          <w:rFonts w:eastAsia="Times New Roman" w:cs="Times New Roman"/>
          <w:b/>
          <w:bCs/>
          <w:kern w:val="3"/>
          <w:u w:val="single"/>
          <w:lang w:bidi="ar-SA"/>
        </w:rPr>
      </w:pPr>
    </w:p>
    <w:p w14:paraId="6915B74E" w14:textId="77777777" w:rsidR="00821B1F" w:rsidRPr="00821B1F" w:rsidRDefault="00821B1F" w:rsidP="00821B1F">
      <w:pPr>
        <w:widowControl/>
        <w:tabs>
          <w:tab w:val="left" w:pos="70"/>
        </w:tabs>
        <w:autoSpaceDE w:val="0"/>
        <w:autoSpaceDN w:val="0"/>
        <w:snapToGrid w:val="0"/>
        <w:spacing w:before="57" w:after="57" w:line="360" w:lineRule="auto"/>
        <w:jc w:val="both"/>
        <w:rPr>
          <w:rFonts w:eastAsia="Times New Roman" w:cs="Times New Roman"/>
          <w:b/>
          <w:bCs/>
          <w:kern w:val="3"/>
          <w:u w:val="single"/>
          <w:lang w:bidi="ar-SA"/>
        </w:rPr>
      </w:pPr>
    </w:p>
    <w:p w14:paraId="0126076D" w14:textId="77777777" w:rsidR="00821B1F" w:rsidRPr="00821B1F" w:rsidRDefault="00821B1F" w:rsidP="00821B1F">
      <w:pPr>
        <w:widowControl/>
        <w:tabs>
          <w:tab w:val="left" w:pos="70"/>
        </w:tabs>
        <w:autoSpaceDE w:val="0"/>
        <w:autoSpaceDN w:val="0"/>
        <w:snapToGrid w:val="0"/>
        <w:spacing w:before="57" w:after="57" w:line="360" w:lineRule="auto"/>
        <w:jc w:val="both"/>
        <w:rPr>
          <w:rFonts w:eastAsia="Times New Roman" w:cs="Times New Roman"/>
          <w:b/>
          <w:bCs/>
          <w:kern w:val="3"/>
          <w:u w:val="single"/>
          <w:lang w:bidi="ar-SA"/>
        </w:rPr>
      </w:pPr>
    </w:p>
    <w:p w14:paraId="2AF79D24" w14:textId="77777777" w:rsidR="00821B1F" w:rsidRPr="00821B1F" w:rsidRDefault="00821B1F" w:rsidP="00821B1F">
      <w:pPr>
        <w:widowControl/>
        <w:numPr>
          <w:ilvl w:val="0"/>
          <w:numId w:val="40"/>
        </w:numPr>
        <w:shd w:val="clear" w:color="auto" w:fill="CCCCCC"/>
        <w:tabs>
          <w:tab w:val="left" w:pos="0"/>
          <w:tab w:val="left" w:pos="387"/>
        </w:tabs>
        <w:suppressAutoHyphens w:val="0"/>
        <w:autoSpaceDN w:val="0"/>
        <w:snapToGrid w:val="0"/>
        <w:spacing w:line="100" w:lineRule="atLeast"/>
        <w:ind w:left="-38" w:firstLine="13"/>
        <w:jc w:val="both"/>
        <w:rPr>
          <w:rFonts w:eastAsia="Times New Roman" w:cs="Times New Roman"/>
          <w:kern w:val="3"/>
          <w:lang w:bidi="ar-SA"/>
        </w:rPr>
      </w:pPr>
      <w:r w:rsidRPr="00821B1F">
        <w:rPr>
          <w:rFonts w:eastAsia="Times New Roman" w:cs="Times New Roman"/>
          <w:b/>
          <w:bCs/>
          <w:kern w:val="3"/>
          <w:lang w:bidi="ar-SA"/>
        </w:rPr>
        <w:lastRenderedPageBreak/>
        <w:t>Regime de Execução e Critérios Para Julgamento Das Propostas</w:t>
      </w:r>
    </w:p>
    <w:p w14:paraId="78543EEC" w14:textId="77777777" w:rsidR="00821B1F" w:rsidRPr="00821B1F" w:rsidRDefault="00821B1F" w:rsidP="00821B1F">
      <w:pPr>
        <w:tabs>
          <w:tab w:val="left" w:pos="709"/>
          <w:tab w:val="left" w:pos="1418"/>
        </w:tabs>
        <w:autoSpaceDN w:val="0"/>
        <w:snapToGrid w:val="0"/>
        <w:spacing w:after="240" w:line="360" w:lineRule="auto"/>
        <w:jc w:val="both"/>
        <w:rPr>
          <w:rFonts w:eastAsia="Arial Unicode MS" w:cs="Times New Roman"/>
          <w:kern w:val="3"/>
        </w:rPr>
      </w:pPr>
    </w:p>
    <w:p w14:paraId="52FEEF10"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Arial Unicode MS" w:cs="Times New Roman"/>
          <w:bCs/>
          <w:kern w:val="3"/>
        </w:rPr>
        <w:t>O regime de execução será empreitada por preço global e tipo menor preço.</w:t>
      </w:r>
    </w:p>
    <w:p w14:paraId="19261CB2" w14:textId="77777777" w:rsidR="00821B1F" w:rsidRPr="00821B1F" w:rsidRDefault="00821B1F" w:rsidP="00821B1F">
      <w:pPr>
        <w:numPr>
          <w:ilvl w:val="1"/>
          <w:numId w:val="40"/>
        </w:numPr>
        <w:tabs>
          <w:tab w:val="left" w:pos="709"/>
          <w:tab w:val="left" w:pos="1418"/>
        </w:tabs>
        <w:autoSpaceDN w:val="0"/>
        <w:snapToGrid w:val="0"/>
        <w:spacing w:after="240" w:line="360" w:lineRule="auto"/>
        <w:jc w:val="both"/>
        <w:rPr>
          <w:rFonts w:eastAsia="Arial Unicode MS" w:cs="Times New Roman"/>
          <w:bCs/>
          <w:kern w:val="3"/>
        </w:rPr>
      </w:pPr>
      <w:r w:rsidRPr="00821B1F">
        <w:rPr>
          <w:rFonts w:eastAsia="Arial Unicode MS" w:cs="Times New Roman"/>
          <w:bCs/>
          <w:kern w:val="3"/>
        </w:rPr>
        <w:t>O julgamento das propostas se dará pelo menor preço global (Justificativas – itens 2.9 e 2.10)</w:t>
      </w:r>
    </w:p>
    <w:p w14:paraId="66279102"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A proposta apresentada deverá conter o CNPJ da proponente, prazo de validade, ser endereçada ao Conselho Nacional do Ministério Público – CNMP e obedecer às seguintes condições:</w:t>
      </w:r>
    </w:p>
    <w:p w14:paraId="16F2EA59"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14:paraId="00150C09" w14:textId="77777777" w:rsidR="00821B1F" w:rsidRPr="00821B1F" w:rsidRDefault="00821B1F" w:rsidP="00821B1F">
      <w:pPr>
        <w:numPr>
          <w:ilvl w:val="2"/>
          <w:numId w:val="40"/>
        </w:numPr>
        <w:tabs>
          <w:tab w:val="left" w:pos="709"/>
          <w:tab w:val="left" w:pos="1418"/>
        </w:tabs>
        <w:autoSpaceDN w:val="0"/>
        <w:snapToGrid w:val="0"/>
        <w:spacing w:after="240" w:line="360" w:lineRule="auto"/>
        <w:jc w:val="both"/>
        <w:rPr>
          <w:rFonts w:eastAsia="Arial Unicode MS" w:cs="Times New Roman"/>
          <w:kern w:val="3"/>
        </w:rPr>
      </w:pPr>
      <w:r w:rsidRPr="00821B1F">
        <w:rPr>
          <w:rFonts w:eastAsia="Times New Roman" w:cs="Times New Roman"/>
          <w:kern w:val="3"/>
          <w:lang w:eastAsia="en-US" w:bidi="ar-SA"/>
        </w:rPr>
        <w:t>As proponentes deverão apresentar preço unitário e total em Reais (R$), mediante preenchimento da tabela de preço presente no ANEXO I.</w:t>
      </w:r>
    </w:p>
    <w:p w14:paraId="2F6F5B5E" w14:textId="5368FFF3" w:rsidR="00821B1F" w:rsidRDefault="00821B1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7E2FF606" w14:textId="128AEE74" w:rsidR="00821B1F" w:rsidRDefault="00821B1F">
      <w:pPr>
        <w:widowControl/>
        <w:suppressAutoHyphens w:val="0"/>
        <w:textAlignment w:val="auto"/>
        <w:rPr>
          <w:rFonts w:eastAsia="Arial Unicode MS" w:cs="Times New Roman"/>
          <w:b/>
          <w:lang w:bidi="ar-SA"/>
        </w:rPr>
      </w:pPr>
      <w:r>
        <w:rPr>
          <w:rFonts w:cs="Times New Roman"/>
          <w:b/>
        </w:rPr>
        <w:br w:type="page"/>
      </w:r>
    </w:p>
    <w:p w14:paraId="76EA9415" w14:textId="77777777" w:rsidR="00821B1F" w:rsidRDefault="00821B1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532525C1" w:rsidR="006163E8" w:rsidRPr="00A10558" w:rsidRDefault="006163E8">
      <w:pPr>
        <w:spacing w:line="360" w:lineRule="auto"/>
        <w:jc w:val="center"/>
        <w:rPr>
          <w:rFonts w:cs="Times New Roman"/>
        </w:rPr>
      </w:pPr>
      <w:r w:rsidRPr="00A10558">
        <w:rPr>
          <w:rFonts w:cs="Times New Roman"/>
          <w:b/>
          <w:u w:val="single"/>
        </w:rPr>
        <w:t xml:space="preserve">EDITAL DE LICITAÇÃO </w:t>
      </w:r>
      <w:r w:rsidR="0048594A" w:rsidRPr="00A10558">
        <w:rPr>
          <w:rFonts w:cs="Times New Roman"/>
          <w:b/>
          <w:u w:val="single"/>
        </w:rPr>
        <w:t xml:space="preserve">Nº </w:t>
      </w:r>
      <w:r w:rsidR="00F32474">
        <w:rPr>
          <w:rFonts w:cs="Times New Roman"/>
          <w:b/>
          <w:u w:val="single"/>
        </w:rPr>
        <w:t>34/2021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3412049A"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F32474" w:rsidRPr="00F32474">
        <w:rPr>
          <w:rFonts w:cs="Times New Roman"/>
          <w:b/>
          <w:bCs/>
          <w:u w:val="single"/>
        </w:rPr>
        <w:t>19.00.6160.0005506/2021-97</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77777777" w:rsidR="006163E8" w:rsidRPr="00A10558" w:rsidRDefault="006163E8">
      <w:pPr>
        <w:autoSpaceDE w:val="0"/>
        <w:spacing w:line="360" w:lineRule="auto"/>
        <w:jc w:val="center"/>
        <w:rPr>
          <w:rFonts w:cs="Times New Roman"/>
        </w:rPr>
      </w:pPr>
      <w:r w:rsidRPr="00A10558">
        <w:rPr>
          <w:rFonts w:eastAsia="Arial-BoldMT" w:cs="Times New Roman"/>
          <w:b/>
          <w:bCs/>
          <w:u w:val="single"/>
        </w:rPr>
        <w:t>PLANILHA DE FORMAÇÃO DE PREÇO</w:t>
      </w:r>
    </w:p>
    <w:p w14:paraId="007DCDA8" w14:textId="77777777" w:rsidR="006163E8" w:rsidRPr="00A10558" w:rsidRDefault="006163E8">
      <w:pPr>
        <w:jc w:val="center"/>
        <w:rPr>
          <w:rFonts w:cs="Times New Roman"/>
          <w:b/>
        </w:rPr>
      </w:pPr>
    </w:p>
    <w:p w14:paraId="2BF95C13" w14:textId="2FCB5E1B"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F32474">
        <w:rPr>
          <w:rFonts w:cs="Times New Roman"/>
          <w:b/>
        </w:rPr>
        <w:t>34/2021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77777777" w:rsidR="006163E8" w:rsidRPr="00A10558" w:rsidRDefault="006163E8">
      <w:pPr>
        <w:pStyle w:val="Standard"/>
        <w:rPr>
          <w:rFonts w:cs="Times New Roman"/>
          <w:sz w:val="24"/>
          <w:szCs w:val="24"/>
        </w:rPr>
      </w:pPr>
      <w:r w:rsidRPr="00A10558">
        <w:rPr>
          <w:rFonts w:cs="Times New Roman"/>
          <w:sz w:val="24"/>
          <w:szCs w:val="24"/>
        </w:rPr>
        <w:t>Banco: Agência: C/C:</w:t>
      </w: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5CB70E18" w14:textId="228D3C42" w:rsidR="001C2449"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25164ECF" w14:textId="77777777" w:rsidR="001C2449" w:rsidRPr="00A10558" w:rsidRDefault="001C2449">
      <w:pPr>
        <w:pStyle w:val="Standard"/>
        <w:autoSpaceDE w:val="0"/>
        <w:rPr>
          <w:rFonts w:eastAsia="Arial" w:cs="Times New Roman"/>
          <w:b/>
          <w:sz w:val="24"/>
          <w:szCs w:val="24"/>
        </w:rPr>
      </w:pPr>
    </w:p>
    <w:tbl>
      <w:tblPr>
        <w:tblStyle w:val="Tabelacomgrade4"/>
        <w:tblpPr w:leftFromText="141" w:rightFromText="141" w:vertAnchor="text" w:horzAnchor="margin" w:tblpY="217"/>
        <w:tblW w:w="9532" w:type="dxa"/>
        <w:tblLook w:val="04A0" w:firstRow="1" w:lastRow="0" w:firstColumn="1" w:lastColumn="0" w:noHBand="0" w:noVBand="1"/>
      </w:tblPr>
      <w:tblGrid>
        <w:gridCol w:w="671"/>
        <w:gridCol w:w="7019"/>
        <w:gridCol w:w="1842"/>
      </w:tblGrid>
      <w:tr w:rsidR="00821B1F" w:rsidRPr="00EE5EEB" w14:paraId="46A4D2BD" w14:textId="77777777" w:rsidTr="00821B1F">
        <w:trPr>
          <w:trHeight w:val="390"/>
        </w:trPr>
        <w:tc>
          <w:tcPr>
            <w:tcW w:w="9532" w:type="dxa"/>
            <w:gridSpan w:val="3"/>
            <w:shd w:val="clear" w:color="auto" w:fill="D9D9D9"/>
            <w:vAlign w:val="center"/>
          </w:tcPr>
          <w:p w14:paraId="0B7946FB" w14:textId="02B97DD2" w:rsidR="00821B1F" w:rsidRPr="00EE5EEB" w:rsidRDefault="00821B1F" w:rsidP="00821B1F">
            <w:pPr>
              <w:suppressLineNumbers/>
              <w:autoSpaceDE w:val="0"/>
              <w:jc w:val="center"/>
              <w:rPr>
                <w:rFonts w:eastAsia="Arial Unicode MS" w:cs="Times New Roman"/>
                <w:b/>
                <w:bCs/>
                <w:kern w:val="3"/>
              </w:rPr>
            </w:pPr>
            <w:r w:rsidRPr="00BB4461">
              <w:rPr>
                <w:rFonts w:cs="Times New Roman"/>
                <w:b/>
                <w:bCs/>
              </w:rPr>
              <w:t>EXECUÇÃO DE SERVIÇOS PRELIMINARES NA NOVA SEDE DO CNMP</w:t>
            </w:r>
          </w:p>
        </w:tc>
      </w:tr>
      <w:tr w:rsidR="00821B1F" w:rsidRPr="00EE5EEB" w14:paraId="078B6C91" w14:textId="77777777" w:rsidTr="00821B1F">
        <w:trPr>
          <w:trHeight w:val="390"/>
        </w:trPr>
        <w:tc>
          <w:tcPr>
            <w:tcW w:w="671" w:type="dxa"/>
            <w:vAlign w:val="center"/>
          </w:tcPr>
          <w:p w14:paraId="3C358868"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Item</w:t>
            </w:r>
          </w:p>
        </w:tc>
        <w:tc>
          <w:tcPr>
            <w:tcW w:w="7019" w:type="dxa"/>
            <w:vAlign w:val="center"/>
          </w:tcPr>
          <w:p w14:paraId="6CBEDF43"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Descrição</w:t>
            </w:r>
          </w:p>
        </w:tc>
        <w:tc>
          <w:tcPr>
            <w:tcW w:w="1842" w:type="dxa"/>
            <w:vAlign w:val="center"/>
          </w:tcPr>
          <w:p w14:paraId="7187F33D"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Preço Global (R$)</w:t>
            </w:r>
          </w:p>
        </w:tc>
      </w:tr>
      <w:tr w:rsidR="00821B1F" w:rsidRPr="00EE5EEB" w14:paraId="20D326BC" w14:textId="77777777" w:rsidTr="00821B1F">
        <w:trPr>
          <w:trHeight w:val="390"/>
        </w:trPr>
        <w:tc>
          <w:tcPr>
            <w:tcW w:w="671" w:type="dxa"/>
            <w:vAlign w:val="center"/>
          </w:tcPr>
          <w:p w14:paraId="0AD09E77"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1</w:t>
            </w:r>
          </w:p>
        </w:tc>
        <w:tc>
          <w:tcPr>
            <w:tcW w:w="7019" w:type="dxa"/>
            <w:vAlign w:val="center"/>
          </w:tcPr>
          <w:p w14:paraId="005C0005"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Locação dos marcos</w:t>
            </w:r>
          </w:p>
        </w:tc>
        <w:tc>
          <w:tcPr>
            <w:tcW w:w="1842" w:type="dxa"/>
            <w:vAlign w:val="center"/>
          </w:tcPr>
          <w:p w14:paraId="6479698D"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2FBEF289" w14:textId="77777777" w:rsidTr="00821B1F">
        <w:trPr>
          <w:trHeight w:val="390"/>
        </w:trPr>
        <w:tc>
          <w:tcPr>
            <w:tcW w:w="671" w:type="dxa"/>
            <w:vAlign w:val="center"/>
          </w:tcPr>
          <w:p w14:paraId="5F81BA5C"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2</w:t>
            </w:r>
          </w:p>
        </w:tc>
        <w:tc>
          <w:tcPr>
            <w:tcW w:w="7019" w:type="dxa"/>
            <w:vAlign w:val="center"/>
          </w:tcPr>
          <w:p w14:paraId="0ED740E1"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Cercamento</w:t>
            </w:r>
          </w:p>
        </w:tc>
        <w:tc>
          <w:tcPr>
            <w:tcW w:w="1842" w:type="dxa"/>
            <w:vAlign w:val="center"/>
          </w:tcPr>
          <w:p w14:paraId="72E0A8F7"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0F7D03BC" w14:textId="77777777" w:rsidTr="00821B1F">
        <w:trPr>
          <w:trHeight w:val="390"/>
        </w:trPr>
        <w:tc>
          <w:tcPr>
            <w:tcW w:w="671" w:type="dxa"/>
            <w:vAlign w:val="center"/>
          </w:tcPr>
          <w:p w14:paraId="4B6B2D56"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3</w:t>
            </w:r>
          </w:p>
        </w:tc>
        <w:tc>
          <w:tcPr>
            <w:tcW w:w="7019" w:type="dxa"/>
            <w:vAlign w:val="center"/>
          </w:tcPr>
          <w:p w14:paraId="69B72597"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Melhoria do acesso ao lote</w:t>
            </w:r>
          </w:p>
        </w:tc>
        <w:tc>
          <w:tcPr>
            <w:tcW w:w="1842" w:type="dxa"/>
            <w:vAlign w:val="center"/>
          </w:tcPr>
          <w:p w14:paraId="3229FA88"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7B55A044" w14:textId="77777777" w:rsidTr="00821B1F">
        <w:trPr>
          <w:trHeight w:val="390"/>
        </w:trPr>
        <w:tc>
          <w:tcPr>
            <w:tcW w:w="671" w:type="dxa"/>
            <w:vAlign w:val="center"/>
          </w:tcPr>
          <w:p w14:paraId="4A04EBFC"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4</w:t>
            </w:r>
          </w:p>
        </w:tc>
        <w:tc>
          <w:tcPr>
            <w:tcW w:w="7019" w:type="dxa"/>
            <w:vAlign w:val="center"/>
          </w:tcPr>
          <w:p w14:paraId="39DDEE3A"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Limpeza</w:t>
            </w:r>
          </w:p>
        </w:tc>
        <w:tc>
          <w:tcPr>
            <w:tcW w:w="1842" w:type="dxa"/>
            <w:vAlign w:val="center"/>
          </w:tcPr>
          <w:p w14:paraId="1208EC15"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42F4AA9D" w14:textId="77777777" w:rsidTr="00821B1F">
        <w:trPr>
          <w:trHeight w:val="390"/>
        </w:trPr>
        <w:tc>
          <w:tcPr>
            <w:tcW w:w="671" w:type="dxa"/>
            <w:vAlign w:val="center"/>
          </w:tcPr>
          <w:p w14:paraId="1EF24B37"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lastRenderedPageBreak/>
              <w:t>5</w:t>
            </w:r>
          </w:p>
        </w:tc>
        <w:tc>
          <w:tcPr>
            <w:tcW w:w="7019" w:type="dxa"/>
            <w:vAlign w:val="center"/>
          </w:tcPr>
          <w:p w14:paraId="503C2FDB"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Confecção e afixação de placas de identificação</w:t>
            </w:r>
          </w:p>
        </w:tc>
        <w:tc>
          <w:tcPr>
            <w:tcW w:w="1842" w:type="dxa"/>
            <w:vAlign w:val="center"/>
          </w:tcPr>
          <w:p w14:paraId="3004CB36"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39FEA612" w14:textId="77777777" w:rsidTr="00821B1F">
        <w:trPr>
          <w:trHeight w:val="390"/>
        </w:trPr>
        <w:tc>
          <w:tcPr>
            <w:tcW w:w="7690" w:type="dxa"/>
            <w:gridSpan w:val="2"/>
            <w:vAlign w:val="center"/>
          </w:tcPr>
          <w:p w14:paraId="3F421443" w14:textId="77777777" w:rsidR="00821B1F" w:rsidRPr="00EE5EEB" w:rsidRDefault="00821B1F" w:rsidP="00821B1F">
            <w:pPr>
              <w:suppressLineNumbers/>
              <w:autoSpaceDE w:val="0"/>
              <w:jc w:val="center"/>
              <w:rPr>
                <w:rFonts w:eastAsia="Arial Unicode MS" w:cs="Times New Roman"/>
                <w:b/>
                <w:bCs/>
                <w:kern w:val="3"/>
              </w:rPr>
            </w:pPr>
            <w:r w:rsidRPr="00EE5EEB">
              <w:rPr>
                <w:rFonts w:eastAsia="Arial Unicode MS" w:cs="Times New Roman"/>
                <w:b/>
                <w:bCs/>
                <w:kern w:val="3"/>
              </w:rPr>
              <w:t>VALOR TOTAL</w:t>
            </w:r>
          </w:p>
        </w:tc>
        <w:tc>
          <w:tcPr>
            <w:tcW w:w="1842" w:type="dxa"/>
            <w:vAlign w:val="center"/>
          </w:tcPr>
          <w:p w14:paraId="65103643" w14:textId="77777777" w:rsidR="00821B1F" w:rsidRPr="00EE5EEB" w:rsidRDefault="00821B1F" w:rsidP="00821B1F">
            <w:pPr>
              <w:suppressLineNumbers/>
              <w:autoSpaceDE w:val="0"/>
              <w:jc w:val="center"/>
              <w:rPr>
                <w:rFonts w:eastAsia="Arial Unicode MS" w:cs="Times New Roman"/>
                <w:b/>
                <w:bCs/>
                <w:kern w:val="3"/>
              </w:rPr>
            </w:pPr>
          </w:p>
        </w:tc>
      </w:tr>
    </w:tbl>
    <w:p w14:paraId="1CBE7AA2" w14:textId="77777777" w:rsidR="00CD70A4" w:rsidRPr="00A10558" w:rsidRDefault="00CD70A4" w:rsidP="007435B3">
      <w:pPr>
        <w:pStyle w:val="Standard"/>
        <w:autoSpaceDE w:val="0"/>
        <w:spacing w:line="360" w:lineRule="auto"/>
        <w:jc w:val="both"/>
        <w:rPr>
          <w:rFonts w:eastAsia="Arial" w:cs="Times New Roman"/>
          <w:b/>
          <w:bCs/>
          <w:color w:val="000000"/>
          <w:sz w:val="24"/>
          <w:szCs w:val="24"/>
          <w:u w:val="single"/>
        </w:rPr>
      </w:pPr>
    </w:p>
    <w:p w14:paraId="4E513E8E" w14:textId="70B16FE0" w:rsidR="006163E8" w:rsidRPr="00A10558" w:rsidRDefault="006163E8">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A1055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FE2DD96" w14:textId="77777777" w:rsidR="006163E8" w:rsidRPr="00A10558" w:rsidRDefault="006163E8">
      <w:pPr>
        <w:pStyle w:val="Standard"/>
        <w:jc w:val="both"/>
        <w:rPr>
          <w:rFonts w:cs="Times New Roman"/>
          <w:sz w:val="24"/>
          <w:szCs w:val="24"/>
        </w:rPr>
      </w:pPr>
    </w:p>
    <w:p w14:paraId="27357532" w14:textId="5286DBAE" w:rsidR="006163E8" w:rsidRDefault="006163E8">
      <w:pPr>
        <w:pStyle w:val="Standard"/>
        <w:spacing w:line="360" w:lineRule="auto"/>
        <w:jc w:val="both"/>
        <w:rPr>
          <w:rFonts w:cs="Times New Roman"/>
          <w:sz w:val="24"/>
          <w:szCs w:val="24"/>
        </w:rPr>
      </w:pPr>
    </w:p>
    <w:p w14:paraId="1AA6772F" w14:textId="7F36F8CC" w:rsidR="006A0F43" w:rsidRDefault="006A0F43">
      <w:pPr>
        <w:pStyle w:val="Standard"/>
        <w:spacing w:line="360" w:lineRule="auto"/>
        <w:jc w:val="both"/>
        <w:rPr>
          <w:rFonts w:cs="Times New Roman"/>
          <w:sz w:val="24"/>
          <w:szCs w:val="24"/>
        </w:rPr>
      </w:pPr>
    </w:p>
    <w:p w14:paraId="7AF3A92F" w14:textId="3651B298" w:rsidR="006A0F43" w:rsidRDefault="006A0F43">
      <w:pPr>
        <w:pStyle w:val="Standard"/>
        <w:spacing w:line="360" w:lineRule="auto"/>
        <w:jc w:val="both"/>
        <w:rPr>
          <w:rFonts w:cs="Times New Roman"/>
          <w:sz w:val="24"/>
          <w:szCs w:val="24"/>
        </w:rPr>
      </w:pPr>
    </w:p>
    <w:p w14:paraId="773D316E" w14:textId="019E3C5B" w:rsidR="006A0F43" w:rsidRDefault="006A0F43">
      <w:pPr>
        <w:pStyle w:val="Standard"/>
        <w:spacing w:line="360" w:lineRule="auto"/>
        <w:jc w:val="both"/>
        <w:rPr>
          <w:rFonts w:cs="Times New Roman"/>
          <w:sz w:val="24"/>
          <w:szCs w:val="24"/>
        </w:rPr>
      </w:pPr>
    </w:p>
    <w:p w14:paraId="1A04B697" w14:textId="77777777" w:rsidR="009A573E" w:rsidRDefault="009A573E">
      <w:pPr>
        <w:widowControl/>
        <w:suppressAutoHyphens w:val="0"/>
        <w:textAlignment w:val="auto"/>
        <w:rPr>
          <w:rFonts w:cs="Times New Roman"/>
          <w:b/>
          <w:u w:val="single"/>
          <w:lang w:bidi="ar-SA"/>
        </w:rPr>
      </w:pPr>
      <w:r>
        <w:rPr>
          <w:rFonts w:cs="Times New Roman"/>
          <w:b/>
          <w:u w:val="single"/>
        </w:rPr>
        <w:br w:type="page"/>
      </w:r>
    </w:p>
    <w:p w14:paraId="0C38CD50" w14:textId="011A766D"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F32474">
        <w:rPr>
          <w:rFonts w:cs="Times New Roman"/>
          <w:b/>
          <w:sz w:val="24"/>
          <w:szCs w:val="24"/>
          <w:u w:val="single"/>
        </w:rPr>
        <w:t>34/2021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F2E2C7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F32474">
        <w:rPr>
          <w:rFonts w:cs="Times New Roman"/>
          <w:b/>
          <w:bCs/>
          <w:sz w:val="24"/>
          <w:szCs w:val="24"/>
          <w:u w:val="single"/>
        </w:rPr>
        <w:t xml:space="preserve"> </w:t>
      </w:r>
      <w:r w:rsidR="00F32474" w:rsidRPr="00F32474">
        <w:rPr>
          <w:rFonts w:cs="Times New Roman"/>
          <w:b/>
          <w:bCs/>
          <w:sz w:val="24"/>
          <w:szCs w:val="24"/>
          <w:u w:val="single"/>
        </w:rPr>
        <w:t>19.00.6160.0005506/2021-97</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8"/>
          <w:headerReference w:type="default" r:id="rId29"/>
          <w:footerReference w:type="even" r:id="rId30"/>
          <w:footerReference w:type="default" r:id="rId31"/>
          <w:headerReference w:type="first" r:id="rId32"/>
          <w:footerReference w:type="first" r:id="rId33"/>
          <w:pgSz w:w="11906" w:h="16838"/>
          <w:pgMar w:top="1746" w:right="1134" w:bottom="1740" w:left="1134" w:header="720" w:footer="720" w:gutter="0"/>
          <w:cols w:space="720"/>
          <w:docGrid w:linePitch="360"/>
        </w:sectPr>
      </w:pPr>
    </w:p>
    <w:p w14:paraId="6234E5A0" w14:textId="6CBC701D"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F32474">
        <w:rPr>
          <w:rFonts w:cs="Times New Roman"/>
          <w:b/>
          <w:sz w:val="24"/>
          <w:szCs w:val="24"/>
          <w:u w:val="single"/>
        </w:rPr>
        <w:t>34/2021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1A1173F6"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F32474" w:rsidRPr="00F32474">
        <w:rPr>
          <w:rFonts w:cs="Times New Roman"/>
          <w:b/>
          <w:bCs/>
          <w:color w:val="000000"/>
          <w:sz w:val="24"/>
          <w:szCs w:val="24"/>
          <w:u w:val="single"/>
        </w:rPr>
        <w:t>19.00.6160.0005506/2021-97</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09CB4EC1"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9B4294">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0AED9292" w14:textId="3A79DAF7" w:rsidR="00F034C6" w:rsidRDefault="00F034C6" w:rsidP="009B4294">
      <w:pPr>
        <w:pStyle w:val="Standard"/>
        <w:spacing w:line="360" w:lineRule="auto"/>
        <w:jc w:val="both"/>
        <w:rPr>
          <w:rFonts w:cs="Times New Roman"/>
          <w:sz w:val="24"/>
          <w:szCs w:val="24"/>
        </w:rPr>
      </w:pPr>
      <w:r w:rsidRPr="00A10558">
        <w:rPr>
          <w:rFonts w:cs="Times New Roman"/>
          <w:sz w:val="24"/>
          <w:szCs w:val="24"/>
        </w:rPr>
        <w:t xml:space="preserve">                      O presente </w:t>
      </w:r>
      <w:r w:rsidR="009B4294" w:rsidRPr="009B4294">
        <w:rPr>
          <w:rFonts w:cs="Times New Roman"/>
          <w:sz w:val="24"/>
          <w:szCs w:val="24"/>
        </w:rPr>
        <w:t xml:space="preserve">contrato terá vigência de 03 (três) meses, a partir da data de sua assinatura, </w:t>
      </w:r>
      <w:r w:rsidR="00821B1F" w:rsidRPr="00BB4461">
        <w:rPr>
          <w:rFonts w:cs="Times New Roman"/>
          <w:color w:val="000000" w:themeColor="text1"/>
          <w:sz w:val="24"/>
          <w:szCs w:val="24"/>
          <w:lang w:eastAsia="en-US"/>
        </w:rPr>
        <w:t>podendo ser prorrogado caso haja atraso na conclusão das etapas de entrega do objeto, conforme Seção 11 Cronograma Físico-Financeiro, mediante justificativas técnicas avaliadas pelo fiscal e pelo gestor do contrato</w:t>
      </w:r>
      <w:r w:rsidR="009B4294" w:rsidRPr="009B4294">
        <w:rPr>
          <w:rFonts w:cs="Times New Roman"/>
          <w:sz w:val="24"/>
          <w:szCs w:val="24"/>
        </w:rPr>
        <w:t>.</w:t>
      </w:r>
    </w:p>
    <w:p w14:paraId="68138A65" w14:textId="77777777" w:rsidR="009B4294" w:rsidRPr="00A10558" w:rsidRDefault="009B4294" w:rsidP="009B4294">
      <w:pPr>
        <w:pStyle w:val="Standard"/>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3C51459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p w14:paraId="14E73DC6" w14:textId="063983D7" w:rsidR="00A979B7" w:rsidRDefault="00A979B7" w:rsidP="00F034C6">
      <w:pPr>
        <w:pStyle w:val="Standard"/>
        <w:autoSpaceDE w:val="0"/>
        <w:spacing w:line="360" w:lineRule="auto"/>
        <w:ind w:firstLine="1417"/>
        <w:jc w:val="both"/>
        <w:rPr>
          <w:rFonts w:eastAsia="Times New Roman" w:cs="Times New Roman"/>
          <w:sz w:val="24"/>
          <w:szCs w:val="24"/>
        </w:rPr>
      </w:pPr>
    </w:p>
    <w:tbl>
      <w:tblPr>
        <w:tblStyle w:val="Tabelacomgrade5"/>
        <w:tblpPr w:leftFromText="141" w:rightFromText="141" w:vertAnchor="text" w:horzAnchor="margin" w:tblpY="-44"/>
        <w:tblW w:w="9532" w:type="dxa"/>
        <w:tblLook w:val="04A0" w:firstRow="1" w:lastRow="0" w:firstColumn="1" w:lastColumn="0" w:noHBand="0" w:noVBand="1"/>
      </w:tblPr>
      <w:tblGrid>
        <w:gridCol w:w="671"/>
        <w:gridCol w:w="7019"/>
        <w:gridCol w:w="1842"/>
      </w:tblGrid>
      <w:tr w:rsidR="00821B1F" w:rsidRPr="00EE5EEB" w14:paraId="6F755F54" w14:textId="77777777" w:rsidTr="00821B1F">
        <w:trPr>
          <w:trHeight w:val="390"/>
        </w:trPr>
        <w:tc>
          <w:tcPr>
            <w:tcW w:w="9532" w:type="dxa"/>
            <w:gridSpan w:val="3"/>
            <w:shd w:val="clear" w:color="auto" w:fill="D9D9D9"/>
            <w:vAlign w:val="center"/>
          </w:tcPr>
          <w:p w14:paraId="6DC31123" w14:textId="0F35FD77" w:rsidR="00821B1F" w:rsidRPr="00EE5EEB" w:rsidRDefault="00821B1F" w:rsidP="00821B1F">
            <w:pPr>
              <w:suppressLineNumbers/>
              <w:autoSpaceDE w:val="0"/>
              <w:jc w:val="center"/>
              <w:rPr>
                <w:rFonts w:eastAsia="Arial Unicode MS" w:cs="Times New Roman"/>
                <w:b/>
                <w:bCs/>
                <w:kern w:val="3"/>
              </w:rPr>
            </w:pPr>
            <w:r w:rsidRPr="00BB4461">
              <w:rPr>
                <w:rFonts w:cs="Times New Roman"/>
                <w:b/>
                <w:bCs/>
              </w:rPr>
              <w:t>EXECUÇÃO DE SERVIÇOS PRELIMINARES NA NOVA SEDE DO CNMP</w:t>
            </w:r>
          </w:p>
        </w:tc>
      </w:tr>
      <w:tr w:rsidR="00821B1F" w:rsidRPr="00EE5EEB" w14:paraId="70825AA7" w14:textId="77777777" w:rsidTr="00821B1F">
        <w:trPr>
          <w:trHeight w:val="390"/>
        </w:trPr>
        <w:tc>
          <w:tcPr>
            <w:tcW w:w="671" w:type="dxa"/>
            <w:vAlign w:val="center"/>
          </w:tcPr>
          <w:p w14:paraId="04D6FDD9"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Item</w:t>
            </w:r>
          </w:p>
        </w:tc>
        <w:tc>
          <w:tcPr>
            <w:tcW w:w="7019" w:type="dxa"/>
            <w:vAlign w:val="center"/>
          </w:tcPr>
          <w:p w14:paraId="46D529B3"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Descrição</w:t>
            </w:r>
          </w:p>
        </w:tc>
        <w:tc>
          <w:tcPr>
            <w:tcW w:w="1842" w:type="dxa"/>
            <w:vAlign w:val="center"/>
          </w:tcPr>
          <w:p w14:paraId="7AAD96E2"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Preço Global (R$)</w:t>
            </w:r>
          </w:p>
        </w:tc>
      </w:tr>
      <w:tr w:rsidR="00821B1F" w:rsidRPr="00EE5EEB" w14:paraId="4E65445A" w14:textId="77777777" w:rsidTr="00821B1F">
        <w:trPr>
          <w:trHeight w:val="390"/>
        </w:trPr>
        <w:tc>
          <w:tcPr>
            <w:tcW w:w="671" w:type="dxa"/>
            <w:vAlign w:val="center"/>
          </w:tcPr>
          <w:p w14:paraId="53DCB0ED"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1</w:t>
            </w:r>
          </w:p>
        </w:tc>
        <w:tc>
          <w:tcPr>
            <w:tcW w:w="7019" w:type="dxa"/>
            <w:vAlign w:val="center"/>
          </w:tcPr>
          <w:p w14:paraId="547C6277"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Locação dos marcos</w:t>
            </w:r>
          </w:p>
        </w:tc>
        <w:tc>
          <w:tcPr>
            <w:tcW w:w="1842" w:type="dxa"/>
            <w:vAlign w:val="center"/>
          </w:tcPr>
          <w:p w14:paraId="42DA5E6D"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652F4F01" w14:textId="77777777" w:rsidTr="00821B1F">
        <w:trPr>
          <w:trHeight w:val="390"/>
        </w:trPr>
        <w:tc>
          <w:tcPr>
            <w:tcW w:w="671" w:type="dxa"/>
            <w:vAlign w:val="center"/>
          </w:tcPr>
          <w:p w14:paraId="1DFC18D9"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2</w:t>
            </w:r>
          </w:p>
        </w:tc>
        <w:tc>
          <w:tcPr>
            <w:tcW w:w="7019" w:type="dxa"/>
            <w:vAlign w:val="center"/>
          </w:tcPr>
          <w:p w14:paraId="6B5202BD"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Cercamento</w:t>
            </w:r>
          </w:p>
        </w:tc>
        <w:tc>
          <w:tcPr>
            <w:tcW w:w="1842" w:type="dxa"/>
            <w:vAlign w:val="center"/>
          </w:tcPr>
          <w:p w14:paraId="443FF88F"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4D0F55F5" w14:textId="77777777" w:rsidTr="00821B1F">
        <w:trPr>
          <w:trHeight w:val="390"/>
        </w:trPr>
        <w:tc>
          <w:tcPr>
            <w:tcW w:w="671" w:type="dxa"/>
            <w:vAlign w:val="center"/>
          </w:tcPr>
          <w:p w14:paraId="62F6B706"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3</w:t>
            </w:r>
          </w:p>
        </w:tc>
        <w:tc>
          <w:tcPr>
            <w:tcW w:w="7019" w:type="dxa"/>
            <w:vAlign w:val="center"/>
          </w:tcPr>
          <w:p w14:paraId="2DD83CF8"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Melhoria do acesso ao lote</w:t>
            </w:r>
          </w:p>
        </w:tc>
        <w:tc>
          <w:tcPr>
            <w:tcW w:w="1842" w:type="dxa"/>
            <w:vAlign w:val="center"/>
          </w:tcPr>
          <w:p w14:paraId="5BA7BD20"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7B995FBF" w14:textId="77777777" w:rsidTr="00821B1F">
        <w:trPr>
          <w:trHeight w:val="390"/>
        </w:trPr>
        <w:tc>
          <w:tcPr>
            <w:tcW w:w="671" w:type="dxa"/>
            <w:vAlign w:val="center"/>
          </w:tcPr>
          <w:p w14:paraId="60616FF8"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4</w:t>
            </w:r>
          </w:p>
        </w:tc>
        <w:tc>
          <w:tcPr>
            <w:tcW w:w="7019" w:type="dxa"/>
            <w:vAlign w:val="center"/>
          </w:tcPr>
          <w:p w14:paraId="15116060"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Limpeza</w:t>
            </w:r>
          </w:p>
        </w:tc>
        <w:tc>
          <w:tcPr>
            <w:tcW w:w="1842" w:type="dxa"/>
            <w:vAlign w:val="center"/>
          </w:tcPr>
          <w:p w14:paraId="56AB1033"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60151CD4" w14:textId="77777777" w:rsidTr="00821B1F">
        <w:trPr>
          <w:trHeight w:val="390"/>
        </w:trPr>
        <w:tc>
          <w:tcPr>
            <w:tcW w:w="671" w:type="dxa"/>
            <w:vAlign w:val="center"/>
          </w:tcPr>
          <w:p w14:paraId="45FB1FD1"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5</w:t>
            </w:r>
          </w:p>
        </w:tc>
        <w:tc>
          <w:tcPr>
            <w:tcW w:w="7019" w:type="dxa"/>
            <w:vAlign w:val="center"/>
          </w:tcPr>
          <w:p w14:paraId="4E007176" w14:textId="77777777" w:rsidR="00821B1F" w:rsidRPr="00EE5EEB" w:rsidRDefault="00821B1F" w:rsidP="00821B1F">
            <w:pPr>
              <w:suppressLineNumbers/>
              <w:autoSpaceDE w:val="0"/>
              <w:jc w:val="center"/>
              <w:rPr>
                <w:rFonts w:eastAsia="Arial Unicode MS" w:cs="Times New Roman"/>
                <w:kern w:val="3"/>
              </w:rPr>
            </w:pPr>
            <w:r w:rsidRPr="00EE5EEB">
              <w:rPr>
                <w:rFonts w:eastAsia="Arial Unicode MS" w:cs="Times New Roman"/>
                <w:kern w:val="3"/>
              </w:rPr>
              <w:t>Confecção e afixação de placas de identificação</w:t>
            </w:r>
          </w:p>
        </w:tc>
        <w:tc>
          <w:tcPr>
            <w:tcW w:w="1842" w:type="dxa"/>
            <w:vAlign w:val="center"/>
          </w:tcPr>
          <w:p w14:paraId="020DA239" w14:textId="77777777" w:rsidR="00821B1F" w:rsidRPr="00EE5EEB" w:rsidRDefault="00821B1F" w:rsidP="00821B1F">
            <w:pPr>
              <w:suppressLineNumbers/>
              <w:autoSpaceDE w:val="0"/>
              <w:jc w:val="center"/>
              <w:rPr>
                <w:rFonts w:eastAsia="Arial Unicode MS" w:cs="Times New Roman"/>
                <w:kern w:val="3"/>
              </w:rPr>
            </w:pPr>
          </w:p>
        </w:tc>
      </w:tr>
      <w:tr w:rsidR="00821B1F" w:rsidRPr="00EE5EEB" w14:paraId="24265163" w14:textId="77777777" w:rsidTr="00821B1F">
        <w:trPr>
          <w:trHeight w:val="390"/>
        </w:trPr>
        <w:tc>
          <w:tcPr>
            <w:tcW w:w="7690" w:type="dxa"/>
            <w:gridSpan w:val="2"/>
            <w:vAlign w:val="center"/>
          </w:tcPr>
          <w:p w14:paraId="24FFCCBB" w14:textId="77777777" w:rsidR="00821B1F" w:rsidRPr="00EE5EEB" w:rsidRDefault="00821B1F" w:rsidP="00821B1F">
            <w:pPr>
              <w:suppressLineNumbers/>
              <w:autoSpaceDE w:val="0"/>
              <w:jc w:val="center"/>
              <w:rPr>
                <w:rFonts w:eastAsia="Arial Unicode MS" w:cs="Times New Roman"/>
                <w:b/>
                <w:bCs/>
                <w:kern w:val="3"/>
              </w:rPr>
            </w:pPr>
            <w:r w:rsidRPr="00EE5EEB">
              <w:rPr>
                <w:rFonts w:eastAsia="Arial Unicode MS" w:cs="Times New Roman"/>
                <w:b/>
                <w:bCs/>
                <w:kern w:val="3"/>
              </w:rPr>
              <w:t>VALOR TOTAL</w:t>
            </w:r>
          </w:p>
        </w:tc>
        <w:tc>
          <w:tcPr>
            <w:tcW w:w="1842" w:type="dxa"/>
            <w:vAlign w:val="center"/>
          </w:tcPr>
          <w:p w14:paraId="045DF901" w14:textId="77777777" w:rsidR="00821B1F" w:rsidRPr="00EE5EEB" w:rsidRDefault="00821B1F" w:rsidP="00821B1F">
            <w:pPr>
              <w:suppressLineNumbers/>
              <w:autoSpaceDE w:val="0"/>
              <w:jc w:val="center"/>
              <w:rPr>
                <w:rFonts w:eastAsia="Arial Unicode MS" w:cs="Times New Roman"/>
                <w:b/>
                <w:bCs/>
                <w:kern w:val="3"/>
              </w:rPr>
            </w:pPr>
          </w:p>
        </w:tc>
      </w:tr>
    </w:tbl>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27320893" w14:textId="65477BBA" w:rsidR="00EE5EEB" w:rsidRPr="00A10558" w:rsidRDefault="00F034C6" w:rsidP="00F034C6">
      <w:pPr>
        <w:pStyle w:val="Standard"/>
        <w:autoSpaceDE w:val="0"/>
        <w:spacing w:line="360" w:lineRule="auto"/>
        <w:jc w:val="both"/>
        <w:rPr>
          <w:rFonts w:eastAsia="Arial-BoldMT" w:cs="Times New Roman"/>
          <w:b/>
          <w:sz w:val="24"/>
          <w:szCs w:val="24"/>
        </w:rPr>
      </w:pPr>
      <w:r w:rsidRPr="00A10558">
        <w:rPr>
          <w:rFonts w:eastAsia="Arial-BoldMT" w:cs="Times New Roman"/>
          <w:b/>
          <w:sz w:val="24"/>
          <w:szCs w:val="24"/>
        </w:rPr>
        <w:t>CLÁUSULA SÉTIMA – DO PAGAMENT</w:t>
      </w:r>
      <w:r w:rsidR="00EE5EEB">
        <w:rPr>
          <w:rFonts w:eastAsia="Arial-BoldMT" w:cs="Times New Roman"/>
          <w:b/>
          <w:sz w:val="24"/>
          <w:szCs w:val="24"/>
        </w:rPr>
        <w:t>O</w:t>
      </w:r>
    </w:p>
    <w:p w14:paraId="69B0F952" w14:textId="489EB9D7" w:rsidR="00F034C6" w:rsidRPr="00A10558" w:rsidRDefault="00F034C6" w:rsidP="00F034C6">
      <w:pPr>
        <w:pStyle w:val="Standard"/>
        <w:autoSpaceDE w:val="0"/>
        <w:spacing w:line="360" w:lineRule="auto"/>
        <w:jc w:val="both"/>
        <w:rPr>
          <w:rFonts w:cs="Times New Roman"/>
          <w:sz w:val="24"/>
          <w:szCs w:val="24"/>
        </w:rPr>
      </w:pP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02DD8781"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 xml:space="preserve">o item </w:t>
      </w:r>
      <w:r w:rsidR="009B4294">
        <w:rPr>
          <w:rFonts w:eastAsia="Times New Roman" w:cs="Times New Roman"/>
          <w:sz w:val="24"/>
          <w:szCs w:val="24"/>
        </w:rPr>
        <w:t>10</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67FDC636"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57EBA37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2C95ED3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59B89F0C"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w:t>
      </w:r>
      <w:r w:rsidRPr="00A10558">
        <w:rPr>
          <w:rFonts w:cs="Times New Roman"/>
          <w:sz w:val="24"/>
          <w:szCs w:val="24"/>
        </w:rPr>
        <w:lastRenderedPageBreak/>
        <w:t>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7F30BFED"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9B4294">
        <w:rPr>
          <w:rFonts w:ascii="Times New Roman" w:hAnsi="Times New Roman" w:cs="Times New Roman"/>
          <w:sz w:val="24"/>
          <w:szCs w:val="24"/>
        </w:rPr>
        <w:t>18</w:t>
      </w:r>
      <w:r w:rsidRPr="00D322D8">
        <w:rPr>
          <w:rFonts w:ascii="Times New Roman" w:hAnsi="Times New Roman" w:cs="Times New Roman"/>
          <w:sz w:val="24"/>
          <w:szCs w:val="24"/>
        </w:rPr>
        <w:t xml:space="preserve"> – Das Sanções Administrativas, e </w:t>
      </w:r>
      <w:r w:rsidR="009B4294">
        <w:rPr>
          <w:rFonts w:ascii="Times New Roman" w:hAnsi="Times New Roman" w:cs="Times New Roman"/>
          <w:sz w:val="24"/>
          <w:szCs w:val="24"/>
        </w:rPr>
        <w:t>19</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E053568"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9B4294">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211C9B53"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013036E2"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QUINZE</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0400FD55" w:rsidR="00F034C6" w:rsidRPr="00A10558" w:rsidRDefault="009B4294" w:rsidP="00F034C6">
      <w:pPr>
        <w:pStyle w:val="Standard"/>
        <w:spacing w:line="360" w:lineRule="auto"/>
        <w:jc w:val="both"/>
        <w:rPr>
          <w:rFonts w:cs="Times New Roman"/>
          <w:b/>
          <w:sz w:val="24"/>
          <w:szCs w:val="24"/>
        </w:rPr>
      </w:pPr>
      <w:r>
        <w:rPr>
          <w:rFonts w:cs="Times New Roman"/>
          <w:b/>
          <w:sz w:val="24"/>
          <w:szCs w:val="24"/>
        </w:rPr>
        <w:t>CLÁUSULA DEZESSEIS</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0E6F" w14:textId="77777777" w:rsidR="00FE3938" w:rsidRDefault="00FE3938">
      <w:r>
        <w:separator/>
      </w:r>
    </w:p>
  </w:endnote>
  <w:endnote w:type="continuationSeparator" w:id="0">
    <w:p w14:paraId="6D0C121F" w14:textId="77777777" w:rsidR="00FE3938" w:rsidRDefault="00FE3938">
      <w:r>
        <w:continuationSeparator/>
      </w:r>
    </w:p>
  </w:endnote>
  <w:endnote w:type="continuationNotice" w:id="1">
    <w:p w14:paraId="040642C6" w14:textId="77777777" w:rsidR="00FE3938" w:rsidRDefault="00FE3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Segoe UI Symbol"/>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OpenSymbol">
    <w:altName w:val="Calibri"/>
    <w:charset w:val="00"/>
    <w:family w:val="auto"/>
    <w:pitch w:val="variable"/>
    <w:sig w:usb0="800000AF" w:usb1="1001ECEA" w:usb2="00000000" w:usb3="00000000" w:csb0="00000001" w:csb1="00000000"/>
  </w:font>
  <w:font w:name="StarSymbol">
    <w:altName w:val="Segoe UI 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GothicMedium">
    <w:charset w:val="00"/>
    <w:family w:val="swiss"/>
    <w:pitch w:val="default"/>
  </w:font>
  <w:font w:name="ZurichBT-Light">
    <w:altName w:val="Times New Roman"/>
    <w:panose1 w:val="00000000000000000000"/>
    <w:charset w:val="00"/>
    <w:family w:val="roman"/>
    <w:notTrueType/>
    <w:pitch w:val="default"/>
  </w:font>
  <w:font w:name="TTE4D8A148t00">
    <w:altName w:val="Times New Roman"/>
    <w:charset w:val="00"/>
    <w:family w:val="auto"/>
    <w:pitch w:val="default"/>
  </w:font>
  <w:font w:name="Arial, Arial">
    <w:altName w:val="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EA2F24" w:rsidRDefault="00EA2F24">
    <w:pPr>
      <w:pStyle w:val="Rodap"/>
      <w:jc w:val="both"/>
    </w:pPr>
  </w:p>
  <w:p w14:paraId="0036EAE5" w14:textId="5B0EC250" w:rsidR="00EA2F24" w:rsidRDefault="00EA2F24">
    <w:pPr>
      <w:pStyle w:val="Rodap"/>
      <w:jc w:val="both"/>
    </w:pPr>
    <w:r>
      <w:rPr>
        <w:rFonts w:ascii="Trebuchet MS" w:hAnsi="Trebuchet MS" w:cs="Tahoma"/>
        <w:sz w:val="16"/>
        <w:szCs w:val="16"/>
      </w:rPr>
      <w:t xml:space="preserve">SEI </w:t>
    </w:r>
    <w:r w:rsidRPr="00F32474">
      <w:rPr>
        <w:rFonts w:ascii="Trebuchet MS" w:hAnsi="Trebuchet MS" w:cs="Tahoma"/>
        <w:sz w:val="16"/>
        <w:szCs w:val="16"/>
      </w:rPr>
      <w:t>19.00.6160.0005506/2021-97</w:t>
    </w:r>
    <w:r>
      <w:rPr>
        <w:rFonts w:ascii="Trebuchet MS" w:hAnsi="Trebuchet MS" w:cs="Tahoma"/>
        <w:sz w:val="16"/>
        <w:szCs w:val="16"/>
      </w:rPr>
      <w:tab/>
      <w:t>Pregão Eletrônico CNMP nº 34/2021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E00DA">
      <w:rPr>
        <w:rFonts w:cs="Trebuchet MS"/>
        <w:noProof/>
        <w:sz w:val="16"/>
        <w:szCs w:val="16"/>
      </w:rPr>
      <w:t>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E00DA">
      <w:rPr>
        <w:rFonts w:cs="Trebuchet MS"/>
        <w:noProof/>
        <w:sz w:val="16"/>
        <w:szCs w:val="16"/>
      </w:rPr>
      <w:t>78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EA2F24" w:rsidRDefault="00EA2F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EA2F24" w:rsidRDefault="00EA2F24">
    <w:pPr>
      <w:pStyle w:val="Rodap"/>
      <w:jc w:val="both"/>
    </w:pPr>
  </w:p>
  <w:p w14:paraId="4AE5D798" w14:textId="5F179E09" w:rsidR="00EA2F24" w:rsidRDefault="00EA2F24">
    <w:pPr>
      <w:pStyle w:val="Rodap"/>
      <w:jc w:val="both"/>
    </w:pPr>
    <w:r>
      <w:rPr>
        <w:rFonts w:ascii="Trebuchet MS" w:hAnsi="Trebuchet MS" w:cs="Tahoma"/>
        <w:sz w:val="16"/>
        <w:szCs w:val="16"/>
      </w:rPr>
      <w:t xml:space="preserve">SEI </w:t>
    </w:r>
    <w:r w:rsidRPr="00F32474">
      <w:rPr>
        <w:rFonts w:ascii="Trebuchet MS" w:hAnsi="Trebuchet MS" w:cs="Tahoma"/>
        <w:sz w:val="16"/>
        <w:szCs w:val="16"/>
      </w:rPr>
      <w:t>19.00.6160.0005506/2021-97</w:t>
    </w:r>
    <w:r>
      <w:rPr>
        <w:rFonts w:ascii="Trebuchet MS" w:hAnsi="Trebuchet MS" w:cs="Tahoma"/>
        <w:sz w:val="16"/>
        <w:szCs w:val="16"/>
      </w:rPr>
      <w:tab/>
      <w:t>Pregão Eletrônico CNMP nº 34/2021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E00DA">
      <w:rPr>
        <w:rFonts w:cs="Trebuchet MS"/>
        <w:noProof/>
        <w:sz w:val="16"/>
        <w:szCs w:val="16"/>
      </w:rPr>
      <w:t>64</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E00DA">
      <w:rPr>
        <w:rFonts w:cs="Trebuchet MS"/>
        <w:noProof/>
        <w:sz w:val="16"/>
        <w:szCs w:val="16"/>
      </w:rPr>
      <w:t>64</w:t>
    </w:r>
    <w:r>
      <w:rPr>
        <w:rFonts w:cs="Trebuchet MS"/>
        <w:sz w:val="16"/>
        <w:szCs w:val="16"/>
      </w:rPr>
      <w:fldChar w:fldCharType="end"/>
    </w:r>
    <w:r>
      <w:rPr>
        <w:rFonts w:ascii="Trebuchet MS" w:hAnsi="Trebuchet MS" w:cs="Tahoma"/>
        <w:sz w:val="16"/>
        <w:szCs w:val="16"/>
      </w:rPr>
      <w:t>.</w:t>
    </w:r>
  </w:p>
  <w:p w14:paraId="4357A966" w14:textId="77777777" w:rsidR="00EA2F24" w:rsidRDefault="00EA2F24">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EA2F24" w:rsidRDefault="00EA2F2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EA2F24" w:rsidRDefault="00EA2F2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EA2F24" w:rsidRDefault="00EA2F24">
    <w:pPr>
      <w:pStyle w:val="Rodap"/>
      <w:jc w:val="both"/>
    </w:pPr>
  </w:p>
  <w:p w14:paraId="448CBBD8" w14:textId="4AA95DC2" w:rsidR="00EA2F24" w:rsidRDefault="00EA2F24">
    <w:pPr>
      <w:pStyle w:val="Rodap"/>
      <w:jc w:val="both"/>
    </w:pPr>
    <w:r>
      <w:rPr>
        <w:rFonts w:ascii="Trebuchet MS" w:hAnsi="Trebuchet MS" w:cs="Tahoma"/>
        <w:sz w:val="16"/>
        <w:szCs w:val="16"/>
      </w:rPr>
      <w:t xml:space="preserve">SEI </w:t>
    </w:r>
    <w:r w:rsidRPr="00F32474">
      <w:rPr>
        <w:rFonts w:ascii="Trebuchet MS" w:hAnsi="Trebuchet MS" w:cs="Tahoma"/>
        <w:sz w:val="16"/>
        <w:szCs w:val="16"/>
      </w:rPr>
      <w:t>19.00.6160.0005506/2021-97</w:t>
    </w:r>
    <w:r>
      <w:rPr>
        <w:rFonts w:ascii="Trebuchet MS" w:hAnsi="Trebuchet MS" w:cs="Tahoma"/>
        <w:sz w:val="16"/>
        <w:szCs w:val="16"/>
      </w:rPr>
      <w:tab/>
      <w:t>Pregão Eletrônico CNMP nº 34/2021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E00DA">
      <w:rPr>
        <w:rFonts w:cs="Trebuchet MS"/>
        <w:noProof/>
        <w:sz w:val="16"/>
        <w:szCs w:val="16"/>
      </w:rPr>
      <w:t>78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E00DA">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EA2F24" w:rsidRDefault="00EA2F24">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EA2F24" w:rsidRDefault="00EA2F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2687" w14:textId="77777777" w:rsidR="00FE3938" w:rsidRDefault="00FE3938">
      <w:r>
        <w:separator/>
      </w:r>
    </w:p>
  </w:footnote>
  <w:footnote w:type="continuationSeparator" w:id="0">
    <w:p w14:paraId="708D3BCE" w14:textId="77777777" w:rsidR="00FE3938" w:rsidRDefault="00FE3938">
      <w:r>
        <w:continuationSeparator/>
      </w:r>
    </w:p>
  </w:footnote>
  <w:footnote w:type="continuationNotice" w:id="1">
    <w:p w14:paraId="220426EB" w14:textId="77777777" w:rsidR="00FE3938" w:rsidRDefault="00FE39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EA2F24" w:rsidRDefault="00EA2F24">
    <w:pPr>
      <w:pStyle w:val="Standard"/>
    </w:pPr>
  </w:p>
  <w:p w14:paraId="53387908" w14:textId="77777777" w:rsidR="00EA2F24" w:rsidRDefault="00EA2F24">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EA2F24" w:rsidRDefault="00EA2F24">
    <w:pPr>
      <w:pStyle w:val="Standard"/>
    </w:pPr>
  </w:p>
  <w:p w14:paraId="37EFA3E3" w14:textId="77777777" w:rsidR="00EA2F24" w:rsidRDefault="00EA2F24">
    <w:pPr>
      <w:pStyle w:val="Standard"/>
    </w:pPr>
  </w:p>
  <w:p w14:paraId="41C6AC2A" w14:textId="77777777" w:rsidR="00EA2F24" w:rsidRDefault="00EA2F24">
    <w:pPr>
      <w:pStyle w:val="Standard"/>
    </w:pPr>
  </w:p>
  <w:p w14:paraId="2DC44586" w14:textId="77777777" w:rsidR="00EA2F24" w:rsidRDefault="00EA2F24">
    <w:pPr>
      <w:pStyle w:val="Standard"/>
    </w:pPr>
  </w:p>
  <w:p w14:paraId="4FFCBC07" w14:textId="77777777" w:rsidR="00EA2F24" w:rsidRDefault="00EA2F24">
    <w:pPr>
      <w:pStyle w:val="Standard"/>
    </w:pPr>
  </w:p>
  <w:p w14:paraId="31F211AE" w14:textId="77777777" w:rsidR="00EA2F24" w:rsidRDefault="00EA2F2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A2F24" w:rsidRDefault="00EA2F24">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EA2F24" w:rsidRDefault="00EA2F2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EA2F24" w:rsidRDefault="00EA2F24">
    <w:pPr>
      <w:pStyle w:val="Standard"/>
    </w:pPr>
  </w:p>
  <w:p w14:paraId="3889A505" w14:textId="77777777" w:rsidR="00EA2F24" w:rsidRDefault="00EA2F24">
    <w:pPr>
      <w:pStyle w:val="Standard"/>
    </w:pPr>
  </w:p>
  <w:p w14:paraId="29079D35" w14:textId="77777777" w:rsidR="00EA2F24" w:rsidRDefault="00EA2F24">
    <w:pPr>
      <w:pStyle w:val="Standard"/>
    </w:pPr>
  </w:p>
  <w:p w14:paraId="503E0D82" w14:textId="77777777" w:rsidR="00EA2F24" w:rsidRDefault="00EA2F24">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EA2F24" w:rsidRDefault="00EA2F24">
    <w:pPr>
      <w:pStyle w:val="Standard"/>
    </w:pPr>
  </w:p>
  <w:p w14:paraId="53BD644D" w14:textId="77777777" w:rsidR="00EA2F24" w:rsidRDefault="00EA2F24">
    <w:pPr>
      <w:pStyle w:val="Standard"/>
    </w:pPr>
  </w:p>
  <w:p w14:paraId="1A3FAC43" w14:textId="77777777" w:rsidR="00EA2F24" w:rsidRDefault="00EA2F24">
    <w:pPr>
      <w:pStyle w:val="Standard"/>
    </w:pPr>
  </w:p>
  <w:p w14:paraId="3220F671" w14:textId="77777777" w:rsidR="00EA2F24" w:rsidRDefault="00EA2F2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EA2F24" w:rsidRDefault="00EA2F24">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EA2F24" w:rsidRDefault="00EA2F2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EA2F24" w:rsidRDefault="00EA2F2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EA2F24" w:rsidRDefault="00EA2F24">
    <w:pPr>
      <w:pStyle w:val="Standard"/>
    </w:pPr>
  </w:p>
  <w:p w14:paraId="1A499DFC" w14:textId="77777777" w:rsidR="00EA2F24" w:rsidRDefault="00EA2F24">
    <w:pPr>
      <w:pStyle w:val="Standard"/>
    </w:pPr>
  </w:p>
  <w:p w14:paraId="5E7E3C41" w14:textId="77777777" w:rsidR="00EA2F24" w:rsidRDefault="00EA2F24">
    <w:pPr>
      <w:pStyle w:val="Standard"/>
    </w:pPr>
  </w:p>
  <w:p w14:paraId="03F828E4" w14:textId="77777777" w:rsidR="00EA2F24" w:rsidRDefault="00EA2F24">
    <w:pPr>
      <w:pStyle w:val="Standard"/>
    </w:pPr>
  </w:p>
  <w:p w14:paraId="2AC57CB0" w14:textId="77777777" w:rsidR="00EA2F24" w:rsidRDefault="00EA2F24">
    <w:pPr>
      <w:pStyle w:val="Standard"/>
    </w:pPr>
  </w:p>
  <w:p w14:paraId="6665AF0E" w14:textId="77777777" w:rsidR="00EA2F24" w:rsidRDefault="00EA2F24">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A2F24" w:rsidRDefault="00EA2F24">
    <w:pPr>
      <w:pStyle w:val="Standard"/>
    </w:pPr>
  </w:p>
  <w:p w14:paraId="77E36463" w14:textId="77777777" w:rsidR="00EA2F24" w:rsidRDefault="00EA2F2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A2F24" w:rsidRDefault="00EA2F24">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EA2F24" w:rsidRDefault="00EA2F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A0C7427"/>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F410E2F"/>
    <w:multiLevelType w:val="multilevel"/>
    <w:tmpl w:val="BE7E93CA"/>
    <w:lvl w:ilvl="0">
      <w:start w:val="1"/>
      <w:numFmt w:val="decimal"/>
      <w:lvlText w:val=" %1 "/>
      <w:lvlJc w:val="left"/>
      <w:pPr>
        <w:tabs>
          <w:tab w:val="num" w:pos="720"/>
        </w:tabs>
        <w:ind w:left="720" w:hanging="360"/>
      </w:pPr>
      <w:rPr>
        <w:b w:val="0"/>
        <w:bCs/>
        <w:i w:val="0"/>
        <w:iCs w:val="0"/>
        <w:color w:val="auto"/>
        <w:spacing w:val="30"/>
        <w:sz w:val="20"/>
        <w:szCs w:val="20"/>
      </w:rPr>
    </w:lvl>
    <w:lvl w:ilvl="1">
      <w:start w:val="1"/>
      <w:numFmt w:val="decimal"/>
      <w:lvlText w:val=" %1.%2 "/>
      <w:lvlJc w:val="left"/>
      <w:pPr>
        <w:tabs>
          <w:tab w:val="num" w:pos="1080"/>
        </w:tabs>
        <w:ind w:left="1080" w:hanging="360"/>
      </w:pPr>
      <w:rPr>
        <w:b w:val="0"/>
        <w:bCs/>
        <w:i w:val="0"/>
        <w:iCs w:val="0"/>
        <w:color w:val="auto"/>
        <w:spacing w:val="30"/>
        <w:sz w:val="20"/>
        <w:szCs w:val="20"/>
      </w:rPr>
    </w:lvl>
    <w:lvl w:ilvl="2">
      <w:start w:val="1"/>
      <w:numFmt w:val="decimal"/>
      <w:lvlText w:val=" %1.%2.%3 "/>
      <w:lvlJc w:val="left"/>
      <w:pPr>
        <w:tabs>
          <w:tab w:val="num" w:pos="1440"/>
        </w:tabs>
        <w:ind w:left="1440" w:hanging="360"/>
      </w:pPr>
      <w:rPr>
        <w:b w:val="0"/>
        <w:bCs/>
        <w:i w:val="0"/>
        <w:iCs w:val="0"/>
        <w:color w:val="auto"/>
        <w:spacing w:val="30"/>
        <w:sz w:val="20"/>
        <w:szCs w:val="20"/>
      </w:rPr>
    </w:lvl>
    <w:lvl w:ilvl="3">
      <w:start w:val="1"/>
      <w:numFmt w:val="decimal"/>
      <w:lvlText w:val=" %1.%2.%3.%4 "/>
      <w:lvlJc w:val="left"/>
      <w:pPr>
        <w:tabs>
          <w:tab w:val="num" w:pos="1800"/>
        </w:tabs>
        <w:ind w:left="1800" w:hanging="360"/>
      </w:pPr>
      <w:rPr>
        <w:b w:val="0"/>
        <w:bCs/>
        <w:i w:val="0"/>
        <w:iCs w:val="0"/>
        <w:color w:val="auto"/>
        <w:spacing w:val="30"/>
        <w:sz w:val="20"/>
        <w:szCs w:val="20"/>
      </w:rPr>
    </w:lvl>
    <w:lvl w:ilvl="4">
      <w:start w:val="1"/>
      <w:numFmt w:val="decimal"/>
      <w:lvlText w:val=" %1.%2.%3.%4.%5 "/>
      <w:lvlJc w:val="left"/>
      <w:pPr>
        <w:tabs>
          <w:tab w:val="num" w:pos="2160"/>
        </w:tabs>
        <w:ind w:left="2160" w:hanging="360"/>
      </w:pPr>
      <w:rPr>
        <w:b w:val="0"/>
        <w:bCs/>
        <w:i w:val="0"/>
        <w:iCs w:val="0"/>
        <w:color w:val="auto"/>
        <w:spacing w:val="30"/>
        <w:sz w:val="20"/>
        <w:szCs w:val="20"/>
      </w:rPr>
    </w:lvl>
    <w:lvl w:ilvl="5">
      <w:start w:val="1"/>
      <w:numFmt w:val="decimal"/>
      <w:lvlText w:val=" %1.%2.%3.%4.%5.%6 "/>
      <w:lvlJc w:val="left"/>
      <w:pPr>
        <w:tabs>
          <w:tab w:val="num" w:pos="2520"/>
        </w:tabs>
        <w:ind w:left="2520" w:hanging="360"/>
      </w:pPr>
      <w:rPr>
        <w:b w:val="0"/>
        <w:bCs/>
        <w:i w:val="0"/>
        <w:iCs w:val="0"/>
        <w:color w:val="auto"/>
        <w:spacing w:val="30"/>
        <w:sz w:val="20"/>
        <w:szCs w:val="20"/>
      </w:rPr>
    </w:lvl>
    <w:lvl w:ilvl="6">
      <w:start w:val="1"/>
      <w:numFmt w:val="decimal"/>
      <w:lvlText w:val=" %1.%2.%3.%4.%5.%6.%7 "/>
      <w:lvlJc w:val="left"/>
      <w:pPr>
        <w:tabs>
          <w:tab w:val="num" w:pos="2880"/>
        </w:tabs>
        <w:ind w:left="2880" w:hanging="360"/>
      </w:pPr>
      <w:rPr>
        <w:b w:val="0"/>
        <w:bCs/>
        <w:i w:val="0"/>
        <w:iCs w:val="0"/>
        <w:color w:val="auto"/>
        <w:spacing w:val="30"/>
        <w:sz w:val="20"/>
        <w:szCs w:val="20"/>
      </w:rPr>
    </w:lvl>
    <w:lvl w:ilvl="7">
      <w:start w:val="1"/>
      <w:numFmt w:val="decimal"/>
      <w:lvlText w:val=" %1.%2.%3.%4.%5.%6.%7.%8 "/>
      <w:lvlJc w:val="left"/>
      <w:pPr>
        <w:tabs>
          <w:tab w:val="num" w:pos="3240"/>
        </w:tabs>
        <w:ind w:left="3240" w:hanging="360"/>
      </w:pPr>
      <w:rPr>
        <w:b w:val="0"/>
        <w:bCs/>
        <w:i w:val="0"/>
        <w:iCs w:val="0"/>
        <w:color w:val="auto"/>
        <w:spacing w:val="30"/>
        <w:sz w:val="20"/>
        <w:szCs w:val="20"/>
      </w:rPr>
    </w:lvl>
    <w:lvl w:ilvl="8">
      <w:start w:val="1"/>
      <w:numFmt w:val="decimal"/>
      <w:lvlText w:val=" %1.%2.%3.%4.%5.%6.%7.%8.%9 "/>
      <w:lvlJc w:val="left"/>
      <w:pPr>
        <w:tabs>
          <w:tab w:val="num" w:pos="3600"/>
        </w:tabs>
        <w:ind w:left="3600" w:hanging="360"/>
      </w:pPr>
      <w:rPr>
        <w:b w:val="0"/>
        <w:bCs/>
        <w:i w:val="0"/>
        <w:iCs w:val="0"/>
        <w:color w:val="auto"/>
        <w:spacing w:val="30"/>
        <w:sz w:val="20"/>
        <w:szCs w:val="20"/>
      </w:rPr>
    </w:lvl>
  </w:abstractNum>
  <w:abstractNum w:abstractNumId="3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6" w15:restartNumberingAfterBreak="0">
    <w:nsid w:val="394B3702"/>
    <w:multiLevelType w:val="multilevel"/>
    <w:tmpl w:val="F9221BA4"/>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4045"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5023074"/>
    <w:multiLevelType w:val="hybridMultilevel"/>
    <w:tmpl w:val="3EDE5660"/>
    <w:lvl w:ilvl="0" w:tplc="F8568418">
      <w:start w:val="1"/>
      <w:numFmt w:val="decimal"/>
      <w:lvlText w:val="%1."/>
      <w:lvlJc w:val="left"/>
      <w:pPr>
        <w:ind w:left="720" w:hanging="360"/>
      </w:pPr>
    </w:lvl>
    <w:lvl w:ilvl="1" w:tplc="0FA23E02">
      <w:start w:val="1"/>
      <w:numFmt w:val="lowerLetter"/>
      <w:lvlText w:val="%2."/>
      <w:lvlJc w:val="left"/>
      <w:pPr>
        <w:ind w:left="1440" w:hanging="360"/>
      </w:pPr>
    </w:lvl>
    <w:lvl w:ilvl="2" w:tplc="4BA66D9A">
      <w:start w:val="1"/>
      <w:numFmt w:val="lowerRoman"/>
      <w:lvlText w:val="%3."/>
      <w:lvlJc w:val="right"/>
      <w:pPr>
        <w:ind w:left="2160" w:hanging="180"/>
      </w:pPr>
    </w:lvl>
    <w:lvl w:ilvl="3" w:tplc="4CF4BEA2">
      <w:start w:val="1"/>
      <w:numFmt w:val="decimal"/>
      <w:lvlText w:val="%4."/>
      <w:lvlJc w:val="left"/>
      <w:pPr>
        <w:ind w:left="2880" w:hanging="360"/>
      </w:pPr>
    </w:lvl>
    <w:lvl w:ilvl="4" w:tplc="F26EEE62">
      <w:start w:val="1"/>
      <w:numFmt w:val="lowerLetter"/>
      <w:lvlText w:val="%5."/>
      <w:lvlJc w:val="left"/>
      <w:pPr>
        <w:ind w:left="3600" w:hanging="360"/>
      </w:pPr>
    </w:lvl>
    <w:lvl w:ilvl="5" w:tplc="E48A32BE">
      <w:start w:val="1"/>
      <w:numFmt w:val="lowerRoman"/>
      <w:lvlText w:val="%6."/>
      <w:lvlJc w:val="right"/>
      <w:pPr>
        <w:ind w:left="4320" w:hanging="180"/>
      </w:pPr>
    </w:lvl>
    <w:lvl w:ilvl="6" w:tplc="299E12E6">
      <w:start w:val="1"/>
      <w:numFmt w:val="decimal"/>
      <w:lvlText w:val="%7."/>
      <w:lvlJc w:val="left"/>
      <w:pPr>
        <w:ind w:left="5040" w:hanging="360"/>
      </w:pPr>
    </w:lvl>
    <w:lvl w:ilvl="7" w:tplc="85186072">
      <w:start w:val="1"/>
      <w:numFmt w:val="lowerLetter"/>
      <w:lvlText w:val="%8."/>
      <w:lvlJc w:val="left"/>
      <w:pPr>
        <w:ind w:left="5760" w:hanging="360"/>
      </w:pPr>
    </w:lvl>
    <w:lvl w:ilvl="8" w:tplc="6C382AC2">
      <w:start w:val="1"/>
      <w:numFmt w:val="lowerRoman"/>
      <w:lvlText w:val="%9."/>
      <w:lvlJc w:val="right"/>
      <w:pPr>
        <w:ind w:left="6480" w:hanging="180"/>
      </w:p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A850F16"/>
    <w:multiLevelType w:val="multilevel"/>
    <w:tmpl w:val="F476F566"/>
    <w:styleLink w:val="WW8Num41"/>
    <w:lvl w:ilvl="0">
      <w:start w:val="3"/>
      <w:numFmt w:val="decimal"/>
      <w:lvlText w:val="%1."/>
      <w:lvlJc w:val="left"/>
      <w:pPr>
        <w:ind w:left="540" w:hanging="540"/>
      </w:pPr>
    </w:lvl>
    <w:lvl w:ilv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15:restartNumberingAfterBreak="0">
    <w:nsid w:val="4AF60316"/>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2"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3"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5166F12"/>
    <w:multiLevelType w:val="multilevel"/>
    <w:tmpl w:val="88DE35AC"/>
    <w:styleLink w:val="WW8Num31"/>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7" w15:restartNumberingAfterBreak="0">
    <w:nsid w:val="58CA78F1"/>
    <w:multiLevelType w:val="multilevel"/>
    <w:tmpl w:val="F14A6EC4"/>
    <w:lvl w:ilvl="0">
      <w:start w:val="1"/>
      <w:numFmt w:val="decimal"/>
      <w:lvlText w:val=" %1 "/>
      <w:lvlJc w:val="left"/>
      <w:pPr>
        <w:ind w:left="720" w:hanging="360"/>
      </w:pPr>
      <w:rPr>
        <w:b w:val="0"/>
        <w:bCs/>
        <w:i w:val="0"/>
        <w:iCs w:val="0"/>
        <w:color w:val="auto"/>
        <w:spacing w:val="30"/>
        <w:sz w:val="24"/>
        <w:szCs w:val="24"/>
        <w:lang w:val="pt-BR" w:eastAsia="zh-CN" w:bidi="ar-SA"/>
      </w:rPr>
    </w:lvl>
    <w:lvl w:ilvl="1">
      <w:start w:val="1"/>
      <w:numFmt w:val="decimal"/>
      <w:lvlText w:val=" %1.%2 "/>
      <w:lvlJc w:val="left"/>
      <w:pPr>
        <w:ind w:left="1080" w:hanging="360"/>
      </w:pPr>
      <w:rPr>
        <w:b w:val="0"/>
        <w:bCs/>
        <w:i w:val="0"/>
        <w:iCs w:val="0"/>
        <w:color w:val="auto"/>
        <w:spacing w:val="30"/>
        <w:sz w:val="24"/>
        <w:szCs w:val="24"/>
        <w:lang w:val="pt-BR" w:eastAsia="zh-CN" w:bidi="ar-SA"/>
      </w:rPr>
    </w:lvl>
    <w:lvl w:ilvl="2">
      <w:start w:val="1"/>
      <w:numFmt w:val="decimal"/>
      <w:lvlText w:val=" %1.%2.%3 "/>
      <w:lvlJc w:val="left"/>
      <w:pPr>
        <w:ind w:left="1440" w:hanging="360"/>
      </w:pPr>
      <w:rPr>
        <w:b w:val="0"/>
        <w:bCs/>
        <w:i w:val="0"/>
        <w:iCs w:val="0"/>
        <w:color w:val="auto"/>
        <w:spacing w:val="30"/>
        <w:sz w:val="24"/>
        <w:szCs w:val="24"/>
        <w:lang w:val="pt-BR" w:eastAsia="zh-CN" w:bidi="ar-SA"/>
      </w:rPr>
    </w:lvl>
    <w:lvl w:ilvl="3">
      <w:start w:val="1"/>
      <w:numFmt w:val="decimal"/>
      <w:lvlText w:val=" %1.%2.%3.%4 "/>
      <w:lvlJc w:val="left"/>
      <w:pPr>
        <w:ind w:left="1800" w:hanging="360"/>
      </w:pPr>
      <w:rPr>
        <w:b w:val="0"/>
        <w:bCs/>
        <w:i w:val="0"/>
        <w:iCs w:val="0"/>
        <w:color w:val="auto"/>
        <w:spacing w:val="30"/>
        <w:sz w:val="24"/>
        <w:szCs w:val="24"/>
        <w:lang w:val="pt-BR" w:eastAsia="zh-CN" w:bidi="ar-SA"/>
      </w:rPr>
    </w:lvl>
    <w:lvl w:ilvl="4">
      <w:start w:val="1"/>
      <w:numFmt w:val="decimal"/>
      <w:lvlText w:val=" %1.%2.%3.%4.%5 "/>
      <w:lvlJc w:val="lef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b w:val="0"/>
        <w:bCs/>
        <w:i w:val="0"/>
        <w:iCs w:val="0"/>
        <w:color w:val="auto"/>
        <w:spacing w:val="30"/>
        <w:sz w:val="24"/>
        <w:szCs w:val="24"/>
        <w:lang w:val="pt-BR" w:eastAsia="zh-CN" w:bidi="ar-SA"/>
      </w:rPr>
    </w:lvl>
    <w:lvl w:ilvl="6">
      <w:start w:val="1"/>
      <w:numFmt w:val="decimal"/>
      <w:lvlText w:val=" %1.%2.%3.%4.%5.%6.%7 "/>
      <w:lvlJc w:val="left"/>
      <w:pPr>
        <w:ind w:left="2880" w:hanging="360"/>
      </w:pPr>
      <w:rPr>
        <w:b w:val="0"/>
        <w:bCs/>
        <w:i w:val="0"/>
        <w:iCs w:val="0"/>
        <w:color w:val="auto"/>
        <w:spacing w:val="30"/>
        <w:sz w:val="24"/>
        <w:szCs w:val="24"/>
        <w:lang w:val="pt-BR" w:eastAsia="zh-CN" w:bidi="ar-SA"/>
      </w:rPr>
    </w:lvl>
    <w:lvl w:ilvl="7">
      <w:start w:val="1"/>
      <w:numFmt w:val="decimal"/>
      <w:lvlText w:val=" %1.%2.%3.%4.%5.%6.%7.%8 "/>
      <w:lvlJc w:val="left"/>
      <w:pPr>
        <w:ind w:left="3240" w:hanging="360"/>
      </w:pPr>
      <w:rPr>
        <w:b w:val="0"/>
        <w:bCs/>
        <w:i w:val="0"/>
        <w:iCs w:val="0"/>
        <w:color w:val="auto"/>
        <w:spacing w:val="30"/>
        <w:sz w:val="20"/>
        <w:szCs w:val="20"/>
        <w:lang w:val="pt-BR" w:eastAsia="zh-CN" w:bidi="ar-SA"/>
      </w:rPr>
    </w:lvl>
    <w:lvl w:ilvl="8">
      <w:start w:val="1"/>
      <w:numFmt w:val="decimal"/>
      <w:lvlText w:val=" %1.%2.%3.%4.%5.%6.%7.%8.%9 "/>
      <w:lvlJc w:val="left"/>
      <w:pPr>
        <w:ind w:left="3600" w:hanging="360"/>
      </w:pPr>
      <w:rPr>
        <w:b w:val="0"/>
        <w:bCs/>
        <w:i w:val="0"/>
        <w:iCs w:val="0"/>
        <w:color w:val="auto"/>
        <w:spacing w:val="30"/>
        <w:sz w:val="20"/>
        <w:szCs w:val="20"/>
        <w:lang w:val="pt-BR" w:eastAsia="zh-CN" w:bidi="ar-SA"/>
      </w:rPr>
    </w:lvl>
  </w:abstractNum>
  <w:abstractNum w:abstractNumId="48"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6A7D1919"/>
    <w:multiLevelType w:val="hybridMultilevel"/>
    <w:tmpl w:val="FFFFFFFF"/>
    <w:lvl w:ilvl="0" w:tplc="04DCC48E">
      <w:start w:val="1"/>
      <w:numFmt w:val="decimal"/>
      <w:lvlText w:val="%1."/>
      <w:lvlJc w:val="left"/>
      <w:pPr>
        <w:ind w:left="720" w:hanging="360"/>
      </w:pPr>
    </w:lvl>
    <w:lvl w:ilvl="1" w:tplc="EE9A4D72">
      <w:start w:val="1"/>
      <w:numFmt w:val="lowerLetter"/>
      <w:lvlText w:val="%2."/>
      <w:lvlJc w:val="left"/>
      <w:pPr>
        <w:ind w:left="1440" w:hanging="360"/>
      </w:pPr>
    </w:lvl>
    <w:lvl w:ilvl="2" w:tplc="95F090CC">
      <w:start w:val="1"/>
      <w:numFmt w:val="lowerRoman"/>
      <w:lvlText w:val="%3."/>
      <w:lvlJc w:val="right"/>
      <w:pPr>
        <w:ind w:left="2160" w:hanging="180"/>
      </w:pPr>
    </w:lvl>
    <w:lvl w:ilvl="3" w:tplc="5516872C">
      <w:start w:val="1"/>
      <w:numFmt w:val="decimal"/>
      <w:lvlText w:val="%4."/>
      <w:lvlJc w:val="left"/>
      <w:pPr>
        <w:ind w:left="2880" w:hanging="360"/>
      </w:pPr>
    </w:lvl>
    <w:lvl w:ilvl="4" w:tplc="06CAC184">
      <w:start w:val="1"/>
      <w:numFmt w:val="lowerLetter"/>
      <w:lvlText w:val="%5."/>
      <w:lvlJc w:val="left"/>
      <w:pPr>
        <w:ind w:left="3600" w:hanging="360"/>
      </w:pPr>
    </w:lvl>
    <w:lvl w:ilvl="5" w:tplc="8E18B0A4">
      <w:start w:val="1"/>
      <w:numFmt w:val="lowerRoman"/>
      <w:lvlText w:val="%6."/>
      <w:lvlJc w:val="right"/>
      <w:pPr>
        <w:ind w:left="4320" w:hanging="180"/>
      </w:pPr>
    </w:lvl>
    <w:lvl w:ilvl="6" w:tplc="FCE44852">
      <w:start w:val="1"/>
      <w:numFmt w:val="decimal"/>
      <w:lvlText w:val="%7."/>
      <w:lvlJc w:val="left"/>
      <w:pPr>
        <w:ind w:left="5040" w:hanging="360"/>
      </w:pPr>
    </w:lvl>
    <w:lvl w:ilvl="7" w:tplc="E6BC4732">
      <w:start w:val="1"/>
      <w:numFmt w:val="lowerLetter"/>
      <w:lvlText w:val="%8."/>
      <w:lvlJc w:val="left"/>
      <w:pPr>
        <w:ind w:left="5760" w:hanging="360"/>
      </w:pPr>
    </w:lvl>
    <w:lvl w:ilvl="8" w:tplc="DF7422C4">
      <w:start w:val="1"/>
      <w:numFmt w:val="lowerRoman"/>
      <w:lvlText w:val="%9."/>
      <w:lvlJc w:val="right"/>
      <w:pPr>
        <w:ind w:left="6480" w:hanging="180"/>
      </w:pPr>
    </w:lvl>
  </w:abstractNum>
  <w:abstractNum w:abstractNumId="51"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2" w15:restartNumberingAfterBreak="0">
    <w:nsid w:val="70751773"/>
    <w:multiLevelType w:val="hybridMultilevel"/>
    <w:tmpl w:val="B5CCD536"/>
    <w:lvl w:ilvl="0" w:tplc="FE603C12">
      <w:start w:val="1"/>
      <w:numFmt w:val="decimal"/>
      <w:lvlText w:val="%1."/>
      <w:lvlJc w:val="left"/>
      <w:pPr>
        <w:ind w:left="720" w:hanging="360"/>
      </w:pPr>
    </w:lvl>
    <w:lvl w:ilvl="1" w:tplc="C96228F8">
      <w:start w:val="1"/>
      <w:numFmt w:val="lowerLetter"/>
      <w:lvlText w:val="%2."/>
      <w:lvlJc w:val="left"/>
      <w:pPr>
        <w:ind w:left="1440" w:hanging="360"/>
      </w:pPr>
    </w:lvl>
    <w:lvl w:ilvl="2" w:tplc="F71ECD8C">
      <w:start w:val="1"/>
      <w:numFmt w:val="lowerRoman"/>
      <w:lvlText w:val="%3."/>
      <w:lvlJc w:val="right"/>
      <w:pPr>
        <w:ind w:left="2160" w:hanging="180"/>
      </w:pPr>
    </w:lvl>
    <w:lvl w:ilvl="3" w:tplc="FEE8B424">
      <w:start w:val="1"/>
      <w:numFmt w:val="decimal"/>
      <w:lvlText w:val="%4."/>
      <w:lvlJc w:val="left"/>
      <w:pPr>
        <w:ind w:left="2880" w:hanging="360"/>
      </w:pPr>
    </w:lvl>
    <w:lvl w:ilvl="4" w:tplc="5FF82F06">
      <w:start w:val="1"/>
      <w:numFmt w:val="lowerLetter"/>
      <w:lvlText w:val="%5."/>
      <w:lvlJc w:val="left"/>
      <w:pPr>
        <w:ind w:left="3600" w:hanging="360"/>
      </w:pPr>
    </w:lvl>
    <w:lvl w:ilvl="5" w:tplc="7FE889D2">
      <w:start w:val="1"/>
      <w:numFmt w:val="lowerRoman"/>
      <w:lvlText w:val="%6."/>
      <w:lvlJc w:val="right"/>
      <w:pPr>
        <w:ind w:left="4320" w:hanging="180"/>
      </w:pPr>
    </w:lvl>
    <w:lvl w:ilvl="6" w:tplc="CBBEEF68">
      <w:start w:val="1"/>
      <w:numFmt w:val="decimal"/>
      <w:lvlText w:val="%7."/>
      <w:lvlJc w:val="left"/>
      <w:pPr>
        <w:ind w:left="5040" w:hanging="360"/>
      </w:pPr>
    </w:lvl>
    <w:lvl w:ilvl="7" w:tplc="0C162BA2">
      <w:start w:val="1"/>
      <w:numFmt w:val="lowerLetter"/>
      <w:lvlText w:val="%8."/>
      <w:lvlJc w:val="left"/>
      <w:pPr>
        <w:ind w:left="5760" w:hanging="360"/>
      </w:pPr>
    </w:lvl>
    <w:lvl w:ilvl="8" w:tplc="4E4C4DD2">
      <w:start w:val="1"/>
      <w:numFmt w:val="lowerRoman"/>
      <w:lvlText w:val="%9."/>
      <w:lvlJc w:val="right"/>
      <w:pPr>
        <w:ind w:left="6480" w:hanging="180"/>
      </w:pPr>
    </w:lvl>
  </w:abstractNum>
  <w:abstractNum w:abstractNumId="53" w15:restartNumberingAfterBreak="0">
    <w:nsid w:val="773B6CD0"/>
    <w:multiLevelType w:val="hybridMultilevel"/>
    <w:tmpl w:val="FFFFFFFF"/>
    <w:lvl w:ilvl="0" w:tplc="6EFC5AE4">
      <w:start w:val="1"/>
      <w:numFmt w:val="decimal"/>
      <w:lvlText w:val="%1."/>
      <w:lvlJc w:val="left"/>
      <w:pPr>
        <w:ind w:left="720" w:hanging="360"/>
      </w:pPr>
    </w:lvl>
    <w:lvl w:ilvl="1" w:tplc="58205EE0">
      <w:start w:val="1"/>
      <w:numFmt w:val="lowerLetter"/>
      <w:lvlText w:val="%2."/>
      <w:lvlJc w:val="left"/>
      <w:pPr>
        <w:ind w:left="1440" w:hanging="360"/>
      </w:pPr>
    </w:lvl>
    <w:lvl w:ilvl="2" w:tplc="2C88B88E">
      <w:start w:val="1"/>
      <w:numFmt w:val="lowerRoman"/>
      <w:lvlText w:val="%3."/>
      <w:lvlJc w:val="right"/>
      <w:pPr>
        <w:ind w:left="2160" w:hanging="180"/>
      </w:pPr>
    </w:lvl>
    <w:lvl w:ilvl="3" w:tplc="D3F8821C">
      <w:start w:val="1"/>
      <w:numFmt w:val="decimal"/>
      <w:lvlText w:val="%4."/>
      <w:lvlJc w:val="left"/>
      <w:pPr>
        <w:ind w:left="2880" w:hanging="360"/>
      </w:pPr>
    </w:lvl>
    <w:lvl w:ilvl="4" w:tplc="EDCC3408">
      <w:start w:val="1"/>
      <w:numFmt w:val="lowerLetter"/>
      <w:lvlText w:val="%5."/>
      <w:lvlJc w:val="left"/>
      <w:pPr>
        <w:ind w:left="3600" w:hanging="360"/>
      </w:pPr>
    </w:lvl>
    <w:lvl w:ilvl="5" w:tplc="6DD85B74">
      <w:start w:val="1"/>
      <w:numFmt w:val="lowerRoman"/>
      <w:lvlText w:val="%6."/>
      <w:lvlJc w:val="right"/>
      <w:pPr>
        <w:ind w:left="4320" w:hanging="180"/>
      </w:pPr>
    </w:lvl>
    <w:lvl w:ilvl="6" w:tplc="DEA6406C">
      <w:start w:val="1"/>
      <w:numFmt w:val="decimal"/>
      <w:lvlText w:val="%7."/>
      <w:lvlJc w:val="left"/>
      <w:pPr>
        <w:ind w:left="5040" w:hanging="360"/>
      </w:pPr>
    </w:lvl>
    <w:lvl w:ilvl="7" w:tplc="FC58718A">
      <w:start w:val="1"/>
      <w:numFmt w:val="lowerLetter"/>
      <w:lvlText w:val="%8."/>
      <w:lvlJc w:val="left"/>
      <w:pPr>
        <w:ind w:left="5760" w:hanging="360"/>
      </w:pPr>
    </w:lvl>
    <w:lvl w:ilvl="8" w:tplc="57B05E9E">
      <w:start w:val="1"/>
      <w:numFmt w:val="lowerRoman"/>
      <w:lvlText w:val="%9."/>
      <w:lvlJc w:val="right"/>
      <w:pPr>
        <w:ind w:left="6480" w:hanging="180"/>
      </w:p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5" w15:restartNumberingAfterBreak="0">
    <w:nsid w:val="7C047B20"/>
    <w:multiLevelType w:val="multilevel"/>
    <w:tmpl w:val="94562946"/>
    <w:styleLink w:val="WW8Num21"/>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6"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7CA100CC"/>
    <w:multiLevelType w:val="multilevel"/>
    <w:tmpl w:val="FAB82AD6"/>
    <w:lvl w:ilvl="0">
      <w:start w:val="1"/>
      <w:numFmt w:val="decimal"/>
      <w:lvlText w:val=" %1 "/>
      <w:lvlJc w:val="left"/>
      <w:pPr>
        <w:ind w:left="1211" w:hanging="360"/>
      </w:pPr>
      <w:rPr>
        <w:rFonts w:ascii="Times New Roman" w:eastAsia="Times New Roman" w:hAnsi="Times New Roman" w:cs="Times New Roman" w:hint="default"/>
        <w:b w:val="0"/>
        <w:bCs/>
        <w:i w:val="0"/>
        <w:iCs w:val="0"/>
        <w:spacing w:val="30"/>
        <w:sz w:val="24"/>
        <w:szCs w:val="24"/>
        <w:lang w:val="pt-BR" w:eastAsia="ar-SA"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spacing w:val="30"/>
        <w:sz w:val="24"/>
        <w:szCs w:val="24"/>
        <w:lang w:val="pt-BR" w:eastAsia="ar-SA"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spacing w:val="30"/>
        <w:sz w:val="24"/>
        <w:szCs w:val="24"/>
        <w:lang w:val="pt-BR" w:eastAsia="ar-SA" w:bidi="ar-SA"/>
      </w:rPr>
    </w:lvl>
    <w:lvl w:ilvl="6">
      <w:start w:val="1"/>
      <w:numFmt w:val="decimal"/>
      <w:lvlText w:val=" %1.%2.%3.%4.%5.%6.%7 "/>
      <w:lvlJc w:val="left"/>
      <w:pPr>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spacing w:val="30"/>
        <w:sz w:val="20"/>
        <w:szCs w:val="20"/>
        <w:lang w:val="pt-BR" w:eastAsia="ar-SA" w:bidi="ar-SA"/>
      </w:rPr>
    </w:lvl>
  </w:abstractNum>
  <w:num w:numId="1">
    <w:abstractNumId w:val="0"/>
  </w:num>
  <w:num w:numId="2">
    <w:abstractNumId w:val="12"/>
  </w:num>
  <w:num w:numId="3">
    <w:abstractNumId w:val="13"/>
  </w:num>
  <w:num w:numId="4">
    <w:abstractNumId w:val="14"/>
  </w:num>
  <w:num w:numId="5">
    <w:abstractNumId w:val="15"/>
  </w:num>
  <w:num w:numId="6">
    <w:abstractNumId w:val="51"/>
    <w:lvlOverride w:ilvl="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Override>
  </w:num>
  <w:num w:numId="7">
    <w:abstractNumId w:val="54"/>
  </w:num>
  <w:num w:numId="8">
    <w:abstractNumId w:val="22"/>
  </w:num>
  <w:num w:numId="9">
    <w:abstractNumId w:val="29"/>
    <w:lvlOverride w:ilvl="0">
      <w:lvl w:ilvl="0">
        <w:start w:val="2"/>
        <w:numFmt w:val="decimal"/>
        <w:suff w:val="space"/>
        <w:lvlText w:val="%1)"/>
        <w:lvlJc w:val="left"/>
        <w:pPr>
          <w:ind w:left="2204" w:hanging="360"/>
        </w:pPr>
        <w:rPr>
          <w:rFonts w:ascii="Times New Roman" w:hAnsi="Times New Roman" w:cs="Times New Roman" w:hint="default"/>
        </w:rPr>
      </w:lvl>
    </w:lvlOverride>
  </w:num>
  <w:num w:numId="10">
    <w:abstractNumId w:val="57"/>
  </w:num>
  <w:num w:numId="11">
    <w:abstractNumId w:val="34"/>
  </w:num>
  <w:num w:numId="12">
    <w:abstractNumId w:val="43"/>
  </w:num>
  <w:num w:numId="13">
    <w:abstractNumId w:val="35"/>
  </w:num>
  <w:num w:numId="14">
    <w:abstractNumId w:val="39"/>
  </w:num>
  <w:num w:numId="15">
    <w:abstractNumId w:val="49"/>
  </w:num>
  <w:num w:numId="16">
    <w:abstractNumId w:val="37"/>
  </w:num>
  <w:num w:numId="17">
    <w:abstractNumId w:val="30"/>
  </w:num>
  <w:num w:numId="18">
    <w:abstractNumId w:val="27"/>
  </w:num>
  <w:num w:numId="19">
    <w:abstractNumId w:val="24"/>
  </w:num>
  <w:num w:numId="20">
    <w:abstractNumId w:val="32"/>
  </w:num>
  <w:num w:numId="21">
    <w:abstractNumId w:val="28"/>
  </w:num>
  <w:num w:numId="22">
    <w:abstractNumId w:val="46"/>
  </w:num>
  <w:num w:numId="23">
    <w:abstractNumId w:val="31"/>
  </w:num>
  <w:num w:numId="24">
    <w:abstractNumId w:val="42"/>
  </w:num>
  <w:num w:numId="25">
    <w:abstractNumId w:val="20"/>
  </w:num>
  <w:num w:numId="26">
    <w:abstractNumId w:val="45"/>
  </w:num>
  <w:num w:numId="27">
    <w:abstractNumId w:val="29"/>
  </w:num>
  <w:num w:numId="28">
    <w:abstractNumId w:val="51"/>
  </w:num>
  <w:num w:numId="29">
    <w:abstractNumId w:val="21"/>
  </w:num>
  <w:num w:numId="30">
    <w:abstractNumId w:val="23"/>
  </w:num>
  <w:num w:numId="31">
    <w:abstractNumId w:val="48"/>
  </w:num>
  <w:num w:numId="32">
    <w:abstractNumId w:val="56"/>
  </w:num>
  <w:num w:numId="33">
    <w:abstractNumId w:val="56"/>
    <w:lvlOverride w:ilvl="0">
      <w:startOverride w:val="1"/>
    </w:lvlOverride>
  </w:num>
  <w:num w:numId="34">
    <w:abstractNumId w:val="45"/>
    <w:lvlOverride w:ilvl="0">
      <w:startOverride w:val="2"/>
    </w:lvlOverride>
  </w:num>
  <w:num w:numId="35">
    <w:abstractNumId w:val="25"/>
  </w:num>
  <w:num w:numId="36">
    <w:abstractNumId w:val="25"/>
    <w:lvlOverride w:ilvl="0">
      <w:startOverride w:val="1"/>
    </w:lvlOverride>
  </w:num>
  <w:num w:numId="37">
    <w:abstractNumId w:val="55"/>
  </w:num>
  <w:num w:numId="38">
    <w:abstractNumId w:val="44"/>
  </w:num>
  <w:num w:numId="39">
    <w:abstractNumId w:val="40"/>
  </w:num>
  <w:num w:numId="40">
    <w:abstractNumId w:val="47"/>
  </w:num>
  <w:num w:numId="41">
    <w:abstractNumId w:val="33"/>
  </w:num>
  <w:num w:numId="42">
    <w:abstractNumId w:val="36"/>
  </w:num>
  <w:num w:numId="43">
    <w:abstractNumId w:val="41"/>
  </w:num>
  <w:num w:numId="44">
    <w:abstractNumId w:val="26"/>
  </w:num>
  <w:num w:numId="45">
    <w:abstractNumId w:val="38"/>
  </w:num>
  <w:num w:numId="46">
    <w:abstractNumId w:val="53"/>
  </w:num>
  <w:num w:numId="47">
    <w:abstractNumId w:val="50"/>
  </w:num>
  <w:num w:numId="48">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20F3"/>
    <w:rsid w:val="000104AC"/>
    <w:rsid w:val="00011143"/>
    <w:rsid w:val="000172AF"/>
    <w:rsid w:val="00021B58"/>
    <w:rsid w:val="0002352F"/>
    <w:rsid w:val="00037C56"/>
    <w:rsid w:val="0004370A"/>
    <w:rsid w:val="00046228"/>
    <w:rsid w:val="00055635"/>
    <w:rsid w:val="000558B7"/>
    <w:rsid w:val="000633E1"/>
    <w:rsid w:val="00066950"/>
    <w:rsid w:val="0007272D"/>
    <w:rsid w:val="000A3B8D"/>
    <w:rsid w:val="000A753A"/>
    <w:rsid w:val="000F316F"/>
    <w:rsid w:val="000F4404"/>
    <w:rsid w:val="00103D75"/>
    <w:rsid w:val="00113D57"/>
    <w:rsid w:val="00121167"/>
    <w:rsid w:val="00121C0C"/>
    <w:rsid w:val="00160DD7"/>
    <w:rsid w:val="00161954"/>
    <w:rsid w:val="00173D7B"/>
    <w:rsid w:val="00174B48"/>
    <w:rsid w:val="00175974"/>
    <w:rsid w:val="00181313"/>
    <w:rsid w:val="001A3BAC"/>
    <w:rsid w:val="001C2449"/>
    <w:rsid w:val="001C4D87"/>
    <w:rsid w:val="001C789F"/>
    <w:rsid w:val="001D0468"/>
    <w:rsid w:val="001D10A4"/>
    <w:rsid w:val="001D71E5"/>
    <w:rsid w:val="001DACBE"/>
    <w:rsid w:val="001E2568"/>
    <w:rsid w:val="001E5252"/>
    <w:rsid w:val="001E783F"/>
    <w:rsid w:val="001F2D95"/>
    <w:rsid w:val="002002AC"/>
    <w:rsid w:val="00200684"/>
    <w:rsid w:val="00206492"/>
    <w:rsid w:val="00213E71"/>
    <w:rsid w:val="00216C38"/>
    <w:rsid w:val="00225166"/>
    <w:rsid w:val="00226C61"/>
    <w:rsid w:val="0023076A"/>
    <w:rsid w:val="00234021"/>
    <w:rsid w:val="00244584"/>
    <w:rsid w:val="00244FA6"/>
    <w:rsid w:val="002450BD"/>
    <w:rsid w:val="002504B5"/>
    <w:rsid w:val="00260182"/>
    <w:rsid w:val="002602CF"/>
    <w:rsid w:val="00260D24"/>
    <w:rsid w:val="00274EB8"/>
    <w:rsid w:val="002830D1"/>
    <w:rsid w:val="0029286F"/>
    <w:rsid w:val="002A36EB"/>
    <w:rsid w:val="002B2549"/>
    <w:rsid w:val="002C0991"/>
    <w:rsid w:val="002D2BA8"/>
    <w:rsid w:val="002D4E81"/>
    <w:rsid w:val="003006EF"/>
    <w:rsid w:val="00304A83"/>
    <w:rsid w:val="003261F0"/>
    <w:rsid w:val="00327E3D"/>
    <w:rsid w:val="0033752F"/>
    <w:rsid w:val="00337D0B"/>
    <w:rsid w:val="003417E8"/>
    <w:rsid w:val="00353517"/>
    <w:rsid w:val="00394AB2"/>
    <w:rsid w:val="003C03DD"/>
    <w:rsid w:val="003F1325"/>
    <w:rsid w:val="004243C8"/>
    <w:rsid w:val="00433618"/>
    <w:rsid w:val="00435FA1"/>
    <w:rsid w:val="00442392"/>
    <w:rsid w:val="0047171A"/>
    <w:rsid w:val="00481E1F"/>
    <w:rsid w:val="004846C9"/>
    <w:rsid w:val="0048594A"/>
    <w:rsid w:val="004A46E8"/>
    <w:rsid w:val="004C3340"/>
    <w:rsid w:val="004D470F"/>
    <w:rsid w:val="004E380C"/>
    <w:rsid w:val="00504D2A"/>
    <w:rsid w:val="00527F09"/>
    <w:rsid w:val="005509C1"/>
    <w:rsid w:val="005564FC"/>
    <w:rsid w:val="00571E07"/>
    <w:rsid w:val="00583923"/>
    <w:rsid w:val="005951B3"/>
    <w:rsid w:val="005A0CC1"/>
    <w:rsid w:val="005A4B4C"/>
    <w:rsid w:val="005A78FE"/>
    <w:rsid w:val="005C3750"/>
    <w:rsid w:val="005C49EE"/>
    <w:rsid w:val="005D367B"/>
    <w:rsid w:val="005D36EB"/>
    <w:rsid w:val="005E1E41"/>
    <w:rsid w:val="006163E8"/>
    <w:rsid w:val="00617186"/>
    <w:rsid w:val="006606BE"/>
    <w:rsid w:val="006621FA"/>
    <w:rsid w:val="00677853"/>
    <w:rsid w:val="00681010"/>
    <w:rsid w:val="006944C6"/>
    <w:rsid w:val="006A0F43"/>
    <w:rsid w:val="006A1A7D"/>
    <w:rsid w:val="006D42BB"/>
    <w:rsid w:val="006D7DBB"/>
    <w:rsid w:val="006E2B40"/>
    <w:rsid w:val="006F7401"/>
    <w:rsid w:val="00714F77"/>
    <w:rsid w:val="00724B24"/>
    <w:rsid w:val="007311B9"/>
    <w:rsid w:val="00734679"/>
    <w:rsid w:val="007435B3"/>
    <w:rsid w:val="00754977"/>
    <w:rsid w:val="00786137"/>
    <w:rsid w:val="007975AE"/>
    <w:rsid w:val="007A4F78"/>
    <w:rsid w:val="007B0F6D"/>
    <w:rsid w:val="007B7DAC"/>
    <w:rsid w:val="007C02DB"/>
    <w:rsid w:val="007D3B55"/>
    <w:rsid w:val="007F6C81"/>
    <w:rsid w:val="00801869"/>
    <w:rsid w:val="008065A4"/>
    <w:rsid w:val="00810031"/>
    <w:rsid w:val="00820A77"/>
    <w:rsid w:val="00820CD6"/>
    <w:rsid w:val="00821B1F"/>
    <w:rsid w:val="008267B4"/>
    <w:rsid w:val="00837969"/>
    <w:rsid w:val="0084277E"/>
    <w:rsid w:val="00853A2B"/>
    <w:rsid w:val="00867AD7"/>
    <w:rsid w:val="008711BA"/>
    <w:rsid w:val="008726B3"/>
    <w:rsid w:val="00872A51"/>
    <w:rsid w:val="0087667E"/>
    <w:rsid w:val="0087D439"/>
    <w:rsid w:val="0088183C"/>
    <w:rsid w:val="00884EA5"/>
    <w:rsid w:val="008A6AA8"/>
    <w:rsid w:val="008A7A3F"/>
    <w:rsid w:val="008B795F"/>
    <w:rsid w:val="008C7B0C"/>
    <w:rsid w:val="008D5687"/>
    <w:rsid w:val="008E4DEA"/>
    <w:rsid w:val="00900288"/>
    <w:rsid w:val="00905C92"/>
    <w:rsid w:val="00912123"/>
    <w:rsid w:val="009303F7"/>
    <w:rsid w:val="00941572"/>
    <w:rsid w:val="00950F35"/>
    <w:rsid w:val="00953CD4"/>
    <w:rsid w:val="00957B3E"/>
    <w:rsid w:val="009611A0"/>
    <w:rsid w:val="00973FE5"/>
    <w:rsid w:val="00980774"/>
    <w:rsid w:val="009A573E"/>
    <w:rsid w:val="009B4294"/>
    <w:rsid w:val="009B7BDA"/>
    <w:rsid w:val="009C2E45"/>
    <w:rsid w:val="009C49C8"/>
    <w:rsid w:val="009D106B"/>
    <w:rsid w:val="009D1FB1"/>
    <w:rsid w:val="009E00DA"/>
    <w:rsid w:val="009E0A55"/>
    <w:rsid w:val="009E6182"/>
    <w:rsid w:val="00A055BE"/>
    <w:rsid w:val="00A10558"/>
    <w:rsid w:val="00A119E4"/>
    <w:rsid w:val="00A352C5"/>
    <w:rsid w:val="00A369D8"/>
    <w:rsid w:val="00A4176A"/>
    <w:rsid w:val="00A523DC"/>
    <w:rsid w:val="00A574BF"/>
    <w:rsid w:val="00A71BBE"/>
    <w:rsid w:val="00A721C7"/>
    <w:rsid w:val="00A90601"/>
    <w:rsid w:val="00A910AF"/>
    <w:rsid w:val="00A9160C"/>
    <w:rsid w:val="00A940C4"/>
    <w:rsid w:val="00A979B7"/>
    <w:rsid w:val="00AB26BE"/>
    <w:rsid w:val="00AC2DD8"/>
    <w:rsid w:val="00AD7451"/>
    <w:rsid w:val="00AF0D0A"/>
    <w:rsid w:val="00AF58E7"/>
    <w:rsid w:val="00AF5F3D"/>
    <w:rsid w:val="00AF69C0"/>
    <w:rsid w:val="00B02D0E"/>
    <w:rsid w:val="00B13802"/>
    <w:rsid w:val="00B13E6B"/>
    <w:rsid w:val="00B24A61"/>
    <w:rsid w:val="00B260D7"/>
    <w:rsid w:val="00B26C1B"/>
    <w:rsid w:val="00B405AD"/>
    <w:rsid w:val="00B47EDE"/>
    <w:rsid w:val="00B6460B"/>
    <w:rsid w:val="00B71315"/>
    <w:rsid w:val="00B81BAC"/>
    <w:rsid w:val="00B8254B"/>
    <w:rsid w:val="00B8519A"/>
    <w:rsid w:val="00B9777C"/>
    <w:rsid w:val="00BA1070"/>
    <w:rsid w:val="00BA53A9"/>
    <w:rsid w:val="00BA658F"/>
    <w:rsid w:val="00BC1F6E"/>
    <w:rsid w:val="00BC33B1"/>
    <w:rsid w:val="00BD0E5E"/>
    <w:rsid w:val="00BD256C"/>
    <w:rsid w:val="00BD47AD"/>
    <w:rsid w:val="00BD4FDB"/>
    <w:rsid w:val="00BD5F41"/>
    <w:rsid w:val="00BD6559"/>
    <w:rsid w:val="00BE1FED"/>
    <w:rsid w:val="00BF7F35"/>
    <w:rsid w:val="00C00FCD"/>
    <w:rsid w:val="00C12216"/>
    <w:rsid w:val="00C23AB1"/>
    <w:rsid w:val="00C25898"/>
    <w:rsid w:val="00C275EF"/>
    <w:rsid w:val="00C35B77"/>
    <w:rsid w:val="00C51F84"/>
    <w:rsid w:val="00C531B3"/>
    <w:rsid w:val="00C60321"/>
    <w:rsid w:val="00C6742E"/>
    <w:rsid w:val="00C7700C"/>
    <w:rsid w:val="00CA7C8F"/>
    <w:rsid w:val="00CC174A"/>
    <w:rsid w:val="00CD265E"/>
    <w:rsid w:val="00CD49DD"/>
    <w:rsid w:val="00CD4B05"/>
    <w:rsid w:val="00CD70A4"/>
    <w:rsid w:val="00CD78B8"/>
    <w:rsid w:val="00CF6BAE"/>
    <w:rsid w:val="00D1450E"/>
    <w:rsid w:val="00D2334F"/>
    <w:rsid w:val="00D322D8"/>
    <w:rsid w:val="00D34782"/>
    <w:rsid w:val="00D50360"/>
    <w:rsid w:val="00D530FC"/>
    <w:rsid w:val="00D6059C"/>
    <w:rsid w:val="00D709B6"/>
    <w:rsid w:val="00D70C23"/>
    <w:rsid w:val="00D771BC"/>
    <w:rsid w:val="00D77958"/>
    <w:rsid w:val="00D81F88"/>
    <w:rsid w:val="00D84D51"/>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72DEC"/>
    <w:rsid w:val="00E800FD"/>
    <w:rsid w:val="00E86FE4"/>
    <w:rsid w:val="00E94B8B"/>
    <w:rsid w:val="00EA151B"/>
    <w:rsid w:val="00EA192C"/>
    <w:rsid w:val="00EA2F24"/>
    <w:rsid w:val="00EC702F"/>
    <w:rsid w:val="00EE0227"/>
    <w:rsid w:val="00EE5EEB"/>
    <w:rsid w:val="00EF2262"/>
    <w:rsid w:val="00F034C6"/>
    <w:rsid w:val="00F10729"/>
    <w:rsid w:val="00F10B0B"/>
    <w:rsid w:val="00F32474"/>
    <w:rsid w:val="00F34CAC"/>
    <w:rsid w:val="00F416CD"/>
    <w:rsid w:val="00F463EB"/>
    <w:rsid w:val="00F50E10"/>
    <w:rsid w:val="00F5689A"/>
    <w:rsid w:val="00F63FE4"/>
    <w:rsid w:val="00F644F2"/>
    <w:rsid w:val="00F665C2"/>
    <w:rsid w:val="00F70700"/>
    <w:rsid w:val="00F714FE"/>
    <w:rsid w:val="00F7522F"/>
    <w:rsid w:val="00F768AF"/>
    <w:rsid w:val="00F81C2B"/>
    <w:rsid w:val="00FB1C9A"/>
    <w:rsid w:val="00FB3667"/>
    <w:rsid w:val="00FC3598"/>
    <w:rsid w:val="00FD6608"/>
    <w:rsid w:val="00FE393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8"/>
      </w:numPr>
    </w:pPr>
  </w:style>
  <w:style w:type="numbering" w:customStyle="1" w:styleId="WW8Num3">
    <w:name w:val="WW8Num3"/>
    <w:basedOn w:val="Semlista"/>
    <w:rsid w:val="00F70700"/>
    <w:pPr>
      <w:numPr>
        <w:numId w:val="7"/>
      </w:numPr>
    </w:pPr>
  </w:style>
  <w:style w:type="numbering" w:customStyle="1" w:styleId="WW8Num4">
    <w:name w:val="WW8Num4"/>
    <w:basedOn w:val="Semlista"/>
    <w:rsid w:val="00F70700"/>
    <w:pPr>
      <w:numPr>
        <w:numId w:val="8"/>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11"/>
      </w:numPr>
    </w:pPr>
  </w:style>
  <w:style w:type="numbering" w:customStyle="1" w:styleId="WW8Num5">
    <w:name w:val="WW8Num5"/>
    <w:basedOn w:val="Semlista"/>
    <w:rsid w:val="00B8254B"/>
    <w:pPr>
      <w:numPr>
        <w:numId w:val="12"/>
      </w:numPr>
    </w:pPr>
  </w:style>
  <w:style w:type="numbering" w:customStyle="1" w:styleId="WW8Num6">
    <w:name w:val="WW8Num6"/>
    <w:basedOn w:val="Semlista"/>
    <w:rsid w:val="00B8254B"/>
    <w:pPr>
      <w:numPr>
        <w:numId w:val="13"/>
      </w:numPr>
    </w:pPr>
  </w:style>
  <w:style w:type="numbering" w:customStyle="1" w:styleId="WW8Num7">
    <w:name w:val="WW8Num7"/>
    <w:basedOn w:val="Semlista"/>
    <w:rsid w:val="00B8254B"/>
    <w:pPr>
      <w:numPr>
        <w:numId w:val="14"/>
      </w:numPr>
    </w:pPr>
  </w:style>
  <w:style w:type="numbering" w:customStyle="1" w:styleId="WW8Num8">
    <w:name w:val="WW8Num8"/>
    <w:basedOn w:val="Semlista"/>
    <w:rsid w:val="00B8254B"/>
    <w:pPr>
      <w:numPr>
        <w:numId w:val="15"/>
      </w:numPr>
    </w:pPr>
  </w:style>
  <w:style w:type="numbering" w:customStyle="1" w:styleId="WW8Num9">
    <w:name w:val="WW8Num9"/>
    <w:basedOn w:val="Semlista"/>
    <w:rsid w:val="00B8254B"/>
    <w:pPr>
      <w:numPr>
        <w:numId w:val="16"/>
      </w:numPr>
    </w:pPr>
  </w:style>
  <w:style w:type="numbering" w:customStyle="1" w:styleId="WW8Num10">
    <w:name w:val="WW8Num10"/>
    <w:basedOn w:val="Semlista"/>
    <w:rsid w:val="00B8254B"/>
    <w:pPr>
      <w:numPr>
        <w:numId w:val="17"/>
      </w:numPr>
    </w:pPr>
  </w:style>
  <w:style w:type="numbering" w:customStyle="1" w:styleId="RTFNum2">
    <w:name w:val="RTF_Num 2"/>
    <w:basedOn w:val="Semlista"/>
    <w:rsid w:val="00B8254B"/>
    <w:pPr>
      <w:numPr>
        <w:numId w:val="18"/>
      </w:numPr>
    </w:pPr>
  </w:style>
  <w:style w:type="numbering" w:customStyle="1" w:styleId="RTFNum3">
    <w:name w:val="RTF_Num 3"/>
    <w:basedOn w:val="Semlista"/>
    <w:rsid w:val="00B8254B"/>
    <w:pPr>
      <w:numPr>
        <w:numId w:val="19"/>
      </w:numPr>
    </w:pPr>
  </w:style>
  <w:style w:type="numbering" w:customStyle="1" w:styleId="RTFNum4">
    <w:name w:val="RTF_Num 4"/>
    <w:basedOn w:val="Semlista"/>
    <w:rsid w:val="00B8254B"/>
    <w:pPr>
      <w:numPr>
        <w:numId w:val="20"/>
      </w:numPr>
    </w:pPr>
  </w:style>
  <w:style w:type="numbering" w:customStyle="1" w:styleId="RTFNum5">
    <w:name w:val="RTF_Num 5"/>
    <w:basedOn w:val="Semlista"/>
    <w:rsid w:val="00B8254B"/>
    <w:pPr>
      <w:numPr>
        <w:numId w:val="21"/>
      </w:numPr>
    </w:pPr>
  </w:style>
  <w:style w:type="numbering" w:customStyle="1" w:styleId="RTFNum6">
    <w:name w:val="RTF_Num 6"/>
    <w:basedOn w:val="Semlista"/>
    <w:rsid w:val="00B8254B"/>
    <w:pPr>
      <w:numPr>
        <w:numId w:val="22"/>
      </w:numPr>
    </w:pPr>
  </w:style>
  <w:style w:type="numbering" w:customStyle="1" w:styleId="RTFNum7">
    <w:name w:val="RTF_Num 7"/>
    <w:basedOn w:val="Semlista"/>
    <w:rsid w:val="00B8254B"/>
    <w:pPr>
      <w:numPr>
        <w:numId w:val="23"/>
      </w:numPr>
    </w:pPr>
  </w:style>
  <w:style w:type="numbering" w:customStyle="1" w:styleId="RTFNum8">
    <w:name w:val="RTF_Num 8"/>
    <w:basedOn w:val="Semlista"/>
    <w:rsid w:val="00B8254B"/>
    <w:pPr>
      <w:numPr>
        <w:numId w:val="24"/>
      </w:numPr>
    </w:pPr>
  </w:style>
  <w:style w:type="numbering" w:customStyle="1" w:styleId="RTFNum9">
    <w:name w:val="RTF_Num 9"/>
    <w:basedOn w:val="Semlista"/>
    <w:rsid w:val="00B8254B"/>
    <w:pPr>
      <w:numPr>
        <w:numId w:val="25"/>
      </w:numPr>
    </w:pPr>
  </w:style>
  <w:style w:type="numbering" w:customStyle="1" w:styleId="RTFNum10">
    <w:name w:val="RTF_Num 10"/>
    <w:basedOn w:val="Semlista"/>
    <w:rsid w:val="00B8254B"/>
    <w:pPr>
      <w:numPr>
        <w:numId w:val="26"/>
      </w:numPr>
    </w:pPr>
  </w:style>
  <w:style w:type="numbering" w:customStyle="1" w:styleId="WWNum2">
    <w:name w:val="WWNum2"/>
    <w:basedOn w:val="Semlista"/>
    <w:rsid w:val="00B8254B"/>
    <w:pPr>
      <w:numPr>
        <w:numId w:val="27"/>
      </w:numPr>
    </w:pPr>
  </w:style>
  <w:style w:type="numbering" w:customStyle="1" w:styleId="Semlista1">
    <w:name w:val="Sem lista1"/>
    <w:next w:val="Semlista"/>
    <w:uiPriority w:val="99"/>
    <w:semiHidden/>
    <w:unhideWhenUsed/>
    <w:rsid w:val="00BE1FED"/>
  </w:style>
  <w:style w:type="paragraph" w:customStyle="1" w:styleId="Estilopadro">
    <w:name w:val="Estilo padrão"/>
    <w:rsid w:val="00BE1FED"/>
    <w:pPr>
      <w:widowControl w:val="0"/>
      <w:suppressAutoHyphens/>
      <w:spacing w:after="160" w:line="259" w:lineRule="auto"/>
    </w:pPr>
    <w:rPr>
      <w:rFonts w:eastAsia="Arial Unicode MS" w:cs="Tahoma"/>
      <w:sz w:val="24"/>
      <w:szCs w:val="24"/>
      <w:lang w:eastAsia="zh-CN" w:bidi="hi-IN"/>
    </w:rPr>
  </w:style>
  <w:style w:type="numbering" w:customStyle="1" w:styleId="WW8Num21">
    <w:name w:val="WW8Num21"/>
    <w:basedOn w:val="Semlista"/>
    <w:rsid w:val="00BE1FED"/>
    <w:pPr>
      <w:numPr>
        <w:numId w:val="37"/>
      </w:numPr>
    </w:pPr>
  </w:style>
  <w:style w:type="numbering" w:customStyle="1" w:styleId="WW8Num31">
    <w:name w:val="WW8Num31"/>
    <w:basedOn w:val="Semlista"/>
    <w:rsid w:val="00BE1FED"/>
    <w:pPr>
      <w:numPr>
        <w:numId w:val="38"/>
      </w:numPr>
    </w:pPr>
  </w:style>
  <w:style w:type="numbering" w:customStyle="1" w:styleId="WW8Num41">
    <w:name w:val="WW8Num41"/>
    <w:basedOn w:val="Semlista"/>
    <w:rsid w:val="00BE1FED"/>
    <w:pPr>
      <w:numPr>
        <w:numId w:val="39"/>
      </w:numPr>
    </w:pPr>
  </w:style>
  <w:style w:type="table" w:customStyle="1" w:styleId="Tabelacomgrade1">
    <w:name w:val="Tabela com grade1"/>
    <w:basedOn w:val="Tabelanormal"/>
    <w:next w:val="Tabelacomgrade"/>
    <w:uiPriority w:val="39"/>
    <w:rsid w:val="00BE1FED"/>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274EB8"/>
  </w:style>
  <w:style w:type="numbering" w:customStyle="1" w:styleId="WW8Num22">
    <w:name w:val="WW8Num22"/>
    <w:basedOn w:val="Semlista"/>
    <w:rsid w:val="00274EB8"/>
  </w:style>
  <w:style w:type="numbering" w:customStyle="1" w:styleId="WW8Num32">
    <w:name w:val="WW8Num32"/>
    <w:basedOn w:val="Semlista"/>
    <w:rsid w:val="00274EB8"/>
  </w:style>
  <w:style w:type="numbering" w:customStyle="1" w:styleId="WW8Num42">
    <w:name w:val="WW8Num42"/>
    <w:basedOn w:val="Semlista"/>
    <w:rsid w:val="00274EB8"/>
  </w:style>
  <w:style w:type="table" w:customStyle="1" w:styleId="Tabelacomgrade2">
    <w:name w:val="Tabela com grade2"/>
    <w:basedOn w:val="Tabelanormal"/>
    <w:next w:val="Tabelacomgrade"/>
    <w:uiPriority w:val="39"/>
    <w:rsid w:val="00274EB8"/>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821B1F"/>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image" Target="media/image5.emf"/><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jpeg"/><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image" Target="media/image6.emf"/><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image" Target="media/image4.jpeg"/><Relationship Id="rId33" Type="http://schemas.openxmlformats.org/officeDocument/2006/relationships/footer" Target="footer4.xml"/><Relationship Id="rId38"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78</Pages>
  <Words>18882</Words>
  <Characters>101969</Characters>
  <Application>Microsoft Office Word</Application>
  <DocSecurity>0</DocSecurity>
  <Lines>849</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Marcelo Eustáquio Soares de Lima</cp:lastModifiedBy>
  <cp:revision>6</cp:revision>
  <cp:lastPrinted>2021-01-13T21:43:00Z</cp:lastPrinted>
  <dcterms:created xsi:type="dcterms:W3CDTF">2021-11-08T16:11:00Z</dcterms:created>
  <dcterms:modified xsi:type="dcterms:W3CDTF">2021-11-11T17:30:00Z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