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48E93E6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0122E511"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D05D1B">
              <w:rPr>
                <w:rFonts w:cs="Times New Roman"/>
                <w:b/>
                <w:sz w:val="24"/>
                <w:szCs w:val="24"/>
              </w:rPr>
              <w:t>20/2021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39783FEF"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B27A6A">
              <w:rPr>
                <w:rFonts w:cs="Times New Roman"/>
                <w:b/>
                <w:bCs/>
                <w:sz w:val="24"/>
                <w:szCs w:val="24"/>
              </w:rPr>
              <w:t xml:space="preserve"> </w:t>
            </w:r>
            <w:r w:rsidR="00643E44">
              <w:rPr>
                <w:rFonts w:cs="Times New Roman"/>
                <w:b/>
                <w:bCs/>
                <w:sz w:val="24"/>
                <w:szCs w:val="24"/>
              </w:rPr>
              <w:t xml:space="preserve">  </w:t>
            </w:r>
            <w:r w:rsidR="006C14FE">
              <w:rPr>
                <w:rFonts w:cs="Times New Roman"/>
                <w:b/>
                <w:bCs/>
                <w:sz w:val="24"/>
                <w:szCs w:val="24"/>
              </w:rPr>
              <w:t>16</w:t>
            </w:r>
            <w:r w:rsidR="000723A6">
              <w:rPr>
                <w:rFonts w:cs="Times New Roman"/>
                <w:b/>
                <w:bCs/>
                <w:sz w:val="24"/>
                <w:szCs w:val="24"/>
              </w:rPr>
              <w:t>/0</w:t>
            </w:r>
            <w:r w:rsidR="00D05D1B">
              <w:rPr>
                <w:rFonts w:cs="Times New Roman"/>
                <w:b/>
                <w:bCs/>
                <w:sz w:val="24"/>
                <w:szCs w:val="24"/>
              </w:rPr>
              <w:t>7</w:t>
            </w:r>
            <w:r w:rsidR="000723A6">
              <w:rPr>
                <w:rFonts w:cs="Times New Roman"/>
                <w:b/>
                <w:bCs/>
                <w:sz w:val="24"/>
                <w:szCs w:val="24"/>
              </w:rPr>
              <w:t>/</w:t>
            </w:r>
            <w:proofErr w:type="gramStart"/>
            <w:r w:rsidR="000723A6">
              <w:rPr>
                <w:rFonts w:cs="Times New Roman"/>
                <w:b/>
                <w:bCs/>
                <w:sz w:val="24"/>
                <w:szCs w:val="24"/>
              </w:rPr>
              <w:t>2021</w:t>
            </w:r>
            <w:r w:rsidR="006F1D30">
              <w:rPr>
                <w:rFonts w:cs="Times New Roman"/>
                <w:b/>
                <w:bCs/>
                <w:sz w:val="24"/>
                <w:szCs w:val="24"/>
              </w:rPr>
              <w:t xml:space="preserve">  </w:t>
            </w:r>
            <w:r w:rsidRPr="00A10558">
              <w:rPr>
                <w:rFonts w:cs="Times New Roman"/>
                <w:b/>
                <w:bCs/>
                <w:sz w:val="24"/>
                <w:szCs w:val="24"/>
              </w:rPr>
              <w:t>às</w:t>
            </w:r>
            <w:proofErr w:type="gramEnd"/>
            <w:r w:rsidRPr="00A10558">
              <w:rPr>
                <w:rFonts w:cs="Times New Roman"/>
                <w:b/>
                <w:bCs/>
                <w:sz w:val="24"/>
                <w:szCs w:val="24"/>
              </w:rPr>
              <w:t xml:space="preserve">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48E93E64">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48E93E64">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637E9430" w:rsidR="006163E8" w:rsidRPr="00F85DFC" w:rsidRDefault="00D05D1B" w:rsidP="00AD5891">
            <w:pPr>
              <w:pStyle w:val="Textbody"/>
              <w:widowControl w:val="0"/>
              <w:tabs>
                <w:tab w:val="left" w:pos="1793"/>
              </w:tabs>
              <w:autoSpaceDN w:val="0"/>
              <w:snapToGrid w:val="0"/>
              <w:spacing w:after="240" w:line="360" w:lineRule="auto"/>
              <w:ind w:left="-13"/>
              <w:jc w:val="both"/>
              <w:rPr>
                <w:rFonts w:ascii="Times New Roman" w:hAnsi="Times New Roman" w:cs="Times New Roman"/>
                <w:sz w:val="24"/>
                <w:szCs w:val="24"/>
              </w:rPr>
            </w:pPr>
            <w:r w:rsidRPr="00D05D1B">
              <w:rPr>
                <w:rFonts w:ascii="Times New Roman" w:hAnsi="Times New Roman" w:cs="Times New Roman"/>
                <w:sz w:val="24"/>
                <w:szCs w:val="24"/>
              </w:rPr>
              <w:t>Contratação de empresa especializada para prestação de Serviços Gerenciados de Segurança da Informação, em regime 24x7x365, para atendimento às necessidades do Conselho Nacional do Ministério Público, de acordo com as especificações técnicas contidas neste Termo de Referência – TR e seus anexos e capacitação correlata na área de segurança da informação.</w:t>
            </w:r>
          </w:p>
        </w:tc>
      </w:tr>
      <w:tr w:rsidR="006163E8" w:rsidRPr="00A10558" w14:paraId="608E65D6"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03497440" w:rsidR="00173D7B" w:rsidRPr="00A10558" w:rsidRDefault="002B0D6D" w:rsidP="0007272D">
            <w:pPr>
              <w:pStyle w:val="textojustificadorecuoprimeiralinha"/>
              <w:spacing w:before="0" w:after="0"/>
              <w:ind w:right="700"/>
              <w:jc w:val="both"/>
              <w:rPr>
                <w:b/>
                <w:bCs/>
                <w:color w:val="000000"/>
              </w:rPr>
            </w:pPr>
            <w:r>
              <w:rPr>
                <w:rStyle w:val="Forte"/>
                <w:color w:val="000000"/>
              </w:rPr>
              <w:t>R$ 4.</w:t>
            </w:r>
            <w:r w:rsidR="00BF4A4A">
              <w:rPr>
                <w:rStyle w:val="Forte"/>
                <w:color w:val="000000"/>
              </w:rPr>
              <w:t>620.675,08</w:t>
            </w:r>
            <w:r>
              <w:rPr>
                <w:rStyle w:val="Forte"/>
                <w:color w:val="000000"/>
              </w:rPr>
              <w:t xml:space="preserve"> (quatro milhões, </w:t>
            </w:r>
            <w:r w:rsidR="00BF4A4A">
              <w:rPr>
                <w:rStyle w:val="Forte"/>
                <w:color w:val="000000"/>
              </w:rPr>
              <w:t>seiscentos e vinte mil reais, seiscentos e setenta e cinco reais e oito centavos</w:t>
            </w:r>
            <w:r>
              <w:rPr>
                <w:rStyle w:val="Forte"/>
                <w:color w:val="000000"/>
              </w:rPr>
              <w:t>).</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48E93E6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48E93E6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533C2CF7" w:rsidR="00FB1C9A" w:rsidRPr="00A10558" w:rsidRDefault="002B0D6D" w:rsidP="00853A2B">
            <w:pPr>
              <w:pStyle w:val="Standard"/>
              <w:jc w:val="center"/>
              <w:rPr>
                <w:rFonts w:cs="Times New Roman"/>
                <w:sz w:val="24"/>
                <w:szCs w:val="24"/>
              </w:rPr>
            </w:pPr>
            <w:r>
              <w:rPr>
                <w:rFonts w:cs="Times New Roman"/>
                <w:sz w:val="24"/>
                <w:szCs w:val="24"/>
              </w:rPr>
              <w:t>facultativa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67B7370" w:rsidR="006163E8" w:rsidRPr="00A10558" w:rsidRDefault="006163E8" w:rsidP="00C332E2">
            <w:pPr>
              <w:pStyle w:val="Standard"/>
              <w:jc w:val="center"/>
              <w:rPr>
                <w:rFonts w:cs="Times New Roman"/>
                <w:sz w:val="24"/>
                <w:szCs w:val="24"/>
              </w:rPr>
            </w:pPr>
            <w:r w:rsidRPr="48E93E64">
              <w:rPr>
                <w:rFonts w:cs="Times New Roman"/>
                <w:sz w:val="24"/>
                <w:szCs w:val="24"/>
              </w:rPr>
              <w:t xml:space="preserve">Menor </w:t>
            </w:r>
            <w:r w:rsidR="714780D4" w:rsidRPr="48E93E64">
              <w:rPr>
                <w:rFonts w:cs="Times New Roman"/>
                <w:sz w:val="24"/>
                <w:szCs w:val="24"/>
              </w:rPr>
              <w:t>Valor Global</w:t>
            </w:r>
          </w:p>
        </w:tc>
      </w:tr>
      <w:tr w:rsidR="006163E8" w:rsidRPr="00A10558" w14:paraId="4F6D885E"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48E93E6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48E93E6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48E93E6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48E93E6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B3ECCF8" w:rsidR="006163E8" w:rsidRPr="00A10558" w:rsidRDefault="00B24A61" w:rsidP="00C332E2">
            <w:pPr>
              <w:pStyle w:val="Standard"/>
              <w:jc w:val="both"/>
              <w:rPr>
                <w:rFonts w:cs="Times New Roman"/>
                <w:sz w:val="24"/>
                <w:szCs w:val="24"/>
              </w:rPr>
            </w:pPr>
            <w:r w:rsidRPr="00A10558">
              <w:rPr>
                <w:rFonts w:cs="Times New Roman"/>
                <w:sz w:val="24"/>
                <w:szCs w:val="24"/>
              </w:rPr>
              <w:t>Até</w:t>
            </w:r>
            <w:r w:rsidR="00290D22">
              <w:rPr>
                <w:rFonts w:cs="Times New Roman"/>
                <w:sz w:val="24"/>
                <w:szCs w:val="24"/>
              </w:rPr>
              <w:t xml:space="preserve"> </w:t>
            </w:r>
            <w:r w:rsidR="006C14FE">
              <w:rPr>
                <w:rFonts w:cs="Times New Roman"/>
                <w:sz w:val="24"/>
                <w:szCs w:val="24"/>
              </w:rPr>
              <w:t>13</w:t>
            </w:r>
            <w:r w:rsidR="00297856">
              <w:rPr>
                <w:rFonts w:cs="Times New Roman"/>
                <w:sz w:val="24"/>
                <w:szCs w:val="24"/>
              </w:rPr>
              <w:t>/0</w:t>
            </w:r>
            <w:r w:rsidR="000F62A7">
              <w:rPr>
                <w:rFonts w:cs="Times New Roman"/>
                <w:sz w:val="24"/>
                <w:szCs w:val="24"/>
              </w:rPr>
              <w:t>7</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86B2289" w:rsidR="006163E8" w:rsidRPr="00A10558" w:rsidRDefault="00B24A61" w:rsidP="00C332E2">
            <w:pPr>
              <w:pStyle w:val="Standard"/>
              <w:rPr>
                <w:rFonts w:cs="Times New Roman"/>
                <w:sz w:val="24"/>
                <w:szCs w:val="24"/>
              </w:rPr>
            </w:pPr>
            <w:proofErr w:type="gramStart"/>
            <w:r w:rsidRPr="00A10558">
              <w:rPr>
                <w:rFonts w:cs="Times New Roman"/>
                <w:sz w:val="24"/>
                <w:szCs w:val="24"/>
              </w:rPr>
              <w:t xml:space="preserve">Até </w:t>
            </w:r>
            <w:r w:rsidR="0033738B">
              <w:rPr>
                <w:rFonts w:cs="Times New Roman"/>
                <w:sz w:val="24"/>
                <w:szCs w:val="24"/>
              </w:rPr>
              <w:t xml:space="preserve"> </w:t>
            </w:r>
            <w:r w:rsidR="006C14FE">
              <w:rPr>
                <w:rFonts w:cs="Times New Roman"/>
                <w:sz w:val="24"/>
                <w:szCs w:val="24"/>
              </w:rPr>
              <w:t>13</w:t>
            </w:r>
            <w:proofErr w:type="gramEnd"/>
            <w:r w:rsidR="0033738B">
              <w:rPr>
                <w:rFonts w:cs="Times New Roman"/>
                <w:sz w:val="24"/>
                <w:szCs w:val="24"/>
              </w:rPr>
              <w:t>/0</w:t>
            </w:r>
            <w:r w:rsidR="000F62A7">
              <w:rPr>
                <w:rFonts w:cs="Times New Roman"/>
                <w:sz w:val="24"/>
                <w:szCs w:val="24"/>
              </w:rPr>
              <w:t>7</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48E93E6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48E93E64">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2D661046" w14:textId="77777777" w:rsidR="00C332E2" w:rsidRPr="00A10558" w:rsidRDefault="00C332E2">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341378C4"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D05D1B">
        <w:rPr>
          <w:rFonts w:cs="Times New Roman"/>
          <w:b/>
          <w:sz w:val="24"/>
          <w:szCs w:val="24"/>
          <w:u w:val="single"/>
        </w:rPr>
        <w:t>20/2021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31B2175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66B13">
        <w:rPr>
          <w:rFonts w:cs="Times New Roman"/>
          <w:b/>
          <w:bCs/>
          <w:sz w:val="24"/>
          <w:szCs w:val="24"/>
          <w:u w:val="single"/>
        </w:rPr>
        <w:t>19.00.6300.</w:t>
      </w:r>
      <w:r w:rsidR="00D05D1B">
        <w:rPr>
          <w:rFonts w:cs="Times New Roman"/>
          <w:b/>
          <w:bCs/>
          <w:sz w:val="24"/>
          <w:szCs w:val="24"/>
          <w:u w:val="single"/>
        </w:rPr>
        <w:t>0000766/2021-71</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50DBB390"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42313B">
        <w:rPr>
          <w:rFonts w:cs="Times New Roman"/>
          <w:b/>
          <w:bCs/>
          <w:sz w:val="24"/>
          <w:szCs w:val="24"/>
        </w:rPr>
        <w:t xml:space="preserve">  </w:t>
      </w:r>
      <w:r w:rsidR="006C14FE">
        <w:rPr>
          <w:rFonts w:cs="Times New Roman"/>
          <w:b/>
          <w:bCs/>
          <w:sz w:val="24"/>
          <w:szCs w:val="24"/>
        </w:rPr>
        <w:t>16</w:t>
      </w:r>
      <w:r w:rsidR="00297856">
        <w:rPr>
          <w:rFonts w:cs="Times New Roman"/>
          <w:b/>
          <w:bCs/>
          <w:sz w:val="24"/>
          <w:szCs w:val="24"/>
        </w:rPr>
        <w:t>/0</w:t>
      </w:r>
      <w:r w:rsidR="00292634">
        <w:rPr>
          <w:rFonts w:cs="Times New Roman"/>
          <w:b/>
          <w:bCs/>
          <w:sz w:val="24"/>
          <w:szCs w:val="24"/>
        </w:rPr>
        <w:t>7</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4F55AD6D" w:rsidR="006163E8" w:rsidRPr="00974A12"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A10558">
        <w:rPr>
          <w:rFonts w:cs="Times New Roman"/>
          <w:szCs w:val="24"/>
        </w:rPr>
        <w:tab/>
      </w:r>
      <w:r w:rsidRPr="00A10558">
        <w:rPr>
          <w:rFonts w:cs="Times New Roman"/>
          <w:szCs w:val="24"/>
        </w:rPr>
        <w:tab/>
      </w:r>
      <w:r w:rsidRPr="00974A12">
        <w:rPr>
          <w:rFonts w:ascii="Times New Roman" w:hAnsi="Times New Roman" w:cs="Times New Roman"/>
          <w:sz w:val="24"/>
          <w:szCs w:val="24"/>
        </w:rPr>
        <w:t xml:space="preserve">O </w:t>
      </w:r>
      <w:r w:rsidRPr="00974A12">
        <w:rPr>
          <w:rFonts w:ascii="Times New Roman" w:hAnsi="Times New Roman" w:cs="Times New Roman"/>
          <w:b/>
          <w:bCs/>
          <w:sz w:val="24"/>
          <w:szCs w:val="24"/>
        </w:rPr>
        <w:t>CONSELHO NACIONAL DO MINISTÉRIO PÚBLICO</w:t>
      </w:r>
      <w:r w:rsidRPr="00974A12">
        <w:rPr>
          <w:rFonts w:ascii="Times New Roman" w:hAnsi="Times New Roman" w:cs="Times New Roman"/>
          <w:sz w:val="24"/>
          <w:szCs w:val="24"/>
        </w:rPr>
        <w:t xml:space="preserve">, sediado no Setor de Administração Federal Sul – SAFS, Quadra 2, Lote 3, Ed. Adail Belmonte, CEP 70070-600, torna público, por meio do Pregoeiro </w:t>
      </w:r>
      <w:proofErr w:type="spellStart"/>
      <w:r w:rsidRPr="00974A12">
        <w:rPr>
          <w:rFonts w:ascii="Times New Roman" w:hAnsi="Times New Roman" w:cs="Times New Roman"/>
          <w:sz w:val="24"/>
          <w:szCs w:val="24"/>
        </w:rPr>
        <w:t>Marciel</w:t>
      </w:r>
      <w:proofErr w:type="spellEnd"/>
      <w:r w:rsidRPr="00974A12">
        <w:rPr>
          <w:rFonts w:ascii="Times New Roman" w:hAnsi="Times New Roman" w:cs="Times New Roman"/>
          <w:sz w:val="24"/>
          <w:szCs w:val="24"/>
        </w:rPr>
        <w:t xml:space="preserve"> Rubens da Silva e sua equipe de apoio, designados pela Portaria nº </w:t>
      </w:r>
      <w:r w:rsidR="00257A39">
        <w:rPr>
          <w:rFonts w:ascii="Times New Roman" w:hAnsi="Times New Roman" w:cs="Times New Roman"/>
          <w:sz w:val="24"/>
          <w:szCs w:val="24"/>
        </w:rPr>
        <w:t>85</w:t>
      </w:r>
      <w:r w:rsidRPr="00974A12">
        <w:rPr>
          <w:rFonts w:ascii="Times New Roman" w:hAnsi="Times New Roman" w:cs="Times New Roman"/>
          <w:sz w:val="24"/>
          <w:szCs w:val="24"/>
        </w:rPr>
        <w:t xml:space="preserve">, de </w:t>
      </w:r>
      <w:r w:rsidR="00677853" w:rsidRPr="00974A12">
        <w:rPr>
          <w:rFonts w:ascii="Times New Roman" w:hAnsi="Times New Roman" w:cs="Times New Roman"/>
          <w:sz w:val="24"/>
          <w:szCs w:val="24"/>
        </w:rPr>
        <w:t>0</w:t>
      </w:r>
      <w:r w:rsidR="00257A39">
        <w:rPr>
          <w:rFonts w:ascii="Times New Roman" w:hAnsi="Times New Roman" w:cs="Times New Roman"/>
          <w:sz w:val="24"/>
          <w:szCs w:val="24"/>
        </w:rPr>
        <w:t>3</w:t>
      </w:r>
      <w:r w:rsidRPr="00974A12">
        <w:rPr>
          <w:rFonts w:ascii="Times New Roman" w:hAnsi="Times New Roman" w:cs="Times New Roman"/>
          <w:sz w:val="24"/>
          <w:szCs w:val="24"/>
        </w:rPr>
        <w:t xml:space="preserve"> de maio de 20</w:t>
      </w:r>
      <w:r w:rsidR="00677853" w:rsidRPr="00974A12">
        <w:rPr>
          <w:rFonts w:ascii="Times New Roman" w:hAnsi="Times New Roman" w:cs="Times New Roman"/>
          <w:sz w:val="24"/>
          <w:szCs w:val="24"/>
        </w:rPr>
        <w:t>20</w:t>
      </w:r>
      <w:r w:rsidRPr="00974A12">
        <w:rPr>
          <w:rFonts w:ascii="Times New Roman" w:hAnsi="Times New Roman" w:cs="Times New Roman"/>
          <w:sz w:val="24"/>
          <w:szCs w:val="24"/>
        </w:rPr>
        <w:t xml:space="preserve"> do Exmo. Senhor Secretária-Geral  do Conselho Nacional do Ministério Público, </w:t>
      </w:r>
      <w:r w:rsidRPr="00974A12">
        <w:rPr>
          <w:rFonts w:ascii="Times New Roman" w:eastAsia="CourierNewPSMT" w:hAnsi="Times New Roman" w:cs="Times New Roman"/>
          <w:sz w:val="24"/>
          <w:szCs w:val="24"/>
        </w:rPr>
        <w:t xml:space="preserve">que no </w:t>
      </w:r>
      <w:r w:rsidR="00337D0B" w:rsidRPr="00974A12">
        <w:rPr>
          <w:rFonts w:ascii="Times New Roman" w:eastAsia="CourierNewPSMT" w:hAnsi="Times New Roman" w:cs="Times New Roman"/>
          <w:b/>
          <w:bCs/>
          <w:sz w:val="24"/>
          <w:szCs w:val="24"/>
        </w:rPr>
        <w:t>dia</w:t>
      </w:r>
      <w:r w:rsidR="00B27A6A">
        <w:rPr>
          <w:rFonts w:ascii="Times New Roman" w:eastAsia="CourierNewPSMT" w:hAnsi="Times New Roman" w:cs="Times New Roman"/>
          <w:b/>
          <w:bCs/>
          <w:sz w:val="24"/>
          <w:szCs w:val="24"/>
        </w:rPr>
        <w:t xml:space="preserve"> </w:t>
      </w:r>
      <w:r w:rsidR="00922BE0">
        <w:rPr>
          <w:rFonts w:ascii="Times New Roman" w:eastAsia="CourierNewPSMT" w:hAnsi="Times New Roman" w:cs="Times New Roman"/>
          <w:b/>
          <w:bCs/>
          <w:sz w:val="24"/>
          <w:szCs w:val="24"/>
        </w:rPr>
        <w:t xml:space="preserve"> </w:t>
      </w:r>
      <w:r w:rsidR="006C14FE">
        <w:rPr>
          <w:rFonts w:ascii="Times New Roman" w:eastAsia="CourierNewPSMT" w:hAnsi="Times New Roman" w:cs="Times New Roman"/>
          <w:b/>
          <w:bCs/>
          <w:sz w:val="24"/>
          <w:szCs w:val="24"/>
        </w:rPr>
        <w:t>16</w:t>
      </w:r>
      <w:r w:rsidR="00B27A6A">
        <w:rPr>
          <w:rFonts w:ascii="Times New Roman" w:eastAsia="CourierNewPSMT" w:hAnsi="Times New Roman" w:cs="Times New Roman"/>
          <w:b/>
          <w:bCs/>
          <w:sz w:val="24"/>
          <w:szCs w:val="24"/>
        </w:rPr>
        <w:t xml:space="preserve"> </w:t>
      </w:r>
      <w:r w:rsidR="00297856" w:rsidRPr="00974A12">
        <w:rPr>
          <w:rFonts w:ascii="Times New Roman" w:eastAsia="CourierNewPSMT" w:hAnsi="Times New Roman" w:cs="Times New Roman"/>
          <w:b/>
          <w:bCs/>
          <w:sz w:val="24"/>
          <w:szCs w:val="24"/>
        </w:rPr>
        <w:t xml:space="preserve">de </w:t>
      </w:r>
      <w:r w:rsidR="00922BE0">
        <w:rPr>
          <w:rFonts w:ascii="Times New Roman" w:eastAsia="CourierNewPSMT" w:hAnsi="Times New Roman" w:cs="Times New Roman"/>
          <w:b/>
          <w:bCs/>
          <w:sz w:val="24"/>
          <w:szCs w:val="24"/>
        </w:rPr>
        <w:t>ju</w:t>
      </w:r>
      <w:r w:rsidR="00292634">
        <w:rPr>
          <w:rFonts w:ascii="Times New Roman" w:eastAsia="CourierNewPSMT" w:hAnsi="Times New Roman" w:cs="Times New Roman"/>
          <w:b/>
          <w:bCs/>
          <w:sz w:val="24"/>
          <w:szCs w:val="24"/>
        </w:rPr>
        <w:t>l</w:t>
      </w:r>
      <w:r w:rsidR="00922BE0">
        <w:rPr>
          <w:rFonts w:ascii="Times New Roman" w:eastAsia="CourierNewPSMT" w:hAnsi="Times New Roman" w:cs="Times New Roman"/>
          <w:b/>
          <w:bCs/>
          <w:sz w:val="24"/>
          <w:szCs w:val="24"/>
        </w:rPr>
        <w:t>ho</w:t>
      </w:r>
      <w:r w:rsidR="00297856" w:rsidRPr="00974A12">
        <w:rPr>
          <w:rFonts w:ascii="Times New Roman" w:eastAsia="CourierNewPSMT" w:hAnsi="Times New Roman" w:cs="Times New Roman"/>
          <w:b/>
          <w:bCs/>
          <w:sz w:val="24"/>
          <w:szCs w:val="24"/>
        </w:rPr>
        <w:t xml:space="preserve"> </w:t>
      </w:r>
      <w:r w:rsidR="00D2334F" w:rsidRPr="00974A12">
        <w:rPr>
          <w:rFonts w:ascii="Times New Roman" w:eastAsia="CourierNewPSMT" w:hAnsi="Times New Roman" w:cs="Times New Roman"/>
          <w:b/>
          <w:bCs/>
          <w:sz w:val="24"/>
          <w:szCs w:val="24"/>
        </w:rPr>
        <w:t xml:space="preserve">de </w:t>
      </w:r>
      <w:r w:rsidR="00337D0B" w:rsidRPr="00974A12">
        <w:rPr>
          <w:rFonts w:ascii="Times New Roman" w:eastAsia="CourierNewPSMT" w:hAnsi="Times New Roman" w:cs="Times New Roman"/>
          <w:b/>
          <w:bCs/>
          <w:sz w:val="24"/>
          <w:szCs w:val="24"/>
        </w:rPr>
        <w:t>202</w:t>
      </w:r>
      <w:r w:rsidR="006944C6" w:rsidRPr="00974A12">
        <w:rPr>
          <w:rFonts w:ascii="Times New Roman" w:eastAsia="CourierNewPSMT" w:hAnsi="Times New Roman" w:cs="Times New Roman"/>
          <w:b/>
          <w:bCs/>
          <w:sz w:val="24"/>
          <w:szCs w:val="24"/>
        </w:rPr>
        <w:t>1</w:t>
      </w:r>
      <w:r w:rsidR="00337D0B" w:rsidRPr="00974A12">
        <w:rPr>
          <w:rFonts w:ascii="Times New Roman" w:eastAsia="CourierNewPSMT" w:hAnsi="Times New Roman" w:cs="Times New Roman"/>
          <w:b/>
          <w:bCs/>
          <w:sz w:val="24"/>
          <w:szCs w:val="24"/>
        </w:rPr>
        <w:t>, às</w:t>
      </w:r>
      <w:r w:rsidR="48AA9B7D" w:rsidRPr="00974A12">
        <w:rPr>
          <w:rFonts w:ascii="Times New Roman" w:eastAsia="CourierNewPSMT" w:hAnsi="Times New Roman" w:cs="Times New Roman"/>
          <w:b/>
          <w:bCs/>
          <w:sz w:val="24"/>
          <w:szCs w:val="24"/>
        </w:rPr>
        <w:t xml:space="preserve"> </w:t>
      </w:r>
      <w:r w:rsidR="00677853" w:rsidRPr="00974A12">
        <w:rPr>
          <w:rFonts w:ascii="Times New Roman" w:eastAsia="CourierNewPSMT" w:hAnsi="Times New Roman" w:cs="Times New Roman"/>
          <w:b/>
          <w:bCs/>
          <w:sz w:val="24"/>
          <w:szCs w:val="24"/>
        </w:rPr>
        <w:t>14</w:t>
      </w:r>
      <w:r w:rsidRPr="00974A12">
        <w:rPr>
          <w:rFonts w:ascii="Times New Roman" w:eastAsia="CourierNewPSMT" w:hAnsi="Times New Roman" w:cs="Times New Roman"/>
          <w:b/>
          <w:bCs/>
          <w:sz w:val="24"/>
          <w:szCs w:val="24"/>
        </w:rPr>
        <w:t xml:space="preserve"> horas (horário de Brasília-DF)</w:t>
      </w:r>
      <w:r w:rsidRPr="00974A12">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1" w:history="1">
        <w:r w:rsidRPr="00974A12">
          <w:rPr>
            <w:rStyle w:val="Hyperlink"/>
            <w:rFonts w:ascii="Times New Roman" w:hAnsi="Times New Roman" w:cs="Times New Roman"/>
            <w:sz w:val="24"/>
            <w:szCs w:val="24"/>
          </w:rPr>
          <w:t>www.comprasgovernamentais.gov.br</w:t>
        </w:r>
      </w:hyperlink>
      <w:r w:rsidRPr="00974A12">
        <w:rPr>
          <w:rFonts w:ascii="Times New Roman" w:eastAsia="CourierNewPSMT" w:hAnsi="Times New Roman" w:cs="Times New Roman"/>
          <w:sz w:val="24"/>
          <w:szCs w:val="24"/>
        </w:rPr>
        <w:t>, que</w:t>
      </w:r>
      <w:r w:rsidRPr="00974A12">
        <w:rPr>
          <w:rFonts w:ascii="Times New Roman" w:hAnsi="Times New Roman" w:cs="Times New Roman"/>
          <w:sz w:val="24"/>
          <w:szCs w:val="24"/>
        </w:rPr>
        <w:t xml:space="preserve"> realizará licitação do </w:t>
      </w:r>
      <w:r w:rsidRPr="00974A12">
        <w:rPr>
          <w:rFonts w:ascii="Times New Roman" w:hAnsi="Times New Roman" w:cs="Times New Roman"/>
          <w:b/>
          <w:bCs/>
          <w:color w:val="000000"/>
          <w:sz w:val="24"/>
          <w:szCs w:val="24"/>
        </w:rPr>
        <w:t>tipo MENOR PREÇ</w:t>
      </w:r>
      <w:r w:rsidR="00926A32" w:rsidRPr="00974A12">
        <w:rPr>
          <w:rFonts w:ascii="Times New Roman" w:hAnsi="Times New Roman" w:cs="Times New Roman"/>
          <w:b/>
          <w:bCs/>
          <w:color w:val="000000"/>
          <w:sz w:val="24"/>
          <w:szCs w:val="24"/>
        </w:rPr>
        <w:t>O</w:t>
      </w:r>
      <w:r w:rsidRPr="00974A12">
        <w:rPr>
          <w:rFonts w:ascii="Times New Roman" w:hAnsi="Times New Roman" w:cs="Times New Roman"/>
          <w:b/>
          <w:bCs/>
          <w:color w:val="000000"/>
          <w:sz w:val="24"/>
          <w:szCs w:val="24"/>
        </w:rPr>
        <w:t xml:space="preserve">, na modalidade de PREGÃO ELETRÔNICO, execução indireta, empreitado por </w:t>
      </w:r>
      <w:r w:rsidR="00C9173B" w:rsidRPr="00974A12">
        <w:rPr>
          <w:rFonts w:ascii="Times New Roman" w:hAnsi="Times New Roman" w:cs="Times New Roman"/>
          <w:b/>
          <w:bCs/>
          <w:color w:val="000000"/>
          <w:sz w:val="24"/>
          <w:szCs w:val="24"/>
        </w:rPr>
        <w:t>preço</w:t>
      </w:r>
      <w:r w:rsidR="005564FC" w:rsidRPr="00974A12">
        <w:rPr>
          <w:rFonts w:ascii="Times New Roman" w:hAnsi="Times New Roman" w:cs="Times New Roman"/>
          <w:b/>
          <w:bCs/>
          <w:color w:val="000000"/>
          <w:sz w:val="24"/>
          <w:szCs w:val="24"/>
        </w:rPr>
        <w:t xml:space="preserve"> unitário</w:t>
      </w:r>
      <w:r w:rsidRPr="00974A12">
        <w:rPr>
          <w:rFonts w:ascii="Times New Roman" w:hAnsi="Times New Roman" w:cs="Times New Roman"/>
          <w:b/>
          <w:bCs/>
          <w:color w:val="000000"/>
          <w:sz w:val="24"/>
          <w:szCs w:val="24"/>
        </w:rPr>
        <w:t xml:space="preserve">, </w:t>
      </w:r>
      <w:r w:rsidRPr="00974A12">
        <w:rPr>
          <w:rFonts w:ascii="Times New Roman" w:hAnsi="Times New Roman" w:cs="Times New Roman"/>
          <w:color w:val="000000"/>
          <w:sz w:val="24"/>
          <w:szCs w:val="24"/>
        </w:rPr>
        <w:t>visando</w:t>
      </w:r>
      <w:r w:rsidRPr="00974A12">
        <w:rPr>
          <w:rStyle w:val="Fontepargpadro2"/>
          <w:rFonts w:ascii="Times New Roman" w:hAnsi="Times New Roman" w:cs="Times New Roman"/>
          <w:sz w:val="24"/>
          <w:szCs w:val="24"/>
        </w:rPr>
        <w:t xml:space="preserve"> </w:t>
      </w:r>
      <w:r w:rsidR="005C49EE" w:rsidRPr="00974A12">
        <w:rPr>
          <w:rStyle w:val="Fontepargpadro1"/>
          <w:rFonts w:ascii="Times New Roman" w:hAnsi="Times New Roman" w:cs="Times New Roman"/>
          <w:sz w:val="24"/>
          <w:szCs w:val="24"/>
        </w:rPr>
        <w:t>a</w:t>
      </w:r>
      <w:r w:rsidR="005C49EE" w:rsidRPr="00974A12">
        <w:rPr>
          <w:rStyle w:val="Fontepargpadro1"/>
          <w:rFonts w:ascii="Times New Roman" w:hAnsi="Times New Roman" w:cs="Times New Roman"/>
          <w:b/>
          <w:sz w:val="24"/>
          <w:szCs w:val="24"/>
        </w:rPr>
        <w:t xml:space="preserve"> </w:t>
      </w:r>
      <w:r w:rsidR="00292634">
        <w:rPr>
          <w:rFonts w:ascii="Times New Roman" w:hAnsi="Times New Roman" w:cs="Times New Roman"/>
          <w:b/>
          <w:bCs/>
          <w:sz w:val="24"/>
          <w:szCs w:val="24"/>
        </w:rPr>
        <w:t>c</w:t>
      </w:r>
      <w:r w:rsidR="00292634" w:rsidRPr="00292634">
        <w:rPr>
          <w:rFonts w:ascii="Times New Roman" w:hAnsi="Times New Roman" w:cs="Times New Roman"/>
          <w:b/>
          <w:bCs/>
          <w:sz w:val="24"/>
          <w:szCs w:val="24"/>
        </w:rPr>
        <w:t>ontratação de empresa especializada para prestação de Serviços Gerenciados de Segurança da Informação, em regime 24x7x365, para atendimento às necessidades do Conselho Nacional do Ministério Público</w:t>
      </w:r>
      <w:r w:rsidR="007B16AD" w:rsidRPr="00CB09EA">
        <w:rPr>
          <w:rFonts w:ascii="Times New Roman" w:hAnsi="Times New Roman" w:cs="Times New Roman"/>
          <w:b/>
          <w:bCs/>
          <w:sz w:val="24"/>
          <w:szCs w:val="24"/>
        </w:rPr>
        <w:t>,</w:t>
      </w:r>
      <w:r w:rsidR="007B16AD" w:rsidRPr="00AD5891">
        <w:rPr>
          <w:rFonts w:ascii="Times New Roman" w:hAnsi="Times New Roman" w:cs="Times New Roman"/>
          <w:sz w:val="24"/>
          <w:szCs w:val="24"/>
        </w:rPr>
        <w:t xml:space="preserve"> </w:t>
      </w:r>
      <w:r w:rsidR="00926A32" w:rsidRPr="00974A12">
        <w:rPr>
          <w:rFonts w:ascii="Times New Roman" w:hAnsi="Times New Roman" w:cs="Times New Roman"/>
          <w:b/>
          <w:bCs/>
          <w:sz w:val="24"/>
          <w:szCs w:val="24"/>
        </w:rPr>
        <w:t>conforme condições e especificações estabelecidas n</w:t>
      </w:r>
      <w:r w:rsidR="003B45D0">
        <w:rPr>
          <w:rFonts w:ascii="Times New Roman" w:hAnsi="Times New Roman" w:cs="Times New Roman"/>
          <w:b/>
          <w:bCs/>
          <w:sz w:val="24"/>
          <w:szCs w:val="24"/>
        </w:rPr>
        <w:t>o</w:t>
      </w:r>
      <w:r w:rsidR="00926A32" w:rsidRPr="00974A12">
        <w:rPr>
          <w:rFonts w:ascii="Times New Roman" w:hAnsi="Times New Roman" w:cs="Times New Roman"/>
          <w:b/>
          <w:bCs/>
          <w:sz w:val="24"/>
          <w:szCs w:val="24"/>
        </w:rPr>
        <w:t xml:space="preserve"> Termo de Referência</w:t>
      </w:r>
      <w:r w:rsidR="00C46701" w:rsidRPr="00974A12">
        <w:rPr>
          <w:rStyle w:val="Fontepargpadro1"/>
          <w:rFonts w:ascii="Times New Roman" w:hAnsi="Times New Roman" w:cs="Times New Roman"/>
          <w:b/>
          <w:bCs/>
          <w:sz w:val="24"/>
          <w:szCs w:val="24"/>
        </w:rPr>
        <w:t>.</w:t>
      </w:r>
      <w:r w:rsidR="005C49EE" w:rsidRPr="00974A12">
        <w:rPr>
          <w:rFonts w:ascii="Times New Roman" w:hAnsi="Times New Roman" w:cs="Times New Roman"/>
          <w:b/>
          <w:bCs/>
          <w:sz w:val="24"/>
          <w:szCs w:val="24"/>
        </w:rPr>
        <w:t xml:space="preserve"> </w:t>
      </w:r>
      <w:r w:rsidR="00F63FE4" w:rsidRPr="00974A12">
        <w:rPr>
          <w:rFonts w:ascii="Times New Roman" w:hAnsi="Times New Roman" w:cs="Times New Roman"/>
          <w:b/>
          <w:sz w:val="24"/>
          <w:szCs w:val="24"/>
        </w:rPr>
        <w:t xml:space="preserve"> </w:t>
      </w:r>
      <w:r w:rsidRPr="00974A12">
        <w:rPr>
          <w:rFonts w:ascii="Times New Roman" w:hAnsi="Times New Roman" w:cs="Times New Roman"/>
          <w:sz w:val="24"/>
          <w:szCs w:val="24"/>
        </w:rPr>
        <w:t xml:space="preserve">A presente licitação será regida pela Lei nº 10.520 </w:t>
      </w:r>
      <w:r w:rsidRPr="00974A12">
        <w:rPr>
          <w:rFonts w:ascii="Times New Roman" w:eastAsia="Arial" w:hAnsi="Times New Roman" w:cs="Times New Roman"/>
          <w:sz w:val="24"/>
          <w:szCs w:val="24"/>
        </w:rPr>
        <w:t>de 17/07/2002 e Lei nº 8.666 de 21/06/1993</w:t>
      </w:r>
      <w:r w:rsidRPr="00974A12">
        <w:rPr>
          <w:rFonts w:ascii="Times New Roman" w:hAnsi="Times New Roman" w:cs="Times New Roman"/>
          <w:sz w:val="24"/>
          <w:szCs w:val="24"/>
        </w:rPr>
        <w:t>, pelo Decreto nº 10.024, de 20/09/2019</w:t>
      </w:r>
      <w:r w:rsidRPr="00974A12">
        <w:rPr>
          <w:rFonts w:ascii="Times New Roman" w:eastAsia="CourierNewPSMT" w:hAnsi="Times New Roman" w:cs="Times New Roman"/>
          <w:sz w:val="24"/>
          <w:szCs w:val="24"/>
        </w:rPr>
        <w:t xml:space="preserve">, e </w:t>
      </w:r>
      <w:r w:rsidRPr="00974A12">
        <w:rPr>
          <w:rFonts w:ascii="Times New Roman" w:hAnsi="Times New Roman" w:cs="Times New Roman"/>
          <w:sz w:val="24"/>
          <w:szCs w:val="24"/>
        </w:rPr>
        <w:t>Lei Complementar nº 123 de 14/12/2006,</w:t>
      </w:r>
      <w:r w:rsidRPr="00974A12">
        <w:rPr>
          <w:rFonts w:ascii="Times New Roman" w:eastAsia="CourierNewPSMT" w:hAnsi="Times New Roman" w:cs="Times New Roman"/>
          <w:sz w:val="24"/>
          <w:szCs w:val="24"/>
        </w:rPr>
        <w:t xml:space="preserve"> no que couber, </w:t>
      </w:r>
      <w:r w:rsidRPr="00974A12">
        <w:rPr>
          <w:rFonts w:ascii="Times New Roman" w:hAnsi="Times New Roman"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CF0370" w:rsidRDefault="006163E8">
      <w:pPr>
        <w:pStyle w:val="Standard"/>
        <w:spacing w:line="360" w:lineRule="auto"/>
        <w:ind w:firstLine="1417"/>
        <w:jc w:val="both"/>
        <w:rPr>
          <w:rFonts w:cs="Times New Roman"/>
          <w:sz w:val="24"/>
          <w:szCs w:val="24"/>
        </w:rPr>
      </w:pPr>
    </w:p>
    <w:p w14:paraId="380D4A3E" w14:textId="494FAED5" w:rsidR="006163E8" w:rsidRPr="00CF0370"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CF0370">
        <w:rPr>
          <w:rFonts w:ascii="Times New Roman" w:hAnsi="Times New Roman" w:cs="Times New Roman"/>
          <w:sz w:val="24"/>
          <w:szCs w:val="24"/>
        </w:rPr>
        <w:tab/>
        <w:t xml:space="preserve"> </w:t>
      </w:r>
      <w:r w:rsidR="008E4014">
        <w:rPr>
          <w:rFonts w:ascii="Times New Roman" w:hAnsi="Times New Roman" w:cs="Times New Roman"/>
          <w:sz w:val="24"/>
          <w:szCs w:val="24"/>
        </w:rPr>
        <w:t xml:space="preserve">     2.1 </w:t>
      </w:r>
      <w:r w:rsidRPr="00CF0370">
        <w:rPr>
          <w:rFonts w:ascii="Times New Roman" w:hAnsi="Times New Roman" w:cs="Times New Roman"/>
          <w:sz w:val="24"/>
          <w:szCs w:val="24"/>
        </w:rPr>
        <w:t>A presente licitação tem por objet</w:t>
      </w:r>
      <w:r w:rsidR="00F63FE4" w:rsidRPr="00CF0370">
        <w:rPr>
          <w:rFonts w:ascii="Times New Roman" w:hAnsi="Times New Roman" w:cs="Times New Roman"/>
          <w:sz w:val="24"/>
          <w:szCs w:val="24"/>
        </w:rPr>
        <w:t xml:space="preserve">o </w:t>
      </w:r>
      <w:r w:rsidR="00292634" w:rsidRPr="00292634">
        <w:rPr>
          <w:rFonts w:ascii="Times New Roman" w:hAnsi="Times New Roman" w:cs="Times New Roman"/>
          <w:sz w:val="24"/>
          <w:szCs w:val="24"/>
        </w:rPr>
        <w:t>Contratação de empresa especializada para prestação de Serviços Gerenciados de Segurança da Informação, em regime 24x7x365, para atendimento às necessidades do Conselho Nacional do Ministério Público</w:t>
      </w:r>
      <w:r w:rsidR="00301EF7" w:rsidRPr="00AD5891">
        <w:rPr>
          <w:rFonts w:ascii="Times New Roman" w:hAnsi="Times New Roman" w:cs="Times New Roman"/>
          <w:sz w:val="24"/>
          <w:szCs w:val="24"/>
        </w:rPr>
        <w:t xml:space="preserve">, </w:t>
      </w:r>
      <w:r w:rsidRPr="00CF0370">
        <w:rPr>
          <w:rFonts w:ascii="Times New Roman" w:eastAsia="CourierNewPSMT" w:hAnsi="Times New Roman" w:cs="Times New Roman"/>
          <w:sz w:val="24"/>
          <w:szCs w:val="24"/>
        </w:rPr>
        <w:t>conforme especificações</w:t>
      </w:r>
      <w:r w:rsidRPr="00CF0370">
        <w:rPr>
          <w:rFonts w:ascii="Times New Roman" w:hAnsi="Times New Roman" w:cs="Times New Roman"/>
          <w:b/>
          <w:bCs/>
          <w:sz w:val="24"/>
          <w:szCs w:val="24"/>
        </w:rPr>
        <w:t xml:space="preserve"> </w:t>
      </w:r>
      <w:r w:rsidRPr="00CF0370">
        <w:rPr>
          <w:rFonts w:ascii="Times New Roman" w:eastAsia="Arial" w:hAnsi="Times New Roman" w:cs="Times New Roman"/>
          <w:sz w:val="24"/>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6"/>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6"/>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6"/>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4"/>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5.1. Os licitantes encaminharão, exclusivamente por meio do sistema, </w:t>
      </w:r>
      <w:r w:rsidRPr="00A10558">
        <w:rPr>
          <w:rFonts w:cs="Times New Roman"/>
        </w:rP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2C9B3DFC" w:rsidR="006163E8" w:rsidRPr="00A10558" w:rsidRDefault="006163E8">
      <w:pPr>
        <w:pStyle w:val="Standard"/>
        <w:spacing w:line="360" w:lineRule="auto"/>
        <w:ind w:firstLine="1417"/>
        <w:jc w:val="both"/>
        <w:rPr>
          <w:rFonts w:cs="Times New Roman"/>
          <w:sz w:val="24"/>
          <w:szCs w:val="24"/>
        </w:rPr>
      </w:pPr>
      <w:r w:rsidRPr="48E93E64">
        <w:rPr>
          <w:rFonts w:cs="Times New Roman"/>
          <w:color w:val="000000" w:themeColor="text1"/>
          <w:sz w:val="24"/>
          <w:szCs w:val="24"/>
        </w:rPr>
        <w:lastRenderedPageBreak/>
        <w:t xml:space="preserve">6.1 A partir da data e horário previstos no preâmbulo do Edital, terá início a sessão pública do Pregão Eletrônico </w:t>
      </w:r>
      <w:r w:rsidR="0048594A" w:rsidRPr="48E93E64">
        <w:rPr>
          <w:rFonts w:cs="Times New Roman"/>
          <w:color w:val="000000" w:themeColor="text1"/>
          <w:sz w:val="24"/>
          <w:szCs w:val="24"/>
        </w:rPr>
        <w:t xml:space="preserve">nº </w:t>
      </w:r>
      <w:r w:rsidR="15E72B69" w:rsidRPr="48E93E64">
        <w:rPr>
          <w:rFonts w:cs="Times New Roman"/>
          <w:color w:val="000000" w:themeColor="text1"/>
          <w:sz w:val="24"/>
          <w:szCs w:val="24"/>
        </w:rPr>
        <w:t>20</w:t>
      </w:r>
      <w:r w:rsidR="00366B13" w:rsidRPr="48E93E64">
        <w:rPr>
          <w:rFonts w:cs="Times New Roman"/>
          <w:color w:val="000000" w:themeColor="text1"/>
          <w:sz w:val="24"/>
          <w:szCs w:val="24"/>
        </w:rPr>
        <w:t>/2021</w:t>
      </w:r>
      <w:r w:rsidRPr="48E93E64">
        <w:rPr>
          <w:rFonts w:cs="Times New Roman"/>
          <w:color w:val="000000" w:themeColor="text1"/>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6878B94E" w:rsidR="006163E8" w:rsidRPr="00A10558" w:rsidRDefault="006163E8">
      <w:pPr>
        <w:pStyle w:val="Standard"/>
        <w:spacing w:line="360" w:lineRule="auto"/>
        <w:ind w:firstLine="1417"/>
        <w:jc w:val="both"/>
        <w:rPr>
          <w:rFonts w:cs="Times New Roman"/>
          <w:sz w:val="24"/>
          <w:szCs w:val="24"/>
        </w:rPr>
      </w:pPr>
      <w:r w:rsidRPr="48E93E64">
        <w:rPr>
          <w:rFonts w:eastAsia="Times New Roman" w:cs="Times New Roman"/>
          <w:sz w:val="24"/>
          <w:szCs w:val="24"/>
        </w:rPr>
        <w:t xml:space="preserve"> </w:t>
      </w:r>
      <w:r w:rsidRPr="48E93E64">
        <w:rPr>
          <w:rFonts w:eastAsia="Arial" w:cs="Times New Roman"/>
          <w:sz w:val="24"/>
          <w:szCs w:val="24"/>
        </w:rPr>
        <w:t xml:space="preserve">7.1 </w:t>
      </w:r>
      <w:r w:rsidR="00DC4270" w:rsidRPr="48E93E64">
        <w:rPr>
          <w:rFonts w:eastAsia="Arial" w:cs="Times New Roman"/>
          <w:b/>
          <w:bCs/>
          <w:sz w:val="24"/>
          <w:szCs w:val="24"/>
        </w:rPr>
        <w:t>Até o dia</w:t>
      </w:r>
      <w:r w:rsidR="00B27A6A" w:rsidRPr="48E93E64">
        <w:rPr>
          <w:rFonts w:eastAsia="Arial" w:cs="Times New Roman"/>
          <w:b/>
          <w:bCs/>
          <w:sz w:val="24"/>
          <w:szCs w:val="24"/>
        </w:rPr>
        <w:t xml:space="preserve"> </w:t>
      </w:r>
      <w:r w:rsidR="004A0DF4" w:rsidRPr="48E93E64">
        <w:rPr>
          <w:rFonts w:eastAsia="Arial" w:cs="Times New Roman"/>
          <w:b/>
          <w:bCs/>
          <w:sz w:val="24"/>
          <w:szCs w:val="24"/>
        </w:rPr>
        <w:t xml:space="preserve">  </w:t>
      </w:r>
      <w:r w:rsidR="006C14FE">
        <w:rPr>
          <w:rFonts w:eastAsia="Arial" w:cs="Times New Roman"/>
          <w:b/>
          <w:bCs/>
          <w:sz w:val="24"/>
          <w:szCs w:val="24"/>
        </w:rPr>
        <w:t>13</w:t>
      </w:r>
      <w:r w:rsidR="00896EB2" w:rsidRPr="48E93E64">
        <w:rPr>
          <w:rFonts w:eastAsia="Arial" w:cs="Times New Roman"/>
          <w:b/>
          <w:bCs/>
          <w:sz w:val="24"/>
          <w:szCs w:val="24"/>
        </w:rPr>
        <w:t>/0</w:t>
      </w:r>
      <w:r w:rsidR="1909B4BF" w:rsidRPr="48E93E64">
        <w:rPr>
          <w:rFonts w:eastAsia="Arial" w:cs="Times New Roman"/>
          <w:b/>
          <w:bCs/>
          <w:sz w:val="24"/>
          <w:szCs w:val="24"/>
        </w:rPr>
        <w:t>7</w:t>
      </w:r>
      <w:r w:rsidR="00DC4270" w:rsidRPr="48E93E64">
        <w:rPr>
          <w:rFonts w:eastAsia="Arial" w:cs="Times New Roman"/>
          <w:b/>
          <w:bCs/>
          <w:sz w:val="24"/>
          <w:szCs w:val="24"/>
        </w:rPr>
        <w:t>/202</w:t>
      </w:r>
      <w:r w:rsidR="006944C6" w:rsidRPr="48E93E64">
        <w:rPr>
          <w:rFonts w:eastAsia="Arial" w:cs="Times New Roman"/>
          <w:b/>
          <w:bCs/>
          <w:sz w:val="24"/>
          <w:szCs w:val="24"/>
        </w:rPr>
        <w:t>1</w:t>
      </w:r>
      <w:r w:rsidRPr="48E93E64">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48E93E64">
        <w:rPr>
          <w:rFonts w:eastAsia="Arial" w:cs="Times New Roman"/>
          <w:sz w:val="24"/>
          <w:szCs w:val="24"/>
        </w:rPr>
        <w:t xml:space="preserve">para o endereço </w:t>
      </w:r>
      <w:r w:rsidRPr="48E93E64">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6A96261D" w:rsidR="006163E8" w:rsidRPr="00A10558" w:rsidRDefault="006163E8">
      <w:pPr>
        <w:pStyle w:val="Standard"/>
        <w:spacing w:line="360" w:lineRule="auto"/>
        <w:ind w:firstLine="1417"/>
        <w:jc w:val="both"/>
        <w:rPr>
          <w:rFonts w:cs="Times New Roman"/>
          <w:sz w:val="24"/>
          <w:szCs w:val="24"/>
        </w:rPr>
      </w:pPr>
      <w:r w:rsidRPr="48E93E64">
        <w:rPr>
          <w:rFonts w:eastAsia="Arial" w:cs="Times New Roman"/>
          <w:color w:val="000000" w:themeColor="text1"/>
          <w:sz w:val="24"/>
          <w:szCs w:val="24"/>
        </w:rPr>
        <w:t xml:space="preserve">7.2 Os pedidos de esclarecimentos referentes ao processo licitatório deverão ser enviados ao Pregoeiro, </w:t>
      </w:r>
      <w:r w:rsidR="00DC4270" w:rsidRPr="48E93E64">
        <w:rPr>
          <w:rFonts w:eastAsia="Arial" w:cs="Times New Roman"/>
          <w:b/>
          <w:bCs/>
          <w:sz w:val="24"/>
          <w:szCs w:val="24"/>
        </w:rPr>
        <w:t>até o dia</w:t>
      </w:r>
      <w:r w:rsidR="006327D9" w:rsidRPr="48E93E64">
        <w:rPr>
          <w:rFonts w:eastAsia="Arial" w:cs="Times New Roman"/>
          <w:b/>
          <w:bCs/>
          <w:sz w:val="24"/>
          <w:szCs w:val="24"/>
        </w:rPr>
        <w:t xml:space="preserve"> </w:t>
      </w:r>
      <w:r w:rsidR="004A0DF4" w:rsidRPr="48E93E64">
        <w:rPr>
          <w:rFonts w:eastAsia="Arial" w:cs="Times New Roman"/>
          <w:b/>
          <w:bCs/>
          <w:sz w:val="24"/>
          <w:szCs w:val="24"/>
        </w:rPr>
        <w:t xml:space="preserve"> </w:t>
      </w:r>
      <w:r w:rsidR="006C14FE">
        <w:rPr>
          <w:rFonts w:eastAsia="Arial" w:cs="Times New Roman"/>
          <w:b/>
          <w:bCs/>
          <w:sz w:val="24"/>
          <w:szCs w:val="24"/>
        </w:rPr>
        <w:t>13</w:t>
      </w:r>
      <w:r w:rsidR="006327D9" w:rsidRPr="48E93E64">
        <w:rPr>
          <w:rFonts w:eastAsia="Arial" w:cs="Times New Roman"/>
          <w:b/>
          <w:bCs/>
          <w:sz w:val="24"/>
          <w:szCs w:val="24"/>
        </w:rPr>
        <w:t>/0</w:t>
      </w:r>
      <w:r w:rsidR="56B7D222" w:rsidRPr="48E93E64">
        <w:rPr>
          <w:rFonts w:eastAsia="Arial" w:cs="Times New Roman"/>
          <w:b/>
          <w:bCs/>
          <w:sz w:val="24"/>
          <w:szCs w:val="24"/>
        </w:rPr>
        <w:t>7</w:t>
      </w:r>
      <w:r w:rsidR="00262DDE" w:rsidRPr="48E93E64">
        <w:rPr>
          <w:rFonts w:eastAsia="Arial" w:cs="Times New Roman"/>
          <w:b/>
          <w:bCs/>
          <w:sz w:val="24"/>
          <w:szCs w:val="24"/>
        </w:rPr>
        <w:t>/</w:t>
      </w:r>
      <w:r w:rsidR="00DC4270" w:rsidRPr="48E93E64">
        <w:rPr>
          <w:rFonts w:eastAsia="Arial" w:cs="Times New Roman"/>
          <w:b/>
          <w:bCs/>
          <w:sz w:val="24"/>
          <w:szCs w:val="24"/>
        </w:rPr>
        <w:t>202</w:t>
      </w:r>
      <w:r w:rsidR="006944C6" w:rsidRPr="48E93E64">
        <w:rPr>
          <w:rFonts w:eastAsia="Arial" w:cs="Times New Roman"/>
          <w:b/>
          <w:bCs/>
          <w:sz w:val="24"/>
          <w:szCs w:val="24"/>
        </w:rPr>
        <w:t>1</w:t>
      </w:r>
      <w:r w:rsidRPr="48E93E64">
        <w:rPr>
          <w:rFonts w:eastAsia="Arial" w:cs="Times New Roman"/>
          <w:sz w:val="24"/>
          <w:szCs w:val="24"/>
        </w:rPr>
        <w:t>, 3 (três) dias úteis anteriores</w:t>
      </w:r>
      <w:r w:rsidRPr="48E93E64">
        <w:rPr>
          <w:rFonts w:eastAsia="Arial" w:cs="Times New Roman"/>
          <w:color w:val="000000" w:themeColor="text1"/>
          <w:sz w:val="24"/>
          <w:szCs w:val="24"/>
        </w:rPr>
        <w:t xml:space="preserve"> a data fixada para abertura da sessão pública, preferencialmente por meio eletrônico, via internet, via correio eletrônico</w:t>
      </w:r>
      <w:r w:rsidRPr="48E93E64">
        <w:rPr>
          <w:rStyle w:val="Internetlink"/>
          <w:rFonts w:eastAsia="Arial" w:cs="Times New Roman"/>
          <w:sz w:val="24"/>
          <w:szCs w:val="24"/>
        </w:rPr>
        <w:t xml:space="preserve"> </w:t>
      </w:r>
      <w:r w:rsidRPr="48E93E64">
        <w:rPr>
          <w:rFonts w:cs="Times New Roman"/>
          <w:sz w:val="24"/>
          <w:szCs w:val="24"/>
        </w:rPr>
        <w:t>licitacoes@cnmp.mp.br</w:t>
      </w:r>
      <w:r w:rsidRPr="48E93E64">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no mínimo 1% (um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5762FB9B"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C49395"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7A84FD6A" w14:textId="77777777" w:rsidR="006449B2" w:rsidRPr="006449B2" w:rsidRDefault="006449B2" w:rsidP="00700754">
      <w:pPr>
        <w:pStyle w:val="texto"/>
        <w:spacing w:line="240" w:lineRule="auto"/>
        <w:ind w:left="0" w:firstLine="0"/>
        <w:rPr>
          <w:b/>
          <w:sz w:val="24"/>
          <w:szCs w:val="24"/>
        </w:rPr>
      </w:pPr>
    </w:p>
    <w:p w14:paraId="5AFAB947" w14:textId="77777777" w:rsidR="006449B2" w:rsidRPr="006449B2" w:rsidRDefault="006449B2" w:rsidP="00700754">
      <w:pPr>
        <w:pStyle w:val="texto"/>
        <w:spacing w:line="240" w:lineRule="auto"/>
        <w:ind w:left="0" w:firstLine="0"/>
        <w:rPr>
          <w:b/>
          <w:bCs/>
          <w:sz w:val="24"/>
          <w:szCs w:val="24"/>
        </w:rPr>
      </w:pPr>
    </w:p>
    <w:tbl>
      <w:tblPr>
        <w:tblW w:w="0" w:type="auto"/>
        <w:tblLayout w:type="fixed"/>
        <w:tblLook w:val="06A0" w:firstRow="1" w:lastRow="0" w:firstColumn="1" w:lastColumn="0" w:noHBand="1" w:noVBand="1"/>
      </w:tblPr>
      <w:tblGrid>
        <w:gridCol w:w="840"/>
        <w:gridCol w:w="3698"/>
        <w:gridCol w:w="1305"/>
        <w:gridCol w:w="795"/>
        <w:gridCol w:w="1399"/>
        <w:gridCol w:w="1593"/>
      </w:tblGrid>
      <w:tr w:rsidR="48E93E64" w14:paraId="140B57DA" w14:textId="77777777" w:rsidTr="48E93E64">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3BB9E620" w14:textId="61E963A8" w:rsidR="48E93E64" w:rsidRDefault="48E93E64" w:rsidP="48E93E64">
            <w:pPr>
              <w:jc w:val="center"/>
            </w:pPr>
            <w:r w:rsidRPr="48E93E64">
              <w:rPr>
                <w:rFonts w:eastAsia="Times New Roman" w:cs="Times New Roman"/>
                <w:b/>
                <w:bCs/>
                <w:color w:val="000000" w:themeColor="text1"/>
              </w:rPr>
              <w:t>Item</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1D57ED4E" w14:textId="2583196A" w:rsidR="48E93E64" w:rsidRDefault="48E93E64" w:rsidP="48E93E64">
            <w:pPr>
              <w:jc w:val="center"/>
            </w:pPr>
            <w:r w:rsidRPr="48E93E64">
              <w:rPr>
                <w:rFonts w:eastAsia="Times New Roman" w:cs="Times New Roman"/>
                <w:b/>
                <w:bCs/>
                <w:color w:val="000000" w:themeColor="text1"/>
              </w:rPr>
              <w:t>Descrição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3F5E9B54" w14:textId="7D8C1809" w:rsidR="48E93E64" w:rsidRDefault="48E93E64" w:rsidP="48E93E64">
            <w:pPr>
              <w:jc w:val="center"/>
            </w:pPr>
            <w:r w:rsidRPr="48E93E64">
              <w:rPr>
                <w:rFonts w:eastAsia="Times New Roman" w:cs="Times New Roman"/>
                <w:b/>
                <w:bCs/>
                <w:color w:val="000000" w:themeColor="text1"/>
              </w:rPr>
              <w:t>Unidade de Medida</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3E1989B0" w14:textId="49515907" w:rsidR="48E93E64" w:rsidRDefault="48E93E64" w:rsidP="48E93E64">
            <w:pPr>
              <w:jc w:val="center"/>
            </w:pPr>
            <w:proofErr w:type="spellStart"/>
            <w:r w:rsidRPr="48E93E64">
              <w:rPr>
                <w:rFonts w:eastAsia="Times New Roman" w:cs="Times New Roman"/>
                <w:b/>
                <w:bCs/>
                <w:color w:val="000000" w:themeColor="text1"/>
              </w:rPr>
              <w:t>Qtde</w:t>
            </w:r>
            <w:proofErr w:type="spellEnd"/>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E11E47" w14:textId="4A05DBF6" w:rsidR="48E93E64" w:rsidRDefault="48E93E64" w:rsidP="48E93E64">
            <w:pPr>
              <w:jc w:val="center"/>
            </w:pPr>
            <w:r w:rsidRPr="48E93E64">
              <w:rPr>
                <w:rFonts w:eastAsia="Times New Roman" w:cs="Times New Roman"/>
                <w:b/>
                <w:bCs/>
                <w:color w:val="000000" w:themeColor="text1"/>
              </w:rPr>
              <w:t>Valor Unit. (R$)</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5B1B40" w14:textId="64E6F62D" w:rsidR="48E93E64" w:rsidRDefault="48E93E64" w:rsidP="48E93E64">
            <w:pPr>
              <w:jc w:val="center"/>
            </w:pPr>
            <w:r w:rsidRPr="48E93E64">
              <w:rPr>
                <w:rFonts w:eastAsia="Times New Roman" w:cs="Times New Roman"/>
                <w:b/>
                <w:bCs/>
                <w:color w:val="000000" w:themeColor="text1"/>
              </w:rPr>
              <w:t>Valor Total</w:t>
            </w:r>
            <w:r>
              <w:br/>
            </w:r>
            <w:r w:rsidRPr="48E93E64">
              <w:rPr>
                <w:rFonts w:eastAsia="Times New Roman" w:cs="Times New Roman"/>
                <w:b/>
                <w:bCs/>
                <w:color w:val="000000" w:themeColor="text1"/>
              </w:rPr>
              <w:t xml:space="preserve"> (R$)</w:t>
            </w:r>
          </w:p>
        </w:tc>
      </w:tr>
      <w:tr w:rsidR="48E93E64" w14:paraId="4BE33362"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43B723A" w14:textId="38F7C76D" w:rsidR="48E93E64" w:rsidRDefault="48E93E64" w:rsidP="48E93E64">
            <w:pPr>
              <w:jc w:val="center"/>
            </w:pPr>
            <w:r w:rsidRPr="48E93E64">
              <w:rPr>
                <w:rFonts w:eastAsia="Times New Roman" w:cs="Times New Roman"/>
                <w:color w:val="000000" w:themeColor="text1"/>
              </w:rPr>
              <w:t>1</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77DA9D2B" w14:textId="52ACE3E8" w:rsidR="48E93E64" w:rsidRDefault="48E93E64" w:rsidP="48E93E64">
            <w:pPr>
              <w:jc w:val="center"/>
            </w:pPr>
            <w:r w:rsidRPr="48E93E64">
              <w:rPr>
                <w:rFonts w:eastAsia="Times New Roman" w:cs="Times New Roman"/>
                <w:color w:val="000000" w:themeColor="text1"/>
              </w:rPr>
              <w:t>Equipamentos destinados a prestação do serviço de segurança</w:t>
            </w:r>
          </w:p>
          <w:p w14:paraId="2BD5E27A" w14:textId="74928DF0" w:rsidR="48E93E64" w:rsidRDefault="48E93E64" w:rsidP="48E93E64">
            <w:pPr>
              <w:jc w:val="center"/>
            </w:pPr>
            <w:r w:rsidRPr="48E93E64">
              <w:rPr>
                <w:rFonts w:eastAsia="Times New Roman" w:cs="Times New Roman"/>
                <w:color w:val="000000" w:themeColor="text1"/>
              </w:rPr>
              <w:t>(</w:t>
            </w:r>
            <w:r w:rsidRPr="48E93E64">
              <w:rPr>
                <w:rFonts w:eastAsia="Times New Roman" w:cs="Times New Roman"/>
                <w:i/>
                <w:iCs/>
                <w:color w:val="000000" w:themeColor="text1"/>
              </w:rPr>
              <w:t>incluir lista de todos os equipamentos contendo marca e modelo</w:t>
            </w:r>
            <w:r w:rsidRPr="48E93E64">
              <w:rPr>
                <w:rFonts w:eastAsia="Times New Roman" w:cs="Times New Roman"/>
                <w:color w:val="000000" w:themeColor="text1"/>
              </w:rPr>
              <w:t>)</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01556FBE" w14:textId="55C4E34D" w:rsidR="48E93E64" w:rsidRDefault="48E93E64" w:rsidP="48E93E64">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755CAAD2" w14:textId="0186C91E" w:rsidR="48E93E64" w:rsidRDefault="48E93E64" w:rsidP="48E93E64">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F0EF5A" w14:textId="7085C8F2" w:rsidR="48E93E64" w:rsidRDefault="48E93E64" w:rsidP="48E93E64">
            <w:pPr>
              <w:jc w:val="center"/>
            </w:pPr>
            <w:r w:rsidRPr="48E93E64">
              <w:rPr>
                <w:rFonts w:eastAsia="Times New Roman" w:cs="Times New Roman"/>
                <w:color w:val="000000" w:themeColor="text1"/>
              </w:rPr>
              <w:t xml:space="preserve"> </w:t>
            </w:r>
            <w:r w:rsidR="12036EF8" w:rsidRPr="48E93E64">
              <w:rPr>
                <w:rFonts w:eastAsia="Times New Roman" w:cs="Times New Roman"/>
                <w:color w:val="000000" w:themeColor="text1"/>
              </w:rPr>
              <w:t>55.113,51</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E9E619" w14:textId="54FE781E" w:rsidR="12036EF8" w:rsidRDefault="12036EF8" w:rsidP="48E93E64">
            <w:pPr>
              <w:jc w:val="center"/>
            </w:pPr>
            <w:r w:rsidRPr="48E93E64">
              <w:rPr>
                <w:rFonts w:eastAsia="Times New Roman" w:cs="Times New Roman"/>
                <w:color w:val="000000" w:themeColor="text1"/>
              </w:rPr>
              <w:t>3.345.405,60</w:t>
            </w:r>
            <w:r w:rsidR="48E93E64" w:rsidRPr="48E93E64">
              <w:rPr>
                <w:rFonts w:eastAsia="Times New Roman" w:cs="Times New Roman"/>
                <w:color w:val="000000" w:themeColor="text1"/>
              </w:rPr>
              <w:t xml:space="preserve"> </w:t>
            </w:r>
          </w:p>
        </w:tc>
      </w:tr>
      <w:tr w:rsidR="48E93E64" w14:paraId="480AFD30"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23038AE1" w14:textId="1CB3CBBA" w:rsidR="48E93E64" w:rsidRDefault="48E93E64" w:rsidP="48E93E64">
            <w:pPr>
              <w:jc w:val="center"/>
            </w:pPr>
            <w:r w:rsidRPr="48E93E64">
              <w:rPr>
                <w:rFonts w:eastAsia="Times New Roman" w:cs="Times New Roman"/>
                <w:color w:val="000000" w:themeColor="text1"/>
              </w:rPr>
              <w:t>2</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1CF7E1F9" w14:textId="7150FCA1" w:rsidR="48E93E64" w:rsidRDefault="48E93E64" w:rsidP="48E93E64">
            <w:pPr>
              <w:jc w:val="center"/>
            </w:pPr>
            <w:r w:rsidRPr="48E93E64">
              <w:rPr>
                <w:rFonts w:eastAsia="Times New Roman" w:cs="Times New Roman"/>
                <w:color w:val="000000" w:themeColor="text1"/>
              </w:rPr>
              <w:t>Serviços gerenciados de segurança</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3A523826" w14:textId="1EC7710E" w:rsidR="48E93E64" w:rsidRDefault="48E93E64" w:rsidP="48E93E64">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64F860FA" w14:textId="05F841ED" w:rsidR="48E93E64" w:rsidRDefault="48E93E64" w:rsidP="48E93E64">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96D88F" w14:textId="58C184D2" w:rsidR="48E93E64" w:rsidRDefault="48E93E64" w:rsidP="48E93E64">
            <w:pPr>
              <w:jc w:val="center"/>
            </w:pPr>
            <w:r w:rsidRPr="48E93E64">
              <w:rPr>
                <w:rFonts w:eastAsia="Times New Roman" w:cs="Times New Roman"/>
                <w:color w:val="000000" w:themeColor="text1"/>
              </w:rPr>
              <w:t xml:space="preserve"> </w:t>
            </w:r>
            <w:r w:rsidR="209B06EF" w:rsidRPr="48E93E64">
              <w:rPr>
                <w:rFonts w:eastAsia="Times New Roman" w:cs="Times New Roman"/>
                <w:color w:val="000000" w:themeColor="text1"/>
              </w:rPr>
              <w:t>18.717,50</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0BA76" w14:textId="089D1FF2" w:rsidR="48E93E64" w:rsidRDefault="48E93E64" w:rsidP="48E93E64">
            <w:pPr>
              <w:jc w:val="center"/>
            </w:pPr>
            <w:r w:rsidRPr="48E93E64">
              <w:rPr>
                <w:rFonts w:eastAsia="Times New Roman" w:cs="Times New Roman"/>
                <w:color w:val="000000" w:themeColor="text1"/>
              </w:rPr>
              <w:t xml:space="preserve"> </w:t>
            </w:r>
            <w:r w:rsidR="2FA3EAF1" w:rsidRPr="48E93E64">
              <w:rPr>
                <w:rFonts w:eastAsia="Times New Roman" w:cs="Times New Roman"/>
                <w:color w:val="000000" w:themeColor="text1"/>
              </w:rPr>
              <w:t>1.123,050,00</w:t>
            </w:r>
          </w:p>
        </w:tc>
      </w:tr>
      <w:tr w:rsidR="48E93E64" w14:paraId="7B14E7F2"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47CD2F30" w14:textId="1E890640" w:rsidR="48E93E64" w:rsidRDefault="48E93E64" w:rsidP="48E93E64">
            <w:pPr>
              <w:jc w:val="center"/>
            </w:pPr>
            <w:r w:rsidRPr="48E93E64">
              <w:rPr>
                <w:rFonts w:eastAsia="Times New Roman" w:cs="Times New Roman"/>
                <w:color w:val="000000" w:themeColor="text1"/>
              </w:rPr>
              <w:t>3</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10B90F39" w14:textId="47732F83" w:rsidR="48E93E64" w:rsidRDefault="48E93E64" w:rsidP="48E93E64">
            <w:pPr>
              <w:jc w:val="center"/>
            </w:pPr>
            <w:r w:rsidRPr="48E93E64">
              <w:rPr>
                <w:rFonts w:eastAsia="Times New Roman" w:cs="Times New Roman"/>
                <w:color w:val="000000" w:themeColor="text1"/>
              </w:rPr>
              <w:t>Instalação e migração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4AD118C3" w14:textId="1EDED35D" w:rsidR="48E93E64" w:rsidRDefault="48E93E64" w:rsidP="48E93E64">
            <w:pPr>
              <w:jc w:val="center"/>
            </w:pPr>
            <w:r w:rsidRPr="48E93E64">
              <w:rPr>
                <w:rFonts w:eastAsia="Times New Roman" w:cs="Times New Roman"/>
                <w:color w:val="000000" w:themeColor="text1"/>
              </w:rPr>
              <w:t>evento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4544B36C" w14:textId="244D9F29" w:rsidR="48E93E64" w:rsidRDefault="48E93E64" w:rsidP="48E93E64">
            <w:pPr>
              <w:jc w:val="center"/>
            </w:pPr>
            <w:r w:rsidRPr="48E93E64">
              <w:rPr>
                <w:rFonts w:eastAsia="Times New Roman" w:cs="Times New Roman"/>
                <w:color w:val="000000" w:themeColor="text1"/>
              </w:rPr>
              <w:t>1</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EAB105" w14:textId="19454725" w:rsidR="6ED33BA0" w:rsidRDefault="6ED33BA0" w:rsidP="48E93E64">
            <w:pPr>
              <w:jc w:val="center"/>
              <w:rPr>
                <w:rFonts w:eastAsia="Times New Roman" w:cs="Times New Roman"/>
                <w:color w:val="000000" w:themeColor="text1"/>
              </w:rPr>
            </w:pPr>
            <w:r w:rsidRPr="48E93E64">
              <w:rPr>
                <w:rFonts w:eastAsia="Times New Roman" w:cs="Times New Roman"/>
                <w:color w:val="000000" w:themeColor="text1"/>
              </w:rPr>
              <w:t>28.400,00</w:t>
            </w:r>
            <w:r w:rsidR="48E93E64" w:rsidRPr="48E93E64">
              <w:rPr>
                <w:rFonts w:eastAsia="Times New Roman" w:cs="Times New Roman"/>
                <w:color w:val="000000" w:themeColor="text1"/>
              </w:rPr>
              <w:t xml:space="preserve"> </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ED51D3" w14:textId="1BACCB9E" w:rsidR="6ED33BA0" w:rsidRDefault="6ED33BA0" w:rsidP="48E93E64">
            <w:pPr>
              <w:jc w:val="center"/>
            </w:pPr>
            <w:r w:rsidRPr="48E93E64">
              <w:rPr>
                <w:rFonts w:eastAsia="Times New Roman" w:cs="Times New Roman"/>
                <w:color w:val="000000" w:themeColor="text1"/>
              </w:rPr>
              <w:t>28.400,00</w:t>
            </w:r>
            <w:r w:rsidR="48E93E64" w:rsidRPr="48E93E64">
              <w:rPr>
                <w:rFonts w:eastAsia="Times New Roman" w:cs="Times New Roman"/>
                <w:color w:val="000000" w:themeColor="text1"/>
              </w:rPr>
              <w:t xml:space="preserve"> </w:t>
            </w:r>
          </w:p>
        </w:tc>
      </w:tr>
      <w:tr w:rsidR="48E93E64" w14:paraId="01671265"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591F2F09" w14:textId="1EC38C1C" w:rsidR="48E93E64" w:rsidRDefault="48E93E64" w:rsidP="48E93E64">
            <w:pPr>
              <w:jc w:val="center"/>
            </w:pPr>
            <w:r w:rsidRPr="48E93E64">
              <w:rPr>
                <w:rFonts w:eastAsia="Times New Roman" w:cs="Times New Roman"/>
                <w:color w:val="000000" w:themeColor="text1"/>
              </w:rPr>
              <w:lastRenderedPageBreak/>
              <w:t>4</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50786AE9" w14:textId="1CC4E10C" w:rsidR="48E93E64" w:rsidRDefault="48E93E64" w:rsidP="48E93E64">
            <w:pPr>
              <w:jc w:val="center"/>
              <w:rPr>
                <w:rFonts w:eastAsia="Times New Roman" w:cs="Times New Roman"/>
                <w:color w:val="000000" w:themeColor="text1"/>
              </w:rPr>
            </w:pPr>
            <w:r w:rsidRPr="48E93E64">
              <w:rPr>
                <w:rFonts w:eastAsia="Times New Roman" w:cs="Times New Roman"/>
                <w:color w:val="000000" w:themeColor="text1"/>
              </w:rPr>
              <w:t>Capacitação em treinamento oficial do fabricante de NGFW</w:t>
            </w:r>
            <w:r w:rsidR="417AB21E" w:rsidRPr="48E93E64">
              <w:rPr>
                <w:rFonts w:eastAsia="Times New Roman" w:cs="Times New Roman"/>
                <w:color w:val="000000" w:themeColor="text1"/>
              </w:rPr>
              <w:t xml:space="preserve">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1653C8F1" w14:textId="2422457A" w:rsidR="57BDDA1C" w:rsidRDefault="006F18EB" w:rsidP="48E93E64">
            <w:pPr>
              <w:jc w:val="center"/>
            </w:pPr>
            <w:r>
              <w:rPr>
                <w:rFonts w:eastAsia="Times New Roman" w:cs="Times New Roman"/>
                <w:color w:val="000000" w:themeColor="text1"/>
              </w:rPr>
              <w:t>aluno</w:t>
            </w:r>
          </w:p>
          <w:p w14:paraId="4381320C" w14:textId="2E204A63" w:rsidR="48E93E64" w:rsidRDefault="48E93E64" w:rsidP="48E93E64">
            <w:pPr>
              <w:jc w:val="center"/>
              <w:rPr>
                <w:rFonts w:eastAsia="Times New Roman" w:cs="Times New Roman"/>
                <w:color w:val="000000" w:themeColor="text1"/>
              </w:rPr>
            </w:pP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26E5D98D" w14:textId="43F938CB" w:rsidR="54ED5980" w:rsidRDefault="006F18EB" w:rsidP="48E93E64">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10BE21" w14:textId="7279B7A2" w:rsidR="16A3462D" w:rsidRDefault="16A3462D" w:rsidP="48E93E64">
            <w:pPr>
              <w:jc w:val="center"/>
            </w:pPr>
            <w:r w:rsidRPr="48E93E64">
              <w:rPr>
                <w:rFonts w:eastAsia="Times New Roman" w:cs="Times New Roman"/>
                <w:color w:val="000000" w:themeColor="text1"/>
              </w:rPr>
              <w:t>21.267,49</w:t>
            </w:r>
            <w:r w:rsidR="48E93E64" w:rsidRPr="48E93E64">
              <w:rPr>
                <w:rFonts w:eastAsia="Times New Roman" w:cs="Times New Roman"/>
                <w:color w:val="000000" w:themeColor="text1"/>
              </w:rPr>
              <w:t xml:space="preserve"> </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148910" w14:textId="3EAB3C61" w:rsidR="18AD8BC0" w:rsidRDefault="006F18EB" w:rsidP="48E93E64">
            <w:pPr>
              <w:jc w:val="center"/>
              <w:rPr>
                <w:rFonts w:eastAsia="Times New Roman" w:cs="Times New Roman"/>
                <w:color w:val="000000" w:themeColor="text1"/>
              </w:rPr>
            </w:pPr>
            <w:r>
              <w:rPr>
                <w:rFonts w:eastAsia="Times New Roman" w:cs="Times New Roman"/>
                <w:color w:val="000000" w:themeColor="text1"/>
              </w:rPr>
              <w:t>63.802,47</w:t>
            </w:r>
            <w:r w:rsidR="48E93E64" w:rsidRPr="48E93E64">
              <w:rPr>
                <w:rFonts w:eastAsia="Times New Roman" w:cs="Times New Roman"/>
                <w:color w:val="000000" w:themeColor="text1"/>
              </w:rPr>
              <w:t xml:space="preserve"> </w:t>
            </w:r>
          </w:p>
        </w:tc>
      </w:tr>
      <w:tr w:rsidR="48E93E64" w14:paraId="25C9D8C0"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66678D11" w14:textId="2202BB05" w:rsidR="48E93E64" w:rsidRDefault="48E93E64" w:rsidP="48E93E64">
            <w:pPr>
              <w:jc w:val="center"/>
            </w:pPr>
            <w:r w:rsidRPr="48E93E64">
              <w:rPr>
                <w:rFonts w:eastAsia="Times New Roman" w:cs="Times New Roman"/>
                <w:color w:val="000000" w:themeColor="text1"/>
              </w:rPr>
              <w:t>5</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6223CBE5" w14:textId="47FA5257" w:rsidR="48E93E64" w:rsidRDefault="48E93E64" w:rsidP="48E93E64">
            <w:pPr>
              <w:jc w:val="center"/>
            </w:pPr>
            <w:r w:rsidRPr="48E93E64">
              <w:rPr>
                <w:rFonts w:eastAsia="Times New Roman" w:cs="Times New Roman"/>
                <w:color w:val="000000" w:themeColor="text1"/>
              </w:rPr>
              <w:t>Capacitação em treinamento oficial do fabricante de WAF</w:t>
            </w:r>
            <w:r w:rsidR="4F83B9A2" w:rsidRPr="48E93E64">
              <w:rPr>
                <w:rFonts w:eastAsia="Times New Roman" w:cs="Times New Roman"/>
                <w:color w:val="000000" w:themeColor="text1"/>
              </w:rPr>
              <w:t xml:space="preserve">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619F562C" w14:textId="7ACC4414" w:rsidR="4F83B9A2" w:rsidRDefault="006F18EB" w:rsidP="48E93E64">
            <w:pPr>
              <w:spacing w:line="259" w:lineRule="auto"/>
              <w:jc w:val="center"/>
              <w:rPr>
                <w:color w:val="000000" w:themeColor="text1"/>
              </w:rPr>
            </w:pPr>
            <w:r>
              <w:rPr>
                <w:rFonts w:eastAsia="Times New Roman" w:cs="Times New Roman"/>
                <w:color w:val="000000" w:themeColor="text1"/>
              </w:rPr>
              <w:t>aluno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1D78D309" w14:textId="09AB85DA" w:rsidR="4F83B9A2" w:rsidRDefault="006F18EB" w:rsidP="48E93E64">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5429EA" w14:textId="1AB01ADB" w:rsidR="37C9E215" w:rsidRDefault="37C9E215" w:rsidP="48E93E64">
            <w:pPr>
              <w:jc w:val="center"/>
            </w:pPr>
            <w:r w:rsidRPr="48E93E64">
              <w:rPr>
                <w:rFonts w:eastAsia="Times New Roman" w:cs="Times New Roman"/>
                <w:color w:val="000000" w:themeColor="text1"/>
              </w:rPr>
              <w:t>20.005,67</w:t>
            </w:r>
            <w:r w:rsidR="48E93E64" w:rsidRPr="48E93E64">
              <w:rPr>
                <w:rFonts w:eastAsia="Times New Roman" w:cs="Times New Roman"/>
                <w:color w:val="000000" w:themeColor="text1"/>
              </w:rPr>
              <w:t xml:space="preserve"> </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6AD752" w14:textId="55DFF1F1" w:rsidR="78D5DDE9" w:rsidRDefault="006F18EB" w:rsidP="48E93E64">
            <w:pPr>
              <w:jc w:val="center"/>
              <w:rPr>
                <w:rFonts w:eastAsia="Times New Roman" w:cs="Times New Roman"/>
                <w:color w:val="000000" w:themeColor="text1"/>
              </w:rPr>
            </w:pPr>
            <w:r>
              <w:rPr>
                <w:rFonts w:eastAsia="Times New Roman" w:cs="Times New Roman"/>
                <w:color w:val="000000" w:themeColor="text1"/>
              </w:rPr>
              <w:t>60.017,01</w:t>
            </w:r>
            <w:r w:rsidR="48E93E64" w:rsidRPr="48E93E64">
              <w:rPr>
                <w:rFonts w:eastAsia="Times New Roman" w:cs="Times New Roman"/>
                <w:color w:val="000000" w:themeColor="text1"/>
              </w:rPr>
              <w:t xml:space="preserve"> </w:t>
            </w:r>
          </w:p>
        </w:tc>
      </w:tr>
      <w:tr w:rsidR="48E93E64" w14:paraId="42F763CD"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4E59233" w14:textId="4BDDE0B8" w:rsidR="48E93E64" w:rsidRDefault="48E93E64" w:rsidP="48E93E64">
            <w:pPr>
              <w:pStyle w:val="PargrafodaLista"/>
              <w:numPr>
                <w:ilvl w:val="0"/>
                <w:numId w:val="1"/>
              </w:numPr>
              <w:rPr>
                <w:rFonts w:eastAsia="Times New Roman" w:cs="Times New Roman"/>
                <w:color w:val="FFFFFF" w:themeColor="background1"/>
                <w:sz w:val="24"/>
                <w:szCs w:val="24"/>
              </w:rPr>
            </w:pPr>
            <w:r w:rsidRPr="48E93E64">
              <w:rPr>
                <w:color w:val="FFFFFF" w:themeColor="background1"/>
              </w:rPr>
              <w:t xml:space="preserve"> </w:t>
            </w:r>
          </w:p>
        </w:tc>
        <w:tc>
          <w:tcPr>
            <w:tcW w:w="879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CDFF59A" w14:textId="1ACB7EB4" w:rsidR="48E93E64" w:rsidRDefault="48E93E64" w:rsidP="48E93E64">
            <w:pPr>
              <w:ind w:left="4963"/>
              <w:rPr>
                <w:b/>
                <w:bCs/>
              </w:rPr>
            </w:pPr>
            <w:r w:rsidRPr="48E93E64">
              <w:rPr>
                <w:b/>
                <w:bCs/>
              </w:rPr>
              <w:t>VALOR TOTAL</w:t>
            </w:r>
            <w:r w:rsidR="54D962B4" w:rsidRPr="48E93E64">
              <w:rPr>
                <w:b/>
                <w:bCs/>
              </w:rPr>
              <w:t>: R$ 4.</w:t>
            </w:r>
            <w:r w:rsidR="006F18EB">
              <w:rPr>
                <w:b/>
                <w:bCs/>
              </w:rPr>
              <w:t>620.675,08</w:t>
            </w:r>
          </w:p>
        </w:tc>
      </w:tr>
    </w:tbl>
    <w:p w14:paraId="1A70088D" w14:textId="3DAF696B" w:rsidR="006449B2" w:rsidRDefault="006449B2" w:rsidP="48E93E64">
      <w:pPr>
        <w:pStyle w:val="texto"/>
        <w:spacing w:line="100" w:lineRule="atLeast"/>
        <w:ind w:left="0" w:firstLine="0"/>
        <w:rPr>
          <w:b/>
          <w:bCs/>
        </w:rPr>
      </w:pPr>
    </w:p>
    <w:p w14:paraId="04B80D4D" w14:textId="77777777" w:rsidR="001D7FEE" w:rsidRPr="006D4411" w:rsidRDefault="001D7FEE" w:rsidP="00F73E59">
      <w:pPr>
        <w:pStyle w:val="Standard"/>
        <w:jc w:val="both"/>
        <w:rPr>
          <w:rFonts w:ascii="Arial" w:hAnsi="Arial" w:cs="Arial"/>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16458BA5"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6D01E94B">
        <w:rPr>
          <w:rFonts w:ascii="Times New Roman" w:hAnsi="Times New Roman" w:cs="Times New Roman"/>
          <w:sz w:val="24"/>
          <w:szCs w:val="24"/>
        </w:rPr>
        <w:t>19</w:t>
      </w:r>
      <w:r w:rsidR="00292837">
        <w:rPr>
          <w:rFonts w:ascii="Times New Roman" w:hAnsi="Times New Roman" w:cs="Times New Roman"/>
          <w:sz w:val="24"/>
          <w:szCs w:val="24"/>
        </w:rPr>
        <w:t xml:space="preserve"> – Critérios de qualificação técnica exigidas para a CONTRATADA </w:t>
      </w:r>
      <w:r w:rsidR="009B7DCA">
        <w:rPr>
          <w:rFonts w:ascii="Times New Roman" w:hAnsi="Times New Roman" w:cs="Times New Roman"/>
          <w:sz w:val="24"/>
          <w:szCs w:val="24"/>
        </w:rPr>
        <w:t>n</w:t>
      </w:r>
      <w:r w:rsidR="00292837">
        <w:rPr>
          <w:rFonts w:ascii="Times New Roman" w:hAnsi="Times New Roman" w:cs="Times New Roman"/>
          <w:sz w:val="24"/>
          <w:szCs w:val="24"/>
        </w:rPr>
        <w:t>o Termo de Referência.</w:t>
      </w:r>
      <w:r w:rsidR="00364FEC">
        <w:rPr>
          <w:rFonts w:ascii="Times New Roman" w:hAnsi="Times New Roman" w:cs="Times New Roman"/>
          <w:color w:val="000000"/>
          <w:sz w:val="24"/>
          <w:szCs w:val="24"/>
        </w:rPr>
        <w:tab/>
      </w:r>
      <w:r w:rsidR="00364FEC">
        <w:rPr>
          <w:rFonts w:ascii="Times New Roman" w:hAnsi="Times New Roman" w:cs="Times New Roman"/>
          <w:color w:val="000000"/>
          <w:sz w:val="24"/>
          <w:szCs w:val="24"/>
        </w:rPr>
        <w:tab/>
      </w:r>
    </w:p>
    <w:p w14:paraId="22AFE822" w14:textId="77777777" w:rsidR="00292837"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lastRenderedPageBreak/>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48E93E64">
      <w:pPr>
        <w:pStyle w:val="Corpodetexto2"/>
        <w:tabs>
          <w:tab w:val="left" w:pos="15"/>
        </w:tabs>
        <w:spacing w:line="360" w:lineRule="auto"/>
        <w:jc w:val="both"/>
        <w:rPr>
          <w:rFonts w:cs="Times New Roman"/>
        </w:rPr>
      </w:pPr>
      <w:r w:rsidRPr="00A10558">
        <w:rPr>
          <w:rFonts w:eastAsia="CourierNewPSMT" w:cs="Times New Roman"/>
          <w:szCs w:val="24"/>
        </w:rPr>
        <w:tab/>
      </w:r>
      <w:r w:rsidRPr="48E93E64">
        <w:rPr>
          <w:rFonts w:eastAsia="CourierNewPSMT" w:cs="Times New Roman"/>
        </w:rPr>
        <w:t xml:space="preserve"> </w:t>
      </w:r>
      <w:r w:rsidRPr="00A10558">
        <w:rPr>
          <w:rFonts w:eastAsia="CourierNewPSMT" w:cs="Times New Roman"/>
          <w:szCs w:val="24"/>
        </w:rPr>
        <w:tab/>
      </w:r>
      <w:r w:rsidRPr="00A10558">
        <w:rPr>
          <w:rFonts w:eastAsia="CourierNewPSMT" w:cs="Times New Roman"/>
          <w:szCs w:val="24"/>
        </w:rPr>
        <w:tab/>
      </w:r>
      <w:r w:rsidRPr="48E93E64">
        <w:rPr>
          <w:rFonts w:cs="Times New Roman"/>
        </w:rPr>
        <w:t xml:space="preserve">10.14.1 </w:t>
      </w:r>
      <w:r w:rsidRPr="48E93E64">
        <w:rPr>
          <w:rFonts w:eastAsia="CourierNewPSMT" w:cs="Times New Roman"/>
        </w:rPr>
        <w:t xml:space="preserve">Os documentos </w:t>
      </w:r>
      <w:r w:rsidRPr="48E93E64">
        <w:rPr>
          <w:rFonts w:eastAsia="Times New Roman" w:cs="Times New Roman"/>
          <w:b/>
          <w:bCs/>
        </w:rPr>
        <w:t>deverão ser apresentados com validade em dia</w:t>
      </w:r>
      <w:r w:rsidRPr="48E93E64">
        <w:rPr>
          <w:rFonts w:cs="Times New Roman"/>
          <w:b/>
          <w:bCs/>
        </w:rPr>
        <w:t xml:space="preserve"> </w:t>
      </w:r>
      <w:r w:rsidRPr="48E93E64">
        <w:rPr>
          <w:rFonts w:cs="Times New Roman"/>
        </w:rPr>
        <w:t xml:space="preserve">na data de apresentação da proposta. </w:t>
      </w:r>
      <w:r w:rsidRPr="48E93E64">
        <w:rPr>
          <w:rFonts w:cs="Times New Roman"/>
          <w:b/>
          <w:bCs/>
        </w:rPr>
        <w:t>Os documentos</w:t>
      </w:r>
      <w:r w:rsidRPr="48E93E64">
        <w:rPr>
          <w:rFonts w:cs="Times New Roman"/>
        </w:rPr>
        <w:t xml:space="preserve"> </w:t>
      </w:r>
      <w:r w:rsidRPr="48E93E64">
        <w:rPr>
          <w:rFonts w:cs="Times New Roman"/>
          <w:b/>
          <w:bCs/>
        </w:rPr>
        <w:t>apresentados com validade expirada, se não for falta sanável, acarretarão a INABILITAÇÃO do proponente.</w:t>
      </w:r>
      <w:r w:rsidRPr="48E93E64">
        <w:rPr>
          <w:rFonts w:cs="Times New Roman"/>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 xml:space="preserve">10.16 Havendo alguma restrição na comprovação da regularidade fiscal, tratando-se de ME ou EPP, será assegurado o prazo de 5 (cinco) dias úteis, cujo termo inicial corresponderá ao momento em que o proponente for declarado vencedor do certame, prorrogáveis por igual período, a </w:t>
      </w:r>
      <w:r w:rsidRPr="00A10558">
        <w:rPr>
          <w:rFonts w:eastAsia="Times New Roman" w:cs="Times New Roman"/>
          <w:color w:val="000000"/>
          <w:szCs w:val="24"/>
        </w:rPr>
        <w:lastRenderedPageBreak/>
        <w:t>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lastRenderedPageBreak/>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124E92D2" w:rsidR="006163E8" w:rsidRPr="00A10558" w:rsidRDefault="006163E8">
      <w:pPr>
        <w:pStyle w:val="PADRAO"/>
        <w:spacing w:line="360" w:lineRule="auto"/>
        <w:ind w:firstLine="1417"/>
        <w:rPr>
          <w:rFonts w:ascii="Times New Roman" w:hAnsi="Times New Roman" w:cs="Times New Roman"/>
          <w:sz w:val="24"/>
          <w:szCs w:val="24"/>
        </w:rPr>
      </w:pPr>
      <w:r w:rsidRPr="48E93E64">
        <w:rPr>
          <w:rFonts w:ascii="Times New Roman" w:hAnsi="Times New Roman" w:cs="Times New Roman"/>
          <w:sz w:val="24"/>
          <w:szCs w:val="24"/>
        </w:rPr>
        <w:t>b) multa, a ser recolhida no prazo máximo de 5 (cinco) dias úteis, a contar da comunicação oficial, na</w:t>
      </w:r>
      <w:r w:rsidR="000F316F" w:rsidRPr="48E93E64">
        <w:rPr>
          <w:rFonts w:ascii="Times New Roman" w:hAnsi="Times New Roman" w:cs="Times New Roman"/>
          <w:sz w:val="24"/>
          <w:szCs w:val="24"/>
        </w:rPr>
        <w:t xml:space="preserve">s hipóteses previstas no item </w:t>
      </w:r>
      <w:r w:rsidR="655519DA" w:rsidRPr="48E93E64">
        <w:rPr>
          <w:rFonts w:ascii="Times New Roman" w:hAnsi="Times New Roman" w:cs="Times New Roman"/>
          <w:sz w:val="24"/>
          <w:szCs w:val="24"/>
        </w:rPr>
        <w:t>29</w:t>
      </w:r>
      <w:r w:rsidRPr="48E93E64">
        <w:rPr>
          <w:rFonts w:ascii="Times New Roman" w:hAnsi="Times New Roman" w:cs="Times New Roman"/>
          <w:sz w:val="24"/>
          <w:szCs w:val="24"/>
        </w:rPr>
        <w:t xml:space="preserve"> </w:t>
      </w:r>
      <w:r w:rsidR="00DE0C3D" w:rsidRPr="48E93E64">
        <w:rPr>
          <w:rFonts w:ascii="Times New Roman" w:hAnsi="Times New Roman" w:cs="Times New Roman"/>
          <w:sz w:val="24"/>
          <w:szCs w:val="24"/>
        </w:rPr>
        <w:t>-</w:t>
      </w:r>
      <w:r w:rsidRPr="48E93E64">
        <w:rPr>
          <w:rFonts w:ascii="Times New Roman" w:hAnsi="Times New Roman" w:cs="Times New Roman"/>
          <w:sz w:val="24"/>
          <w:szCs w:val="24"/>
        </w:rPr>
        <w:t xml:space="preserve"> Sanções</w:t>
      </w:r>
      <w:r w:rsidR="005D36EB" w:rsidRPr="48E93E64">
        <w:rPr>
          <w:rFonts w:ascii="Times New Roman" w:hAnsi="Times New Roman" w:cs="Times New Roman"/>
          <w:sz w:val="24"/>
          <w:szCs w:val="24"/>
        </w:rPr>
        <w:t xml:space="preserve"> Administrativas</w:t>
      </w:r>
      <w:r w:rsidR="61ABE971" w:rsidRPr="48E93E64">
        <w:rPr>
          <w:rFonts w:ascii="Times New Roman" w:hAnsi="Times New Roman" w:cs="Times New Roman"/>
          <w:sz w:val="24"/>
          <w:szCs w:val="24"/>
        </w:rPr>
        <w:t xml:space="preserve"> e 30 – Tabela de penalidades</w:t>
      </w:r>
      <w:r w:rsidRPr="48E93E64">
        <w:rPr>
          <w:rFonts w:ascii="Times New Roman" w:hAnsi="Times New Roman" w:cs="Times New Roman"/>
          <w:sz w:val="24"/>
          <w:szCs w:val="24"/>
        </w:rPr>
        <w:t xml:space="preserve"> 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4B9AA7D3"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5C174367"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w:t>
      </w:r>
      <w:r w:rsidR="4764F26E" w:rsidRPr="00A10558">
        <w:rPr>
          <w:rFonts w:cs="Times New Roman"/>
          <w:sz w:val="24"/>
          <w:szCs w:val="24"/>
        </w:rPr>
        <w:t>60</w:t>
      </w:r>
      <w:r w:rsidR="00927531" w:rsidRPr="00A10558">
        <w:rPr>
          <w:rFonts w:cs="Times New Roman"/>
          <w:sz w:val="24"/>
          <w:szCs w:val="24"/>
        </w:rPr>
        <w:t xml:space="preserve"> (</w:t>
      </w:r>
      <w:r w:rsidR="10B89F5E" w:rsidRPr="00A10558">
        <w:rPr>
          <w:rFonts w:cs="Times New Roman"/>
          <w:sz w:val="24"/>
          <w:szCs w:val="24"/>
        </w:rPr>
        <w:t>sessenta</w:t>
      </w:r>
      <w:r w:rsidR="00927531" w:rsidRPr="00A10558">
        <w:rPr>
          <w:rFonts w:cs="Times New Roman"/>
          <w:sz w:val="24"/>
          <w:szCs w:val="24"/>
        </w:rPr>
        <w:t xml:space="preserve">) meses, </w:t>
      </w:r>
      <w:r w:rsidR="00927531" w:rsidRPr="00A10558">
        <w:rPr>
          <w:rFonts w:cs="Times New Roman"/>
          <w:b/>
          <w:bCs/>
          <w:sz w:val="24"/>
          <w:szCs w:val="24"/>
        </w:rPr>
        <w:t>contados a partir da data de sua assinatura</w:t>
      </w:r>
      <w:r w:rsidR="00927531" w:rsidRPr="00872A51">
        <w:rPr>
          <w:rFonts w:cs="Times New Roman"/>
          <w:sz w:val="24"/>
          <w:szCs w:val="24"/>
        </w:rPr>
        <w:t>.</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w:t>
      </w:r>
      <w:r w:rsidRPr="00A10558">
        <w:rPr>
          <w:rFonts w:cs="Times New Roman"/>
          <w:sz w:val="24"/>
          <w:szCs w:val="24"/>
        </w:rPr>
        <w:lastRenderedPageBreak/>
        <w:t>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6DCD2D2C" w14:textId="2EA05ED0" w:rsidR="000762F6" w:rsidRPr="00A735CB" w:rsidRDefault="00AD0A1F" w:rsidP="000762F6">
      <w:pPr>
        <w:pStyle w:val="Standard"/>
        <w:spacing w:line="360" w:lineRule="auto"/>
        <w:ind w:firstLine="1417"/>
        <w:jc w:val="both"/>
        <w:rPr>
          <w:rFonts w:cs="Times New Roman"/>
          <w:kern w:val="2"/>
          <w:sz w:val="24"/>
          <w:szCs w:val="24"/>
        </w:rPr>
      </w:pPr>
      <w:r>
        <w:rPr>
          <w:rFonts w:cs="Times New Roman"/>
          <w:sz w:val="24"/>
          <w:szCs w:val="24"/>
        </w:rPr>
        <w:t xml:space="preserve">13.9 </w:t>
      </w:r>
      <w:r w:rsidR="000762F6">
        <w:rPr>
          <w:rFonts w:cs="Times New Roman"/>
          <w:sz w:val="24"/>
          <w:szCs w:val="24"/>
          <w:lang w:eastAsia="pt-BR"/>
        </w:rPr>
        <w:t xml:space="preserve">O </w:t>
      </w:r>
      <w:r w:rsidR="000762F6">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w:t>
      </w:r>
      <w:r w:rsidR="00A735CB">
        <w:rPr>
          <w:rFonts w:cs="Times New Roman"/>
          <w:sz w:val="24"/>
          <w:szCs w:val="24"/>
        </w:rPr>
        <w:t>de Custo da Tecnologia da Informação</w:t>
      </w:r>
      <w:r w:rsidR="000762F6">
        <w:rPr>
          <w:rFonts w:cs="Times New Roman"/>
          <w:sz w:val="24"/>
          <w:szCs w:val="24"/>
        </w:rPr>
        <w:t xml:space="preserve"> – I</w:t>
      </w:r>
      <w:r w:rsidR="00A735CB">
        <w:rPr>
          <w:rFonts w:cs="Times New Roman"/>
          <w:sz w:val="24"/>
          <w:szCs w:val="24"/>
        </w:rPr>
        <w:t>CTI</w:t>
      </w:r>
      <w:r w:rsidR="000762F6">
        <w:rPr>
          <w:rFonts w:cs="Times New Roman"/>
          <w:sz w:val="24"/>
          <w:szCs w:val="24"/>
        </w:rPr>
        <w:t xml:space="preserve">, ou, </w:t>
      </w:r>
      <w:r w:rsidR="000762F6" w:rsidRPr="00A735CB">
        <w:rPr>
          <w:rFonts w:cs="Times New Roman"/>
          <w:sz w:val="24"/>
          <w:szCs w:val="24"/>
        </w:rPr>
        <w:t>na insubsistência deste, por outro índice que vier a substituí-lo.</w:t>
      </w:r>
    </w:p>
    <w:p w14:paraId="734AE26C"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Fonts w:cs="Times New Roman"/>
          <w:sz w:val="24"/>
          <w:szCs w:val="24"/>
        </w:rPr>
        <w:t xml:space="preserve">13.9.1 </w:t>
      </w:r>
      <w:r w:rsidRPr="00A735CB">
        <w:rPr>
          <w:rStyle w:val="Fontepargpadro1"/>
          <w:rFonts w:eastAsia="Arial"/>
          <w:sz w:val="24"/>
          <w:szCs w:val="24"/>
          <w:lang w:eastAsia="ar-SA"/>
        </w:rPr>
        <w:t>Os reajustes deverão ser precedidos de solicitação da CONTRATADA.</w:t>
      </w:r>
    </w:p>
    <w:p w14:paraId="1ADD49BD"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6CCDCE10"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r>
      <w:r w:rsidRPr="48E93E64">
        <w:rPr>
          <w:rFonts w:cs="Times New Roman"/>
          <w:sz w:val="24"/>
          <w:szCs w:val="24"/>
        </w:rPr>
        <w:t>1</w:t>
      </w:r>
      <w:r w:rsidR="006621FA" w:rsidRPr="48E93E64">
        <w:rPr>
          <w:rFonts w:cs="Times New Roman"/>
          <w:sz w:val="24"/>
          <w:szCs w:val="24"/>
        </w:rPr>
        <w:t>8</w:t>
      </w:r>
      <w:r w:rsidRPr="48E93E64">
        <w:rPr>
          <w:rFonts w:cs="Times New Roman"/>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48E93E64">
        <w:rPr>
          <w:rFonts w:eastAsia="Arial" w:cs="Times New Roman"/>
          <w:sz w:val="24"/>
          <w:szCs w:val="24"/>
          <w:shd w:val="clear" w:color="auto" w:fill="FFFFFF"/>
        </w:rPr>
        <w:t>Programa 03.032.0031.8010.0001, Ação 8010, Fonte 0100, Elemento Contábil 33.90.40.</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62DABC14" w:rsidR="006163E8" w:rsidRPr="00A10558" w:rsidRDefault="44AEBCD1" w:rsidP="48E93E64">
      <w:pPr>
        <w:pStyle w:val="Ttulo2"/>
        <w:shd w:val="clear" w:color="auto" w:fill="C0C0C0"/>
        <w:spacing w:line="360" w:lineRule="auto"/>
        <w:ind w:firstLine="1417"/>
        <w:jc w:val="left"/>
        <w:rPr>
          <w:rFonts w:ascii="Times New Roman" w:hAnsi="Times New Roman" w:cs="Times New Roman"/>
          <w:sz w:val="24"/>
          <w:szCs w:val="24"/>
        </w:rPr>
      </w:pPr>
      <w:r w:rsidRPr="48E93E64">
        <w:rPr>
          <w:rFonts w:ascii="Times New Roman" w:hAnsi="Times New Roman" w:cs="Times New Roman"/>
          <w:sz w:val="24"/>
          <w:szCs w:val="24"/>
        </w:rPr>
        <w:t>19</w:t>
      </w:r>
      <w:r w:rsidR="48E93E64" w:rsidRPr="48E93E64">
        <w:rPr>
          <w:rFonts w:ascii="Times New Roman" w:hAnsi="Times New Roman" w:cs="Times New Roman"/>
          <w:sz w:val="24"/>
          <w:szCs w:val="24"/>
        </w:rPr>
        <w:t>–</w:t>
      </w:r>
      <w:r w:rsidR="006163E8" w:rsidRPr="48E93E64">
        <w:rPr>
          <w:rFonts w:ascii="Times New Roman" w:hAnsi="Times New Roman" w:cs="Times New Roman"/>
          <w:sz w:val="24"/>
          <w:szCs w:val="24"/>
        </w:rPr>
        <w:t xml:space="preserve">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0C3AFD69" w:rsidR="006163E8" w:rsidRPr="00564C1D" w:rsidRDefault="006621FA" w:rsidP="48E93E64">
      <w:pPr>
        <w:pStyle w:val="Standard"/>
        <w:spacing w:line="360" w:lineRule="auto"/>
        <w:ind w:firstLine="1417"/>
        <w:jc w:val="both"/>
        <w:rPr>
          <w:rFonts w:cs="Times New Roman"/>
          <w:sz w:val="24"/>
          <w:szCs w:val="24"/>
        </w:rPr>
      </w:pPr>
      <w:r w:rsidRPr="48E93E64">
        <w:rPr>
          <w:rFonts w:eastAsia="Arial" w:cs="Times New Roman"/>
          <w:sz w:val="24"/>
          <w:szCs w:val="24"/>
        </w:rPr>
        <w:t>19</w:t>
      </w:r>
      <w:r w:rsidR="006163E8" w:rsidRPr="48E93E64">
        <w:rPr>
          <w:rFonts w:eastAsia="Arial" w:cs="Times New Roman"/>
          <w:sz w:val="24"/>
          <w:szCs w:val="24"/>
        </w:rPr>
        <w:t xml:space="preserve">.1 O pagamento será efetuado conforme </w:t>
      </w:r>
      <w:r w:rsidR="004326C5" w:rsidRPr="48E93E64">
        <w:rPr>
          <w:rFonts w:eastAsia="Arial" w:cs="Times New Roman"/>
          <w:sz w:val="24"/>
          <w:szCs w:val="24"/>
        </w:rPr>
        <w:t xml:space="preserve">o item </w:t>
      </w:r>
      <w:r w:rsidR="1AC4233C" w:rsidRPr="48E93E64">
        <w:rPr>
          <w:rFonts w:eastAsia="Arial" w:cs="Times New Roman"/>
          <w:sz w:val="24"/>
          <w:szCs w:val="24"/>
        </w:rPr>
        <w:t>24</w:t>
      </w:r>
      <w:r w:rsidR="00564C1D" w:rsidRPr="48E93E64">
        <w:rPr>
          <w:rFonts w:eastAsia="Arial" w:cs="Times New Roman"/>
          <w:sz w:val="24"/>
          <w:szCs w:val="24"/>
        </w:rPr>
        <w:t xml:space="preserve"> d</w:t>
      </w:r>
      <w:r w:rsidR="006163E8" w:rsidRPr="48E93E64">
        <w:rPr>
          <w:rFonts w:eastAsia="Arial" w:cs="Times New Roman"/>
          <w:sz w:val="24"/>
          <w:szCs w:val="24"/>
        </w:rPr>
        <w:t>o Termo de Referência, Anexo I do Edital.</w:t>
      </w:r>
    </w:p>
    <w:p w14:paraId="41C0E1A5" w14:textId="51858A3B" w:rsidR="48E93E64" w:rsidRDefault="48E93E64" w:rsidP="48E93E64">
      <w:pPr>
        <w:pStyle w:val="Standard"/>
        <w:spacing w:line="360" w:lineRule="auto"/>
        <w:ind w:firstLine="1417"/>
        <w:jc w:val="both"/>
        <w:rPr>
          <w:sz w:val="24"/>
          <w:szCs w:val="24"/>
        </w:rPr>
      </w:pPr>
    </w:p>
    <w:p w14:paraId="585E6888" w14:textId="7A44E728" w:rsidR="48E93E64" w:rsidRDefault="48E93E64" w:rsidP="48E93E64">
      <w:pPr>
        <w:pStyle w:val="Standard"/>
        <w:spacing w:line="360" w:lineRule="auto"/>
        <w:ind w:firstLine="1417"/>
        <w:jc w:val="both"/>
        <w:rPr>
          <w:sz w:val="24"/>
          <w:szCs w:val="24"/>
        </w:rPr>
      </w:pPr>
    </w:p>
    <w:p w14:paraId="4F449965" w14:textId="77777777" w:rsidR="48E93E64" w:rsidRDefault="48E93E64" w:rsidP="48E93E64">
      <w:pPr>
        <w:pStyle w:val="Standard"/>
        <w:spacing w:before="57" w:after="57" w:line="360" w:lineRule="auto"/>
        <w:ind w:firstLine="851"/>
        <w:jc w:val="both"/>
        <w:rPr>
          <w:rFonts w:cs="Times New Roman"/>
          <w:sz w:val="24"/>
          <w:szCs w:val="24"/>
        </w:rPr>
      </w:pPr>
    </w:p>
    <w:p w14:paraId="5E9A46FF" w14:textId="68E325D6" w:rsidR="46497856" w:rsidRDefault="46497856" w:rsidP="48E93E64">
      <w:pPr>
        <w:pStyle w:val="Ttulo2"/>
        <w:shd w:val="clear" w:color="auto" w:fill="C0C0C0"/>
        <w:spacing w:line="360" w:lineRule="auto"/>
        <w:ind w:firstLine="1417"/>
        <w:jc w:val="left"/>
        <w:rPr>
          <w:rFonts w:ascii="Times New Roman" w:hAnsi="Times New Roman" w:cs="Times New Roman"/>
          <w:sz w:val="24"/>
          <w:szCs w:val="24"/>
        </w:rPr>
      </w:pPr>
      <w:r w:rsidRPr="48E93E64">
        <w:rPr>
          <w:rFonts w:ascii="Times New Roman" w:hAnsi="Times New Roman" w:cs="Times New Roman"/>
          <w:sz w:val="24"/>
          <w:szCs w:val="24"/>
        </w:rPr>
        <w:t>20– DA GARANTIA</w:t>
      </w:r>
    </w:p>
    <w:p w14:paraId="7DE8CD82" w14:textId="18B4A8B1" w:rsidR="48E93E64" w:rsidRDefault="48E93E64" w:rsidP="48E93E64">
      <w:pPr>
        <w:pStyle w:val="Standard"/>
        <w:spacing w:line="360" w:lineRule="auto"/>
        <w:ind w:firstLine="1418"/>
        <w:jc w:val="both"/>
        <w:rPr>
          <w:sz w:val="24"/>
          <w:szCs w:val="24"/>
        </w:rPr>
      </w:pPr>
    </w:p>
    <w:p w14:paraId="78E80E52" w14:textId="61111DAD" w:rsidR="4C2BDC98" w:rsidRDefault="4C2BDC98" w:rsidP="48E93E64">
      <w:pPr>
        <w:pStyle w:val="NormalWeb"/>
        <w:spacing w:beforeAutospacing="1" w:afterAutospacing="1" w:line="360" w:lineRule="auto"/>
        <w:ind w:left="1"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78D70E1" w14:textId="7840E43D" w:rsidR="4C2BDC98" w:rsidRDefault="4C2BDC98" w:rsidP="48E93E64">
      <w:pPr>
        <w:pStyle w:val="NormalWeb"/>
        <w:spacing w:beforeAutospacing="1" w:afterAutospacing="1" w:line="360" w:lineRule="auto"/>
        <w:ind w:left="1"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w:t>
      </w:r>
      <w:r w:rsidR="437DD941" w:rsidRPr="48E93E64">
        <w:rPr>
          <w:rFonts w:ascii="Times New Roman" w:eastAsia="Times New Roman" w:hAnsi="Times New Roman" w:cs="Times New Roman"/>
          <w:color w:val="000000" w:themeColor="text1"/>
          <w:sz w:val="24"/>
          <w:szCs w:val="24"/>
        </w:rPr>
        <w:t>2</w:t>
      </w:r>
      <w:r w:rsidRPr="48E93E64">
        <w:rPr>
          <w:rFonts w:ascii="Times New Roman" w:eastAsia="Times New Roman" w:hAnsi="Times New Roman" w:cs="Times New Roman"/>
          <w:color w:val="000000" w:themeColor="text1"/>
          <w:sz w:val="24"/>
          <w:szCs w:val="24"/>
        </w:rPr>
        <w:t xml:space="preserve"> O Contratante fica autorizada a utilizar a garantia para assegurar o pagamento de:</w:t>
      </w:r>
    </w:p>
    <w:p w14:paraId="00236DFB" w14:textId="5C8EEB4F"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a) prejuízos advindos do não cumprimento do objeto do contrato e/ou do não adimplemento das demais obrigações nele previstas;</w:t>
      </w:r>
    </w:p>
    <w:p w14:paraId="353DEE57" w14:textId="3712CC55"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b) prejuízos causados à contratante, decorrentes de culpa ou dolo da Contratada, ou de seu preposto, durante a execução do contrato;</w:t>
      </w:r>
    </w:p>
    <w:p w14:paraId="431FC614" w14:textId="40591E84"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c) as multas punitivas aplicadas pela Administração à CONTRATADA;</w:t>
      </w:r>
    </w:p>
    <w:p w14:paraId="2DFE7F3A" w14:textId="55F8B102"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d) obrigações trabalhistas e previdenciárias de qualquer natureza, não honradas pela contratada</w:t>
      </w:r>
      <w:r w:rsidR="38EB2489" w:rsidRPr="48E93E64">
        <w:rPr>
          <w:rFonts w:ascii="Times New Roman" w:eastAsia="Times New Roman" w:hAnsi="Times New Roman" w:cs="Times New Roman"/>
          <w:color w:val="000000" w:themeColor="text1"/>
          <w:sz w:val="24"/>
          <w:szCs w:val="24"/>
        </w:rPr>
        <w:t>, se for o caso.</w:t>
      </w:r>
    </w:p>
    <w:p w14:paraId="5B56BCF5" w14:textId="446FCCBB"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 xml:space="preserve">20.4 Na hipótese de seguro-garantia ou fiança bancária não serão aceitas garantias em cujos termos não constem expressamente os eventos indicados nas alíneas </w:t>
      </w:r>
      <w:r w:rsidRPr="48E93E64">
        <w:rPr>
          <w:rFonts w:ascii="Times New Roman" w:eastAsia="Times New Roman" w:hAnsi="Times New Roman" w:cs="Times New Roman"/>
          <w:color w:val="000000" w:themeColor="text1"/>
          <w:sz w:val="24"/>
          <w:szCs w:val="24"/>
          <w:u w:val="single"/>
        </w:rPr>
        <w:t>“a” a “d”</w:t>
      </w:r>
      <w:r w:rsidRPr="48E93E64">
        <w:rPr>
          <w:rFonts w:ascii="Times New Roman" w:eastAsia="Times New Roman" w:hAnsi="Times New Roman" w:cs="Times New Roman"/>
          <w:color w:val="000000" w:themeColor="text1"/>
          <w:sz w:val="24"/>
          <w:szCs w:val="24"/>
        </w:rPr>
        <w:t xml:space="preserve"> do parágrafo segundo.</w:t>
      </w:r>
    </w:p>
    <w:p w14:paraId="618CED68" w14:textId="35D82538"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20.5 O número do contrato garantido ou assegurado deverá constar do instrumento de garantia ou seguro a serem apresentados pelo garantidor ou segurador.</w:t>
      </w:r>
    </w:p>
    <w:p w14:paraId="79DB909E" w14:textId="20F18DDA" w:rsidR="4C2BDC98" w:rsidRDefault="4C2BDC98" w:rsidP="48E93E64">
      <w:pPr>
        <w:pStyle w:val="NormalWeb"/>
        <w:spacing w:beforeAutospacing="1" w:afterAutospacing="1" w:line="360" w:lineRule="auto"/>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lastRenderedPageBreak/>
        <w:t> </w:t>
      </w:r>
      <w:r>
        <w:tab/>
      </w:r>
      <w:r w:rsidRPr="48E93E64">
        <w:rPr>
          <w:rFonts w:ascii="Times New Roman" w:eastAsia="Times New Roman" w:hAnsi="Times New Roman" w:cs="Times New Roman"/>
          <w:color w:val="000000" w:themeColor="text1"/>
          <w:sz w:val="24"/>
          <w:szCs w:val="24"/>
        </w:rPr>
        <w:t>20.6 A inobservância do prazo fixado para a apresentação da garantia acarretará a aplicação de multa de até 0,07% (sete centésimos por cento) do valor do contrato, por dia de atraso, até o limite de 2% (dois por cento). </w:t>
      </w:r>
    </w:p>
    <w:p w14:paraId="11E3B0AE" w14:textId="0A47B00B" w:rsidR="4C2BDC98" w:rsidRDefault="4C2BDC98" w:rsidP="48E93E64">
      <w:pPr>
        <w:pStyle w:val="NormalWeb"/>
        <w:spacing w:beforeAutospacing="1" w:afterAutospacing="1" w:line="360" w:lineRule="auto"/>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 </w:t>
      </w:r>
      <w:r>
        <w:tab/>
      </w:r>
      <w:r w:rsidRPr="48E93E64">
        <w:rPr>
          <w:rFonts w:ascii="Times New Roman" w:eastAsia="Times New Roman" w:hAnsi="Times New Roman" w:cs="Times New Roman"/>
          <w:color w:val="000000" w:themeColor="text1"/>
          <w:sz w:val="24"/>
          <w:szCs w:val="24"/>
        </w:rPr>
        <w:t>20.7 A Contratada se obriga a repor, no prazo de 10 (dez) dias úteis, o valor da garantia que vier a ser utilizado pela Contratante.</w:t>
      </w:r>
    </w:p>
    <w:p w14:paraId="16079026" w14:textId="3B778925" w:rsidR="4C2BDC98" w:rsidRDefault="4C2BDC98" w:rsidP="48E93E64">
      <w:pPr>
        <w:pStyle w:val="NormalWeb"/>
        <w:spacing w:beforeAutospacing="1" w:afterAutospacing="1" w:line="360" w:lineRule="auto"/>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 </w:t>
      </w:r>
      <w:r>
        <w:tab/>
      </w:r>
      <w:r w:rsidRPr="48E93E64">
        <w:rPr>
          <w:rFonts w:ascii="Times New Roman" w:eastAsia="Times New Roman" w:hAnsi="Times New Roman" w:cs="Times New Roman"/>
          <w:color w:val="000000" w:themeColor="text1"/>
          <w:sz w:val="24"/>
          <w:szCs w:val="24"/>
        </w:rPr>
        <w:t>20.8. O Conselho Nacional do Ministério Público não executará a garantia na ocorrência de uma ou mais das seguintes hipóteses:</w:t>
      </w:r>
    </w:p>
    <w:p w14:paraId="5812B3BC" w14:textId="0CDD7A07"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a) caso fortuito ou força maior;</w:t>
      </w:r>
    </w:p>
    <w:p w14:paraId="069AF47F" w14:textId="04E7D833"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b) alteração, sem prévia anuência da seguradora ou do fiador, das obrigações contratuais;</w:t>
      </w:r>
    </w:p>
    <w:p w14:paraId="63583EE3" w14:textId="0A530DCA"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c) descumprimento das obrigações pela Contratada decorrentes de atos ou fatos praticados pela Administração;</w:t>
      </w:r>
    </w:p>
    <w:p w14:paraId="6361BEBE" w14:textId="34403EDC"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d) atos ilícitos dolosos praticados por servidores da Administração.</w:t>
      </w:r>
    </w:p>
    <w:p w14:paraId="48423368" w14:textId="4CE4F9D2"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 xml:space="preserve">20.9 Cabe à própria administração apurar a isenção da responsabilidade prevista nas alíneas </w:t>
      </w:r>
      <w:r w:rsidRPr="48E93E64">
        <w:rPr>
          <w:rFonts w:ascii="Times New Roman" w:eastAsia="Times New Roman" w:hAnsi="Times New Roman" w:cs="Times New Roman"/>
          <w:color w:val="000000" w:themeColor="text1"/>
          <w:sz w:val="24"/>
          <w:szCs w:val="24"/>
          <w:u w:val="single"/>
        </w:rPr>
        <w:t>“c” e “d”</w:t>
      </w:r>
      <w:r w:rsidRPr="48E93E64">
        <w:rPr>
          <w:rFonts w:ascii="Times New Roman" w:eastAsia="Times New Roman" w:hAnsi="Times New Roman" w:cs="Times New Roman"/>
          <w:color w:val="000000" w:themeColor="text1"/>
          <w:sz w:val="24"/>
          <w:szCs w:val="24"/>
        </w:rPr>
        <w:t xml:space="preserve"> do parágrafo oitavo. </w:t>
      </w:r>
    </w:p>
    <w:p w14:paraId="02DB92DE" w14:textId="28AAE2CA"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20.10 Não serão aceitas garantias que incluam outras isenções de responsabilidade que não as previstas no item 11 do Anexo I da Circular SUSEP nº 477/2013.  </w:t>
      </w:r>
    </w:p>
    <w:p w14:paraId="6EBEE938" w14:textId="1A251C91"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2F2DDF76" w14:textId="358FA2B9" w:rsidR="4C2BDC98" w:rsidRDefault="4C2BDC98" w:rsidP="48E93E64">
      <w:pPr>
        <w:pStyle w:val="NormalWeb"/>
        <w:spacing w:beforeAutospacing="1" w:afterAutospacing="1" w:line="360" w:lineRule="auto"/>
        <w:ind w:firstLine="709"/>
        <w:jc w:val="both"/>
        <w:rPr>
          <w:rFonts w:ascii="Times New Roman" w:eastAsia="Times New Roman" w:hAnsi="Times New Roman" w:cs="Times New Roman"/>
          <w:color w:val="000000" w:themeColor="text1"/>
          <w:sz w:val="24"/>
          <w:szCs w:val="24"/>
        </w:rPr>
      </w:pPr>
      <w:r w:rsidRPr="48E93E64">
        <w:rPr>
          <w:rFonts w:ascii="Times New Roman" w:eastAsia="Times New Roman" w:hAnsi="Times New Roman" w:cs="Times New Roman"/>
          <w:color w:val="000000" w:themeColor="text1"/>
          <w:sz w:val="24"/>
          <w:szCs w:val="24"/>
        </w:rPr>
        <w:t>20.12. Caso a Contratada não efetive o cumprimento das obrigações trabalhistas até o fim do segundo mês após o encerramento da vigência contratual ou da rescisão, a garantia será utilizada para o pagamento diretamente pela CONTRATANTE</w:t>
      </w:r>
      <w:r w:rsidR="71297356" w:rsidRPr="48E93E64">
        <w:rPr>
          <w:rFonts w:ascii="Times New Roman" w:eastAsia="Times New Roman" w:hAnsi="Times New Roman" w:cs="Times New Roman"/>
          <w:color w:val="000000" w:themeColor="text1"/>
          <w:sz w:val="24"/>
          <w:szCs w:val="24"/>
        </w:rPr>
        <w:t>, se for o caso.</w:t>
      </w:r>
    </w:p>
    <w:p w14:paraId="6963E8B9" w14:textId="523C3E9D" w:rsidR="48E93E64" w:rsidRDefault="48E93E64" w:rsidP="48E93E64">
      <w:pPr>
        <w:pStyle w:val="Standard"/>
        <w:spacing w:line="360" w:lineRule="auto"/>
        <w:ind w:firstLine="1417"/>
        <w:jc w:val="both"/>
        <w:rPr>
          <w:sz w:val="24"/>
          <w:szCs w:val="24"/>
        </w:rPr>
      </w:pP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676DD98D" w:rsidR="006163E8" w:rsidRPr="00A10558" w:rsidRDefault="006621FA" w:rsidP="48E93E64">
      <w:pPr>
        <w:pStyle w:val="Ttulo2"/>
        <w:shd w:val="clear" w:color="auto" w:fill="C0C0C0"/>
        <w:spacing w:line="360" w:lineRule="auto"/>
        <w:ind w:firstLine="1417"/>
        <w:jc w:val="left"/>
        <w:rPr>
          <w:rFonts w:ascii="Times New Roman" w:hAnsi="Times New Roman" w:cs="Times New Roman"/>
          <w:sz w:val="24"/>
          <w:szCs w:val="24"/>
        </w:rPr>
      </w:pPr>
      <w:r w:rsidRPr="48E93E64">
        <w:rPr>
          <w:rFonts w:ascii="Times New Roman" w:hAnsi="Times New Roman" w:cs="Times New Roman"/>
          <w:sz w:val="24"/>
          <w:szCs w:val="24"/>
        </w:rPr>
        <w:t>2</w:t>
      </w:r>
      <w:r w:rsidR="7CE5121C" w:rsidRPr="48E93E64">
        <w:rPr>
          <w:rFonts w:ascii="Times New Roman" w:hAnsi="Times New Roman" w:cs="Times New Roman"/>
          <w:sz w:val="24"/>
          <w:szCs w:val="24"/>
        </w:rPr>
        <w:t>1</w:t>
      </w:r>
      <w:r w:rsidR="006163E8" w:rsidRPr="48E93E64">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371C95BC"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6CAF8905" w:rsidRPr="48E93E64">
        <w:rPr>
          <w:rFonts w:cs="Times New Roman"/>
          <w:sz w:val="24"/>
          <w:szCs w:val="24"/>
        </w:rPr>
        <w:t>1</w:t>
      </w:r>
      <w:r w:rsidR="006163E8" w:rsidRPr="48E93E64">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6BB619F7"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79ED5FC1" w:rsidRPr="48E93E64">
        <w:rPr>
          <w:rFonts w:cs="Times New Roman"/>
          <w:sz w:val="24"/>
          <w:szCs w:val="24"/>
        </w:rPr>
        <w:t>1</w:t>
      </w:r>
      <w:r w:rsidR="006163E8" w:rsidRPr="48E93E64">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30C3B542"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226FDF2F" w:rsidRPr="48E93E64">
        <w:rPr>
          <w:rFonts w:cs="Times New Roman"/>
          <w:sz w:val="24"/>
          <w:szCs w:val="24"/>
        </w:rPr>
        <w:t>1</w:t>
      </w:r>
      <w:r w:rsidR="006163E8" w:rsidRPr="48E93E64">
        <w:rPr>
          <w:rFonts w:cs="Times New Roman"/>
          <w:sz w:val="24"/>
          <w:szCs w:val="24"/>
        </w:rPr>
        <w:t>.3 O objeto da presente licitação poderá sofrer acréscimos ou supressões, conforme previsto no § 1º, art. 65, da Lei nº 8.666/93 e § 2º, inciso II, art. 65, da Lei nº 9648/98.</w:t>
      </w:r>
    </w:p>
    <w:p w14:paraId="7B21A1F9" w14:textId="41AA520B"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10BA8B53" w:rsidRPr="48E93E64">
        <w:rPr>
          <w:rFonts w:cs="Times New Roman"/>
          <w:sz w:val="24"/>
          <w:szCs w:val="24"/>
        </w:rPr>
        <w:t>1</w:t>
      </w:r>
      <w:r w:rsidR="006163E8" w:rsidRPr="48E93E64">
        <w:rPr>
          <w:rFonts w:cs="Times New Roman"/>
          <w:sz w:val="24"/>
          <w:szCs w:val="24"/>
        </w:rPr>
        <w:t xml:space="preserve">.4 </w:t>
      </w:r>
      <w:r w:rsidR="006163E8" w:rsidRPr="48E93E64">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48E93E64">
        <w:rPr>
          <w:rFonts w:cs="Times New Roman"/>
          <w:sz w:val="24"/>
          <w:szCs w:val="24"/>
        </w:rPr>
        <w:t>, sendo possível ao Pregoeiro solicitar pareceres técnicos, pedir esclarecimentos e promover diligências em qualquer fase do presente certame e sempre que julgar necessário.</w:t>
      </w:r>
    </w:p>
    <w:p w14:paraId="2F9B216B" w14:textId="50C834C1"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2CA17475" w:rsidRPr="48E93E64">
        <w:rPr>
          <w:rFonts w:cs="Times New Roman"/>
          <w:sz w:val="24"/>
          <w:szCs w:val="24"/>
        </w:rPr>
        <w:t>1</w:t>
      </w:r>
      <w:r w:rsidR="006163E8" w:rsidRPr="48E93E64">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60B034A" w:rsidR="006163E8" w:rsidRPr="00A10558" w:rsidRDefault="006621FA">
      <w:pPr>
        <w:pStyle w:val="Standard"/>
        <w:spacing w:line="360" w:lineRule="auto"/>
        <w:ind w:firstLine="1417"/>
        <w:jc w:val="both"/>
        <w:rPr>
          <w:rFonts w:cs="Times New Roman"/>
          <w:sz w:val="24"/>
          <w:szCs w:val="24"/>
        </w:rPr>
      </w:pPr>
      <w:r w:rsidRPr="48E93E64">
        <w:rPr>
          <w:rFonts w:cs="Times New Roman"/>
          <w:b/>
          <w:bCs/>
          <w:sz w:val="24"/>
          <w:szCs w:val="24"/>
        </w:rPr>
        <w:t>2</w:t>
      </w:r>
      <w:r w:rsidR="71B6A2CF" w:rsidRPr="48E93E64">
        <w:rPr>
          <w:rFonts w:cs="Times New Roman"/>
          <w:b/>
          <w:bCs/>
          <w:sz w:val="24"/>
          <w:szCs w:val="24"/>
        </w:rPr>
        <w:t>1</w:t>
      </w:r>
      <w:r w:rsidR="006163E8" w:rsidRPr="48E93E64">
        <w:rPr>
          <w:rFonts w:cs="Times New Roman"/>
          <w:b/>
          <w:bCs/>
          <w:sz w:val="24"/>
          <w:szCs w:val="24"/>
        </w:rPr>
        <w:t>.6 Após apresentação da proposta, não caberá desistência, salvo por motivo justo decorrente de fato superveniente e aceito pelo Pregoeiro.</w:t>
      </w:r>
    </w:p>
    <w:p w14:paraId="0C394C19" w14:textId="0D50A5C9"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7D74538E" w:rsidRPr="48E93E64">
        <w:rPr>
          <w:rFonts w:cs="Times New Roman"/>
          <w:sz w:val="24"/>
          <w:szCs w:val="24"/>
        </w:rPr>
        <w:t>1</w:t>
      </w:r>
      <w:r w:rsidR="006163E8" w:rsidRPr="48E93E64">
        <w:rPr>
          <w:rFonts w:cs="Times New Roman"/>
          <w:sz w:val="24"/>
          <w:szCs w:val="24"/>
        </w:rPr>
        <w:t>.7 Para fins de aplicação das sanções administrativas constantes no item 11 do presente Edital, o lance é considerado proposta.</w:t>
      </w:r>
    </w:p>
    <w:p w14:paraId="1EABE99C" w14:textId="2FA2FC31"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lastRenderedPageBreak/>
        <w:t>2</w:t>
      </w:r>
      <w:r w:rsidR="10896DD8" w:rsidRPr="48E93E64">
        <w:rPr>
          <w:rFonts w:cs="Times New Roman"/>
          <w:sz w:val="24"/>
          <w:szCs w:val="24"/>
        </w:rPr>
        <w:t>1</w:t>
      </w:r>
      <w:r w:rsidR="006163E8" w:rsidRPr="48E93E64">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4A31DA96"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B9BA3C4" w:rsidRPr="48E93E64">
        <w:rPr>
          <w:rFonts w:cs="Times New Roman"/>
          <w:sz w:val="24"/>
          <w:szCs w:val="24"/>
        </w:rPr>
        <w:t>1</w:t>
      </w:r>
      <w:r w:rsidR="006163E8" w:rsidRPr="48E93E64">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r w:rsidR="006163E8" w:rsidRPr="48E93E64">
          <w:rPr>
            <w:rStyle w:val="Internetlink"/>
            <w:rFonts w:cs="Times New Roman"/>
            <w:sz w:val="24"/>
            <w:szCs w:val="24"/>
          </w:rPr>
          <w:t>www.comprasgovernamentais.gov.br</w:t>
        </w:r>
      </w:hyperlink>
      <w:r w:rsidR="006163E8" w:rsidRPr="48E93E64">
        <w:rPr>
          <w:rFonts w:cs="Times New Roman"/>
          <w:sz w:val="24"/>
          <w:szCs w:val="24"/>
        </w:rPr>
        <w:t xml:space="preserve"> e </w:t>
      </w:r>
      <w:hyperlink r:id="rId20">
        <w:r w:rsidR="006163E8" w:rsidRPr="48E93E64">
          <w:rPr>
            <w:rStyle w:val="Internetlink"/>
            <w:rFonts w:cs="Times New Roman"/>
            <w:sz w:val="24"/>
            <w:szCs w:val="24"/>
          </w:rPr>
          <w:t>www.cnmp.mp.br</w:t>
        </w:r>
      </w:hyperlink>
      <w:r w:rsidR="006163E8" w:rsidRPr="48E93E64">
        <w:rPr>
          <w:rStyle w:val="Internetlink"/>
          <w:rFonts w:cs="Times New Roman"/>
          <w:sz w:val="24"/>
          <w:szCs w:val="24"/>
          <w:u w:val="none"/>
        </w:rPr>
        <w:t xml:space="preserve"> </w:t>
      </w:r>
      <w:r w:rsidR="006163E8" w:rsidRPr="48E93E64">
        <w:rPr>
          <w:rStyle w:val="Internetlink"/>
          <w:rFonts w:cs="Times New Roman"/>
          <w:color w:val="000000" w:themeColor="text1"/>
          <w:sz w:val="24"/>
          <w:szCs w:val="24"/>
          <w:u w:val="none"/>
        </w:rPr>
        <w:t>(link de licitações).</w:t>
      </w:r>
    </w:p>
    <w:p w14:paraId="2374F676" w14:textId="66190941"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3DE1BE5D" w:rsidRPr="48E93E64">
        <w:rPr>
          <w:rFonts w:cs="Times New Roman"/>
          <w:sz w:val="24"/>
          <w:szCs w:val="24"/>
        </w:rPr>
        <w:t>1</w:t>
      </w:r>
      <w:r w:rsidR="006163E8" w:rsidRPr="48E93E64">
        <w:rPr>
          <w:rFonts w:cs="Times New Roman"/>
          <w:sz w:val="24"/>
          <w:szCs w:val="24"/>
        </w:rPr>
        <w:t xml:space="preserve">.10 As licitantes, após a publicação oficial deste Edital, ficarão responsáveis pelo acompanhamento, mediante o acesso aos sítios mencionados no subitem </w:t>
      </w:r>
      <w:r w:rsidRPr="48E93E64">
        <w:rPr>
          <w:rFonts w:cs="Times New Roman"/>
          <w:sz w:val="24"/>
          <w:szCs w:val="24"/>
        </w:rPr>
        <w:t>20</w:t>
      </w:r>
      <w:r w:rsidR="006163E8" w:rsidRPr="48E93E64">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51FC172C"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72ADB92D" w:rsidRPr="48E93E64">
        <w:rPr>
          <w:rFonts w:cs="Times New Roman"/>
          <w:sz w:val="24"/>
          <w:szCs w:val="24"/>
        </w:rPr>
        <w:t>1</w:t>
      </w:r>
      <w:r w:rsidR="006163E8" w:rsidRPr="48E93E64">
        <w:rPr>
          <w:rFonts w:cs="Times New Roman"/>
          <w:sz w:val="24"/>
          <w:szCs w:val="24"/>
        </w:rPr>
        <w:t>.11 Independente</w:t>
      </w:r>
      <w:r w:rsidR="00A119E4" w:rsidRPr="48E93E64">
        <w:rPr>
          <w:rFonts w:cs="Times New Roman"/>
          <w:sz w:val="24"/>
          <w:szCs w:val="24"/>
        </w:rPr>
        <w:t>mente</w:t>
      </w:r>
      <w:r w:rsidR="006163E8" w:rsidRPr="48E93E64">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4E026D70"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163E6BD5" w:rsidRPr="48E93E64">
        <w:rPr>
          <w:rFonts w:cs="Times New Roman"/>
          <w:sz w:val="24"/>
          <w:szCs w:val="24"/>
        </w:rPr>
        <w:t>1</w:t>
      </w:r>
      <w:r w:rsidR="006163E8" w:rsidRPr="48E93E64">
        <w:rPr>
          <w:rFonts w:cs="Times New Roman"/>
          <w:sz w:val="24"/>
          <w:szCs w:val="24"/>
        </w:rPr>
        <w:t>.12 Caberá à CONTRATADA, independente</w:t>
      </w:r>
      <w:r w:rsidR="00A119E4" w:rsidRPr="48E93E64">
        <w:rPr>
          <w:rFonts w:cs="Times New Roman"/>
          <w:sz w:val="24"/>
          <w:szCs w:val="24"/>
        </w:rPr>
        <w:t>mente</w:t>
      </w:r>
      <w:r w:rsidR="006163E8" w:rsidRPr="48E93E64">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B9C1F42"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253BA32C" w:rsidRPr="48E93E64">
        <w:rPr>
          <w:rFonts w:cs="Times New Roman"/>
          <w:sz w:val="24"/>
          <w:szCs w:val="24"/>
        </w:rPr>
        <w:t>1</w:t>
      </w:r>
      <w:r w:rsidR="006163E8" w:rsidRPr="48E93E64">
        <w:rPr>
          <w:rFonts w:cs="Times New Roman"/>
          <w:sz w:val="24"/>
          <w:szCs w:val="24"/>
        </w:rPr>
        <w:t xml:space="preserve">.13 </w:t>
      </w:r>
      <w:r w:rsidR="006163E8" w:rsidRPr="48E93E64">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3F948204" w:rsidR="006163E8" w:rsidRPr="00A10558" w:rsidRDefault="006621FA">
      <w:pPr>
        <w:pStyle w:val="Standard"/>
        <w:spacing w:line="360" w:lineRule="auto"/>
        <w:ind w:firstLine="1417"/>
        <w:jc w:val="both"/>
        <w:rPr>
          <w:rFonts w:cs="Times New Roman"/>
          <w:sz w:val="24"/>
          <w:szCs w:val="24"/>
        </w:rPr>
      </w:pPr>
      <w:r w:rsidRPr="48E93E64">
        <w:rPr>
          <w:rFonts w:eastAsia="Times New Roman" w:cs="Times New Roman"/>
          <w:sz w:val="24"/>
          <w:szCs w:val="24"/>
        </w:rPr>
        <w:t>2</w:t>
      </w:r>
      <w:r w:rsidR="511BB2AE" w:rsidRPr="48E93E64">
        <w:rPr>
          <w:rFonts w:eastAsia="Times New Roman" w:cs="Times New Roman"/>
          <w:sz w:val="24"/>
          <w:szCs w:val="24"/>
        </w:rPr>
        <w:t>1</w:t>
      </w:r>
      <w:r w:rsidR="006163E8" w:rsidRPr="48E93E64">
        <w:rPr>
          <w:rFonts w:eastAsia="Times New Roman" w:cs="Times New Roman"/>
          <w:sz w:val="24"/>
          <w:szCs w:val="24"/>
        </w:rPr>
        <w:t>.14 Fica acordado a exigência de que o domicílio bancário dos empregados terceirizados deverá ser o Distrito Federal.</w:t>
      </w:r>
    </w:p>
    <w:p w14:paraId="2BAFD088" w14:textId="307C7DA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w:t>
      </w:r>
      <w:r w:rsidR="29B269B9" w:rsidRPr="00A10558">
        <w:rPr>
          <w:rFonts w:cs="Times New Roman"/>
          <w:sz w:val="24"/>
          <w:szCs w:val="24"/>
        </w:rPr>
        <w:t>1</w:t>
      </w:r>
      <w:r w:rsidRPr="00A10558">
        <w:rPr>
          <w:rFonts w:cs="Times New Roman"/>
          <w:sz w:val="24"/>
          <w:szCs w:val="24"/>
        </w:rPr>
        <w:t>.15 O CNMP não é unidade cadastradora do SICAF, apenas realiza consulta junto ao mesmo.</w:t>
      </w:r>
    </w:p>
    <w:p w14:paraId="38A5D639" w14:textId="112245E9"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lastRenderedPageBreak/>
        <w:t>2</w:t>
      </w:r>
      <w:r w:rsidR="5CBD2480" w:rsidRPr="48E93E64">
        <w:rPr>
          <w:rFonts w:cs="Times New Roman"/>
          <w:sz w:val="24"/>
          <w:szCs w:val="24"/>
        </w:rPr>
        <w:t>1</w:t>
      </w:r>
      <w:r w:rsidR="006163E8" w:rsidRPr="48E93E64">
        <w:rPr>
          <w:rFonts w:cs="Times New Roman"/>
          <w:sz w:val="24"/>
          <w:szCs w:val="24"/>
        </w:rPr>
        <w:t xml:space="preserve">.16 Os casos omissos, bem como dúvidas suscitadas, serão </w:t>
      </w:r>
      <w:proofErr w:type="gramStart"/>
      <w:r w:rsidR="006163E8" w:rsidRPr="48E93E64">
        <w:rPr>
          <w:rFonts w:cs="Times New Roman"/>
          <w:sz w:val="24"/>
          <w:szCs w:val="24"/>
        </w:rPr>
        <w:t>dirimidas</w:t>
      </w:r>
      <w:proofErr w:type="gramEnd"/>
      <w:r w:rsidR="006163E8" w:rsidRPr="48E93E64">
        <w:rPr>
          <w:rFonts w:cs="Times New Roman"/>
          <w:sz w:val="24"/>
          <w:szCs w:val="24"/>
        </w:rPr>
        <w:t xml:space="preserve"> pelo Pregoeiro através do correio eletrônico licitacoes@cnmp.mp.br.</w:t>
      </w:r>
    </w:p>
    <w:p w14:paraId="68A2038E" w14:textId="6B09658D" w:rsidR="006163E8" w:rsidRPr="00A10558" w:rsidRDefault="006621FA">
      <w:pPr>
        <w:pStyle w:val="Standard"/>
        <w:tabs>
          <w:tab w:val="left" w:pos="360"/>
        </w:tabs>
        <w:spacing w:line="360" w:lineRule="auto"/>
        <w:ind w:firstLine="1417"/>
        <w:jc w:val="both"/>
        <w:rPr>
          <w:rFonts w:cs="Times New Roman"/>
          <w:sz w:val="24"/>
          <w:szCs w:val="24"/>
        </w:rPr>
      </w:pPr>
      <w:r w:rsidRPr="48E93E64">
        <w:rPr>
          <w:rStyle w:val="Internetlink"/>
          <w:rFonts w:cs="Times New Roman"/>
          <w:color w:val="00000A"/>
          <w:sz w:val="24"/>
          <w:szCs w:val="24"/>
          <w:u w:val="none"/>
        </w:rPr>
        <w:t>2</w:t>
      </w:r>
      <w:r w:rsidR="680165C0" w:rsidRPr="48E93E64">
        <w:rPr>
          <w:rStyle w:val="Internetlink"/>
          <w:rFonts w:cs="Times New Roman"/>
          <w:color w:val="00000A"/>
          <w:sz w:val="24"/>
          <w:szCs w:val="24"/>
          <w:u w:val="none"/>
        </w:rPr>
        <w:t>1</w:t>
      </w:r>
      <w:r w:rsidR="006163E8" w:rsidRPr="48E93E64">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Marciel</w:t>
      </w:r>
      <w:proofErr w:type="spellEnd"/>
      <w:r w:rsidRPr="00A10558">
        <w:rPr>
          <w:rFonts w:cs="Times New Roman"/>
          <w:b/>
          <w:bCs/>
          <w:sz w:val="24"/>
          <w:szCs w:val="24"/>
        </w:rPr>
        <w:t xml:space="preserve">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08565943"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D05D1B">
        <w:rPr>
          <w:rFonts w:cs="Times New Roman"/>
          <w:b/>
          <w:sz w:val="24"/>
          <w:szCs w:val="24"/>
          <w:u w:val="single"/>
        </w:rPr>
        <w:t>20/2021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306D91BA"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19.00.6</w:t>
        </w:r>
        <w:r w:rsidR="0031340D">
          <w:rPr>
            <w:rStyle w:val="Hyperlink"/>
            <w:rFonts w:cs="Times New Roman"/>
            <w:b/>
            <w:color w:val="000000"/>
            <w:sz w:val="24"/>
            <w:szCs w:val="24"/>
          </w:rPr>
          <w:t>3</w:t>
        </w:r>
      </w:hyperlink>
      <w:r w:rsidR="00366B13">
        <w:rPr>
          <w:rStyle w:val="Hyperlink"/>
          <w:rFonts w:cs="Times New Roman"/>
          <w:b/>
          <w:color w:val="000000"/>
          <w:sz w:val="24"/>
          <w:szCs w:val="24"/>
        </w:rPr>
        <w:t>00</w:t>
      </w:r>
      <w:r w:rsidR="00D05D1B">
        <w:rPr>
          <w:rStyle w:val="Hyperlink"/>
          <w:rFonts w:cs="Times New Roman"/>
          <w:b/>
          <w:color w:val="000000"/>
          <w:sz w:val="24"/>
          <w:szCs w:val="24"/>
        </w:rPr>
        <w:t>.</w:t>
      </w:r>
      <w:r w:rsidR="00D05D1B" w:rsidRPr="00D05D1B">
        <w:t xml:space="preserve"> </w:t>
      </w:r>
      <w:r w:rsidR="00D05D1B" w:rsidRPr="00D05D1B">
        <w:rPr>
          <w:rStyle w:val="Hyperlink"/>
          <w:rFonts w:cs="Times New Roman"/>
          <w:b/>
          <w:color w:val="000000"/>
          <w:sz w:val="24"/>
          <w:szCs w:val="24"/>
        </w:rPr>
        <w:t>0000766/2021-71</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E42B87" w:rsidRDefault="00B8254B" w:rsidP="00B8254B">
      <w:pPr>
        <w:pStyle w:val="western"/>
        <w:spacing w:before="0" w:after="0"/>
        <w:jc w:val="center"/>
        <w:rPr>
          <w:rFonts w:ascii="Times New Roman" w:hAnsi="Times New Roman" w:cs="Times New Roman"/>
          <w:sz w:val="24"/>
          <w:szCs w:val="24"/>
        </w:rPr>
      </w:pPr>
    </w:p>
    <w:p w14:paraId="674FAD79" w14:textId="77777777" w:rsidR="00951649" w:rsidRPr="003D69B0" w:rsidRDefault="00951649" w:rsidP="00951649">
      <w:pPr>
        <w:pStyle w:val="western"/>
        <w:spacing w:before="0" w:after="0"/>
        <w:jc w:val="center"/>
        <w:rPr>
          <w:rFonts w:ascii="Times New Roman" w:hAnsi="Times New Roman" w:cs="Times New Roman"/>
          <w:sz w:val="24"/>
          <w:szCs w:val="24"/>
        </w:rPr>
      </w:pPr>
    </w:p>
    <w:p w14:paraId="76BED8EA" w14:textId="77777777" w:rsidR="00951649" w:rsidRPr="003D69B0" w:rsidRDefault="00951649" w:rsidP="00951649">
      <w:pPr>
        <w:pStyle w:val="western"/>
        <w:spacing w:before="0" w:after="0"/>
        <w:jc w:val="center"/>
        <w:rPr>
          <w:rFonts w:ascii="Times New Roman" w:hAnsi="Times New Roman" w:cs="Times New Roman"/>
          <w:b/>
          <w:i/>
          <w:iCs/>
          <w:color w:val="0000FF"/>
          <w:sz w:val="24"/>
          <w:szCs w:val="24"/>
          <w:u w:val="single"/>
        </w:rPr>
      </w:pPr>
    </w:p>
    <w:p w14:paraId="129480AC" w14:textId="77777777" w:rsidR="00951649" w:rsidRPr="003D69B0" w:rsidRDefault="00951649" w:rsidP="00B745D1">
      <w:pPr>
        <w:pStyle w:val="Standard"/>
        <w:widowControl w:val="0"/>
        <w:numPr>
          <w:ilvl w:val="0"/>
          <w:numId w:val="32"/>
        </w:numPr>
        <w:shd w:val="clear" w:color="auto" w:fill="B3B3B3"/>
        <w:autoSpaceDN w:val="0"/>
        <w:jc w:val="both"/>
        <w:rPr>
          <w:rFonts w:cs="Times New Roman"/>
          <w:b/>
          <w:bCs/>
          <w:sz w:val="24"/>
          <w:szCs w:val="24"/>
        </w:rPr>
      </w:pPr>
      <w:r w:rsidRPr="003D69B0">
        <w:rPr>
          <w:rFonts w:cs="Times New Roman"/>
          <w:b/>
          <w:bCs/>
          <w:sz w:val="24"/>
          <w:szCs w:val="24"/>
        </w:rPr>
        <w:t>Definição do Objeto</w:t>
      </w:r>
    </w:p>
    <w:p w14:paraId="2279D322" w14:textId="77777777" w:rsidR="003D7539" w:rsidRPr="003D7539" w:rsidRDefault="003D7539" w:rsidP="003D7539">
      <w:pPr>
        <w:widowControl/>
        <w:suppressAutoHyphens w:val="0"/>
        <w:spacing w:after="240" w:line="276" w:lineRule="auto"/>
        <w:jc w:val="both"/>
        <w:textAlignment w:val="auto"/>
        <w:rPr>
          <w:rFonts w:eastAsia="Calibri" w:cs="Times New Roman"/>
          <w:kern w:val="0"/>
          <w:lang w:eastAsia="en-US" w:bidi="ar-SA"/>
        </w:rPr>
      </w:pPr>
      <w:bookmarkStart w:id="0" w:name="_Hlk61459289"/>
      <w:bookmarkStart w:id="1" w:name="_Hlk61459631"/>
      <w:bookmarkEnd w:id="0"/>
      <w:bookmarkEnd w:id="1"/>
    </w:p>
    <w:p w14:paraId="36A58AE1" w14:textId="77777777" w:rsidR="003D7539" w:rsidRPr="003D7539" w:rsidRDefault="003D7539" w:rsidP="00B745D1">
      <w:pPr>
        <w:widowControl/>
        <w:numPr>
          <w:ilvl w:val="0"/>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OBJETO</w:t>
      </w:r>
    </w:p>
    <w:p w14:paraId="07CDB72D" w14:textId="673E5E2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Contratação de </w:t>
      </w:r>
      <w:r w:rsidRPr="003D7539">
        <w:rPr>
          <w:rFonts w:eastAsia="Calibri" w:cs="Times New Roman"/>
          <w:color w:val="000000"/>
          <w:kern w:val="0"/>
          <w:lang w:eastAsia="en-US" w:bidi="ar-SA"/>
        </w:rPr>
        <w:t>empresa especializada para prestação de</w:t>
      </w:r>
      <w:r w:rsidRPr="003D7539">
        <w:rPr>
          <w:rFonts w:eastAsia="Calibri" w:cs="Times New Roman"/>
          <w:color w:val="FF0000"/>
          <w:kern w:val="0"/>
          <w:lang w:eastAsia="en-US" w:bidi="ar-SA"/>
        </w:rPr>
        <w:t xml:space="preserve"> </w:t>
      </w:r>
      <w:r w:rsidRPr="003D7539">
        <w:rPr>
          <w:rFonts w:eastAsia="Calibri" w:cs="Times New Roman"/>
          <w:kern w:val="0"/>
          <w:lang w:eastAsia="en-US" w:bidi="ar-SA"/>
        </w:rPr>
        <w:t xml:space="preserve">Serviços Gerenciados de Segurança da Informação, em regime 24x7x365, para atendimento às necessidades do Conselho Nacional do Ministério Público, de acordo com as especificações técnicas contidas neste Termo de Referência – TR e seus </w:t>
      </w:r>
      <w:r w:rsidR="00F75D96">
        <w:rPr>
          <w:rFonts w:eastAsia="Calibri" w:cs="Times New Roman"/>
          <w:kern w:val="0"/>
          <w:lang w:eastAsia="en-US" w:bidi="ar-SA"/>
        </w:rPr>
        <w:t>apêndice</w:t>
      </w:r>
      <w:r w:rsidRPr="003D7539">
        <w:rPr>
          <w:rFonts w:eastAsia="Calibri" w:cs="Times New Roman"/>
          <w:kern w:val="0"/>
          <w:lang w:eastAsia="en-US" w:bidi="ar-SA"/>
        </w:rPr>
        <w:t>s e capacitação correlata na área de segurança da informação.</w:t>
      </w:r>
    </w:p>
    <w:p w14:paraId="79F9003A"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JUSTIFICATIVA</w:t>
      </w:r>
    </w:p>
    <w:p w14:paraId="608AAAD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Trata-se de contratação de serviços gerenciados de segurança da informação e capacitação correlata na área de segurança da informação de forma a substituir o contrato atualmente vigente;</w:t>
      </w:r>
    </w:p>
    <w:p w14:paraId="42C8674C"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Previu-se, neste termo de referência, uma melhoria considerável do ponto de vista da segurança da informação obtida com o aprendizado contínuo na área e na fiscalização técnica do contrato atual que permitiu identificar pontos de melhoria e necessidades de aperfeiçoamento;</w:t>
      </w:r>
    </w:p>
    <w:p w14:paraId="1D2FB81C"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Atualmente, parte dos controles previstos neste termo de referência encontram-se aplicados através de equipamentos UTM (</w:t>
      </w:r>
      <w:proofErr w:type="spellStart"/>
      <w:r w:rsidRPr="003D7539">
        <w:rPr>
          <w:rFonts w:eastAsia="Calibri" w:cs="Times New Roman"/>
          <w:i/>
          <w:iCs/>
          <w:kern w:val="0"/>
          <w:lang w:eastAsia="en-US" w:bidi="ar-SA"/>
        </w:rPr>
        <w:t>Unified</w:t>
      </w:r>
      <w:proofErr w:type="spellEnd"/>
      <w:r w:rsidRPr="003D7539">
        <w:rPr>
          <w:rFonts w:eastAsia="Calibri" w:cs="Times New Roman"/>
          <w:i/>
          <w:iCs/>
          <w:kern w:val="0"/>
          <w:lang w:eastAsia="en-US" w:bidi="ar-SA"/>
        </w:rPr>
        <w:t xml:space="preserve"> </w:t>
      </w:r>
      <w:proofErr w:type="spellStart"/>
      <w:r w:rsidRPr="003D7539">
        <w:rPr>
          <w:rFonts w:eastAsia="Calibri" w:cs="Times New Roman"/>
          <w:i/>
          <w:iCs/>
          <w:kern w:val="0"/>
          <w:lang w:eastAsia="en-US" w:bidi="ar-SA"/>
        </w:rPr>
        <w:t>Threat</w:t>
      </w:r>
      <w:proofErr w:type="spellEnd"/>
      <w:r w:rsidRPr="003D7539">
        <w:rPr>
          <w:rFonts w:eastAsia="Calibri" w:cs="Times New Roman"/>
          <w:i/>
          <w:iCs/>
          <w:kern w:val="0"/>
          <w:lang w:eastAsia="en-US" w:bidi="ar-SA"/>
        </w:rPr>
        <w:t xml:space="preserve"> Management</w:t>
      </w:r>
      <w:r w:rsidRPr="003D7539">
        <w:rPr>
          <w:rFonts w:eastAsia="Calibri" w:cs="Times New Roman"/>
          <w:kern w:val="0"/>
          <w:lang w:eastAsia="en-US" w:bidi="ar-SA"/>
        </w:rPr>
        <w:t xml:space="preserve">) da fabricante </w:t>
      </w:r>
      <w:proofErr w:type="spellStart"/>
      <w:r w:rsidRPr="003D7539">
        <w:rPr>
          <w:rFonts w:eastAsia="Calibri" w:cs="Times New Roman"/>
          <w:kern w:val="0"/>
          <w:lang w:eastAsia="en-US" w:bidi="ar-SA"/>
        </w:rPr>
        <w:t>Fortinet</w:t>
      </w:r>
      <w:proofErr w:type="spellEnd"/>
      <w:r w:rsidRPr="003D7539">
        <w:rPr>
          <w:rFonts w:eastAsia="Calibri" w:cs="Times New Roman"/>
          <w:kern w:val="0"/>
          <w:lang w:eastAsia="en-US" w:bidi="ar-SA"/>
        </w:rPr>
        <w:t>, regidos sob o contrato CNMP 31/2016 cuja vigência contratual se encerrará em 13 de setembro de 2021, sem possibilidade de prorrogação contratual. Assim, faz-se necessária uma nova contratação para garantir o funcionamento dos serviços de Tecnologia da Informação prestados pelo CNMP para seu público interno e externo, sem perda operacional e com melhorias na performance, otimização e segurança;</w:t>
      </w:r>
    </w:p>
    <w:p w14:paraId="4AB6DA6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contratação do Serviço de Segurança de Perímetro sob a forma de serviço continuado visa atender aos princípios de eficiência e economicidade. A simples compra dos equipamentos que sustentam a solução não seria suficiente para a sua implementação, visto que equipamentos de segurança geram registros que devem ser monitorados 24 horas do dia, 7 dias por semana, demanda difícil de ser atendida no serviço público devido a políticas de jornada de trabalho, sobreaviso e escassez de pessoal;</w:t>
      </w:r>
    </w:p>
    <w:p w14:paraId="63E62950"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vigência do contrato</w:t>
      </w:r>
    </w:p>
    <w:p w14:paraId="0FCBD83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Por se tratar de serviço de alta complexidade quanto ao seu planejamento, implantação, acompanhamento e gestão, além de exigir da CONTRATADA investimentos consideráveis em equipamentos de segurança e corpo técnico especializado, para poder executar adequadamente o objeto do contrato, previu-se a contratação pelo período de 60 (sessenta) meses, visando assim maximizar benefícios técnicos e administrativos para o CNMP, além de garantir maior segurança às partes envolvidas, pois mitigam-se os riscos inerentes a este tipo de contratação;</w:t>
      </w:r>
    </w:p>
    <w:p w14:paraId="1A32EDB5" w14:textId="645F1A1F"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Quanto ao aspecto econômico, a vigência estipulada permite que os custos de implantação e operação sejam diluídos em um ínterim maior de tempo. Ademais, estimula-se a competitividade do</w:t>
      </w:r>
      <w:r w:rsidR="00FA706A">
        <w:rPr>
          <w:rFonts w:eastAsia="Calibri" w:cs="Times New Roman"/>
          <w:kern w:val="0"/>
          <w:lang w:eastAsia="en-US" w:bidi="ar-SA"/>
        </w:rPr>
        <w:t xml:space="preserve"> </w:t>
      </w:r>
      <w:r w:rsidRPr="003D7539">
        <w:rPr>
          <w:rFonts w:eastAsia="Calibri" w:cs="Times New Roman"/>
          <w:kern w:val="0"/>
          <w:lang w:eastAsia="en-US" w:bidi="ar-SA"/>
        </w:rPr>
        <w:t>certame, uma vez que a licitação se torna mais atrativa para as empresas;</w:t>
      </w:r>
    </w:p>
    <w:p w14:paraId="2ED5FAEB"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Como forma de validar o aspecto da economicidade, promoveu-se cotação inicial da proposta simulando a vigência do contrato em 12(doze) meses, 36 (trinta e seis) meses e 60(sessenta) meses.</w:t>
      </w:r>
    </w:p>
    <w:p w14:paraId="6207CBC1" w14:textId="77777777" w:rsidR="003D7539" w:rsidRPr="003D7539" w:rsidRDefault="003D7539" w:rsidP="003D7539">
      <w:pPr>
        <w:widowControl/>
        <w:suppressAutoHyphens w:val="0"/>
        <w:spacing w:after="60" w:line="276" w:lineRule="auto"/>
        <w:ind w:left="1224"/>
        <w:jc w:val="both"/>
        <w:textAlignment w:val="auto"/>
        <w:rPr>
          <w:rFonts w:eastAsia="Calibri" w:cs="Times New Roman"/>
          <w:kern w:val="0"/>
          <w:lang w:eastAsia="en-US" w:bidi="ar-SA"/>
        </w:rPr>
      </w:pPr>
    </w:p>
    <w:p w14:paraId="6020A8C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solicitação de Certificação técnica de corpo técnico</w:t>
      </w:r>
    </w:p>
    <w:p w14:paraId="5FF7587E"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Trata-se de contratação de serviço terceirizado com equipe especializada para atendimento da demanda relativa à segurança da informação. Por não se tratar de compra de equipamentos, mas sim contratação de serviço especializado justifica-se a necessidade de garantia mínima que a equipe que atenderá o contrato possua conhecimento necessário para atendimento das demandas no tocante a segurança da informação;</w:t>
      </w:r>
    </w:p>
    <w:p w14:paraId="2F0ACC31"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certificação neste ponto maximiza a garantia de que o contrato será atendido por equipe especializada no assunto uma vez que esta serve como balizador para atestar os conhecimentos do profissional;</w:t>
      </w:r>
    </w:p>
    <w:p w14:paraId="4C48354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exigência de técnicos que detenham conhecimento apenas em operar os equipamentos da solução mostra-se pouco eficaz para o cumprimento esperado da contratação, que seja, manter o ambiente de rede de dados do CNMP o mais seguro possível. O simples conhecimento de configurações se mostra pouco eficaz diante do </w:t>
      </w:r>
      <w:r w:rsidRPr="003D7539">
        <w:rPr>
          <w:rFonts w:eastAsia="Calibri" w:cs="Times New Roman"/>
          <w:kern w:val="0"/>
          <w:lang w:eastAsia="en-US" w:bidi="ar-SA"/>
        </w:rPr>
        <w:lastRenderedPageBreak/>
        <w:t>desconhecimento das técnicas, táticas e procedimentos (TTP) utilizados pelos atacantes. Desta forma, este Termo de Referência exige que os técnicos que atenderão o contrato possuam capacitação em cursos reconhecidos na área de segurança ofensiva e/ou defensiva, conhecimentos que extrapolam o simples configurar de ambientes;</w:t>
      </w:r>
    </w:p>
    <w:p w14:paraId="0931284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Por sua vez, por se tratar de contrato que irá substituir o contrato atual de segurança de perímetro, faz necessário a exigência de técnico especializado e certificado na solução atual de forma a garantir o conhecimento necessário para a correta e eficaz migração e implantação da solução;</w:t>
      </w:r>
    </w:p>
    <w:p w14:paraId="3DE3282D"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enquadramento do objeto a ser contratado</w:t>
      </w:r>
    </w:p>
    <w:p w14:paraId="4E890DE7"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Objeto a ser contratado enquadra-se na categoria de bens e serviços comuns de que trata a Lei nº 10.520/02 e o Decreto nº 10.024/19, por possuir padrões de desempenho e características gerais e específicas, usualmente encontradas no mercado, podendo, portanto, ser licitado por meio da modalidade Pregão, preferencialmente na forma eletrônica;</w:t>
      </w:r>
    </w:p>
    <w:p w14:paraId="7AE742A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capacitação técnica da equipe técnica do CNMP</w:t>
      </w:r>
    </w:p>
    <w:p w14:paraId="14F5553E"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Diante da constante evolução de técnicas de ataque, defesa e caça de ameaças (</w:t>
      </w:r>
      <w:proofErr w:type="spellStart"/>
      <w:r w:rsidRPr="003D7539">
        <w:rPr>
          <w:rFonts w:eastAsia="Calibri" w:cs="Times New Roman"/>
          <w:i/>
          <w:iCs/>
          <w:kern w:val="0"/>
          <w:lang w:eastAsia="en-US" w:bidi="ar-SA"/>
        </w:rPr>
        <w:t>threat</w:t>
      </w:r>
      <w:proofErr w:type="spellEnd"/>
      <w:r w:rsidRPr="003D7539">
        <w:rPr>
          <w:rFonts w:eastAsia="Calibri" w:cs="Times New Roman"/>
          <w:i/>
          <w:iCs/>
          <w:kern w:val="0"/>
          <w:lang w:eastAsia="en-US" w:bidi="ar-SA"/>
        </w:rPr>
        <w:t xml:space="preserve"> </w:t>
      </w:r>
      <w:proofErr w:type="spellStart"/>
      <w:r w:rsidRPr="003D7539">
        <w:rPr>
          <w:rFonts w:eastAsia="Calibri" w:cs="Times New Roman"/>
          <w:i/>
          <w:iCs/>
          <w:kern w:val="0"/>
          <w:lang w:eastAsia="en-US" w:bidi="ar-SA"/>
        </w:rPr>
        <w:t>hunting</w:t>
      </w:r>
      <w:proofErr w:type="spellEnd"/>
      <w:r w:rsidRPr="003D7539">
        <w:rPr>
          <w:rFonts w:eastAsia="Calibri" w:cs="Times New Roman"/>
          <w:kern w:val="0"/>
          <w:lang w:eastAsia="en-US" w:bidi="ar-SA"/>
        </w:rPr>
        <w:t>), faz-se extremamente necessário, a fim de permitir o nivelamento de conhecimento e gerenciamento adequado dos serviços prestados pela CONTRATADA, a capacitação da equipe técnica da CONTRATANTE;</w:t>
      </w:r>
    </w:p>
    <w:p w14:paraId="22D3EB24"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capacitação em cursos fornecidos pelo fabricante para operação avançada de seus equipamentos é essencial para que os analistas do CNMP possam não só acompanhar as atividades desenvolvidas pela CONTRATADA, mas também para que, em caso de necessidade de intervenção imediata ou mesmo na dificuldade da CONTRATADA, possa atuar de forma conjunta para a mitigação de uma possível ameaça ou correção de problema;</w:t>
      </w:r>
    </w:p>
    <w:p w14:paraId="36F07FB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Por outro lado, o conhecimento restrito apenas a operação, mesmo que avançada, dos equipamentos, é incompleto para o resultado esperado desta contratação, que seja, maximizar a segurança da informação. A constante evolução de técnicas, táticas e procedimentos (TTP) utilizadas pelos atacantes deve ser constantemente aprendida e internalizada de forma a prover subsídio para o correto direcionamento na configuração dos equipamentos contratados;</w:t>
      </w:r>
    </w:p>
    <w:p w14:paraId="4360A62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Desta forma, o </w:t>
      </w:r>
      <w:r w:rsidRPr="003D7539">
        <w:rPr>
          <w:rFonts w:eastAsia="Calibri" w:cs="Times New Roman"/>
          <w:color w:val="000000"/>
          <w:kern w:val="0"/>
          <w:lang w:eastAsia="en-US" w:bidi="ar-SA"/>
        </w:rPr>
        <w:t xml:space="preserve">Núcleo de Suporte Técnico (NST) </w:t>
      </w:r>
      <w:r w:rsidRPr="003D7539">
        <w:rPr>
          <w:rFonts w:eastAsia="Calibri" w:cs="Times New Roman"/>
          <w:kern w:val="0"/>
          <w:lang w:eastAsia="en-US" w:bidi="ar-SA"/>
        </w:rPr>
        <w:t>adotou processo paralelo de capacitação da sua equipe técnica em cursos reconhecidamente alinhados a capacitação na segurança da informação pelo mercado nacional e internacional e em consonância com a capacitação esperada e exigida da CONTRATADA;</w:t>
      </w:r>
    </w:p>
    <w:p w14:paraId="6DD35772"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Dito isso, reafirma-se a essencialidade de, para maximizar a segurança da informação e correta fiscalização técnica do contrato, capacitar a equipe técnica do órgão assim como exigir capacitação da equipe técnica da CONTRATADA.</w:t>
      </w:r>
    </w:p>
    <w:p w14:paraId="5FCEA77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color w:val="000000"/>
          <w:kern w:val="0"/>
          <w:lang w:eastAsia="en-US" w:bidi="ar-SA"/>
        </w:rPr>
      </w:pPr>
      <w:r w:rsidRPr="003D7539">
        <w:rPr>
          <w:rFonts w:eastAsia="Calibri" w:cs="Times New Roman"/>
          <w:b/>
          <w:color w:val="000000"/>
          <w:kern w:val="0"/>
          <w:lang w:eastAsia="en-US" w:bidi="ar-SA"/>
        </w:rPr>
        <w:t>Da conexão entre a contratação e o planejamento</w:t>
      </w:r>
    </w:p>
    <w:p w14:paraId="15FBBEED"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color w:val="000000"/>
          <w:kern w:val="0"/>
          <w:lang w:eastAsia="en-US" w:bidi="ar-SA"/>
        </w:rPr>
        <w:t>A contratação está prevista no Plano de Gestão 2021 na ação PG_21_STI_014 Segurança de Perímetro</w:t>
      </w:r>
      <w:r w:rsidRPr="003D7539">
        <w:rPr>
          <w:rFonts w:eastAsia="Calibri" w:cs="Times New Roman"/>
          <w:color w:val="FF0000"/>
          <w:kern w:val="0"/>
          <w:lang w:eastAsia="en-US" w:bidi="ar-SA"/>
        </w:rPr>
        <w:t>.</w:t>
      </w:r>
    </w:p>
    <w:p w14:paraId="75D84823"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 xml:space="preserve">ESPECIFICAÇÕES </w:t>
      </w:r>
      <w:r w:rsidRPr="003D7539">
        <w:rPr>
          <w:rFonts w:eastAsia="Calibri" w:cs="Times New Roman"/>
          <w:b/>
          <w:bCs/>
          <w:color w:val="000000"/>
          <w:kern w:val="0"/>
          <w:lang w:eastAsia="en-US" w:bidi="ar-SA"/>
        </w:rPr>
        <w:t>TÉCNICAS DO OBJETO</w:t>
      </w:r>
    </w:p>
    <w:p w14:paraId="05544FD8"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Das características gerais:</w:t>
      </w:r>
    </w:p>
    <w:p w14:paraId="0E87BEF4"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Toda a solução de NGFW fornecida deve funcionar através de equipamentos físicos do tipo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em cluster de pelo menos dois equipamentos idênticos, não sendo admitidas alternativas baseadas em computadores de uso geral/comum;</w:t>
      </w:r>
    </w:p>
    <w:p w14:paraId="08B553F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equipamentos deverão ser estruturados em cluster, de forma redundante, permitindo </w:t>
      </w:r>
      <w:proofErr w:type="spellStart"/>
      <w:r w:rsidRPr="003D7539">
        <w:rPr>
          <w:rFonts w:eastAsia="Calibri" w:cs="Times New Roman"/>
          <w:kern w:val="0"/>
          <w:lang w:eastAsia="en-US" w:bidi="ar-SA"/>
        </w:rPr>
        <w:t>fail</w:t>
      </w:r>
      <w:proofErr w:type="spellEnd"/>
      <w:r w:rsidRPr="003D7539">
        <w:rPr>
          <w:rFonts w:eastAsia="Calibri" w:cs="Times New Roman"/>
          <w:kern w:val="0"/>
          <w:lang w:eastAsia="en-US" w:bidi="ar-SA"/>
        </w:rPr>
        <w:t>-over completo na ocorrência de falhas, suportando modo de operação ativo-ativo e ativo-passivo. Um nó deverá suportar sozinho todos os requisitos de performance solicitados</w:t>
      </w:r>
    </w:p>
    <w:p w14:paraId="2F61C1A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Toda e qualquer substituição de equipamento que venha a ser necessária por falha, falta de desempenho ou outra possibilidade, deve ser feita de forma a atender </w:t>
      </w:r>
      <w:proofErr w:type="spellStart"/>
      <w:r w:rsidRPr="003D7539">
        <w:rPr>
          <w:rFonts w:eastAsia="Calibri" w:cs="Times New Roman"/>
          <w:kern w:val="0"/>
          <w:lang w:eastAsia="en-US" w:bidi="ar-SA"/>
        </w:rPr>
        <w:t>o</w:t>
      </w:r>
      <w:proofErr w:type="spellEnd"/>
      <w:r w:rsidRPr="003D7539">
        <w:rPr>
          <w:rFonts w:eastAsia="Calibri" w:cs="Times New Roman"/>
          <w:kern w:val="0"/>
          <w:lang w:eastAsia="en-US" w:bidi="ar-SA"/>
        </w:rPr>
        <w:t xml:space="preserve"> requisito de cluster de equipamentos idênticos, logo, ambos equipamentos devem ser substituídos caso haja necessidade de troca de marca, modelo, etc.</w:t>
      </w:r>
    </w:p>
    <w:p w14:paraId="544E141B"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Para soluções de gerência, monitoramento, relatórios, tratamento de logs, será permitido o uso de </w:t>
      </w:r>
      <w:proofErr w:type="spellStart"/>
      <w:r w:rsidRPr="003D7539">
        <w:rPr>
          <w:rFonts w:eastAsia="Calibri" w:cs="Times New Roman"/>
          <w:kern w:val="0"/>
          <w:lang w:eastAsia="en-US" w:bidi="ar-SA"/>
        </w:rPr>
        <w:t>appliances</w:t>
      </w:r>
      <w:proofErr w:type="spellEnd"/>
      <w:r w:rsidRPr="003D7539">
        <w:rPr>
          <w:rFonts w:eastAsia="Calibri" w:cs="Times New Roman"/>
          <w:kern w:val="0"/>
          <w:lang w:eastAsia="en-US" w:bidi="ar-SA"/>
        </w:rPr>
        <w:t xml:space="preserve"> virtuais ou softwares. Neste caso, todo o hardware e todo o licenciamento de Sistema Operacional e softwares necessários para a execução do serviço, devem ser fornecidos pela contratada e deverão possuir os mesmos níveis e garantia e suporte mais elevado conforme especificação deste termo de referência;</w:t>
      </w:r>
    </w:p>
    <w:p w14:paraId="526628B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Todos os hardwares fornecidos devem ser compatíveis e instalados nos racks presentes no CPD da CONTRATANTE.</w:t>
      </w:r>
    </w:p>
    <w:p w14:paraId="3436188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Será de responsabilidade da CONTRATADA a completa integração da solução fornecida com a solução atualmente em produção de forma a facilitar a migração das soluções</w:t>
      </w:r>
    </w:p>
    <w:p w14:paraId="1A57D78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Para atendimento das funcionalidades relativas a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(WAF) será permitido o fornecimento de </w:t>
      </w:r>
      <w:proofErr w:type="spellStart"/>
      <w:r w:rsidRPr="003D7539">
        <w:rPr>
          <w:rFonts w:eastAsia="Calibri" w:cs="Times New Roman"/>
          <w:kern w:val="0"/>
          <w:lang w:eastAsia="en-US" w:bidi="ar-SA"/>
        </w:rPr>
        <w:t>appliances</w:t>
      </w:r>
      <w:proofErr w:type="spellEnd"/>
      <w:r w:rsidRPr="003D7539">
        <w:rPr>
          <w:rFonts w:eastAsia="Calibri" w:cs="Times New Roman"/>
          <w:kern w:val="0"/>
          <w:lang w:eastAsia="en-US" w:bidi="ar-SA"/>
        </w:rPr>
        <w:t xml:space="preserve"> físicos além do cluster de NGFW.</w:t>
      </w:r>
    </w:p>
    <w:p w14:paraId="36F3F96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w:t>
      </w:r>
      <w:proofErr w:type="spellStart"/>
      <w:r w:rsidRPr="003D7539">
        <w:rPr>
          <w:rFonts w:eastAsia="Calibri" w:cs="Times New Roman"/>
          <w:kern w:val="0"/>
          <w:lang w:eastAsia="en-US" w:bidi="ar-SA"/>
        </w:rPr>
        <w:t>appliances</w:t>
      </w:r>
      <w:proofErr w:type="spellEnd"/>
      <w:r w:rsidRPr="003D7539">
        <w:rPr>
          <w:rFonts w:eastAsia="Calibri" w:cs="Times New Roman"/>
          <w:kern w:val="0"/>
          <w:lang w:eastAsia="en-US" w:bidi="ar-SA"/>
        </w:rPr>
        <w:t xml:space="preserve"> físicos estes devem ser instalados em forma de cluster de pelo menos dois equipamentos idênticos que funcionem de forma ativo-ativo / ativo-passivo que deverão possuir os mesmos níveis e garantia e suporte mais elevado conforme especificação deste termo de referência. </w:t>
      </w:r>
    </w:p>
    <w:p w14:paraId="48B400CB"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As funcionalidades relativas a SIEM, presentes neste termo de referência, poderão ser centralizadas na rede da CONTRATADA, não necessitando fornecimento de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w:t>
      </w:r>
      <w:r w:rsidRPr="003D7539">
        <w:rPr>
          <w:rFonts w:eastAsia="Calibri" w:cs="Times New Roman"/>
          <w:kern w:val="0"/>
          <w:lang w:eastAsia="en-US" w:bidi="ar-SA"/>
        </w:rPr>
        <w:lastRenderedPageBreak/>
        <w:t>físico ou virtual específico a ser instalado nas dependências da CONTRATANTE, bastando apenas acesso de leitura;</w:t>
      </w:r>
    </w:p>
    <w:p w14:paraId="3C8F48C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CONTRATANTE poderá solicitar relatórios e demonstrativos técnicos e/ou gerenciais, bem como apresentações, a fim de dirimir dúvidas, analisar quesitos de segurança, comprovar o atendimento de todos os itens esperados, dentre ouras necessidades, a qualquer tempo durante a vigência do contrato, ficando a CONTRATADA obrigada a cumprir os </w:t>
      </w:r>
      <w:proofErr w:type="spellStart"/>
      <w:r w:rsidRPr="003D7539">
        <w:rPr>
          <w:rFonts w:eastAsia="Calibri" w:cs="Times New Roman"/>
          <w:kern w:val="0"/>
          <w:lang w:eastAsia="en-US" w:bidi="ar-SA"/>
        </w:rPr>
        <w:t>SLAs</w:t>
      </w:r>
      <w:proofErr w:type="spellEnd"/>
      <w:r w:rsidRPr="003D7539">
        <w:rPr>
          <w:rFonts w:eastAsia="Calibri" w:cs="Times New Roman"/>
          <w:kern w:val="0"/>
          <w:lang w:eastAsia="en-US" w:bidi="ar-SA"/>
        </w:rPr>
        <w:t xml:space="preserve"> previstos para a emissão de relatórios técnicos e gerenciais;</w:t>
      </w:r>
    </w:p>
    <w:p w14:paraId="5FE8F79A"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Toda a solução deverá suprir pelo menos todas as funcionalidades hoje fornecidas pelos equipamentos disponibilizados e gerenciados pelo contrato vigente de segurança de perímetro;</w:t>
      </w:r>
    </w:p>
    <w:p w14:paraId="076FB6F3"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ser responsável por toda e qualquer ação necessária para mitigar riscos de segurança e, em caso de comprometimento, prover ações imediatas de </w:t>
      </w:r>
      <w:proofErr w:type="spellStart"/>
      <w:r w:rsidRPr="003D7539">
        <w:rPr>
          <w:rFonts w:eastAsia="Calibri" w:cs="Times New Roman"/>
          <w:kern w:val="0"/>
          <w:lang w:eastAsia="en-US" w:bidi="ar-SA"/>
        </w:rPr>
        <w:t>threat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hunting</w:t>
      </w:r>
      <w:proofErr w:type="spellEnd"/>
      <w:r w:rsidRPr="003D7539">
        <w:rPr>
          <w:rFonts w:eastAsia="Calibri" w:cs="Times New Roman"/>
          <w:kern w:val="0"/>
          <w:lang w:eastAsia="en-US" w:bidi="ar-SA"/>
        </w:rPr>
        <w:t xml:space="preserve"> e forense, para todos os equipamentos, softwares, sistemas operacionais, computadores de uso geral e qualquer outro, sob sua responsabilidade e que seja fornecido para atender o serviço; </w:t>
      </w:r>
    </w:p>
    <w:p w14:paraId="63CA403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Não será responsabilidade da CONTRATADA ações de </w:t>
      </w:r>
      <w:proofErr w:type="spellStart"/>
      <w:r w:rsidRPr="003D7539">
        <w:rPr>
          <w:rFonts w:eastAsia="Calibri" w:cs="Times New Roman"/>
          <w:kern w:val="0"/>
          <w:lang w:eastAsia="en-US" w:bidi="ar-SA"/>
        </w:rPr>
        <w:t>threat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hunting</w:t>
      </w:r>
      <w:proofErr w:type="spellEnd"/>
      <w:r w:rsidRPr="003D7539">
        <w:rPr>
          <w:rFonts w:eastAsia="Calibri" w:cs="Times New Roman"/>
          <w:kern w:val="0"/>
          <w:lang w:eastAsia="en-US" w:bidi="ar-SA"/>
        </w:rPr>
        <w:t xml:space="preserve"> e forense na rede de dados da CONTRATANTE e nem nos serviços, sistemas e servidores sobre administração da CONTRATANTE;</w:t>
      </w:r>
    </w:p>
    <w:p w14:paraId="610FA50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Entende-se como ações necessárias, minimamente: atualizações periódicas e programadas, atualizações tempestivas em caso de vulnerabilidades </w:t>
      </w:r>
      <w:proofErr w:type="spellStart"/>
      <w:r w:rsidRPr="003D7539">
        <w:rPr>
          <w:rFonts w:eastAsia="Calibri" w:cs="Times New Roman"/>
          <w:kern w:val="0"/>
          <w:lang w:eastAsia="en-US" w:bidi="ar-SA"/>
        </w:rPr>
        <w:t>nDay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hardening</w:t>
      </w:r>
      <w:proofErr w:type="spellEnd"/>
      <w:r w:rsidRPr="003D7539">
        <w:rPr>
          <w:rFonts w:eastAsia="Calibri" w:cs="Times New Roman"/>
          <w:kern w:val="0"/>
          <w:lang w:eastAsia="en-US" w:bidi="ar-SA"/>
        </w:rPr>
        <w:t xml:space="preserve"> de configurações, dentre outras;</w:t>
      </w:r>
    </w:p>
    <w:p w14:paraId="303AC5D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equipamentos da solução devem ser capazes de oferecer autenticação local e integrada com AD, </w:t>
      </w:r>
      <w:proofErr w:type="spellStart"/>
      <w:r w:rsidRPr="003D7539">
        <w:rPr>
          <w:rFonts w:eastAsia="Calibri" w:cs="Times New Roman"/>
          <w:kern w:val="0"/>
          <w:lang w:eastAsia="en-US" w:bidi="ar-SA"/>
        </w:rPr>
        <w:t>Radius</w:t>
      </w:r>
      <w:proofErr w:type="spellEnd"/>
      <w:r w:rsidRPr="003D7539">
        <w:rPr>
          <w:rFonts w:eastAsia="Calibri" w:cs="Times New Roman"/>
          <w:kern w:val="0"/>
          <w:lang w:eastAsia="en-US" w:bidi="ar-SA"/>
        </w:rPr>
        <w:t xml:space="preserve"> e LDAP. Deve possuir para todos os tipos de autenticação, seja em base local ou remota, possibilidade de utilização de </w:t>
      </w:r>
      <w:proofErr w:type="spellStart"/>
      <w:r w:rsidRPr="003D7539">
        <w:rPr>
          <w:rFonts w:eastAsia="Calibri" w:cs="Times New Roman"/>
          <w:kern w:val="0"/>
          <w:lang w:eastAsia="en-US" w:bidi="ar-SA"/>
        </w:rPr>
        <w:t>multifator</w:t>
      </w:r>
      <w:proofErr w:type="spellEnd"/>
      <w:r w:rsidRPr="003D7539">
        <w:rPr>
          <w:rFonts w:eastAsia="Calibri" w:cs="Times New Roman"/>
          <w:kern w:val="0"/>
          <w:lang w:eastAsia="en-US" w:bidi="ar-SA"/>
        </w:rPr>
        <w:t xml:space="preserve"> de autenticação através de token de aplicativo e OTP.</w:t>
      </w:r>
    </w:p>
    <w:p w14:paraId="59C4FA8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Este contrato trata de contratação de serviços gerenciados de segurança da informação;</w:t>
      </w:r>
    </w:p>
    <w:p w14:paraId="74CC386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Por se tratar de contratação de serviço, cabendo a CONTRATADA a definição de quais equipamentos e softwares irão utilizar para atender o termo de referência, caso alguma funcionalidade prevista neste termo, mesmo que para uso posterior a qualquer tempo do contrato, se mostre de qualquer forma incompleta, a CONTRATADA deverá efetuar a troca por equipamento de outro fabricante que atenda as especificações na integralidade deste termo, sem ônus para a CONTRATANTE.</w:t>
      </w:r>
    </w:p>
    <w:p w14:paraId="599CB111"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CONTRATANTE poderá autorizar, após análise de justificativa técnica emitida pela CONTRATADA demonstrando a impossibilidade de atendimento com equipamento único fornecido, o uso de equipamento do tipo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complementar ao fornecido para composição da solução de forma a </w:t>
      </w:r>
      <w:r w:rsidRPr="003D7539">
        <w:rPr>
          <w:rFonts w:eastAsia="Calibri" w:cs="Times New Roman"/>
          <w:kern w:val="0"/>
          <w:lang w:eastAsia="en-US" w:bidi="ar-SA"/>
        </w:rPr>
        <w:lastRenderedPageBreak/>
        <w:t>atender as especificações, desde que este funcione de forma completamente integrada respeitando todos os parâmetros de desempenho previstos no termo de referência;</w:t>
      </w:r>
    </w:p>
    <w:p w14:paraId="6B41B782"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equipamento deverá funcionar no mesmo regime de cluster já previsto neste termo para todos os equipamentos;</w:t>
      </w:r>
    </w:p>
    <w:p w14:paraId="5329EA5D"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serviço prestado deverá englobar alocação de equipamentos e softwares necessários à execução das atividades previstas neste termo de referência durante o prazo de vigência do contrato, incluindo garantia, manutenção, atualização dos produtos, monitoramento e resposta a incidentes em regime 24x7;</w:t>
      </w:r>
    </w:p>
    <w:p w14:paraId="0A10E09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será responsável por prover os recursos necessários à instalação e configuração de equipamentos, sem ônus adicionais ao CNMP, incluindo o fornecimento de cabos elétricos, cabos lógicos, adaptadores elétricos, parafusos, porcas, conectores, kits racks, tomadas e demais materiais necessários à instalação de equipamentos nos locais de prestação do serviço, incluindo o fornecimento de </w:t>
      </w:r>
      <w:proofErr w:type="spellStart"/>
      <w:r w:rsidRPr="003D7539">
        <w:rPr>
          <w:rFonts w:eastAsia="Calibri" w:cs="Times New Roman"/>
          <w:kern w:val="0"/>
          <w:lang w:eastAsia="en-US" w:bidi="ar-SA"/>
        </w:rPr>
        <w:t>transceivers</w:t>
      </w:r>
      <w:proofErr w:type="spellEnd"/>
      <w:r w:rsidRPr="003D7539">
        <w:rPr>
          <w:rFonts w:eastAsia="Calibri" w:cs="Times New Roman"/>
          <w:kern w:val="0"/>
          <w:lang w:eastAsia="en-US" w:bidi="ar-SA"/>
        </w:rPr>
        <w:t>/transceptores para a utilização de interfaces de fibra óptica e conversores de mídia (fibra óptica/ RJ45).</w:t>
      </w:r>
    </w:p>
    <w:p w14:paraId="4485669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 ser responsável pelo fornecimento de licenças de sistemas operacionais, quando necessários para o provimento dos softwares integrantes da solução proposta. Nesse contexto, incluem-se sistemas operacionais básicos, patches de atualização, softwares de aplicações, softwares de bancos de dados, entre outros;</w:t>
      </w:r>
    </w:p>
    <w:p w14:paraId="4CBD5EE2"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fornecimento dos softwares propostos e licenciados para a solução, incluindo sistemas operacionais, banco de dados e qualquer outro necessário ao funcionamento das respectivas soluções, deve ser condicionada a configurações de </w:t>
      </w:r>
      <w:proofErr w:type="spellStart"/>
      <w:r w:rsidRPr="003D7539">
        <w:rPr>
          <w:rFonts w:eastAsia="Calibri" w:cs="Times New Roman"/>
          <w:kern w:val="0"/>
          <w:lang w:eastAsia="en-US" w:bidi="ar-SA"/>
        </w:rPr>
        <w:t>hardening</w:t>
      </w:r>
      <w:proofErr w:type="spellEnd"/>
      <w:r w:rsidRPr="003D7539">
        <w:rPr>
          <w:rFonts w:eastAsia="Calibri" w:cs="Times New Roman"/>
          <w:kern w:val="0"/>
          <w:lang w:eastAsia="en-US" w:bidi="ar-SA"/>
        </w:rPr>
        <w:t xml:space="preserve"> da plataforma, de modo a limitar que o software instalado seja destinado à função desejada do serviço. Desse modo, sistemas operacionais e aplicações devem ter patches aplicados e mantidos, permissões de sistemas de arquivos modificadas e restritas, serviços de sistemas operacionais desnecessários desativados, login de usuários não-utilizados removidos tempestivamente, entre outros.</w:t>
      </w:r>
    </w:p>
    <w:p w14:paraId="17EDEE81"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serviço de gerenciamento e monitoramento da solução deverá ser prestado através de SOC (Security </w:t>
      </w:r>
      <w:proofErr w:type="spellStart"/>
      <w:r w:rsidRPr="003D7539">
        <w:rPr>
          <w:rFonts w:eastAsia="Calibri" w:cs="Times New Roman"/>
          <w:kern w:val="0"/>
          <w:lang w:eastAsia="en-US" w:bidi="ar-SA"/>
        </w:rPr>
        <w:t>Operations</w:t>
      </w:r>
      <w:proofErr w:type="spellEnd"/>
      <w:r w:rsidRPr="003D7539">
        <w:rPr>
          <w:rFonts w:eastAsia="Calibri" w:cs="Times New Roman"/>
          <w:kern w:val="0"/>
          <w:lang w:eastAsia="en-US" w:bidi="ar-SA"/>
        </w:rPr>
        <w:t xml:space="preserve"> Center) no regime 24x7 (24 horas por dia, 7 dias por semana)</w:t>
      </w:r>
    </w:p>
    <w:p w14:paraId="1DE37BA5"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SOC deve possuir minimamente infraestrutura contento sistema de gerenciamento de CFTV, sistema de alarme e monitoramento, controle de acesso por biometria, sistema de combate a incêndios;</w:t>
      </w:r>
    </w:p>
    <w:p w14:paraId="3B0B25E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Os equipamentos e softwares devem ser integrados à base de usuários do LDAP (</w:t>
      </w:r>
      <w:proofErr w:type="spellStart"/>
      <w:r w:rsidRPr="003D7539">
        <w:rPr>
          <w:rFonts w:eastAsia="Calibri" w:cs="Times New Roman"/>
          <w:kern w:val="0"/>
          <w:lang w:eastAsia="en-US" w:bidi="ar-SA"/>
        </w:rPr>
        <w:t>Lightweight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Access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e RADIUS (Remote </w:t>
      </w:r>
      <w:proofErr w:type="spellStart"/>
      <w:r w:rsidRPr="003D7539">
        <w:rPr>
          <w:rFonts w:eastAsia="Calibri" w:cs="Times New Roman"/>
          <w:kern w:val="0"/>
          <w:lang w:eastAsia="en-US" w:bidi="ar-SA"/>
        </w:rPr>
        <w:t>Authentication</w:t>
      </w:r>
      <w:proofErr w:type="spellEnd"/>
      <w:r w:rsidRPr="003D7539">
        <w:rPr>
          <w:rFonts w:eastAsia="Calibri" w:cs="Times New Roman"/>
          <w:kern w:val="0"/>
          <w:lang w:eastAsia="en-US" w:bidi="ar-SA"/>
        </w:rPr>
        <w:t xml:space="preserve"> Dial-in </w:t>
      </w:r>
      <w:proofErr w:type="spellStart"/>
      <w:r w:rsidRPr="003D7539">
        <w:rPr>
          <w:rFonts w:eastAsia="Calibri" w:cs="Times New Roman"/>
          <w:kern w:val="0"/>
          <w:lang w:eastAsia="en-US" w:bidi="ar-SA"/>
        </w:rPr>
        <w:t>User</w:t>
      </w:r>
      <w:proofErr w:type="spellEnd"/>
      <w:r w:rsidRPr="003D7539">
        <w:rPr>
          <w:rFonts w:eastAsia="Calibri" w:cs="Times New Roman"/>
          <w:kern w:val="0"/>
          <w:lang w:eastAsia="en-US" w:bidi="ar-SA"/>
        </w:rPr>
        <w:t xml:space="preserve"> </w:t>
      </w:r>
      <w:proofErr w:type="gramStart"/>
      <w:r w:rsidRPr="003D7539">
        <w:rPr>
          <w:rFonts w:eastAsia="Calibri" w:cs="Times New Roman"/>
          <w:kern w:val="0"/>
          <w:lang w:eastAsia="en-US" w:bidi="ar-SA"/>
        </w:rPr>
        <w:t>Service)  e</w:t>
      </w:r>
      <w:proofErr w:type="gramEnd"/>
      <w:r w:rsidRPr="003D7539">
        <w:rPr>
          <w:rFonts w:eastAsia="Calibri" w:cs="Times New Roman"/>
          <w:kern w:val="0"/>
          <w:lang w:eastAsia="en-US" w:bidi="ar-SA"/>
        </w:rPr>
        <w:t xml:space="preserve">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da rede do CNMP para concessão de perfis de acesso às ferramentas implementadas.</w:t>
      </w:r>
    </w:p>
    <w:p w14:paraId="35BB161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perfis a serem configurados serão negociados durante a implantação de cada serviço.</w:t>
      </w:r>
    </w:p>
    <w:p w14:paraId="654C63F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serviço deverá ser prestado num modelo de administração compartilhada, de modo que a equipe do CNMP poderá acessar todas as ferramentas usadas para prestação do serviço com a finalidade de acompanhamento das atividades e também de intervenção direta na configuração dos equipamentos quando for estritamente necessário.</w:t>
      </w:r>
    </w:p>
    <w:p w14:paraId="3EA52B71"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Os equipamentos e softwares fornecidos devem ser configurados para enviar notificações e alarmes de performance e disponibilidades ao software de monitoramento </w:t>
      </w:r>
      <w:proofErr w:type="spellStart"/>
      <w:r w:rsidRPr="003D7539">
        <w:rPr>
          <w:rFonts w:eastAsia="Calibri" w:cs="Times New Roman"/>
          <w:kern w:val="0"/>
          <w:lang w:eastAsia="en-US" w:bidi="ar-SA"/>
        </w:rPr>
        <w:t>Zabbix</w:t>
      </w:r>
      <w:proofErr w:type="spellEnd"/>
      <w:r w:rsidRPr="003D7539">
        <w:rPr>
          <w:rFonts w:eastAsia="Calibri" w:cs="Times New Roman"/>
          <w:kern w:val="0"/>
          <w:lang w:eastAsia="en-US" w:bidi="ar-SA"/>
        </w:rPr>
        <w:t>, adotado e implantado na infraestrutura do CNMP.</w:t>
      </w:r>
    </w:p>
    <w:p w14:paraId="618066E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equipamentos entregues como parte da solução poderão ter todas as suas funcionalidades ativadas, desde que não dependam de licenciamento adicional não previsto no contrato. </w:t>
      </w:r>
    </w:p>
    <w:p w14:paraId="15F9092F"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As funcionalidades adicionais deverão ser implementadas e mantidas pela contratada cumprindo todas as regras de desempenho e SLA previstas neste termo de referência;</w:t>
      </w:r>
    </w:p>
    <w:p w14:paraId="0DE2125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equipamentos utilizados na prestação do serviço afetados por vulnerabilidades do tipo </w:t>
      </w:r>
      <w:proofErr w:type="spellStart"/>
      <w:r w:rsidRPr="003D7539">
        <w:rPr>
          <w:rFonts w:eastAsia="Calibri" w:cs="Times New Roman"/>
          <w:kern w:val="0"/>
          <w:lang w:eastAsia="en-US" w:bidi="ar-SA"/>
        </w:rPr>
        <w:t>expeculative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execution</w:t>
      </w:r>
      <w:proofErr w:type="spellEnd"/>
      <w:r w:rsidRPr="003D7539">
        <w:rPr>
          <w:rFonts w:eastAsia="Calibri" w:cs="Times New Roman"/>
          <w:kern w:val="0"/>
          <w:lang w:eastAsia="en-US" w:bidi="ar-SA"/>
        </w:rPr>
        <w:t xml:space="preserve"> dentre outras afetas a hardware e software, como por exemplo, </w:t>
      </w:r>
      <w:proofErr w:type="spellStart"/>
      <w:r w:rsidRPr="003D7539">
        <w:rPr>
          <w:rFonts w:eastAsia="Calibri" w:cs="Times New Roman"/>
          <w:kern w:val="0"/>
          <w:lang w:eastAsia="en-US" w:bidi="ar-SA"/>
        </w:rPr>
        <w:t>Meltdown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Spectre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Portsmash</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Speculative</w:t>
      </w:r>
      <w:proofErr w:type="spellEnd"/>
      <w:r w:rsidRPr="003D7539">
        <w:rPr>
          <w:rFonts w:eastAsia="Calibri" w:cs="Times New Roman"/>
          <w:kern w:val="0"/>
          <w:lang w:eastAsia="en-US" w:bidi="ar-SA"/>
        </w:rPr>
        <w:t xml:space="preserve"> Store </w:t>
      </w:r>
      <w:proofErr w:type="spellStart"/>
      <w:r w:rsidRPr="003D7539">
        <w:rPr>
          <w:rFonts w:eastAsia="Calibri" w:cs="Times New Roman"/>
          <w:kern w:val="0"/>
          <w:lang w:eastAsia="en-US" w:bidi="ar-SA"/>
        </w:rPr>
        <w:t>Bypass</w:t>
      </w:r>
      <w:proofErr w:type="spellEnd"/>
      <w:r w:rsidRPr="003D7539">
        <w:rPr>
          <w:rFonts w:eastAsia="Calibri" w:cs="Times New Roman"/>
          <w:kern w:val="0"/>
          <w:lang w:eastAsia="en-US" w:bidi="ar-SA"/>
        </w:rPr>
        <w:t xml:space="preserve"> (SSB), </w:t>
      </w:r>
      <w:proofErr w:type="spellStart"/>
      <w:r w:rsidRPr="003D7539">
        <w:rPr>
          <w:rFonts w:eastAsia="Calibri" w:cs="Times New Roman"/>
          <w:kern w:val="0"/>
          <w:lang w:eastAsia="en-US" w:bidi="ar-SA"/>
        </w:rPr>
        <w:t>Foreshadow</w:t>
      </w:r>
      <w:proofErr w:type="spellEnd"/>
      <w:r w:rsidRPr="003D7539">
        <w:rPr>
          <w:rFonts w:eastAsia="Calibri" w:cs="Times New Roman"/>
          <w:kern w:val="0"/>
          <w:lang w:eastAsia="en-US" w:bidi="ar-SA"/>
        </w:rPr>
        <w:t xml:space="preserve">, Spoiler e </w:t>
      </w:r>
      <w:proofErr w:type="spellStart"/>
      <w:r w:rsidRPr="003D7539">
        <w:rPr>
          <w:rFonts w:eastAsia="Calibri" w:cs="Times New Roman"/>
          <w:kern w:val="0"/>
          <w:lang w:eastAsia="en-US" w:bidi="ar-SA"/>
        </w:rPr>
        <w:t>Zombie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Load</w:t>
      </w:r>
      <w:proofErr w:type="spellEnd"/>
      <w:r w:rsidRPr="003D7539">
        <w:rPr>
          <w:rFonts w:eastAsia="Calibri" w:cs="Times New Roman"/>
          <w:kern w:val="0"/>
          <w:lang w:eastAsia="en-US" w:bidi="ar-SA"/>
        </w:rPr>
        <w:t xml:space="preserve"> devem ser fornecidos com correções desde o início do contrato. </w:t>
      </w:r>
    </w:p>
    <w:p w14:paraId="34E5506B"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ACONTRATADA deverá dimensionar o serviço já considerando o impacto de desempenho que essas correções podem gerar.</w:t>
      </w:r>
    </w:p>
    <w:p w14:paraId="5C4AEC0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softwares/hardwares necessários à prestação do serviço não podem constar, no momento da Reunião Inicial do Projeto, em listas de </w:t>
      </w:r>
      <w:proofErr w:type="spellStart"/>
      <w:r w:rsidRPr="003D7539">
        <w:rPr>
          <w:rFonts w:eastAsia="Calibri" w:cs="Times New Roman"/>
          <w:kern w:val="0"/>
          <w:lang w:eastAsia="en-US" w:bidi="ar-SA"/>
        </w:rPr>
        <w:t>end-of-sale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end-of-support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end-of-life</w:t>
      </w:r>
      <w:proofErr w:type="spellEnd"/>
      <w:r w:rsidRPr="003D7539">
        <w:rPr>
          <w:rFonts w:eastAsia="Calibri" w:cs="Times New Roman"/>
          <w:kern w:val="0"/>
          <w:lang w:eastAsia="en-US" w:bidi="ar-SA"/>
        </w:rPr>
        <w:t xml:space="preserve"> ou similares do fabricante, ou seja, não podem ter previsão de descontinuidade de fornecimento, suporte ouvida.</w:t>
      </w:r>
    </w:p>
    <w:p w14:paraId="414E2D4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Após a ativação dos serviços, caso algum software/hardware dos serviços tenha seu “fim de suporte” (</w:t>
      </w:r>
      <w:proofErr w:type="spellStart"/>
      <w:r w:rsidRPr="003D7539">
        <w:rPr>
          <w:rFonts w:eastAsia="Calibri" w:cs="Times New Roman"/>
          <w:kern w:val="0"/>
          <w:lang w:eastAsia="en-US" w:bidi="ar-SA"/>
        </w:rPr>
        <w:t>end-of-support</w:t>
      </w:r>
      <w:proofErr w:type="spellEnd"/>
      <w:r w:rsidRPr="003D7539">
        <w:rPr>
          <w:rFonts w:eastAsia="Calibri" w:cs="Times New Roman"/>
          <w:kern w:val="0"/>
          <w:lang w:eastAsia="en-US" w:bidi="ar-SA"/>
        </w:rPr>
        <w:t>) anunciados, com data de fim de suporte dentro da vigência contratual, este deverá ser substituído por novo equivalente ou superior, sem custo para o CONTRATANTE, de acordo com os prazos de substituição previstos para cada serviço.</w:t>
      </w:r>
    </w:p>
    <w:p w14:paraId="6F2CAB80"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possuir, para toda a solução, garantia e suporte contratado, para toda a vigência do contrato, com o fabricante dos hardwares e softwares fornecidos, de nível mais elevado possível, garantindo assim pronto atendimento pelo Fabricante;</w:t>
      </w:r>
    </w:p>
    <w:p w14:paraId="1FBC471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Os softwares ofertados devem ser instalados em sua versão mais estável e atualizada e estar cobertos por contratos de suporte e atualização de versão do fabricante durante a vigência do respectivo item de serviço. Da mesma maneira, os equipamentos fornecidos para a prestação dos serviços devem estar cobertos por contratos de garantia.</w:t>
      </w:r>
    </w:p>
    <w:p w14:paraId="1500CF8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Em todas as especificações técnicas elencadas, devem ser respeitadas as capacidades mínimas requeridas para o serviço entregue.</w:t>
      </w:r>
    </w:p>
    <w:p w14:paraId="5B25ECB1"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No momento de contingência ou indisponibilidade de um serviço/equipamento com requisitos de alta disponibilidade, os produtos alocados devem suportar, sem degradação ou perda de performance, todos os requisitos técnicos exigidos</w:t>
      </w:r>
    </w:p>
    <w:p w14:paraId="58F6382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possuir solução de backup on-site e off-site, com redundância, para armazenamento e recuperação de todos os registros de atividades da solução durante toda a vigência do contrato;</w:t>
      </w:r>
    </w:p>
    <w:p w14:paraId="78D57261"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Ao final do contrato todos os registros de acesso deverão ser entregues a CONTRATADA em formato digital e deverão ser totalmente excluídos da solução sem possibilidade de recuperação;</w:t>
      </w:r>
    </w:p>
    <w:p w14:paraId="2F91EC40"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possuir solução de </w:t>
      </w:r>
      <w:proofErr w:type="spellStart"/>
      <w:r w:rsidRPr="003D7539">
        <w:rPr>
          <w:rFonts w:eastAsia="Calibri" w:cs="Times New Roman"/>
          <w:kern w:val="0"/>
          <w:lang w:eastAsia="en-US" w:bidi="ar-SA"/>
        </w:rPr>
        <w:t>correlacionamento</w:t>
      </w:r>
      <w:proofErr w:type="spellEnd"/>
      <w:r w:rsidRPr="003D7539">
        <w:rPr>
          <w:rFonts w:eastAsia="Calibri" w:cs="Times New Roman"/>
          <w:kern w:val="0"/>
          <w:lang w:eastAsia="en-US" w:bidi="ar-SA"/>
        </w:rPr>
        <w:t xml:space="preserve"> de eventos/SIEM que deverá funcionar como agregador de todos os dados pertinentes a solução gerenciada;</w:t>
      </w:r>
    </w:p>
    <w:p w14:paraId="0C21143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Os registros de acesso (logs) </w:t>
      </w:r>
      <w:proofErr w:type="gramStart"/>
      <w:r w:rsidRPr="003D7539">
        <w:rPr>
          <w:rFonts w:eastAsia="Calibri" w:cs="Times New Roman"/>
          <w:kern w:val="0"/>
          <w:lang w:eastAsia="en-US" w:bidi="ar-SA"/>
        </w:rPr>
        <w:t>à</w:t>
      </w:r>
      <w:proofErr w:type="gramEnd"/>
      <w:r w:rsidRPr="003D7539">
        <w:rPr>
          <w:rFonts w:eastAsia="Calibri" w:cs="Times New Roman"/>
          <w:kern w:val="0"/>
          <w:lang w:eastAsia="en-US" w:bidi="ar-SA"/>
        </w:rPr>
        <w:t xml:space="preserve"> aplicações como HTTP, HTTPS, SMTP, SSH, FTP, SFTP, dentre outros, devem conter todos os cabeçalhos trocados na comunicação;</w:t>
      </w:r>
    </w:p>
    <w:p w14:paraId="6C1147F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Os registros deverão ser tratados e convertido em metadados que sirva para o </w:t>
      </w:r>
      <w:proofErr w:type="spellStart"/>
      <w:r w:rsidRPr="003D7539">
        <w:rPr>
          <w:rFonts w:eastAsia="Calibri" w:cs="Times New Roman"/>
          <w:kern w:val="0"/>
          <w:lang w:eastAsia="en-US" w:bidi="ar-SA"/>
        </w:rPr>
        <w:t>correlacionamento</w:t>
      </w:r>
      <w:proofErr w:type="spellEnd"/>
      <w:r w:rsidRPr="003D7539">
        <w:rPr>
          <w:rFonts w:eastAsia="Calibri" w:cs="Times New Roman"/>
          <w:kern w:val="0"/>
          <w:lang w:eastAsia="en-US" w:bidi="ar-SA"/>
        </w:rPr>
        <w:t xml:space="preserve"> de informações sem prejuízo do armazenamento bruto (</w:t>
      </w:r>
      <w:proofErr w:type="spellStart"/>
      <w:r w:rsidRPr="003D7539">
        <w:rPr>
          <w:rFonts w:eastAsia="Calibri" w:cs="Times New Roman"/>
          <w:kern w:val="0"/>
          <w:lang w:eastAsia="en-US" w:bidi="ar-SA"/>
        </w:rPr>
        <w:t>raw</w:t>
      </w:r>
      <w:proofErr w:type="spellEnd"/>
      <w:r w:rsidRPr="003D7539">
        <w:rPr>
          <w:rFonts w:eastAsia="Calibri" w:cs="Times New Roman"/>
          <w:kern w:val="0"/>
          <w:lang w:eastAsia="en-US" w:bidi="ar-SA"/>
        </w:rPr>
        <w:t>);</w:t>
      </w:r>
    </w:p>
    <w:p w14:paraId="6E029B3B"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Os registros deverão ficar disponíveis para consulta online imediata por um período de pelo menos 90(noventa) dias a partir da data atual; </w:t>
      </w:r>
    </w:p>
    <w:p w14:paraId="750A11CE"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registros deverão ser armazenados em solução de backup, com redundância, de forma a permitir a recuperação total e parcial; </w:t>
      </w:r>
    </w:p>
    <w:p w14:paraId="1E59F0EB"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Os registros armazenados deverão, mediante necessidade e/ou solicitação da CONTRATANTE, sem limite de tempo, estar disponíveis para alimentação da solução de SIEM em até 1 dia corrido;</w:t>
      </w:r>
    </w:p>
    <w:p w14:paraId="7B7C1C3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equipamentos utilizados na prestação do serviço deverão suportar os protocolos IPv4 e IPv6. O desempenho deverá ser semelhante para ambos os protocolos em termos de entrada, saída e rendimento do fluxo de dados, transmissão e processamento de pacotes.</w:t>
      </w:r>
    </w:p>
    <w:p w14:paraId="6352862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Todos os equipamentos/softwares deverão estar em conformidade com as </w:t>
      </w:r>
      <w:proofErr w:type="spellStart"/>
      <w:r w:rsidRPr="003D7539">
        <w:rPr>
          <w:rFonts w:eastAsia="Calibri" w:cs="Times New Roman"/>
          <w:kern w:val="0"/>
          <w:lang w:eastAsia="en-US" w:bidi="ar-SA"/>
        </w:rPr>
        <w:t>RFCs</w:t>
      </w:r>
      <w:proofErr w:type="spellEnd"/>
      <w:r w:rsidRPr="003D7539">
        <w:rPr>
          <w:rFonts w:eastAsia="Calibri" w:cs="Times New Roman"/>
          <w:kern w:val="0"/>
          <w:lang w:eastAsia="en-US" w:bidi="ar-SA"/>
        </w:rPr>
        <w:t xml:space="preserve"> listadas abaixo, ou o fabricante deverá ser listado na Relação de Aprovados do ProgramaIpv6Ready.org:</w:t>
      </w:r>
    </w:p>
    <w:p w14:paraId="6FF2484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Especificação Básica de IPv6 (IPv6 Basic </w:t>
      </w:r>
      <w:proofErr w:type="spellStart"/>
      <w:r w:rsidRPr="003D7539">
        <w:rPr>
          <w:rFonts w:eastAsia="Calibri" w:cs="Times New Roman"/>
          <w:kern w:val="0"/>
          <w:lang w:eastAsia="en-US" w:bidi="ar-SA"/>
        </w:rPr>
        <w:t>specification</w:t>
      </w:r>
      <w:proofErr w:type="spellEnd"/>
      <w:r w:rsidRPr="003D7539">
        <w:rPr>
          <w:rFonts w:eastAsia="Calibri" w:cs="Times New Roman"/>
          <w:kern w:val="0"/>
          <w:lang w:eastAsia="en-US" w:bidi="ar-SA"/>
        </w:rPr>
        <w:t>, RFC2460).</w:t>
      </w:r>
    </w:p>
    <w:p w14:paraId="3CCBED7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Arquitetura de Endereçamento IPv6 (IPv6 </w:t>
      </w:r>
      <w:proofErr w:type="spellStart"/>
      <w:r w:rsidRPr="003D7539">
        <w:rPr>
          <w:rFonts w:eastAsia="Calibri" w:cs="Times New Roman"/>
          <w:kern w:val="0"/>
          <w:lang w:eastAsia="en-US" w:bidi="ar-SA"/>
        </w:rPr>
        <w:t>AddressingArchitecture</w:t>
      </w:r>
      <w:proofErr w:type="spellEnd"/>
      <w:r w:rsidRPr="003D7539">
        <w:rPr>
          <w:rFonts w:eastAsia="Calibri" w:cs="Times New Roman"/>
          <w:kern w:val="0"/>
          <w:lang w:eastAsia="en-US" w:bidi="ar-SA"/>
        </w:rPr>
        <w:t>, RFC4291).</w:t>
      </w:r>
    </w:p>
    <w:p w14:paraId="7662ADA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Seleção de Endereço Padrão (Default </w:t>
      </w:r>
      <w:proofErr w:type="spellStart"/>
      <w:r w:rsidRPr="003D7539">
        <w:rPr>
          <w:rFonts w:eastAsia="Calibri" w:cs="Times New Roman"/>
          <w:kern w:val="0"/>
          <w:lang w:eastAsia="en-US" w:bidi="ar-SA"/>
        </w:rPr>
        <w:t>AddressSelection</w:t>
      </w:r>
      <w:proofErr w:type="spellEnd"/>
      <w:r w:rsidRPr="003D7539">
        <w:rPr>
          <w:rFonts w:eastAsia="Calibri" w:cs="Times New Roman"/>
          <w:kern w:val="0"/>
          <w:lang w:eastAsia="en-US" w:bidi="ar-SA"/>
        </w:rPr>
        <w:t>, RFC3484).</w:t>
      </w:r>
    </w:p>
    <w:p w14:paraId="42AC9FF5"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ICMPv6 (RFC4443).</w:t>
      </w:r>
    </w:p>
    <w:p w14:paraId="73814E25"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Descoberta de Caminho MTU (Path MTU Discovery, RFC1981).</w:t>
      </w:r>
    </w:p>
    <w:p w14:paraId="429FE0F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Descoberta de Vizinho (</w:t>
      </w:r>
      <w:proofErr w:type="spellStart"/>
      <w:r w:rsidRPr="003D7539">
        <w:rPr>
          <w:rFonts w:eastAsia="Calibri" w:cs="Times New Roman"/>
          <w:kern w:val="0"/>
          <w:lang w:eastAsia="en-US" w:bidi="ar-SA"/>
        </w:rPr>
        <w:t>Neighbor</w:t>
      </w:r>
      <w:proofErr w:type="spellEnd"/>
      <w:r w:rsidRPr="003D7539">
        <w:rPr>
          <w:rFonts w:eastAsia="Calibri" w:cs="Times New Roman"/>
          <w:kern w:val="0"/>
          <w:lang w:eastAsia="en-US" w:bidi="ar-SA"/>
        </w:rPr>
        <w:t xml:space="preserve"> Discovery, RFC4861).</w:t>
      </w:r>
    </w:p>
    <w:p w14:paraId="0A8669EE"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equipamentos devem possuir fontes de alimentação 110/220V com comutação automática; </w:t>
      </w:r>
    </w:p>
    <w:p w14:paraId="619A8F2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Todos os equipamentos fornecidos, </w:t>
      </w:r>
      <w:proofErr w:type="spellStart"/>
      <w:r w:rsidRPr="003D7539">
        <w:rPr>
          <w:rFonts w:eastAsia="Calibri" w:cs="Times New Roman"/>
          <w:kern w:val="0"/>
          <w:lang w:eastAsia="en-US" w:bidi="ar-SA"/>
        </w:rPr>
        <w:t>appliances</w:t>
      </w:r>
      <w:proofErr w:type="spellEnd"/>
      <w:r w:rsidRPr="003D7539">
        <w:rPr>
          <w:rFonts w:eastAsia="Calibri" w:cs="Times New Roman"/>
          <w:kern w:val="0"/>
          <w:lang w:eastAsia="en-US" w:bidi="ar-SA"/>
        </w:rPr>
        <w:t xml:space="preserve"> ou de suporte a softwares, devem funcionar em cluster de equipamentos idênticos onde ambos os nós devem suportar completamente toda a carga em caso de falha de um deles, devendo a comutação de todas as conexões serem transparentes sem perda de sessão para o usuário;</w:t>
      </w:r>
    </w:p>
    <w:p w14:paraId="01728DC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Serviço de Segurança de Perímetro dever ser implementado sobre uma infraestrutura de hardware e software dedicada exclusivamente para esta finalidade e uso da CONTRATANTE. O hardware empregado deve ser do tipo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projetado para a finalidade de NGFW ou UTM.</w:t>
      </w:r>
    </w:p>
    <w:p w14:paraId="22B5F77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Será aceito o uso de virtualização para os equipamentos responsáveis pela gerência e monitoração de toda a solução, desde que todo o hardware e software necessários sejam fornecidos pela CONTRATADA. </w:t>
      </w:r>
    </w:p>
    <w:p w14:paraId="39E45B57"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tecnologia empregada deverá ser do tipo “</w:t>
      </w:r>
      <w:proofErr w:type="spellStart"/>
      <w:r w:rsidRPr="003D7539">
        <w:rPr>
          <w:rFonts w:eastAsia="Calibri" w:cs="Times New Roman"/>
          <w:kern w:val="0"/>
          <w:lang w:eastAsia="en-US" w:bidi="ar-SA"/>
        </w:rPr>
        <w:t>stateful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packet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inspection</w:t>
      </w:r>
      <w:proofErr w:type="spellEnd"/>
      <w:r w:rsidRPr="003D7539">
        <w:rPr>
          <w:rFonts w:eastAsia="Calibri" w:cs="Times New Roman"/>
          <w:kern w:val="0"/>
          <w:lang w:eastAsia="en-US" w:bidi="ar-SA"/>
        </w:rPr>
        <w:t xml:space="preserve">” de maneira que todos os integrantes do cluster consigam manter informações sobre os demais participantes, evitando que servidores e demais estações de trabalho conectados </w:t>
      </w:r>
      <w:proofErr w:type="spellStart"/>
      <w:r w:rsidRPr="003D7539">
        <w:rPr>
          <w:rFonts w:eastAsia="Calibri" w:cs="Times New Roman"/>
          <w:kern w:val="0"/>
          <w:lang w:eastAsia="en-US" w:bidi="ar-SA"/>
        </w:rPr>
        <w:t>a</w:t>
      </w:r>
      <w:proofErr w:type="spellEnd"/>
      <w:r w:rsidRPr="003D7539">
        <w:rPr>
          <w:rFonts w:eastAsia="Calibri" w:cs="Times New Roman"/>
          <w:kern w:val="0"/>
          <w:lang w:eastAsia="en-US" w:bidi="ar-SA"/>
        </w:rPr>
        <w:t xml:space="preserve"> rede do CONTRATANTE sejam obrigados a restabelecer as suas conexões quando houver um </w:t>
      </w:r>
      <w:proofErr w:type="spellStart"/>
      <w:r w:rsidRPr="003D7539">
        <w:rPr>
          <w:rFonts w:eastAsia="Calibri" w:cs="Times New Roman"/>
          <w:kern w:val="0"/>
          <w:lang w:eastAsia="en-US" w:bidi="ar-SA"/>
        </w:rPr>
        <w:t>fail</w:t>
      </w:r>
      <w:proofErr w:type="spellEnd"/>
      <w:r w:rsidRPr="003D7539">
        <w:rPr>
          <w:rFonts w:eastAsia="Calibri" w:cs="Times New Roman"/>
          <w:kern w:val="0"/>
          <w:lang w:eastAsia="en-US" w:bidi="ar-SA"/>
        </w:rPr>
        <w:t>-over de firewall.</w:t>
      </w:r>
    </w:p>
    <w:p w14:paraId="0890F14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w:t>
      </w: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será medido durante a prestação do serviço e por isso deve considerar um cenário de uso real e com todas as seguintes funcionalidades ativas de modo geral e/ou em pelo menos todas as regras que se aplicar: inspeção e classificação de tráfego SSL/TLS, firewall, detecção e prevenção de intrusão, filtro de conteúdo, controle de aplicação, </w:t>
      </w:r>
      <w:proofErr w:type="spellStart"/>
      <w:r w:rsidRPr="003D7539">
        <w:rPr>
          <w:rFonts w:eastAsia="Calibri" w:cs="Times New Roman"/>
          <w:kern w:val="0"/>
          <w:lang w:eastAsia="en-US" w:bidi="ar-SA"/>
        </w:rPr>
        <w:t>traffic</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shapping</w:t>
      </w:r>
      <w:proofErr w:type="spellEnd"/>
      <w:r w:rsidRPr="003D7539">
        <w:rPr>
          <w:rFonts w:eastAsia="Calibri" w:cs="Times New Roman"/>
          <w:kern w:val="0"/>
          <w:lang w:eastAsia="en-US" w:bidi="ar-SA"/>
        </w:rPr>
        <w:t xml:space="preserve">, QOS, antivírus de rede, </w:t>
      </w:r>
      <w:proofErr w:type="spellStart"/>
      <w:r w:rsidRPr="003D7539">
        <w:rPr>
          <w:rFonts w:eastAsia="Calibri" w:cs="Times New Roman"/>
          <w:kern w:val="0"/>
          <w:lang w:eastAsia="en-US" w:bidi="ar-SA"/>
        </w:rPr>
        <w:t>Anti-Bot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Sandboxing</w:t>
      </w:r>
      <w:proofErr w:type="spellEnd"/>
      <w:r w:rsidRPr="003D7539">
        <w:rPr>
          <w:rFonts w:eastAsia="Calibri" w:cs="Times New Roman"/>
          <w:kern w:val="0"/>
          <w:lang w:eastAsia="en-US" w:bidi="ar-SA"/>
        </w:rPr>
        <w:t xml:space="preserve"> e log;</w:t>
      </w:r>
    </w:p>
    <w:p w14:paraId="3B85430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w:t>
      </w: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será medido pela soma de todo o tráfego de saída (</w:t>
      </w:r>
      <w:proofErr w:type="spellStart"/>
      <w:r w:rsidRPr="003D7539">
        <w:rPr>
          <w:rFonts w:eastAsia="Calibri" w:cs="Times New Roman"/>
          <w:kern w:val="0"/>
          <w:lang w:eastAsia="en-US" w:bidi="ar-SA"/>
        </w:rPr>
        <w:t>outbound</w:t>
      </w:r>
      <w:proofErr w:type="spellEnd"/>
      <w:r w:rsidRPr="003D7539">
        <w:rPr>
          <w:rFonts w:eastAsia="Calibri" w:cs="Times New Roman"/>
          <w:kern w:val="0"/>
          <w:lang w:eastAsia="en-US" w:bidi="ar-SA"/>
        </w:rPr>
        <w:t xml:space="preserve">). Durante a prestação do serviço, se for detectada degradação de performance em algum equipamento que deveria atender ao </w:t>
      </w: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aferido, a CONTRATADA </w:t>
      </w:r>
      <w:r w:rsidRPr="003D7539">
        <w:rPr>
          <w:rFonts w:eastAsia="Calibri" w:cs="Times New Roman"/>
          <w:kern w:val="0"/>
          <w:lang w:eastAsia="en-US" w:bidi="ar-SA"/>
        </w:rPr>
        <w:lastRenderedPageBreak/>
        <w:t>deverá substituir o equipamento por um equipamento com capacidade superior sem custo para o CONTRATANTE</w:t>
      </w:r>
    </w:p>
    <w:p w14:paraId="026A392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Quanto a inspeção de tráfego TLS esta deverá ser feita considerando pelo menos as seguintes características:</w:t>
      </w:r>
    </w:p>
    <w:p w14:paraId="401EF7B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no mínimo o uso simultâneo dos seguintes algoritmos criptográficos:</w:t>
      </w:r>
    </w:p>
    <w:p w14:paraId="7F12E972"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AES (Advanced Encryption Standard) 256 bits.</w:t>
      </w:r>
    </w:p>
    <w:p w14:paraId="1392BED1"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SHA-256 (</w:t>
      </w:r>
      <w:proofErr w:type="spellStart"/>
      <w:r w:rsidRPr="003D7539">
        <w:rPr>
          <w:rFonts w:eastAsia="Calibri" w:cs="Times New Roman"/>
          <w:kern w:val="0"/>
          <w:lang w:eastAsia="en-US" w:bidi="ar-SA"/>
        </w:rPr>
        <w:t>Secure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Hash</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Algorithm</w:t>
      </w:r>
      <w:proofErr w:type="spellEnd"/>
      <w:r w:rsidRPr="003D7539">
        <w:rPr>
          <w:rFonts w:eastAsia="Calibri" w:cs="Times New Roman"/>
          <w:kern w:val="0"/>
          <w:lang w:eastAsia="en-US" w:bidi="ar-SA"/>
        </w:rPr>
        <w:t xml:space="preserve"> 2).</w:t>
      </w:r>
    </w:p>
    <w:p w14:paraId="7FAF09E6"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RSA (Rivest–Shamir–Adleman) de 2048 bits.</w:t>
      </w:r>
    </w:p>
    <w:p w14:paraId="791BC2AC"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no mínimo as versões 1.1 e 1.2 do protocolo TLS.</w:t>
      </w:r>
    </w:p>
    <w:p w14:paraId="3908461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Ao efetuar a inspeção o serviço não deverá degradar o nível de segurança da conexão original do navegador do cliente, mantendo preferencialmente os algoritmos de criptografia e </w:t>
      </w:r>
      <w:proofErr w:type="spellStart"/>
      <w:r w:rsidRPr="003D7539">
        <w:rPr>
          <w:rFonts w:eastAsia="Calibri" w:cs="Times New Roman"/>
          <w:kern w:val="0"/>
          <w:lang w:eastAsia="en-US" w:bidi="ar-SA"/>
        </w:rPr>
        <w:t>hash</w:t>
      </w:r>
      <w:proofErr w:type="spellEnd"/>
      <w:r w:rsidRPr="003D7539">
        <w:rPr>
          <w:rFonts w:eastAsia="Calibri" w:cs="Times New Roman"/>
          <w:kern w:val="0"/>
          <w:lang w:eastAsia="en-US" w:bidi="ar-SA"/>
        </w:rPr>
        <w:t xml:space="preserve"> escolhidos pelo cliente.</w:t>
      </w:r>
    </w:p>
    <w:p w14:paraId="0D75686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Ao efetuar a inspeção o serviço não deverá esconder problemas no certificado original da página que está sendo inspecionada, de tal forma que os seguintes problemas deverão continuar visíveis para os usuários:</w:t>
      </w:r>
    </w:p>
    <w:p w14:paraId="6C31EF0F"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Certificado expirado.</w:t>
      </w:r>
    </w:p>
    <w:p w14:paraId="52ACF787"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Host não correspondente </w:t>
      </w:r>
      <w:proofErr w:type="spellStart"/>
      <w:r w:rsidRPr="003D7539">
        <w:rPr>
          <w:rFonts w:eastAsia="Calibri" w:cs="Times New Roman"/>
          <w:kern w:val="0"/>
          <w:lang w:eastAsia="en-US" w:bidi="ar-SA"/>
        </w:rPr>
        <w:t>a</w:t>
      </w:r>
      <w:proofErr w:type="spellEnd"/>
      <w:r w:rsidRPr="003D7539">
        <w:rPr>
          <w:rFonts w:eastAsia="Calibri" w:cs="Times New Roman"/>
          <w:kern w:val="0"/>
          <w:lang w:eastAsia="en-US" w:bidi="ar-SA"/>
        </w:rPr>
        <w:t xml:space="preserve"> nome alternativo do certificado.</w:t>
      </w:r>
    </w:p>
    <w:p w14:paraId="50A0D13B"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Certificado </w:t>
      </w:r>
      <w:proofErr w:type="spellStart"/>
      <w:r w:rsidRPr="003D7539">
        <w:rPr>
          <w:rFonts w:eastAsia="Calibri" w:cs="Times New Roman"/>
          <w:kern w:val="0"/>
          <w:lang w:eastAsia="en-US" w:bidi="ar-SA"/>
        </w:rPr>
        <w:t>auto-assinado</w:t>
      </w:r>
      <w:proofErr w:type="spellEnd"/>
      <w:r w:rsidRPr="003D7539">
        <w:rPr>
          <w:rFonts w:eastAsia="Calibri" w:cs="Times New Roman"/>
          <w:kern w:val="0"/>
          <w:lang w:eastAsia="en-US" w:bidi="ar-SA"/>
        </w:rPr>
        <w:t>.</w:t>
      </w:r>
    </w:p>
    <w:p w14:paraId="4487A072"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Certificado revogado.</w:t>
      </w:r>
    </w:p>
    <w:p w14:paraId="2223115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a configuração de exceções de inspeção baseada em categorias, domínios específicos,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xml:space="preserve"> específicas dentro de um mesmo site e expressões regulares. Deverá disponibilizar no mínimo as seguintes categorias para criação de exceções:</w:t>
      </w:r>
    </w:p>
    <w:p w14:paraId="365D7EAA"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que utilizam </w:t>
      </w:r>
      <w:proofErr w:type="spellStart"/>
      <w:r w:rsidRPr="003D7539">
        <w:rPr>
          <w:rFonts w:eastAsia="Calibri" w:cs="Times New Roman"/>
          <w:kern w:val="0"/>
          <w:lang w:eastAsia="en-US" w:bidi="ar-SA"/>
        </w:rPr>
        <w:t>Certificate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Pinning</w:t>
      </w:r>
      <w:proofErr w:type="spellEnd"/>
      <w:r w:rsidRPr="003D7539">
        <w:rPr>
          <w:rFonts w:eastAsia="Calibri" w:cs="Times New Roman"/>
          <w:kern w:val="0"/>
          <w:lang w:eastAsia="en-US" w:bidi="ar-SA"/>
        </w:rPr>
        <w:t xml:space="preserve"> ou </w:t>
      </w:r>
      <w:proofErr w:type="spellStart"/>
      <w:r w:rsidRPr="003D7539">
        <w:rPr>
          <w:rFonts w:eastAsia="Calibri" w:cs="Times New Roman"/>
          <w:kern w:val="0"/>
          <w:lang w:eastAsia="en-US" w:bidi="ar-SA"/>
        </w:rPr>
        <w:t>Public</w:t>
      </w:r>
      <w:proofErr w:type="spellEnd"/>
      <w:r w:rsidRPr="003D7539">
        <w:rPr>
          <w:rFonts w:eastAsia="Calibri" w:cs="Times New Roman"/>
          <w:kern w:val="0"/>
          <w:lang w:eastAsia="en-US" w:bidi="ar-SA"/>
        </w:rPr>
        <w:t xml:space="preserve"> Key </w:t>
      </w:r>
      <w:proofErr w:type="spellStart"/>
      <w:r w:rsidRPr="003D7539">
        <w:rPr>
          <w:rFonts w:eastAsia="Calibri" w:cs="Times New Roman"/>
          <w:kern w:val="0"/>
          <w:lang w:eastAsia="en-US" w:bidi="ar-SA"/>
        </w:rPr>
        <w:t>Pinning</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Ex</w:t>
      </w:r>
      <w:proofErr w:type="spellEnd"/>
      <w:r w:rsidRPr="003D7539">
        <w:rPr>
          <w:rFonts w:eastAsia="Calibri" w:cs="Times New Roman"/>
          <w:kern w:val="0"/>
          <w:lang w:eastAsia="en-US" w:bidi="ar-SA"/>
        </w:rPr>
        <w:t xml:space="preserve">: Dropbox, Google Drive, Skype, </w:t>
      </w:r>
      <w:proofErr w:type="spellStart"/>
      <w:r w:rsidRPr="003D7539">
        <w:rPr>
          <w:rFonts w:eastAsia="Calibri" w:cs="Times New Roman"/>
          <w:kern w:val="0"/>
          <w:lang w:eastAsia="en-US" w:bidi="ar-SA"/>
        </w:rPr>
        <w:t>etc</w:t>
      </w:r>
      <w:proofErr w:type="spellEnd"/>
      <w:r w:rsidRPr="003D7539">
        <w:rPr>
          <w:rFonts w:eastAsia="Calibri" w:cs="Times New Roman"/>
          <w:kern w:val="0"/>
          <w:lang w:eastAsia="en-US" w:bidi="ar-SA"/>
        </w:rPr>
        <w:t>).</w:t>
      </w:r>
    </w:p>
    <w:p w14:paraId="3BD118D9"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Sites bancários/financeiros.</w:t>
      </w:r>
    </w:p>
    <w:p w14:paraId="5FB3158C"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Sites governamentais.</w:t>
      </w:r>
    </w:p>
    <w:p w14:paraId="744E7818"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Sites de instituições de saúde.</w:t>
      </w:r>
    </w:p>
    <w:p w14:paraId="01622191"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Sites de E-Commerce.</w:t>
      </w:r>
    </w:p>
    <w:p w14:paraId="2CAE5A1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Implementar página de alerta customizável para informar aos usuários sobre a inspeção SSL/TLS que será realizada</w:t>
      </w:r>
    </w:p>
    <w:p w14:paraId="37C2265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suportar o uso de certificado emitido externamente sobre cadeia com raiz que utiliza RSA 2048 bits e SHA-256. Tal certificado será usado para a realização da inspeção SSL/TLS</w:t>
      </w:r>
    </w:p>
    <w:p w14:paraId="2E4535E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Suportar protocolo OCSP (Online </w:t>
      </w:r>
      <w:proofErr w:type="spellStart"/>
      <w:r w:rsidRPr="003D7539">
        <w:rPr>
          <w:rFonts w:eastAsia="Calibri" w:cs="Times New Roman"/>
          <w:kern w:val="0"/>
          <w:lang w:eastAsia="en-US" w:bidi="ar-SA"/>
        </w:rPr>
        <w:t>Certificate</w:t>
      </w:r>
      <w:proofErr w:type="spellEnd"/>
      <w:r w:rsidRPr="003D7539">
        <w:rPr>
          <w:rFonts w:eastAsia="Calibri" w:cs="Times New Roman"/>
          <w:kern w:val="0"/>
          <w:lang w:eastAsia="en-US" w:bidi="ar-SA"/>
        </w:rPr>
        <w:t xml:space="preserve"> Status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para verificação em tempo real de status de certificados, junto à autoridade certificadora correspondente</w:t>
      </w:r>
    </w:p>
    <w:p w14:paraId="3032995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Possibilitar a administração de certificados, permitindo a inclusão e remoção de certificados da lista de certificados confiáveis.</w:t>
      </w:r>
    </w:p>
    <w:p w14:paraId="20309890"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Todo o licenciamento e o gerenciamento deste relativo a hardware e software deverá ficar a cargo da CONTRATADA, sem ônus para a CONTRATANTE.</w:t>
      </w:r>
    </w:p>
    <w:p w14:paraId="03598184"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 administração centralizada deverá implementar as seguintes funcionalidades:</w:t>
      </w:r>
    </w:p>
    <w:p w14:paraId="1BCA571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Lista de controle de acesso por IP e </w:t>
      </w:r>
      <w:proofErr w:type="spellStart"/>
      <w:r w:rsidRPr="003D7539">
        <w:rPr>
          <w:rFonts w:eastAsia="Calibri" w:cs="Times New Roman"/>
          <w:kern w:val="0"/>
          <w:lang w:eastAsia="en-US" w:bidi="ar-SA"/>
        </w:rPr>
        <w:t>sub-rede</w:t>
      </w:r>
      <w:proofErr w:type="spellEnd"/>
      <w:r w:rsidRPr="003D7539">
        <w:rPr>
          <w:rFonts w:eastAsia="Calibri" w:cs="Times New Roman"/>
          <w:kern w:val="0"/>
          <w:lang w:eastAsia="en-US" w:bidi="ar-SA"/>
        </w:rPr>
        <w:t>;</w:t>
      </w:r>
    </w:p>
    <w:p w14:paraId="3C7B87F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Administração compartilhada entre múltiplos usuários com visões diferentes das opções e painéis, limitado a um grupo de equipamentos, com base no perfil do usuário;</w:t>
      </w:r>
    </w:p>
    <w:p w14:paraId="6A1BBF3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Permissões de leitura e/ou escrita para gerenciamento de usuários, logs e políticas;</w:t>
      </w:r>
    </w:p>
    <w:p w14:paraId="4583421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Mecanismo de </w:t>
      </w:r>
      <w:proofErr w:type="spellStart"/>
      <w:r w:rsidRPr="003D7539">
        <w:rPr>
          <w:rFonts w:eastAsia="Calibri" w:cs="Times New Roman"/>
          <w:kern w:val="0"/>
          <w:lang w:eastAsia="en-US" w:bidi="ar-SA"/>
        </w:rPr>
        <w:t>commit</w:t>
      </w:r>
      <w:proofErr w:type="spellEnd"/>
      <w:r w:rsidRPr="003D7539">
        <w:rPr>
          <w:rFonts w:eastAsia="Calibri" w:cs="Times New Roman"/>
          <w:kern w:val="0"/>
          <w:lang w:eastAsia="en-US" w:bidi="ar-SA"/>
        </w:rPr>
        <w:t xml:space="preserve"> e </w:t>
      </w:r>
      <w:proofErr w:type="spellStart"/>
      <w:r w:rsidRPr="003D7539">
        <w:rPr>
          <w:rFonts w:eastAsia="Calibri" w:cs="Times New Roman"/>
          <w:kern w:val="0"/>
          <w:lang w:eastAsia="en-US" w:bidi="ar-SA"/>
        </w:rPr>
        <w:t>rollback</w:t>
      </w:r>
      <w:proofErr w:type="spellEnd"/>
      <w:r w:rsidRPr="003D7539">
        <w:rPr>
          <w:rFonts w:eastAsia="Calibri" w:cs="Times New Roman"/>
          <w:kern w:val="0"/>
          <w:lang w:eastAsia="en-US" w:bidi="ar-SA"/>
        </w:rPr>
        <w:t xml:space="preserve"> das alterações;</w:t>
      </w:r>
    </w:p>
    <w:p w14:paraId="578B9DD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Cópia de segurança automática da configuração dos equipamentos gerenciados.</w:t>
      </w:r>
    </w:p>
    <w:p w14:paraId="2233E68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Programming</w:t>
      </w:r>
      <w:proofErr w:type="spellEnd"/>
      <w:r w:rsidRPr="003D7539">
        <w:rPr>
          <w:rFonts w:eastAsia="Calibri" w:cs="Times New Roman"/>
          <w:kern w:val="0"/>
          <w:lang w:eastAsia="en-US" w:bidi="ar-SA"/>
        </w:rPr>
        <w:t xml:space="preserve"> Interface (API) para automação e integração com outros serviços do CNMP. A API deverá ser implementada utilizando REST (</w:t>
      </w:r>
      <w:proofErr w:type="spellStart"/>
      <w:r w:rsidRPr="003D7539">
        <w:rPr>
          <w:rFonts w:eastAsia="Calibri" w:cs="Times New Roman"/>
          <w:kern w:val="0"/>
          <w:lang w:eastAsia="en-US" w:bidi="ar-SA"/>
        </w:rPr>
        <w:t>Representational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State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Transfer</w:t>
      </w:r>
      <w:proofErr w:type="spellEnd"/>
      <w:r w:rsidRPr="003D7539">
        <w:rPr>
          <w:rFonts w:eastAsia="Calibri" w:cs="Times New Roman"/>
          <w:kern w:val="0"/>
          <w:lang w:eastAsia="en-US" w:bidi="ar-SA"/>
        </w:rPr>
        <w:t>) ou Web Services e deverá permite controle total da solução</w:t>
      </w:r>
    </w:p>
    <w:p w14:paraId="3C1F883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documentação completa da API deverá ser disponibilizada para o CNMP, sem custos adicionais.</w:t>
      </w:r>
    </w:p>
    <w:p w14:paraId="20B937D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ser possível customizar todas as telas de retorno de informação ao usuário, como erros, </w:t>
      </w:r>
      <w:proofErr w:type="spellStart"/>
      <w:r w:rsidRPr="003D7539">
        <w:rPr>
          <w:rFonts w:eastAsia="Calibri" w:cs="Times New Roman"/>
          <w:kern w:val="0"/>
          <w:lang w:eastAsia="en-US" w:bidi="ar-SA"/>
        </w:rPr>
        <w:t>captives</w:t>
      </w:r>
      <w:proofErr w:type="spellEnd"/>
      <w:r w:rsidRPr="003D7539">
        <w:rPr>
          <w:rFonts w:eastAsia="Calibri" w:cs="Times New Roman"/>
          <w:kern w:val="0"/>
          <w:lang w:eastAsia="en-US" w:bidi="ar-SA"/>
        </w:rPr>
        <w:t xml:space="preserve"> portal, etc.</w:t>
      </w:r>
    </w:p>
    <w:p w14:paraId="7C9F093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permitir controle granular com total identificação de grupos e usuários do Microsoft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Radius</w:t>
      </w:r>
      <w:proofErr w:type="spellEnd"/>
      <w:r w:rsidRPr="003D7539">
        <w:rPr>
          <w:rFonts w:eastAsia="Calibri" w:cs="Times New Roman"/>
          <w:kern w:val="0"/>
          <w:lang w:eastAsia="en-US" w:bidi="ar-SA"/>
        </w:rPr>
        <w:t xml:space="preserve">, servidor LDAP e/ou base de dados local, sem instalação de clientes nos ativos dos usuários, para classificação e liberação de tráfego, QOS, </w:t>
      </w:r>
      <w:proofErr w:type="spellStart"/>
      <w:r w:rsidRPr="003D7539">
        <w:rPr>
          <w:rFonts w:eastAsia="Calibri" w:cs="Times New Roman"/>
          <w:kern w:val="0"/>
          <w:lang w:eastAsia="en-US" w:bidi="ar-SA"/>
        </w:rPr>
        <w:t>traffic</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shapping</w:t>
      </w:r>
      <w:proofErr w:type="spellEnd"/>
      <w:r w:rsidRPr="003D7539">
        <w:rPr>
          <w:rFonts w:eastAsia="Calibri" w:cs="Times New Roman"/>
          <w:kern w:val="0"/>
          <w:lang w:eastAsia="en-US" w:bidi="ar-SA"/>
        </w:rPr>
        <w:t xml:space="preserve"> e demais políticas;</w:t>
      </w:r>
    </w:p>
    <w:p w14:paraId="7C3271D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permitir que, em caso do usuário não esteja logado em algum dos serviços, seja emitida página de login customizável que validará a entrada do usuário nas bases de dados citadas;</w:t>
      </w:r>
    </w:p>
    <w:p w14:paraId="3645B7D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identificar e diferenciar inequivocamente sessões de mais de um usuário um usuário logado no mesmo ativo compartilhado (computadores, notebooks, tablets, etc.).</w:t>
      </w:r>
    </w:p>
    <w:p w14:paraId="2BAAAD9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mesmo controle deverá ser possível para conexões por VPN SSL </w:t>
      </w:r>
      <w:proofErr w:type="gramStart"/>
      <w:r w:rsidRPr="003D7539">
        <w:rPr>
          <w:rFonts w:eastAsia="Calibri" w:cs="Times New Roman"/>
          <w:kern w:val="0"/>
          <w:lang w:eastAsia="en-US" w:bidi="ar-SA"/>
        </w:rPr>
        <w:t>e  IP</w:t>
      </w:r>
      <w:proofErr w:type="gramEnd"/>
      <w:r w:rsidRPr="003D7539">
        <w:rPr>
          <w:rFonts w:eastAsia="Calibri" w:cs="Times New Roman"/>
          <w:kern w:val="0"/>
          <w:lang w:eastAsia="en-US" w:bidi="ar-SA"/>
        </w:rPr>
        <w:t xml:space="preserve">-SEC  </w:t>
      </w:r>
    </w:p>
    <w:p w14:paraId="4DD3393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Todas as funcionalidades de identificação, classificação e controle de usuários e grupos, deverão funcionar igualmente para as bases de dados do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Radius</w:t>
      </w:r>
      <w:proofErr w:type="spellEnd"/>
      <w:r w:rsidRPr="003D7539">
        <w:rPr>
          <w:rFonts w:eastAsia="Calibri" w:cs="Times New Roman"/>
          <w:kern w:val="0"/>
          <w:lang w:eastAsia="en-US" w:bidi="ar-SA"/>
        </w:rPr>
        <w:t xml:space="preserve">, LDAP e base de dados local, e poderão ser usadas ao mesmo tempo em </w:t>
      </w:r>
      <w:r w:rsidRPr="003D7539">
        <w:rPr>
          <w:rFonts w:eastAsia="Calibri" w:cs="Times New Roman"/>
          <w:kern w:val="0"/>
          <w:lang w:eastAsia="en-US" w:bidi="ar-SA"/>
        </w:rPr>
        <w:lastRenderedPageBreak/>
        <w:t xml:space="preserve">uma mesma regra, por exemplo, liberando ou bloqueando acessos de um usuário do </w:t>
      </w:r>
      <w:proofErr w:type="spellStart"/>
      <w:r w:rsidRPr="003D7539">
        <w:rPr>
          <w:rFonts w:eastAsia="Calibri" w:cs="Times New Roman"/>
          <w:kern w:val="0"/>
          <w:lang w:eastAsia="en-US" w:bidi="ar-SA"/>
        </w:rPr>
        <w:t>active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de um grupo do </w:t>
      </w:r>
      <w:proofErr w:type="spellStart"/>
      <w:r w:rsidRPr="003D7539">
        <w:rPr>
          <w:rFonts w:eastAsia="Calibri" w:cs="Times New Roman"/>
          <w:kern w:val="0"/>
          <w:lang w:eastAsia="en-US" w:bidi="ar-SA"/>
        </w:rPr>
        <w:t>radius</w:t>
      </w:r>
      <w:proofErr w:type="spellEnd"/>
      <w:r w:rsidRPr="003D7539">
        <w:rPr>
          <w:rFonts w:eastAsia="Calibri" w:cs="Times New Roman"/>
          <w:kern w:val="0"/>
          <w:lang w:eastAsia="en-US" w:bidi="ar-SA"/>
        </w:rPr>
        <w:t xml:space="preserve"> e um usuário da base local;</w:t>
      </w:r>
    </w:p>
    <w:p w14:paraId="3B463936" w14:textId="77777777" w:rsidR="003D7539" w:rsidRPr="003D7539" w:rsidRDefault="003D7539" w:rsidP="00B745D1">
      <w:pPr>
        <w:widowControl/>
        <w:numPr>
          <w:ilvl w:val="3"/>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 xml:space="preserve">Deve ser capaz de submeter arquivos para solução de </w:t>
      </w:r>
      <w:proofErr w:type="spellStart"/>
      <w:r w:rsidRPr="003D7539">
        <w:rPr>
          <w:rFonts w:eastAsia="Calibri" w:cs="Times New Roman"/>
          <w:kern w:val="0"/>
          <w:lang w:eastAsia="en-US" w:bidi="ar-SA"/>
        </w:rPr>
        <w:t>sandboxing</w:t>
      </w:r>
      <w:proofErr w:type="spellEnd"/>
      <w:r w:rsidRPr="003D7539">
        <w:rPr>
          <w:rFonts w:eastAsia="Calibri" w:cs="Times New Roman"/>
          <w:kern w:val="0"/>
          <w:lang w:eastAsia="en-US" w:bidi="ar-SA"/>
        </w:rPr>
        <w:t xml:space="preserve"> do mesmo fabricante, através de uma política de restrição de carregamento de arquivo, em quantidade compatível com o dimensionamento de tráfego a ser analisado esperado;</w:t>
      </w:r>
    </w:p>
    <w:p w14:paraId="100DA4BC" w14:textId="77777777" w:rsidR="003D7539" w:rsidRPr="003D7539" w:rsidRDefault="003D7539" w:rsidP="003D7539">
      <w:pPr>
        <w:widowControl/>
        <w:suppressAutoHyphens w:val="0"/>
        <w:spacing w:after="60" w:line="276" w:lineRule="auto"/>
        <w:ind w:left="1728"/>
        <w:contextualSpacing/>
        <w:jc w:val="both"/>
        <w:textAlignment w:val="auto"/>
        <w:rPr>
          <w:rFonts w:eastAsia="Calibri" w:cs="Times New Roman"/>
          <w:kern w:val="0"/>
          <w:lang w:eastAsia="en-US" w:bidi="ar-SA"/>
        </w:rPr>
      </w:pPr>
    </w:p>
    <w:p w14:paraId="76758B2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firewall (NGFW)</w:t>
      </w:r>
    </w:p>
    <w:p w14:paraId="16681C4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possuir/suportar no mínimo:</w:t>
      </w:r>
    </w:p>
    <w:p w14:paraId="3310AF5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Conexões de até 2000 (dois mil) usuários simultâneos;</w:t>
      </w:r>
    </w:p>
    <w:p w14:paraId="2224AD7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50.000 (cinquenta mil) novas sessões por segundo;</w:t>
      </w:r>
    </w:p>
    <w:p w14:paraId="741FCC4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10 (dez) segmentos de rede distintos;</w:t>
      </w:r>
    </w:p>
    <w:p w14:paraId="02EBB687"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de no mínimo 3Gbit/s baseado em conexões TCP, sem perda de desempenho;</w:t>
      </w:r>
    </w:p>
    <w:p w14:paraId="27C61583"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6(seis) portas 10/100/1000 Ethernet RJ45</w:t>
      </w:r>
    </w:p>
    <w:p w14:paraId="75340C78"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2(duas) portas 1/10Gb Ethernet SFP+ LC</w:t>
      </w:r>
    </w:p>
    <w:p w14:paraId="68CF4C2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4(quatro) portas 1Gb Ethernet SFP+ LC</w:t>
      </w:r>
    </w:p>
    <w:p w14:paraId="73AA72D3"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Interfaces dedicadas para a formação de cluster de alta disponibilidade</w:t>
      </w:r>
    </w:p>
    <w:p w14:paraId="6D03FAF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1(uma) interface do tipo console ou similar</w:t>
      </w:r>
    </w:p>
    <w:p w14:paraId="4CC0C34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Possibilitar a implementação de políticas de segurança orientadas a credenciais de usuários através de autenticação no Microsoft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RADIUS e em LDAP, independentemente do endereço IP de origem e sem necessidade de instalação de agentes nas estações de trabalho dos usuários.</w:t>
      </w:r>
    </w:p>
    <w:p w14:paraId="1A1169D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Possibilitar a implementação de limitação de banda por classe de serviço, endereço de origem, endereço de destino, aplicação, protocolo, usuário e grupo.</w:t>
      </w:r>
    </w:p>
    <w:p w14:paraId="29173E0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Possibilitar a implementação de Zonas Desmilitarizadas Externas (</w:t>
      </w:r>
      <w:proofErr w:type="spellStart"/>
      <w:r w:rsidRPr="003D7539">
        <w:rPr>
          <w:rFonts w:eastAsia="Calibri" w:cs="Times New Roman"/>
          <w:kern w:val="0"/>
          <w:lang w:eastAsia="en-US" w:bidi="ar-SA"/>
        </w:rPr>
        <w:t>DMZs</w:t>
      </w:r>
      <w:proofErr w:type="spellEnd"/>
      <w:r w:rsidRPr="003D7539">
        <w:rPr>
          <w:rFonts w:eastAsia="Calibri" w:cs="Times New Roman"/>
          <w:kern w:val="0"/>
          <w:lang w:eastAsia="en-US" w:bidi="ar-SA"/>
        </w:rPr>
        <w:t xml:space="preserve"> Externas).</w:t>
      </w:r>
    </w:p>
    <w:p w14:paraId="7BB30D8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possibilitar a análise de tráfego através da captura de pacotes em tempo real, com acesso aos técnicos designados pelo CONTRATANTE.</w:t>
      </w:r>
    </w:p>
    <w:p w14:paraId="1F1AA10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roteamento por meio de PBR (</w:t>
      </w:r>
      <w:proofErr w:type="spellStart"/>
      <w:r w:rsidRPr="003D7539">
        <w:rPr>
          <w:rFonts w:eastAsia="Calibri" w:cs="Times New Roman"/>
          <w:kern w:val="0"/>
          <w:lang w:eastAsia="en-US" w:bidi="ar-SA"/>
        </w:rPr>
        <w:t>Policy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Based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Routing</w:t>
      </w:r>
      <w:proofErr w:type="spellEnd"/>
      <w:r w:rsidRPr="003D7539">
        <w:rPr>
          <w:rFonts w:eastAsia="Calibri" w:cs="Times New Roman"/>
          <w:kern w:val="0"/>
          <w:lang w:eastAsia="en-US" w:bidi="ar-SA"/>
        </w:rPr>
        <w:t>).</w:t>
      </w:r>
    </w:p>
    <w:p w14:paraId="5B9F563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definição de políticas de acesso baseada em reputação e geolocalização de endereços IP contido em requisições HTTP/HTTPS ou no destino geográfico da requisição através de geolocalização.</w:t>
      </w:r>
    </w:p>
    <w:p w14:paraId="0ABC48D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Suportar recursos de protocolos VoIP e videoconferência, incluindo pelo menos H.323, SIP e </w:t>
      </w:r>
      <w:proofErr w:type="spellStart"/>
      <w:r w:rsidRPr="003D7539">
        <w:rPr>
          <w:rFonts w:eastAsia="Calibri" w:cs="Times New Roman"/>
          <w:kern w:val="0"/>
          <w:lang w:eastAsia="en-US" w:bidi="ar-SA"/>
        </w:rPr>
        <w:t>multicast</w:t>
      </w:r>
      <w:proofErr w:type="spellEnd"/>
      <w:r w:rsidRPr="003D7539">
        <w:rPr>
          <w:rFonts w:eastAsia="Calibri" w:cs="Times New Roman"/>
          <w:kern w:val="0"/>
          <w:lang w:eastAsia="en-US" w:bidi="ar-SA"/>
        </w:rPr>
        <w:t>.</w:t>
      </w:r>
    </w:p>
    <w:p w14:paraId="7442278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Suportar tráfego de IP </w:t>
      </w:r>
      <w:proofErr w:type="spellStart"/>
      <w:r w:rsidRPr="003D7539">
        <w:rPr>
          <w:rFonts w:eastAsia="Calibri" w:cs="Times New Roman"/>
          <w:kern w:val="0"/>
          <w:lang w:eastAsia="en-US" w:bidi="ar-SA"/>
        </w:rPr>
        <w:t>Multicast</w:t>
      </w:r>
      <w:proofErr w:type="spellEnd"/>
      <w:r w:rsidRPr="003D7539">
        <w:rPr>
          <w:rFonts w:eastAsia="Calibri" w:cs="Times New Roman"/>
          <w:kern w:val="0"/>
          <w:lang w:eastAsia="en-US" w:bidi="ar-SA"/>
        </w:rPr>
        <w:t>.</w:t>
      </w:r>
    </w:p>
    <w:p w14:paraId="28F4642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PIM-SM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Independent </w:t>
      </w:r>
      <w:proofErr w:type="spellStart"/>
      <w:r w:rsidRPr="003D7539">
        <w:rPr>
          <w:rFonts w:eastAsia="Calibri" w:cs="Times New Roman"/>
          <w:kern w:val="0"/>
          <w:lang w:eastAsia="en-US" w:bidi="ar-SA"/>
        </w:rPr>
        <w:t>Multicast</w:t>
      </w:r>
      <w:proofErr w:type="spellEnd"/>
      <w:r w:rsidRPr="003D7539">
        <w:rPr>
          <w:rFonts w:eastAsia="Calibri" w:cs="Times New Roman"/>
          <w:kern w:val="0"/>
          <w:lang w:eastAsia="en-US" w:bidi="ar-SA"/>
        </w:rPr>
        <w:t xml:space="preserve"> - </w:t>
      </w:r>
      <w:proofErr w:type="spellStart"/>
      <w:r w:rsidRPr="003D7539">
        <w:rPr>
          <w:rFonts w:eastAsia="Calibri" w:cs="Times New Roman"/>
          <w:kern w:val="0"/>
          <w:lang w:eastAsia="en-US" w:bidi="ar-SA"/>
        </w:rPr>
        <w:t>Sparse-Mode</w:t>
      </w:r>
      <w:proofErr w:type="spellEnd"/>
      <w:r w:rsidRPr="003D7539">
        <w:rPr>
          <w:rFonts w:eastAsia="Calibri" w:cs="Times New Roman"/>
          <w:kern w:val="0"/>
          <w:lang w:eastAsia="en-US" w:bidi="ar-SA"/>
        </w:rPr>
        <w:t>).</w:t>
      </w:r>
    </w:p>
    <w:p w14:paraId="42B3FA4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Suportar roteamento dinâmico de tráfego, incluindo BGPv4 (</w:t>
      </w:r>
      <w:proofErr w:type="spellStart"/>
      <w:proofErr w:type="gramStart"/>
      <w:r w:rsidRPr="003D7539">
        <w:rPr>
          <w:rFonts w:eastAsia="Calibri" w:cs="Times New Roman"/>
          <w:kern w:val="0"/>
          <w:lang w:eastAsia="en-US" w:bidi="ar-SA"/>
        </w:rPr>
        <w:t>Border</w:t>
      </w:r>
      <w:proofErr w:type="spellEnd"/>
      <w:r w:rsidRPr="003D7539">
        <w:rPr>
          <w:rFonts w:eastAsia="Calibri" w:cs="Times New Roman"/>
          <w:kern w:val="0"/>
          <w:lang w:eastAsia="en-US" w:bidi="ar-SA"/>
        </w:rPr>
        <w:t xml:space="preserve">  Gateway</w:t>
      </w:r>
      <w:proofErr w:type="gram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e OSPF (Open </w:t>
      </w:r>
      <w:proofErr w:type="spellStart"/>
      <w:r w:rsidRPr="003D7539">
        <w:rPr>
          <w:rFonts w:eastAsia="Calibri" w:cs="Times New Roman"/>
          <w:kern w:val="0"/>
          <w:lang w:eastAsia="en-US" w:bidi="ar-SA"/>
        </w:rPr>
        <w:t>Shortest</w:t>
      </w:r>
      <w:proofErr w:type="spellEnd"/>
      <w:r w:rsidRPr="003D7539">
        <w:rPr>
          <w:rFonts w:eastAsia="Calibri" w:cs="Times New Roman"/>
          <w:kern w:val="0"/>
          <w:lang w:eastAsia="en-US" w:bidi="ar-SA"/>
        </w:rPr>
        <w:t xml:space="preserve"> Path </w:t>
      </w:r>
      <w:proofErr w:type="spellStart"/>
      <w:r w:rsidRPr="003D7539">
        <w:rPr>
          <w:rFonts w:eastAsia="Calibri" w:cs="Times New Roman"/>
          <w:kern w:val="0"/>
          <w:lang w:eastAsia="en-US" w:bidi="ar-SA"/>
        </w:rPr>
        <w:t>First</w:t>
      </w:r>
      <w:proofErr w:type="spellEnd"/>
      <w:r w:rsidRPr="003D7539">
        <w:rPr>
          <w:rFonts w:eastAsia="Calibri" w:cs="Times New Roman"/>
          <w:kern w:val="0"/>
          <w:lang w:eastAsia="en-US" w:bidi="ar-SA"/>
        </w:rPr>
        <w:t>).</w:t>
      </w:r>
    </w:p>
    <w:p w14:paraId="0D9526C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val="en-US" w:eastAsia="en-US" w:bidi="ar-SA"/>
        </w:rPr>
      </w:pPr>
      <w:proofErr w:type="spellStart"/>
      <w:r w:rsidRPr="003D7539">
        <w:rPr>
          <w:rFonts w:eastAsia="Calibri" w:cs="Times New Roman"/>
          <w:kern w:val="0"/>
          <w:lang w:val="en-US" w:eastAsia="en-US" w:bidi="ar-SA"/>
        </w:rPr>
        <w:t>Suportar</w:t>
      </w:r>
      <w:proofErr w:type="spellEnd"/>
      <w:r w:rsidRPr="003D7539">
        <w:rPr>
          <w:rFonts w:eastAsia="Calibri" w:cs="Times New Roman"/>
          <w:kern w:val="0"/>
          <w:lang w:val="en-US" w:eastAsia="en-US" w:bidi="ar-SA"/>
        </w:rPr>
        <w:t xml:space="preserve"> NAT (Network Address Translation) </w:t>
      </w:r>
    </w:p>
    <w:p w14:paraId="2DFE320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funcionamento em modo transparente do tipo bridge.</w:t>
      </w:r>
    </w:p>
    <w:p w14:paraId="0BD13EA9"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Suportar balanceamento de uso de link, com redirecionamento automático em caso de queda para o outro link disponível.</w:t>
      </w:r>
    </w:p>
    <w:p w14:paraId="755D9B41"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manter a marcação prévia de pacotes com </w:t>
      </w:r>
      <w:proofErr w:type="spellStart"/>
      <w:r w:rsidRPr="003D7539">
        <w:rPr>
          <w:rFonts w:eastAsia="Calibri" w:cs="Times New Roman"/>
          <w:kern w:val="0"/>
          <w:lang w:eastAsia="en-US" w:bidi="ar-SA"/>
        </w:rPr>
        <w:t>QoS</w:t>
      </w:r>
      <w:proofErr w:type="spellEnd"/>
      <w:r w:rsidRPr="003D7539">
        <w:rPr>
          <w:rFonts w:eastAsia="Calibri" w:cs="Times New Roman"/>
          <w:kern w:val="0"/>
          <w:lang w:eastAsia="en-US" w:bidi="ar-SA"/>
        </w:rPr>
        <w:t xml:space="preserve">, no padrão </w:t>
      </w:r>
      <w:proofErr w:type="spellStart"/>
      <w:r w:rsidRPr="003D7539">
        <w:rPr>
          <w:rFonts w:eastAsia="Calibri" w:cs="Times New Roman"/>
          <w:kern w:val="0"/>
          <w:lang w:eastAsia="en-US" w:bidi="ar-SA"/>
        </w:rPr>
        <w:t>DiffServ</w:t>
      </w:r>
      <w:proofErr w:type="spellEnd"/>
    </w:p>
    <w:p w14:paraId="2319FFD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Possibilitar atuação como servidor DHCP e relay DHCP tanto para IPv4 quanto para IPv6.</w:t>
      </w:r>
    </w:p>
    <w:p w14:paraId="3779361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DHCP Server IPV4 e DHCP Relay</w:t>
      </w:r>
    </w:p>
    <w:p w14:paraId="401E1AA1"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 possibilitar a resposta a bloqueios com TCP Reset ou descarte de pacotes</w:t>
      </w:r>
    </w:p>
    <w:p w14:paraId="5DF06462"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 xml:space="preserve">Das características mínimas do Web </w:t>
      </w:r>
      <w:proofErr w:type="spellStart"/>
      <w:r w:rsidRPr="003D7539">
        <w:rPr>
          <w:rFonts w:eastAsia="Calibri" w:cs="Times New Roman"/>
          <w:kern w:val="0"/>
          <w:u w:val="single"/>
          <w:lang w:eastAsia="en-US" w:bidi="ar-SA"/>
        </w:rPr>
        <w:t>Application</w:t>
      </w:r>
      <w:proofErr w:type="spellEnd"/>
      <w:r w:rsidRPr="003D7539">
        <w:rPr>
          <w:rFonts w:eastAsia="Calibri" w:cs="Times New Roman"/>
          <w:kern w:val="0"/>
          <w:u w:val="single"/>
          <w:lang w:eastAsia="en-US" w:bidi="ar-SA"/>
        </w:rPr>
        <w:t xml:space="preserve"> Firewall (WAF)</w:t>
      </w:r>
    </w:p>
    <w:p w14:paraId="6A47F1E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 no mínimo:</w:t>
      </w:r>
    </w:p>
    <w:p w14:paraId="6517C66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4 (quatro) portas 10/100/1000 Ethernet RJ45</w:t>
      </w:r>
    </w:p>
    <w:p w14:paraId="5C23C3B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4 (quatro) portas 1Gb Ethernet SFP+ LC</w:t>
      </w:r>
    </w:p>
    <w:p w14:paraId="63195E2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Interfaces dedicadas para formação de cluster de alta disponibilidade</w:t>
      </w:r>
    </w:p>
    <w:p w14:paraId="5F3E3AB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1 (uma) interface do tipo console ou similar, em caso de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físico</w:t>
      </w:r>
    </w:p>
    <w:p w14:paraId="715E4C13" w14:textId="77777777" w:rsidR="003D7539" w:rsidRPr="003D7539" w:rsidRDefault="003D7539" w:rsidP="00B745D1">
      <w:pPr>
        <w:widowControl/>
        <w:numPr>
          <w:ilvl w:val="4"/>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 xml:space="preserve">Capacidade de inspeção de no mínimo 750 </w:t>
      </w:r>
      <w:proofErr w:type="gramStart"/>
      <w:r w:rsidRPr="003D7539">
        <w:rPr>
          <w:rFonts w:eastAsia="Calibri" w:cs="Times New Roman"/>
          <w:kern w:val="0"/>
          <w:lang w:eastAsia="en-US" w:bidi="ar-SA"/>
        </w:rPr>
        <w:t>Mbps(</w:t>
      </w:r>
      <w:proofErr w:type="gramEnd"/>
      <w:r w:rsidRPr="003D7539">
        <w:rPr>
          <w:rFonts w:eastAsia="Calibri" w:cs="Times New Roman"/>
          <w:kern w:val="0"/>
          <w:lang w:eastAsia="en-US" w:bidi="ar-SA"/>
        </w:rPr>
        <w:t>mega bits por segundo) de tráfego WEB em camada 7 com todas as funcionalidades do serviço habilitadas;</w:t>
      </w:r>
    </w:p>
    <w:p w14:paraId="4999627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solução deve funcionar pelo menos nos modos reverse-proxy (proxy reverso com terminação SSL), </w:t>
      </w:r>
      <w:proofErr w:type="spellStart"/>
      <w:r w:rsidRPr="003D7539">
        <w:rPr>
          <w:rFonts w:eastAsia="Calibri" w:cs="Times New Roman"/>
          <w:kern w:val="0"/>
          <w:lang w:eastAsia="en-US" w:bidi="ar-SA"/>
        </w:rPr>
        <w:t>router</w:t>
      </w:r>
      <w:proofErr w:type="spellEnd"/>
      <w:r w:rsidRPr="003D7539">
        <w:rPr>
          <w:rFonts w:eastAsia="Calibri" w:cs="Times New Roman"/>
          <w:kern w:val="0"/>
          <w:lang w:eastAsia="en-US" w:bidi="ar-SA"/>
        </w:rPr>
        <w:t xml:space="preserve"> / transparente (proxy transparente), no modo bridge (in </w:t>
      </w:r>
      <w:proofErr w:type="spellStart"/>
      <w:r w:rsidRPr="003D7539">
        <w:rPr>
          <w:rFonts w:eastAsia="Calibri" w:cs="Times New Roman"/>
          <w:kern w:val="0"/>
          <w:lang w:eastAsia="en-US" w:bidi="ar-SA"/>
        </w:rPr>
        <w:t>line</w:t>
      </w:r>
      <w:proofErr w:type="spellEnd"/>
      <w:r w:rsidRPr="003D7539">
        <w:rPr>
          <w:rFonts w:eastAsia="Calibri" w:cs="Times New Roman"/>
          <w:kern w:val="0"/>
          <w:lang w:eastAsia="en-US" w:bidi="ar-SA"/>
        </w:rPr>
        <w:t>), e em modo “Out-</w:t>
      </w:r>
      <w:proofErr w:type="spellStart"/>
      <w:r w:rsidRPr="003D7539">
        <w:rPr>
          <w:rFonts w:eastAsia="Calibri" w:cs="Times New Roman"/>
          <w:kern w:val="0"/>
          <w:lang w:eastAsia="en-US" w:bidi="ar-SA"/>
        </w:rPr>
        <w:t>of</w:t>
      </w:r>
      <w:proofErr w:type="spellEnd"/>
      <w:r w:rsidRPr="003D7539">
        <w:rPr>
          <w:rFonts w:eastAsia="Calibri" w:cs="Times New Roman"/>
          <w:kern w:val="0"/>
          <w:lang w:eastAsia="en-US" w:bidi="ar-SA"/>
        </w:rPr>
        <w:t>-band” onde o WAF observará todo o tráfego de uma porta de monitoramento;</w:t>
      </w:r>
    </w:p>
    <w:p w14:paraId="1C629ED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possuir hardware dedicado para tratamento de tráfego SSL </w:t>
      </w:r>
    </w:p>
    <w:p w14:paraId="0E742F0B" w14:textId="77777777" w:rsidR="003D7539" w:rsidRPr="003D7539" w:rsidRDefault="003D7539" w:rsidP="00B745D1">
      <w:pPr>
        <w:widowControl/>
        <w:numPr>
          <w:ilvl w:val="3"/>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Todo o licenciamento necessário deverá ser fornecido;</w:t>
      </w:r>
    </w:p>
    <w:p w14:paraId="1A3D6E6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Possuir disco interno para armazenamento de informações capaz de armazenar localmente todas as informações, como configurações, logs, dentre outras necessárias para auditoria e funcionamento do equipamento, por um período de 7(sete) dias;</w:t>
      </w:r>
    </w:p>
    <w:p w14:paraId="41C1EC4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equipamento deve possuir software específico, destinados a finalidade de Firewall de Aplicação Web (WAF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bem como as licenças necessárias para o seu funcionamento e proteção de servidores e aplicações Web;</w:t>
      </w:r>
    </w:p>
    <w:p w14:paraId="4791CE0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equipamentos que atenderão ao serviço deverão ser estruturados de forma redundante, permitindo o </w:t>
      </w:r>
      <w:proofErr w:type="spellStart"/>
      <w:r w:rsidRPr="003D7539">
        <w:rPr>
          <w:rFonts w:eastAsia="Calibri" w:cs="Times New Roman"/>
          <w:kern w:val="0"/>
          <w:lang w:eastAsia="en-US" w:bidi="ar-SA"/>
        </w:rPr>
        <w:t>failover</w:t>
      </w:r>
      <w:proofErr w:type="spellEnd"/>
      <w:r w:rsidRPr="003D7539">
        <w:rPr>
          <w:rFonts w:eastAsia="Calibri" w:cs="Times New Roman"/>
          <w:kern w:val="0"/>
          <w:lang w:eastAsia="en-US" w:bidi="ar-SA"/>
        </w:rPr>
        <w:t xml:space="preserve"> completo na ocorrência de falhas, suportando, no mínimo, o modo de operação ativo-ativo com replicação automática e imediata de </w:t>
      </w:r>
      <w:r w:rsidRPr="003D7539">
        <w:rPr>
          <w:rFonts w:eastAsia="Calibri" w:cs="Times New Roman"/>
          <w:kern w:val="0"/>
          <w:lang w:eastAsia="en-US" w:bidi="ar-SA"/>
        </w:rPr>
        <w:lastRenderedPageBreak/>
        <w:t>sessões e configurações entre os componentes do cluster. Um nó deverá suportar sozinho todos os requisitos de performance solicitados neste projeto, sem degradação de seus serviços;</w:t>
      </w:r>
    </w:p>
    <w:p w14:paraId="3F9A073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Suportar </w:t>
      </w:r>
      <w:proofErr w:type="spellStart"/>
      <w:r w:rsidRPr="003D7539">
        <w:rPr>
          <w:rFonts w:eastAsia="Calibri" w:cs="Times New Roman"/>
          <w:kern w:val="0"/>
          <w:lang w:eastAsia="en-US" w:bidi="ar-SA"/>
        </w:rPr>
        <w:t>VLANs</w:t>
      </w:r>
      <w:proofErr w:type="spellEnd"/>
      <w:r w:rsidRPr="003D7539">
        <w:rPr>
          <w:rFonts w:eastAsia="Calibri" w:cs="Times New Roman"/>
          <w:kern w:val="0"/>
          <w:lang w:eastAsia="en-US" w:bidi="ar-SA"/>
        </w:rPr>
        <w:t xml:space="preserve"> no padrão IEEE 802.1q;</w:t>
      </w:r>
    </w:p>
    <w:p w14:paraId="13146C1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implementar o protocolo de negociação Link </w:t>
      </w:r>
      <w:proofErr w:type="spellStart"/>
      <w:r w:rsidRPr="003D7539">
        <w:rPr>
          <w:rFonts w:eastAsia="Calibri" w:cs="Times New Roman"/>
          <w:kern w:val="0"/>
          <w:lang w:eastAsia="en-US" w:bidi="ar-SA"/>
        </w:rPr>
        <w:t>Aggregation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Control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(LACP) - IEEE 802.3ad;</w:t>
      </w:r>
    </w:p>
    <w:p w14:paraId="1183089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endereçamento IPv4 e IPv6 nas interfaces físicas e virtuais (</w:t>
      </w:r>
      <w:proofErr w:type="spellStart"/>
      <w:r w:rsidRPr="003D7539">
        <w:rPr>
          <w:rFonts w:eastAsia="Calibri" w:cs="Times New Roman"/>
          <w:kern w:val="0"/>
          <w:lang w:eastAsia="en-US" w:bidi="ar-SA"/>
        </w:rPr>
        <w:t>VLANs</w:t>
      </w:r>
      <w:proofErr w:type="spellEnd"/>
      <w:r w:rsidRPr="003D7539">
        <w:rPr>
          <w:rFonts w:eastAsia="Calibri" w:cs="Times New Roman"/>
          <w:kern w:val="0"/>
          <w:lang w:eastAsia="en-US" w:bidi="ar-SA"/>
        </w:rPr>
        <w:t>);</w:t>
      </w:r>
    </w:p>
    <w:p w14:paraId="6AED741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solução deve suportar a sincronização de configuração entre dois </w:t>
      </w:r>
      <w:proofErr w:type="spellStart"/>
      <w:r w:rsidRPr="003D7539">
        <w:rPr>
          <w:rFonts w:eastAsia="Calibri" w:cs="Times New Roman"/>
          <w:kern w:val="0"/>
          <w:lang w:eastAsia="en-US" w:bidi="ar-SA"/>
        </w:rPr>
        <w:t>appliances</w:t>
      </w:r>
      <w:proofErr w:type="spellEnd"/>
      <w:r w:rsidRPr="003D7539">
        <w:rPr>
          <w:rFonts w:eastAsia="Calibri" w:cs="Times New Roman"/>
          <w:kern w:val="0"/>
          <w:lang w:eastAsia="en-US" w:bidi="ar-SA"/>
        </w:rPr>
        <w:t xml:space="preserve"> iguais, com o objetivo de operar no modo ativo-ativo, com a distribuição de tráfego sendo realizada por balanceador de carga externo ou pela própria solução;</w:t>
      </w:r>
    </w:p>
    <w:p w14:paraId="328AFA5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permitir configuração total das funcionalidades através de: interface gráfica web acessível via </w:t>
      </w:r>
      <w:proofErr w:type="spellStart"/>
      <w:r w:rsidRPr="003D7539">
        <w:rPr>
          <w:rFonts w:eastAsia="Calibri" w:cs="Times New Roman"/>
          <w:kern w:val="0"/>
          <w:lang w:eastAsia="en-US" w:bidi="ar-SA"/>
        </w:rPr>
        <w:t>HTTPs</w:t>
      </w:r>
      <w:proofErr w:type="spellEnd"/>
      <w:r w:rsidRPr="003D7539">
        <w:rPr>
          <w:rFonts w:eastAsia="Calibri" w:cs="Times New Roman"/>
          <w:kern w:val="0"/>
          <w:lang w:eastAsia="en-US" w:bidi="ar-SA"/>
        </w:rPr>
        <w:t xml:space="preserve">, interface de linha de comando (CLI) via porta de console e SSH. </w:t>
      </w:r>
    </w:p>
    <w:p w14:paraId="18B26B6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customização total de suas regras, inclusive para casos particulares da CONTRATANTE, configurados diretamente em console de gerência acessível aos técnicos da CONTRATADA e CONTRATANTE e incluir todos os recursos mais atuais relativos à segurança de aplicação</w:t>
      </w:r>
    </w:p>
    <w:p w14:paraId="0FCFA7D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deve possuir Dashboards com informações gerais sobre o sistema</w:t>
      </w:r>
    </w:p>
    <w:p w14:paraId="2C67816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prover pelo menos as seguintes informações do sistema em tempo real: consumo de CPU, estatísticas das conexões, consumo de memória, estatísticas de </w:t>
      </w: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HTTP(s), estatísticas dos eventos de ataque detectados/bloqueados, estatísticas de requisições HTTP e últimos logs de eventos do sistema;</w:t>
      </w:r>
    </w:p>
    <w:p w14:paraId="19DC4E7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configuração de administração da solução deve possibilitar a utilização de perfis distintos, com no mínimo permissão de escrita ou somente leitura;</w:t>
      </w:r>
    </w:p>
    <w:p w14:paraId="33BC1E3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ser possível antes de aplicar uma nova versão de firmware testar o mesmo em memória RAM sem instalação em disco;</w:t>
      </w:r>
    </w:p>
    <w:p w14:paraId="52DF6FF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suporte ao protocolo de monitoração SNMP v1, SNMP v2 e SNMP v3;</w:t>
      </w:r>
    </w:p>
    <w:p w14:paraId="60D7C7C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ser capaz de realizar notificações de eventos de segurança através de e-mail, </w:t>
      </w:r>
      <w:proofErr w:type="spellStart"/>
      <w:r w:rsidRPr="003D7539">
        <w:rPr>
          <w:rFonts w:eastAsia="Calibri" w:cs="Times New Roman"/>
          <w:kern w:val="0"/>
          <w:lang w:eastAsia="en-US" w:bidi="ar-SA"/>
        </w:rPr>
        <w:t>traps</w:t>
      </w:r>
      <w:proofErr w:type="spellEnd"/>
      <w:r w:rsidRPr="003D7539">
        <w:rPr>
          <w:rFonts w:eastAsia="Calibri" w:cs="Times New Roman"/>
          <w:kern w:val="0"/>
          <w:lang w:eastAsia="en-US" w:bidi="ar-SA"/>
        </w:rPr>
        <w:t xml:space="preserve"> SNMP e </w:t>
      </w:r>
      <w:proofErr w:type="spellStart"/>
      <w:r w:rsidRPr="003D7539">
        <w:rPr>
          <w:rFonts w:eastAsia="Calibri" w:cs="Times New Roman"/>
          <w:kern w:val="0"/>
          <w:lang w:eastAsia="en-US" w:bidi="ar-SA"/>
        </w:rPr>
        <w:t>Syslog</w:t>
      </w:r>
      <w:proofErr w:type="spellEnd"/>
      <w:r w:rsidRPr="003D7539">
        <w:rPr>
          <w:rFonts w:eastAsia="Calibri" w:cs="Times New Roman"/>
          <w:kern w:val="0"/>
          <w:lang w:eastAsia="en-US" w:bidi="ar-SA"/>
        </w:rPr>
        <w:t>;</w:t>
      </w:r>
    </w:p>
    <w:p w14:paraId="5117DDB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deverá ter a capacidade de armazenar logs localmente em disco e em servidor externo via protocolo SYSLOG;</w:t>
      </w:r>
    </w:p>
    <w:p w14:paraId="1BA230D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solução deverá ser capaz de armazenar logs detalhados de toda a requisição HTTP / </w:t>
      </w:r>
      <w:proofErr w:type="spellStart"/>
      <w:r w:rsidRPr="003D7539">
        <w:rPr>
          <w:rFonts w:eastAsia="Calibri" w:cs="Times New Roman"/>
          <w:kern w:val="0"/>
          <w:lang w:eastAsia="en-US" w:bidi="ar-SA"/>
        </w:rPr>
        <w:t>HTTPs</w:t>
      </w:r>
      <w:proofErr w:type="spellEnd"/>
      <w:r w:rsidRPr="003D7539">
        <w:rPr>
          <w:rFonts w:eastAsia="Calibri" w:cs="Times New Roman"/>
          <w:kern w:val="0"/>
          <w:lang w:eastAsia="en-US" w:bidi="ar-SA"/>
        </w:rPr>
        <w:t xml:space="preserve"> contendo </w:t>
      </w:r>
      <w:proofErr w:type="spellStart"/>
      <w:r w:rsidRPr="003D7539">
        <w:rPr>
          <w:rFonts w:eastAsia="Calibri" w:cs="Times New Roman"/>
          <w:kern w:val="0"/>
          <w:lang w:eastAsia="en-US" w:bidi="ar-SA"/>
        </w:rPr>
        <w:t>Headers</w:t>
      </w:r>
      <w:proofErr w:type="spellEnd"/>
      <w:r w:rsidRPr="003D7539">
        <w:rPr>
          <w:rFonts w:eastAsia="Calibri" w:cs="Times New Roman"/>
          <w:kern w:val="0"/>
          <w:lang w:eastAsia="en-US" w:bidi="ar-SA"/>
        </w:rPr>
        <w:t xml:space="preserve"> e conteúdo de requisições POST, PUT, DELETE, dentre outras. </w:t>
      </w:r>
    </w:p>
    <w:p w14:paraId="383977A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ser capaz de armazenar logs detalhados de auditoria de todas as atividades dos usuários de administração da solução</w:t>
      </w:r>
    </w:p>
    <w:p w14:paraId="0FAF6A8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solução deve suportar a identificação de usuários e grupo de usuários do AD de forma a identificar quais os recursos de sítios web, aplicações, dentre outros, cada usuário está tentando acessar;</w:t>
      </w:r>
    </w:p>
    <w:p w14:paraId="57968D5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ter suporte a </w:t>
      </w:r>
      <w:proofErr w:type="spellStart"/>
      <w:r w:rsidRPr="003D7539">
        <w:rPr>
          <w:rFonts w:eastAsia="Calibri" w:cs="Times New Roman"/>
          <w:kern w:val="0"/>
          <w:lang w:eastAsia="en-US" w:bidi="ar-SA"/>
        </w:rPr>
        <w:t>RESTful</w:t>
      </w:r>
      <w:proofErr w:type="spellEnd"/>
      <w:r w:rsidRPr="003D7539">
        <w:rPr>
          <w:rFonts w:eastAsia="Calibri" w:cs="Times New Roman"/>
          <w:kern w:val="0"/>
          <w:lang w:eastAsia="en-US" w:bidi="ar-SA"/>
        </w:rPr>
        <w:t xml:space="preserve"> API para gerenciamento de configurações;</w:t>
      </w:r>
    </w:p>
    <w:p w14:paraId="45BA1E3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usuários devem ser capazes de autenticar através do cabeçalho de autorização HTTP / HTTPS, formulários HTML embutidos e certificados digitais pessoais;</w:t>
      </w:r>
    </w:p>
    <w:p w14:paraId="1025563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solução deve ter a capacidade de autenticar usuários em bases externas/remotas LDAP, RADIUS e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w:t>
      </w:r>
    </w:p>
    <w:p w14:paraId="0368F44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deve ser capaz de criar grupos de usuários para acessos semelhantes na autenticação;</w:t>
      </w:r>
    </w:p>
    <w:p w14:paraId="6C6F935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suportar CAPTCHA e Real Browser </w:t>
      </w:r>
      <w:proofErr w:type="spellStart"/>
      <w:r w:rsidRPr="003D7539">
        <w:rPr>
          <w:rFonts w:eastAsia="Calibri" w:cs="Times New Roman"/>
          <w:kern w:val="0"/>
          <w:lang w:eastAsia="en-US" w:bidi="ar-SA"/>
        </w:rPr>
        <w:t>Enforcement</w:t>
      </w:r>
      <w:proofErr w:type="spellEnd"/>
      <w:r w:rsidRPr="003D7539">
        <w:rPr>
          <w:rFonts w:eastAsia="Calibri" w:cs="Times New Roman"/>
          <w:kern w:val="0"/>
          <w:lang w:eastAsia="en-US" w:bidi="ar-SA"/>
        </w:rPr>
        <w:t xml:space="preserve"> (RBE);</w:t>
      </w:r>
    </w:p>
    <w:p w14:paraId="0F746B1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suportar duplo fator de autenticação;</w:t>
      </w:r>
    </w:p>
    <w:p w14:paraId="003E10C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suporte nativo de HTTP/2 e suportar tradução de HTTP/2 a HTTP 1.1;</w:t>
      </w:r>
    </w:p>
    <w:p w14:paraId="6816629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algoritmos para detenção de ameaças avançadas baseados em aprendizagem de máquina com inteligência artificial (AI) de forma a minimizar a ocorrência de falsos positivos e falsos negativos;</w:t>
      </w:r>
    </w:p>
    <w:p w14:paraId="3DD0C22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Possuir mecanismo de aprendizado automático capaz de identificar todos os conteúdos das aplicações, incluindo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parâmetros em requisições GET e POST, campos de formulários e o que se espera de cada campo;</w:t>
      </w:r>
    </w:p>
    <w:p w14:paraId="0CB41F3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deve suportar o modelo de segurança positiva;</w:t>
      </w:r>
    </w:p>
    <w:p w14:paraId="751F4A4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suportar Virtual Patch;</w:t>
      </w:r>
    </w:p>
    <w:p w14:paraId="4C71DEA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a capacidade de criação de assinaturas de ataque customizáveis;</w:t>
      </w:r>
    </w:p>
    <w:p w14:paraId="4776E07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ter a capacidade de proteção para ataques do tipo </w:t>
      </w:r>
      <w:proofErr w:type="spellStart"/>
      <w:r w:rsidRPr="003D7539">
        <w:rPr>
          <w:rFonts w:eastAsia="Calibri" w:cs="Times New Roman"/>
          <w:kern w:val="0"/>
          <w:lang w:eastAsia="en-US" w:bidi="ar-SA"/>
        </w:rPr>
        <w:t>Botnet</w:t>
      </w:r>
      <w:proofErr w:type="spellEnd"/>
      <w:r w:rsidRPr="003D7539">
        <w:rPr>
          <w:rFonts w:eastAsia="Calibri" w:cs="Times New Roman"/>
          <w:kern w:val="0"/>
          <w:lang w:eastAsia="en-US" w:bidi="ar-SA"/>
        </w:rPr>
        <w:t>;</w:t>
      </w:r>
    </w:p>
    <w:p w14:paraId="368E197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a capacidade de detecção e proteção para ataques do tipo:</w:t>
      </w:r>
    </w:p>
    <w:p w14:paraId="0474853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Browser Exploit Against SSL/TLS (BEAST);</w:t>
      </w:r>
    </w:p>
    <w:p w14:paraId="05282AD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Acesso por força bruta;</w:t>
      </w:r>
    </w:p>
    <w:p w14:paraId="70FF232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Clickjacking</w:t>
      </w:r>
      <w:proofErr w:type="spellEnd"/>
    </w:p>
    <w:p w14:paraId="06F3CAB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Alteração de cookies</w:t>
      </w:r>
    </w:p>
    <w:p w14:paraId="51B374D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Cross Site Request Forgery (CSRF)</w:t>
      </w:r>
    </w:p>
    <w:p w14:paraId="6C95363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Cross Site </w:t>
      </w:r>
      <w:proofErr w:type="spellStart"/>
      <w:r w:rsidRPr="003D7539">
        <w:rPr>
          <w:rFonts w:eastAsia="Calibri" w:cs="Times New Roman"/>
          <w:kern w:val="0"/>
          <w:lang w:eastAsia="en-US" w:bidi="ar-SA"/>
        </w:rPr>
        <w:t>Scripting</w:t>
      </w:r>
      <w:proofErr w:type="spellEnd"/>
      <w:r w:rsidRPr="003D7539">
        <w:rPr>
          <w:rFonts w:eastAsia="Calibri" w:cs="Times New Roman"/>
          <w:kern w:val="0"/>
          <w:lang w:eastAsia="en-US" w:bidi="ar-SA"/>
        </w:rPr>
        <w:t xml:space="preserve"> (XSS)</w:t>
      </w:r>
    </w:p>
    <w:p w14:paraId="334DAFF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Denial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of</w:t>
      </w:r>
      <w:proofErr w:type="spellEnd"/>
      <w:r w:rsidRPr="003D7539">
        <w:rPr>
          <w:rFonts w:eastAsia="Calibri" w:cs="Times New Roman"/>
          <w:kern w:val="0"/>
          <w:lang w:eastAsia="en-US" w:bidi="ar-SA"/>
        </w:rPr>
        <w:t xml:space="preserve"> Service (</w:t>
      </w:r>
      <w:proofErr w:type="spellStart"/>
      <w:r w:rsidRPr="003D7539">
        <w:rPr>
          <w:rFonts w:eastAsia="Calibri" w:cs="Times New Roman"/>
          <w:kern w:val="0"/>
          <w:lang w:eastAsia="en-US" w:bidi="ar-SA"/>
        </w:rPr>
        <w:t>DoS</w:t>
      </w:r>
      <w:proofErr w:type="spellEnd"/>
      <w:r w:rsidRPr="003D7539">
        <w:rPr>
          <w:rFonts w:eastAsia="Calibri" w:cs="Times New Roman"/>
          <w:kern w:val="0"/>
          <w:lang w:eastAsia="en-US" w:bidi="ar-SA"/>
        </w:rPr>
        <w:t>)</w:t>
      </w:r>
    </w:p>
    <w:p w14:paraId="4664D52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HTTP header overflow</w:t>
      </w:r>
    </w:p>
    <w:p w14:paraId="2550F528"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Local File </w:t>
      </w:r>
      <w:proofErr w:type="spellStart"/>
      <w:r w:rsidRPr="003D7539">
        <w:rPr>
          <w:rFonts w:eastAsia="Calibri" w:cs="Times New Roman"/>
          <w:kern w:val="0"/>
          <w:lang w:eastAsia="en-US" w:bidi="ar-SA"/>
        </w:rPr>
        <w:t>inclusion</w:t>
      </w:r>
      <w:proofErr w:type="spellEnd"/>
      <w:r w:rsidRPr="003D7539">
        <w:rPr>
          <w:rFonts w:eastAsia="Calibri" w:cs="Times New Roman"/>
          <w:kern w:val="0"/>
          <w:lang w:eastAsia="en-US" w:bidi="ar-SA"/>
        </w:rPr>
        <w:t xml:space="preserve"> (LFI)</w:t>
      </w:r>
    </w:p>
    <w:p w14:paraId="2DD9D2C7"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Remote File </w:t>
      </w:r>
      <w:proofErr w:type="spellStart"/>
      <w:r w:rsidRPr="003D7539">
        <w:rPr>
          <w:rFonts w:eastAsia="Calibri" w:cs="Times New Roman"/>
          <w:kern w:val="0"/>
          <w:lang w:eastAsia="en-US" w:bidi="ar-SA"/>
        </w:rPr>
        <w:t>Inclusion</w:t>
      </w:r>
      <w:proofErr w:type="spellEnd"/>
      <w:r w:rsidRPr="003D7539">
        <w:rPr>
          <w:rFonts w:eastAsia="Calibri" w:cs="Times New Roman"/>
          <w:kern w:val="0"/>
          <w:lang w:eastAsia="en-US" w:bidi="ar-SA"/>
        </w:rPr>
        <w:t xml:space="preserve"> (RFI)</w:t>
      </w:r>
    </w:p>
    <w:p w14:paraId="1877EE9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 xml:space="preserve">Man-in-the-middle (MITM) / On-Path Attack </w:t>
      </w:r>
    </w:p>
    <w:p w14:paraId="4C07F51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Server </w:t>
      </w:r>
      <w:proofErr w:type="spellStart"/>
      <w:r w:rsidRPr="003D7539">
        <w:rPr>
          <w:rFonts w:eastAsia="Calibri" w:cs="Times New Roman"/>
          <w:kern w:val="0"/>
          <w:lang w:eastAsia="en-US" w:bidi="ar-SA"/>
        </w:rPr>
        <w:t>Information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Leakage</w:t>
      </w:r>
      <w:proofErr w:type="spellEnd"/>
    </w:p>
    <w:p w14:paraId="6852209C"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lastRenderedPageBreak/>
        <w:t>Code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Injection</w:t>
      </w:r>
      <w:proofErr w:type="spellEnd"/>
    </w:p>
    <w:p w14:paraId="31B9F5C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Cookie </w:t>
      </w:r>
      <w:proofErr w:type="spellStart"/>
      <w:r w:rsidRPr="003D7539">
        <w:rPr>
          <w:rFonts w:eastAsia="Calibri" w:cs="Times New Roman"/>
          <w:kern w:val="0"/>
          <w:lang w:eastAsia="en-US" w:bidi="ar-SA"/>
        </w:rPr>
        <w:t>Poisoning</w:t>
      </w:r>
      <w:proofErr w:type="spellEnd"/>
    </w:p>
    <w:p w14:paraId="4616F63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SQL </w:t>
      </w:r>
      <w:proofErr w:type="spellStart"/>
      <w:r w:rsidRPr="003D7539">
        <w:rPr>
          <w:rFonts w:eastAsia="Calibri" w:cs="Times New Roman"/>
          <w:kern w:val="0"/>
          <w:lang w:eastAsia="en-US" w:bidi="ar-SA"/>
        </w:rPr>
        <w:t>Injection</w:t>
      </w:r>
      <w:proofErr w:type="spellEnd"/>
    </w:p>
    <w:p w14:paraId="79EF64E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Low</w:t>
      </w:r>
      <w:proofErr w:type="spellEnd"/>
      <w:r w:rsidRPr="003D7539">
        <w:rPr>
          <w:rFonts w:eastAsia="Calibri" w:cs="Times New Roman"/>
          <w:kern w:val="0"/>
          <w:lang w:eastAsia="en-US" w:bidi="ar-SA"/>
        </w:rPr>
        <w:t>-</w:t>
      </w:r>
      <w:proofErr w:type="gramStart"/>
      <w:r w:rsidRPr="003D7539">
        <w:rPr>
          <w:rFonts w:eastAsia="Calibri" w:cs="Times New Roman"/>
          <w:kern w:val="0"/>
          <w:lang w:eastAsia="en-US" w:bidi="ar-SA"/>
        </w:rPr>
        <w:t xml:space="preserve">rate </w:t>
      </w:r>
      <w:proofErr w:type="spellStart"/>
      <w:r w:rsidRPr="003D7539">
        <w:rPr>
          <w:rFonts w:eastAsia="Calibri" w:cs="Times New Roman"/>
          <w:kern w:val="0"/>
          <w:lang w:eastAsia="en-US" w:bidi="ar-SA"/>
        </w:rPr>
        <w:t>DoS</w:t>
      </w:r>
      <w:proofErr w:type="spellEnd"/>
      <w:proofErr w:type="gramEnd"/>
    </w:p>
    <w:p w14:paraId="6FFFE1F7"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Slowloris</w:t>
      </w:r>
      <w:proofErr w:type="spellEnd"/>
    </w:p>
    <w:p w14:paraId="468CA2F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Malformed</w:t>
      </w:r>
      <w:proofErr w:type="spellEnd"/>
      <w:r w:rsidRPr="003D7539">
        <w:rPr>
          <w:rFonts w:eastAsia="Calibri" w:cs="Times New Roman"/>
          <w:kern w:val="0"/>
          <w:lang w:eastAsia="en-US" w:bidi="ar-SA"/>
        </w:rPr>
        <w:t xml:space="preserve"> XML</w:t>
      </w:r>
    </w:p>
    <w:p w14:paraId="1C54964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XML </w:t>
      </w:r>
      <w:proofErr w:type="spellStart"/>
      <w:r w:rsidRPr="003D7539">
        <w:rPr>
          <w:rFonts w:eastAsia="Calibri" w:cs="Times New Roman"/>
          <w:kern w:val="0"/>
          <w:lang w:eastAsia="en-US" w:bidi="ar-SA"/>
        </w:rPr>
        <w:t>Injection</w:t>
      </w:r>
      <w:proofErr w:type="spellEnd"/>
    </w:p>
    <w:p w14:paraId="7416E72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SYN </w:t>
      </w:r>
      <w:proofErr w:type="spellStart"/>
      <w:r w:rsidRPr="003D7539">
        <w:rPr>
          <w:rFonts w:eastAsia="Calibri" w:cs="Times New Roman"/>
          <w:kern w:val="0"/>
          <w:lang w:eastAsia="en-US" w:bidi="ar-SA"/>
        </w:rPr>
        <w:t>flood</w:t>
      </w:r>
      <w:proofErr w:type="spellEnd"/>
    </w:p>
    <w:p w14:paraId="2DADD10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Forms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Tampering</w:t>
      </w:r>
      <w:proofErr w:type="spellEnd"/>
    </w:p>
    <w:p w14:paraId="0039C78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Hidden</w:t>
      </w:r>
      <w:proofErr w:type="spellEnd"/>
      <w:r w:rsidRPr="003D7539">
        <w:rPr>
          <w:rFonts w:eastAsia="Calibri" w:cs="Times New Roman"/>
          <w:kern w:val="0"/>
          <w:lang w:eastAsia="en-US" w:bidi="ar-SA"/>
        </w:rPr>
        <w:t xml:space="preserve"> Field </w:t>
      </w:r>
      <w:proofErr w:type="spellStart"/>
      <w:r w:rsidRPr="003D7539">
        <w:rPr>
          <w:rFonts w:eastAsia="Calibri" w:cs="Times New Roman"/>
          <w:kern w:val="0"/>
          <w:lang w:eastAsia="en-US" w:bidi="ar-SA"/>
        </w:rPr>
        <w:t>Manipulation</w:t>
      </w:r>
      <w:proofErr w:type="spellEnd"/>
    </w:p>
    <w:p w14:paraId="43A742E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Path/</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Traversal</w:t>
      </w:r>
      <w:proofErr w:type="spellEnd"/>
    </w:p>
    <w:p w14:paraId="02BF7E9B"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Access Rate </w:t>
      </w:r>
      <w:proofErr w:type="spellStart"/>
      <w:r w:rsidRPr="003D7539">
        <w:rPr>
          <w:rFonts w:eastAsia="Calibri" w:cs="Times New Roman"/>
          <w:kern w:val="0"/>
          <w:lang w:eastAsia="en-US" w:bidi="ar-SA"/>
        </w:rPr>
        <w:t>Control</w:t>
      </w:r>
      <w:proofErr w:type="spellEnd"/>
    </w:p>
    <w:p w14:paraId="0768AF8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HTTP </w:t>
      </w:r>
      <w:proofErr w:type="spellStart"/>
      <w:r w:rsidRPr="003D7539">
        <w:rPr>
          <w:rFonts w:eastAsia="Calibri" w:cs="Times New Roman"/>
          <w:kern w:val="0"/>
          <w:lang w:eastAsia="en-US" w:bidi="ar-SA"/>
        </w:rPr>
        <w:t>Parameter</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Pollution</w:t>
      </w:r>
      <w:proofErr w:type="spellEnd"/>
    </w:p>
    <w:p w14:paraId="56221F1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Web </w:t>
      </w:r>
      <w:proofErr w:type="spellStart"/>
      <w:r w:rsidRPr="003D7539">
        <w:rPr>
          <w:rFonts w:eastAsia="Calibri" w:cs="Times New Roman"/>
          <w:kern w:val="0"/>
          <w:lang w:eastAsia="en-US" w:bidi="ar-SA"/>
        </w:rPr>
        <w:t>Scraping</w:t>
      </w:r>
      <w:proofErr w:type="spellEnd"/>
    </w:p>
    <w:p w14:paraId="760E9DE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Zero Day </w:t>
      </w:r>
      <w:proofErr w:type="spellStart"/>
      <w:r w:rsidRPr="003D7539">
        <w:rPr>
          <w:rFonts w:eastAsia="Calibri" w:cs="Times New Roman"/>
          <w:kern w:val="0"/>
          <w:lang w:eastAsia="en-US" w:bidi="ar-SA"/>
        </w:rPr>
        <w:t>Attacks</w:t>
      </w:r>
      <w:proofErr w:type="spellEnd"/>
    </w:p>
    <w:p w14:paraId="29CD074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Cobrir o OWASP TOP 10 em sua última versão;</w:t>
      </w:r>
    </w:p>
    <w:p w14:paraId="399C1C2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ter a habilidade de configurar proteção do tipo TCP SYN </w:t>
      </w:r>
      <w:proofErr w:type="spellStart"/>
      <w:r w:rsidRPr="003D7539">
        <w:rPr>
          <w:rFonts w:eastAsia="Calibri" w:cs="Times New Roman"/>
          <w:kern w:val="0"/>
          <w:lang w:eastAsia="en-US" w:bidi="ar-SA"/>
        </w:rPr>
        <w:t>flood-style</w:t>
      </w:r>
      <w:proofErr w:type="spellEnd"/>
      <w:r w:rsidRPr="003D7539">
        <w:rPr>
          <w:rFonts w:eastAsia="Calibri" w:cs="Times New Roman"/>
          <w:kern w:val="0"/>
          <w:lang w:eastAsia="en-US" w:bidi="ar-SA"/>
        </w:rPr>
        <w:t xml:space="preserve"> para prevenção </w:t>
      </w:r>
      <w:proofErr w:type="gramStart"/>
      <w:r w:rsidRPr="003D7539">
        <w:rPr>
          <w:rFonts w:eastAsia="Calibri" w:cs="Times New Roman"/>
          <w:kern w:val="0"/>
          <w:lang w:eastAsia="en-US" w:bidi="ar-SA"/>
        </w:rPr>
        <w:t xml:space="preserve">de </w:t>
      </w:r>
      <w:proofErr w:type="spellStart"/>
      <w:r w:rsidRPr="003D7539">
        <w:rPr>
          <w:rFonts w:eastAsia="Calibri" w:cs="Times New Roman"/>
          <w:kern w:val="0"/>
          <w:lang w:eastAsia="en-US" w:bidi="ar-SA"/>
        </w:rPr>
        <w:t>DoS</w:t>
      </w:r>
      <w:proofErr w:type="spellEnd"/>
      <w:proofErr w:type="gramEnd"/>
      <w:r w:rsidRPr="003D7539">
        <w:rPr>
          <w:rFonts w:eastAsia="Calibri" w:cs="Times New Roman"/>
          <w:kern w:val="0"/>
          <w:lang w:eastAsia="en-US" w:bidi="ar-SA"/>
        </w:rPr>
        <w:t xml:space="preserve"> para qualquer política, através de </w:t>
      </w:r>
      <w:proofErr w:type="spellStart"/>
      <w:r w:rsidRPr="003D7539">
        <w:rPr>
          <w:rFonts w:eastAsia="Calibri" w:cs="Times New Roman"/>
          <w:kern w:val="0"/>
          <w:lang w:eastAsia="en-US" w:bidi="ar-SA"/>
        </w:rPr>
        <w:t>Syn</w:t>
      </w:r>
      <w:proofErr w:type="spellEnd"/>
      <w:r w:rsidRPr="003D7539">
        <w:rPr>
          <w:rFonts w:eastAsia="Calibri" w:cs="Times New Roman"/>
          <w:kern w:val="0"/>
          <w:lang w:eastAsia="en-US" w:bidi="ar-SA"/>
        </w:rPr>
        <w:t xml:space="preserve"> Cookie e Half Open </w:t>
      </w:r>
      <w:proofErr w:type="spellStart"/>
      <w:r w:rsidRPr="003D7539">
        <w:rPr>
          <w:rFonts w:eastAsia="Calibri" w:cs="Times New Roman"/>
          <w:kern w:val="0"/>
          <w:lang w:eastAsia="en-US" w:bidi="ar-SA"/>
        </w:rPr>
        <w:t>Threshold</w:t>
      </w:r>
      <w:proofErr w:type="spellEnd"/>
      <w:r w:rsidRPr="003D7539">
        <w:rPr>
          <w:rFonts w:eastAsia="Calibri" w:cs="Times New Roman"/>
          <w:kern w:val="0"/>
          <w:lang w:eastAsia="en-US" w:bidi="ar-SA"/>
        </w:rPr>
        <w:t>;</w:t>
      </w:r>
    </w:p>
    <w:p w14:paraId="34F118A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configurar regras de bloqueio a métodos HTTP indesejados;</w:t>
      </w:r>
    </w:p>
    <w:p w14:paraId="204C7F2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que sejam configuradas regras de limite de upload por tamanho de arquivo;</w:t>
      </w:r>
    </w:p>
    <w:p w14:paraId="31B636D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configurar listas negras de bloqueio e listas brancas de confiança, baseadas em endereço IP de origem e destino;</w:t>
      </w:r>
    </w:p>
    <w:p w14:paraId="3662706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permitir a liberação temporária ou definitiva (White </w:t>
      </w:r>
      <w:proofErr w:type="spellStart"/>
      <w:r w:rsidRPr="003D7539">
        <w:rPr>
          <w:rFonts w:eastAsia="Calibri" w:cs="Times New Roman"/>
          <w:kern w:val="0"/>
          <w:lang w:eastAsia="en-US" w:bidi="ar-SA"/>
        </w:rPr>
        <w:t>list</w:t>
      </w:r>
      <w:proofErr w:type="spellEnd"/>
      <w:r w:rsidRPr="003D7539">
        <w:rPr>
          <w:rFonts w:eastAsia="Calibri" w:cs="Times New Roman"/>
          <w:kern w:val="0"/>
          <w:lang w:eastAsia="en-US" w:bidi="ar-SA"/>
        </w:rPr>
        <w:t>) de endereços IP bloqueados por terem originados ataques detectados pela solução;</w:t>
      </w:r>
    </w:p>
    <w:p w14:paraId="797F164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 mecanismo de identificação de acesso a sistemas com credenciais vazadas em bases de dados publicadas na Internet.</w:t>
      </w:r>
    </w:p>
    <w:p w14:paraId="1B85989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 funcionalidade de Prevenção ao Vazamento de Informações (DLP), com bloqueio de vazamento de informações através de cabeçalhos HTTP;</w:t>
      </w:r>
    </w:p>
    <w:p w14:paraId="6F3C0F7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 funcionalidade de proteção de websites contra desfiguração (</w:t>
      </w:r>
      <w:proofErr w:type="spellStart"/>
      <w:r w:rsidRPr="003D7539">
        <w:rPr>
          <w:rFonts w:eastAsia="Calibri" w:cs="Times New Roman"/>
          <w:kern w:val="0"/>
          <w:lang w:eastAsia="en-US" w:bidi="ar-SA"/>
        </w:rPr>
        <w:t>defacement</w:t>
      </w:r>
      <w:proofErr w:type="spellEnd"/>
      <w:r w:rsidRPr="003D7539">
        <w:rPr>
          <w:rFonts w:eastAsia="Calibri" w:cs="Times New Roman"/>
          <w:kern w:val="0"/>
          <w:lang w:eastAsia="en-US" w:bidi="ar-SA"/>
        </w:rPr>
        <w:t>) com restauração automática e rápida em caso de comprometimento;</w:t>
      </w:r>
    </w:p>
    <w:p w14:paraId="6E29C83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possuir funcionalidade de antivírus integrada para inspeção de tráfego e arquivos sem a necessidade de instalação de outro equipamento;</w:t>
      </w:r>
    </w:p>
    <w:p w14:paraId="53F3594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ser capaz de identificar e bloquear tráfego HTTP </w:t>
      </w:r>
      <w:proofErr w:type="gramStart"/>
      <w:r w:rsidRPr="003D7539">
        <w:rPr>
          <w:rFonts w:eastAsia="Calibri" w:cs="Times New Roman"/>
          <w:kern w:val="0"/>
          <w:lang w:eastAsia="en-US" w:bidi="ar-SA"/>
        </w:rPr>
        <w:t>mal formado</w:t>
      </w:r>
      <w:proofErr w:type="gramEnd"/>
      <w:r w:rsidRPr="003D7539">
        <w:rPr>
          <w:rFonts w:eastAsia="Calibri" w:cs="Times New Roman"/>
          <w:kern w:val="0"/>
          <w:lang w:eastAsia="en-US" w:bidi="ar-SA"/>
        </w:rPr>
        <w:t xml:space="preserve"> e/ou em desconformidade com a respectiva RFC;</w:t>
      </w:r>
    </w:p>
    <w:p w14:paraId="39B4A42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ser capaz de funcionar como terminador de sessões SSL para a aceleração de tráfego;</w:t>
      </w:r>
    </w:p>
    <w:p w14:paraId="620B32B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Deve suportar SSL/TLS </w:t>
      </w:r>
      <w:proofErr w:type="spellStart"/>
      <w:r w:rsidRPr="003D7539">
        <w:rPr>
          <w:rFonts w:eastAsia="Calibri" w:cs="Times New Roman"/>
          <w:kern w:val="0"/>
          <w:lang w:eastAsia="en-US" w:bidi="ar-SA"/>
        </w:rPr>
        <w:t>offload</w:t>
      </w:r>
      <w:proofErr w:type="spellEnd"/>
      <w:r w:rsidRPr="003D7539">
        <w:rPr>
          <w:rFonts w:eastAsia="Calibri" w:cs="Times New Roman"/>
          <w:kern w:val="0"/>
          <w:lang w:eastAsia="en-US" w:bidi="ar-SA"/>
        </w:rPr>
        <w:t xml:space="preserve"> para no mínimo TLS 1.0, 1.1, 1.2 e 1.3;</w:t>
      </w:r>
    </w:p>
    <w:p w14:paraId="62A513D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ser capaz de armazenar certificados digitais de </w:t>
      </w:r>
      <w:proofErr w:type="spellStart"/>
      <w:r w:rsidRPr="003D7539">
        <w:rPr>
          <w:rFonts w:eastAsia="Calibri" w:cs="Times New Roman"/>
          <w:kern w:val="0"/>
          <w:lang w:eastAsia="en-US" w:bidi="ar-SA"/>
        </w:rPr>
        <w:t>CA's</w:t>
      </w:r>
      <w:proofErr w:type="spellEnd"/>
      <w:r w:rsidRPr="003D7539">
        <w:rPr>
          <w:rFonts w:eastAsia="Calibri" w:cs="Times New Roman"/>
          <w:kern w:val="0"/>
          <w:lang w:eastAsia="en-US" w:bidi="ar-SA"/>
        </w:rPr>
        <w:t>;</w:t>
      </w:r>
    </w:p>
    <w:p w14:paraId="71F7AB0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ser capaz de gerar CSR para ser assinado por uma CA;</w:t>
      </w:r>
    </w:p>
    <w:p w14:paraId="4569DA2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ser capaz de validar os certificados que são válidos e não foram revogados por uma lista de certificados revogados (CRL);</w:t>
      </w:r>
    </w:p>
    <w:p w14:paraId="08E3E31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conter as assinaturas de robôs como link </w:t>
      </w:r>
      <w:proofErr w:type="spellStart"/>
      <w:r w:rsidRPr="003D7539">
        <w:rPr>
          <w:rFonts w:eastAsia="Calibri" w:cs="Times New Roman"/>
          <w:kern w:val="0"/>
          <w:lang w:eastAsia="en-US" w:bidi="ar-SA"/>
        </w:rPr>
        <w:t>checkers</w:t>
      </w:r>
      <w:proofErr w:type="spellEnd"/>
      <w:r w:rsidRPr="003D7539">
        <w:rPr>
          <w:rFonts w:eastAsia="Calibri" w:cs="Times New Roman"/>
          <w:kern w:val="0"/>
          <w:lang w:eastAsia="en-US" w:bidi="ar-SA"/>
        </w:rPr>
        <w:t xml:space="preserve">, indexadores web, </w:t>
      </w:r>
      <w:proofErr w:type="spellStart"/>
      <w:r w:rsidRPr="003D7539">
        <w:rPr>
          <w:rFonts w:eastAsia="Calibri" w:cs="Times New Roman"/>
          <w:kern w:val="0"/>
          <w:lang w:eastAsia="en-US" w:bidi="ar-SA"/>
        </w:rPr>
        <w:t>search</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engines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spiders</w:t>
      </w:r>
      <w:proofErr w:type="spellEnd"/>
      <w:r w:rsidRPr="003D7539">
        <w:rPr>
          <w:rFonts w:eastAsia="Calibri" w:cs="Times New Roman"/>
          <w:kern w:val="0"/>
          <w:lang w:eastAsia="en-US" w:bidi="ar-SA"/>
        </w:rPr>
        <w:t xml:space="preserve"> e web </w:t>
      </w:r>
      <w:proofErr w:type="spellStart"/>
      <w:r w:rsidRPr="003D7539">
        <w:rPr>
          <w:rFonts w:eastAsia="Calibri" w:cs="Times New Roman"/>
          <w:kern w:val="0"/>
          <w:lang w:eastAsia="en-US" w:bidi="ar-SA"/>
        </w:rPr>
        <w:t>crawlers</w:t>
      </w:r>
      <w:proofErr w:type="spellEnd"/>
    </w:p>
    <w:p w14:paraId="298ABA2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ser possível a associação das assinaturas a perfis de controle de acesso, com possibilidade de reset de conexões.</w:t>
      </w:r>
    </w:p>
    <w:p w14:paraId="4A15104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possuir sistema de reputação de endereços IP públicos conhecidos como fontes de ataques </w:t>
      </w:r>
      <w:proofErr w:type="spellStart"/>
      <w:r w:rsidRPr="003D7539">
        <w:rPr>
          <w:rFonts w:eastAsia="Calibri" w:cs="Times New Roman"/>
          <w:kern w:val="0"/>
          <w:lang w:eastAsia="en-US" w:bidi="ar-SA"/>
        </w:rPr>
        <w:t>DDoS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spammers</w:t>
      </w:r>
      <w:proofErr w:type="spellEnd"/>
      <w:r w:rsidRPr="003D7539">
        <w:rPr>
          <w:rFonts w:eastAsia="Calibri" w:cs="Times New Roman"/>
          <w:kern w:val="0"/>
          <w:lang w:eastAsia="en-US" w:bidi="ar-SA"/>
        </w:rPr>
        <w:t>, etc. com atualização automática;</w:t>
      </w:r>
    </w:p>
    <w:p w14:paraId="251DB1D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solução deve permitir a customização ou redirecionamento solicitações e respostas HTTP no HTTP Host, </w:t>
      </w:r>
      <w:proofErr w:type="spellStart"/>
      <w:r w:rsidRPr="003D7539">
        <w:rPr>
          <w:rFonts w:eastAsia="Calibri" w:cs="Times New Roman"/>
          <w:kern w:val="0"/>
          <w:lang w:eastAsia="en-US" w:bidi="ar-SA"/>
        </w:rPr>
        <w:t>Request</w:t>
      </w:r>
      <w:proofErr w:type="spellEnd"/>
      <w:r w:rsidRPr="003D7539">
        <w:rPr>
          <w:rFonts w:eastAsia="Calibri" w:cs="Times New Roman"/>
          <w:kern w:val="0"/>
          <w:lang w:eastAsia="en-US" w:bidi="ar-SA"/>
        </w:rPr>
        <w:t xml:space="preserve"> URL HTTP, HTTP </w:t>
      </w:r>
      <w:proofErr w:type="spellStart"/>
      <w:r w:rsidRPr="003D7539">
        <w:rPr>
          <w:rFonts w:eastAsia="Calibri" w:cs="Times New Roman"/>
          <w:kern w:val="0"/>
          <w:lang w:eastAsia="en-US" w:bidi="ar-SA"/>
        </w:rPr>
        <w:t>Referer</w:t>
      </w:r>
      <w:proofErr w:type="spellEnd"/>
      <w:r w:rsidRPr="003D7539">
        <w:rPr>
          <w:rFonts w:eastAsia="Calibri" w:cs="Times New Roman"/>
          <w:kern w:val="0"/>
          <w:lang w:eastAsia="en-US" w:bidi="ar-SA"/>
        </w:rPr>
        <w:t xml:space="preserve">, HTTP </w:t>
      </w:r>
      <w:proofErr w:type="spellStart"/>
      <w:r w:rsidRPr="003D7539">
        <w:rPr>
          <w:rFonts w:eastAsia="Calibri" w:cs="Times New Roman"/>
          <w:kern w:val="0"/>
          <w:lang w:eastAsia="en-US" w:bidi="ar-SA"/>
        </w:rPr>
        <w:t>Body</w:t>
      </w:r>
      <w:proofErr w:type="spellEnd"/>
      <w:r w:rsidRPr="003D7539">
        <w:rPr>
          <w:rFonts w:eastAsia="Calibri" w:cs="Times New Roman"/>
          <w:kern w:val="0"/>
          <w:lang w:eastAsia="en-US" w:bidi="ar-SA"/>
        </w:rPr>
        <w:t xml:space="preserve"> e HTTP </w:t>
      </w:r>
      <w:proofErr w:type="spellStart"/>
      <w:r w:rsidRPr="003D7539">
        <w:rPr>
          <w:rFonts w:eastAsia="Calibri" w:cs="Times New Roman"/>
          <w:kern w:val="0"/>
          <w:lang w:eastAsia="en-US" w:bidi="ar-SA"/>
        </w:rPr>
        <w:t>Location</w:t>
      </w:r>
      <w:proofErr w:type="spellEnd"/>
      <w:r w:rsidRPr="003D7539">
        <w:rPr>
          <w:rFonts w:eastAsia="Calibri" w:cs="Times New Roman"/>
          <w:kern w:val="0"/>
          <w:lang w:eastAsia="en-US" w:bidi="ar-SA"/>
        </w:rPr>
        <w:t>;</w:t>
      </w:r>
    </w:p>
    <w:p w14:paraId="7F3CFE6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suportar redirecionamento e reescrita de requisições e respostas HTTP;</w:t>
      </w:r>
    </w:p>
    <w:p w14:paraId="61F8286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redirecionar requisições HTTP para HTTPS;</w:t>
      </w:r>
    </w:p>
    <w:p w14:paraId="0831FA5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adicionar o campo X-</w:t>
      </w:r>
      <w:proofErr w:type="spellStart"/>
      <w:r w:rsidRPr="003D7539">
        <w:rPr>
          <w:rFonts w:eastAsia="Calibri" w:cs="Times New Roman"/>
          <w:kern w:val="0"/>
          <w:lang w:eastAsia="en-US" w:bidi="ar-SA"/>
        </w:rPr>
        <w:t>Forwarded</w:t>
      </w:r>
      <w:proofErr w:type="spellEnd"/>
      <w:r w:rsidRPr="003D7539">
        <w:rPr>
          <w:rFonts w:eastAsia="Calibri" w:cs="Times New Roman"/>
          <w:kern w:val="0"/>
          <w:lang w:eastAsia="en-US" w:bidi="ar-SA"/>
        </w:rPr>
        <w:t>-For para identificação do endereço real do cliente quando no modo de proxy reverso;</w:t>
      </w:r>
    </w:p>
    <w:p w14:paraId="005E958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possuir capacidade de </w:t>
      </w:r>
      <w:proofErr w:type="spellStart"/>
      <w:r w:rsidRPr="003D7539">
        <w:rPr>
          <w:rFonts w:eastAsia="Calibri" w:cs="Times New Roman"/>
          <w:kern w:val="0"/>
          <w:lang w:eastAsia="en-US" w:bidi="ar-SA"/>
        </w:rPr>
        <w:t>caching</w:t>
      </w:r>
      <w:proofErr w:type="spellEnd"/>
      <w:r w:rsidRPr="003D7539">
        <w:rPr>
          <w:rFonts w:eastAsia="Calibri" w:cs="Times New Roman"/>
          <w:kern w:val="0"/>
          <w:lang w:eastAsia="en-US" w:bidi="ar-SA"/>
        </w:rPr>
        <w:t xml:space="preserve"> para aceleração web;</w:t>
      </w:r>
    </w:p>
    <w:p w14:paraId="479C454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permitir a criação de novas assinaturas e/ou alteração de assinaturas já existentes;</w:t>
      </w:r>
    </w:p>
    <w:p w14:paraId="511A5C5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roteamento das requisições dos clientes web baseado em conteúdo HTTP, através de "Host", "URL", "Parâmetro HTTP", "</w:t>
      </w:r>
      <w:proofErr w:type="spellStart"/>
      <w:r w:rsidRPr="003D7539">
        <w:rPr>
          <w:rFonts w:eastAsia="Calibri" w:cs="Times New Roman"/>
          <w:kern w:val="0"/>
          <w:lang w:eastAsia="en-US" w:bidi="ar-SA"/>
        </w:rPr>
        <w:t>Referer</w:t>
      </w:r>
      <w:proofErr w:type="spellEnd"/>
      <w:r w:rsidRPr="003D7539">
        <w:rPr>
          <w:rFonts w:eastAsia="Calibri" w:cs="Times New Roman"/>
          <w:kern w:val="0"/>
          <w:lang w:eastAsia="en-US" w:bidi="ar-SA"/>
        </w:rPr>
        <w:t>", "Endereço IP de Origem", "Cabeçalho", "Cookie" e "Valor de campo do Certificado X509";</w:t>
      </w:r>
    </w:p>
    <w:p w14:paraId="7B55F3AF"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 ser possível configurar portas não-padrão para aplicação web HTTP e HTTPS;</w:t>
      </w:r>
    </w:p>
    <w:p w14:paraId="2B727E9B" w14:textId="77777777" w:rsidR="003D7539" w:rsidRPr="003D7539" w:rsidRDefault="003D7539" w:rsidP="00B745D1">
      <w:pPr>
        <w:widowControl/>
        <w:numPr>
          <w:ilvl w:val="3"/>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 xml:space="preserve">Deverá detectar, bloquear e alertar técnicas de </w:t>
      </w:r>
      <w:proofErr w:type="spellStart"/>
      <w:r w:rsidRPr="003D7539">
        <w:rPr>
          <w:rFonts w:eastAsia="Calibri" w:cs="Times New Roman"/>
          <w:kern w:val="0"/>
          <w:lang w:eastAsia="en-US" w:bidi="ar-SA"/>
        </w:rPr>
        <w:t>bypass</w:t>
      </w:r>
      <w:proofErr w:type="spellEnd"/>
      <w:r w:rsidRPr="003D7539">
        <w:rPr>
          <w:rFonts w:eastAsia="Calibri" w:cs="Times New Roman"/>
          <w:kern w:val="0"/>
          <w:lang w:eastAsia="en-US" w:bidi="ar-SA"/>
        </w:rPr>
        <w:t xml:space="preserve"> de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w:t>
      </w:r>
      <w:proofErr w:type="spellStart"/>
      <w:r w:rsidRPr="003D7539">
        <w:rPr>
          <w:rFonts w:eastAsia="Calibri" w:cs="Times New Roman"/>
          <w:kern w:val="0"/>
          <w:lang w:eastAsia="en-US" w:bidi="ar-SA"/>
        </w:rPr>
        <w:t>waf</w:t>
      </w:r>
      <w:proofErr w:type="spellEnd"/>
      <w:r w:rsidRPr="003D7539">
        <w:rPr>
          <w:rFonts w:eastAsia="Calibri" w:cs="Times New Roman"/>
          <w:kern w:val="0"/>
          <w:lang w:eastAsia="en-US" w:bidi="ar-SA"/>
        </w:rPr>
        <w:t xml:space="preserve">) </w:t>
      </w:r>
    </w:p>
    <w:p w14:paraId="626FC7DD" w14:textId="77777777" w:rsidR="003D7539" w:rsidRPr="003D7539" w:rsidRDefault="003D7539" w:rsidP="003D7539">
      <w:pPr>
        <w:widowControl/>
        <w:suppressAutoHyphens w:val="0"/>
        <w:spacing w:after="60" w:line="276" w:lineRule="auto"/>
        <w:ind w:left="1728"/>
        <w:jc w:val="both"/>
        <w:textAlignment w:val="auto"/>
        <w:rPr>
          <w:rFonts w:eastAsia="Calibri" w:cs="Times New Roman"/>
          <w:kern w:val="0"/>
          <w:lang w:eastAsia="en-US" w:bidi="ar-SA"/>
        </w:rPr>
      </w:pPr>
    </w:p>
    <w:p w14:paraId="75535507"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controle de aplicação</w:t>
      </w:r>
    </w:p>
    <w:p w14:paraId="18F1F564"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serviço deve possibilitar a identificação e controle de aplicações independente da porta lógica utilizada, incluindo identificação bidirecional de aplicações encapsuladas em túneis SSL/TLS, nas modalidades </w:t>
      </w:r>
      <w:proofErr w:type="spellStart"/>
      <w:r w:rsidRPr="003D7539">
        <w:rPr>
          <w:rFonts w:eastAsia="Calibri" w:cs="Times New Roman"/>
          <w:kern w:val="0"/>
          <w:lang w:eastAsia="en-US" w:bidi="ar-SA"/>
        </w:rPr>
        <w:t>client</w:t>
      </w:r>
      <w:proofErr w:type="spellEnd"/>
      <w:r w:rsidRPr="003D7539">
        <w:rPr>
          <w:rFonts w:eastAsia="Calibri" w:cs="Times New Roman"/>
          <w:kern w:val="0"/>
          <w:lang w:eastAsia="en-US" w:bidi="ar-SA"/>
        </w:rPr>
        <w:t>-server, browser-</w:t>
      </w:r>
      <w:proofErr w:type="spellStart"/>
      <w:r w:rsidRPr="003D7539">
        <w:rPr>
          <w:rFonts w:eastAsia="Calibri" w:cs="Times New Roman"/>
          <w:kern w:val="0"/>
          <w:lang w:eastAsia="en-US" w:bidi="ar-SA"/>
        </w:rPr>
        <w:t>based</w:t>
      </w:r>
      <w:proofErr w:type="spellEnd"/>
      <w:r w:rsidRPr="003D7539">
        <w:rPr>
          <w:rFonts w:eastAsia="Calibri" w:cs="Times New Roman"/>
          <w:kern w:val="0"/>
          <w:lang w:eastAsia="en-US" w:bidi="ar-SA"/>
        </w:rPr>
        <w:t xml:space="preserve"> e network-</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permitindo a criação de políticas de segurança com base na aplicação identificada. Para tanto deverá suportar detecção e controle no mínimo das seguintes aplicações:</w:t>
      </w:r>
    </w:p>
    <w:p w14:paraId="155FBCF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Aplicações de streaming e open proxies.</w:t>
      </w:r>
    </w:p>
    <w:p w14:paraId="14E04B8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Aplicações de acesso remoto incluindo Citrix, </w:t>
      </w:r>
      <w:proofErr w:type="spellStart"/>
      <w:r w:rsidRPr="003D7539">
        <w:rPr>
          <w:rFonts w:eastAsia="Calibri" w:cs="Times New Roman"/>
          <w:kern w:val="0"/>
          <w:lang w:eastAsia="en-US" w:bidi="ar-SA"/>
        </w:rPr>
        <w:t>LogMeIn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GoToMeeting</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TeamViewer</w:t>
      </w:r>
      <w:proofErr w:type="spellEnd"/>
      <w:r w:rsidRPr="003D7539">
        <w:rPr>
          <w:rFonts w:eastAsia="Calibri" w:cs="Times New Roman"/>
          <w:kern w:val="0"/>
          <w:lang w:eastAsia="en-US" w:bidi="ar-SA"/>
        </w:rPr>
        <w:t>, SSH, MS-RDP e VNC.</w:t>
      </w:r>
    </w:p>
    <w:p w14:paraId="7BBF76E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comunicação ou </w:t>
      </w:r>
      <w:proofErr w:type="spellStart"/>
      <w:r w:rsidRPr="003D7539">
        <w:rPr>
          <w:rFonts w:eastAsia="Calibri" w:cs="Times New Roman"/>
          <w:kern w:val="0"/>
          <w:lang w:eastAsia="en-US" w:bidi="ar-SA"/>
        </w:rPr>
        <w:t>instant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messaging</w:t>
      </w:r>
      <w:proofErr w:type="spellEnd"/>
      <w:r w:rsidRPr="003D7539">
        <w:rPr>
          <w:rFonts w:eastAsia="Calibri" w:cs="Times New Roman"/>
          <w:kern w:val="0"/>
          <w:lang w:eastAsia="en-US" w:bidi="ar-SA"/>
        </w:rPr>
        <w:t xml:space="preserve"> incluindo Skype, IRC, Facebook Messenger, Google </w:t>
      </w:r>
      <w:proofErr w:type="spellStart"/>
      <w:r w:rsidRPr="003D7539">
        <w:rPr>
          <w:rFonts w:eastAsia="Calibri" w:cs="Times New Roman"/>
          <w:kern w:val="0"/>
          <w:lang w:eastAsia="en-US" w:bidi="ar-SA"/>
        </w:rPr>
        <w:t>Hangouts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Whatsapp</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Telegram</w:t>
      </w:r>
      <w:proofErr w:type="spellEnd"/>
      <w:r w:rsidRPr="003D7539">
        <w:rPr>
          <w:rFonts w:eastAsia="Calibri" w:cs="Times New Roman"/>
          <w:kern w:val="0"/>
          <w:lang w:eastAsia="en-US" w:bidi="ar-SA"/>
        </w:rPr>
        <w:t xml:space="preserve"> e </w:t>
      </w:r>
      <w:proofErr w:type="spellStart"/>
      <w:r w:rsidRPr="003D7539">
        <w:rPr>
          <w:rFonts w:eastAsia="Calibri" w:cs="Times New Roman"/>
          <w:kern w:val="0"/>
          <w:lang w:eastAsia="en-US" w:bidi="ar-SA"/>
        </w:rPr>
        <w:t>Signal</w:t>
      </w:r>
      <w:proofErr w:type="spellEnd"/>
      <w:r w:rsidRPr="003D7539">
        <w:rPr>
          <w:rFonts w:eastAsia="Calibri" w:cs="Times New Roman"/>
          <w:kern w:val="0"/>
          <w:lang w:eastAsia="en-US" w:bidi="ar-SA"/>
        </w:rPr>
        <w:t>.</w:t>
      </w:r>
    </w:p>
    <w:p w14:paraId="7B416078"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eastAsia="en-US" w:bidi="ar-SA"/>
        </w:rPr>
        <w:t xml:space="preserve">Aplicações de lojas de software ou updates como Google Play, Apple Store, </w:t>
      </w:r>
      <w:r w:rsidRPr="003D7539">
        <w:rPr>
          <w:rFonts w:eastAsia="Calibri" w:cs="Times New Roman"/>
          <w:kern w:val="0"/>
          <w:lang w:val="en-US" w:eastAsia="en-US" w:bidi="ar-SA"/>
        </w:rPr>
        <w:t>Microsoft Store e Windows Update.</w:t>
      </w:r>
    </w:p>
    <w:p w14:paraId="161ED2C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redes </w:t>
      </w:r>
      <w:proofErr w:type="spellStart"/>
      <w:r w:rsidRPr="003D7539">
        <w:rPr>
          <w:rFonts w:eastAsia="Calibri" w:cs="Times New Roman"/>
          <w:kern w:val="0"/>
          <w:lang w:eastAsia="en-US" w:bidi="ar-SA"/>
        </w:rPr>
        <w:t>peer-to-peer</w:t>
      </w:r>
      <w:proofErr w:type="spellEnd"/>
      <w:r w:rsidRPr="003D7539">
        <w:rPr>
          <w:rFonts w:eastAsia="Calibri" w:cs="Times New Roman"/>
          <w:kern w:val="0"/>
          <w:lang w:eastAsia="en-US" w:bidi="ar-SA"/>
        </w:rPr>
        <w:t xml:space="preserve"> (P2P) como BitTorrent, dentre outras.</w:t>
      </w:r>
    </w:p>
    <w:p w14:paraId="378A026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Programas de compartilhamento de arquivos, colaboração e controle de transferências de arquivos, incluindo, no mínimo, serviços como Dropbox, OneDrive, iCloud, Office 365, </w:t>
      </w:r>
      <w:proofErr w:type="spellStart"/>
      <w:r w:rsidRPr="003D7539">
        <w:rPr>
          <w:rFonts w:eastAsia="Calibri" w:cs="Times New Roman"/>
          <w:kern w:val="0"/>
          <w:lang w:eastAsia="en-US" w:bidi="ar-SA"/>
        </w:rPr>
        <w:t>Amazon</w:t>
      </w:r>
      <w:proofErr w:type="spellEnd"/>
      <w:r w:rsidRPr="003D7539">
        <w:rPr>
          <w:rFonts w:eastAsia="Calibri" w:cs="Times New Roman"/>
          <w:kern w:val="0"/>
          <w:lang w:eastAsia="en-US" w:bidi="ar-SA"/>
        </w:rPr>
        <w:t>, Google Drive e Google Docs.</w:t>
      </w:r>
    </w:p>
    <w:p w14:paraId="4489F90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VoIP, áudio, vídeo, </w:t>
      </w:r>
      <w:proofErr w:type="spellStart"/>
      <w:r w:rsidRPr="003D7539">
        <w:rPr>
          <w:rFonts w:eastAsia="Calibri" w:cs="Times New Roman"/>
          <w:kern w:val="0"/>
          <w:lang w:eastAsia="en-US" w:bidi="ar-SA"/>
        </w:rPr>
        <w:t>anonymous</w:t>
      </w:r>
      <w:proofErr w:type="spellEnd"/>
      <w:r w:rsidRPr="003D7539">
        <w:rPr>
          <w:rFonts w:eastAsia="Calibri" w:cs="Times New Roman"/>
          <w:kern w:val="0"/>
          <w:lang w:eastAsia="en-US" w:bidi="ar-SA"/>
        </w:rPr>
        <w:t xml:space="preserve"> proxy e e-mail incluindo iTunes, Gmail, YouTube, </w:t>
      </w:r>
      <w:proofErr w:type="spellStart"/>
      <w:r w:rsidRPr="003D7539">
        <w:rPr>
          <w:rFonts w:eastAsia="Calibri" w:cs="Times New Roman"/>
          <w:kern w:val="0"/>
          <w:lang w:eastAsia="en-US" w:bidi="ar-SA"/>
        </w:rPr>
        <w:t>Spotify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Deezer</w:t>
      </w:r>
      <w:proofErr w:type="spellEnd"/>
      <w:r w:rsidRPr="003D7539">
        <w:rPr>
          <w:rFonts w:eastAsia="Calibri" w:cs="Times New Roman"/>
          <w:kern w:val="0"/>
          <w:lang w:eastAsia="en-US" w:bidi="ar-SA"/>
        </w:rPr>
        <w:t xml:space="preserve">, Netflix, HBO Go, </w:t>
      </w:r>
      <w:proofErr w:type="spellStart"/>
      <w:r w:rsidRPr="003D7539">
        <w:rPr>
          <w:rFonts w:eastAsia="Calibri" w:cs="Times New Roman"/>
          <w:kern w:val="0"/>
          <w:lang w:eastAsia="en-US" w:bidi="ar-SA"/>
        </w:rPr>
        <w:t>Vimeo</w:t>
      </w:r>
      <w:proofErr w:type="spellEnd"/>
      <w:r w:rsidRPr="003D7539">
        <w:rPr>
          <w:rFonts w:eastAsia="Calibri" w:cs="Times New Roman"/>
          <w:kern w:val="0"/>
          <w:lang w:eastAsia="en-US" w:bidi="ar-SA"/>
        </w:rPr>
        <w:t xml:space="preserve"> e </w:t>
      </w:r>
      <w:proofErr w:type="spellStart"/>
      <w:r w:rsidRPr="003D7539">
        <w:rPr>
          <w:rFonts w:eastAsia="Calibri" w:cs="Times New Roman"/>
          <w:kern w:val="0"/>
          <w:lang w:eastAsia="en-US" w:bidi="ar-SA"/>
        </w:rPr>
        <w:t>Dailymotion</w:t>
      </w:r>
      <w:proofErr w:type="spellEnd"/>
      <w:r w:rsidRPr="003D7539">
        <w:rPr>
          <w:rFonts w:eastAsia="Calibri" w:cs="Times New Roman"/>
          <w:kern w:val="0"/>
          <w:lang w:eastAsia="en-US" w:bidi="ar-SA"/>
        </w:rPr>
        <w:t>.</w:t>
      </w:r>
    </w:p>
    <w:p w14:paraId="7C23B82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banco de dados incluindo MySQL, </w:t>
      </w:r>
      <w:proofErr w:type="spellStart"/>
      <w:r w:rsidRPr="003D7539">
        <w:rPr>
          <w:rFonts w:eastAsia="Calibri" w:cs="Times New Roman"/>
          <w:kern w:val="0"/>
          <w:lang w:eastAsia="en-US" w:bidi="ar-SA"/>
        </w:rPr>
        <w:t>postgreSQL</w:t>
      </w:r>
      <w:proofErr w:type="spellEnd"/>
      <w:r w:rsidRPr="003D7539">
        <w:rPr>
          <w:rFonts w:eastAsia="Calibri" w:cs="Times New Roman"/>
          <w:kern w:val="0"/>
          <w:lang w:eastAsia="en-US" w:bidi="ar-SA"/>
        </w:rPr>
        <w:t xml:space="preserve"> e Oracle.</w:t>
      </w:r>
    </w:p>
    <w:p w14:paraId="015C302C"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autenticação como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Kerberos</w:t>
      </w:r>
      <w:proofErr w:type="spellEnd"/>
      <w:r w:rsidRPr="003D7539">
        <w:rPr>
          <w:rFonts w:eastAsia="Calibri" w:cs="Times New Roman"/>
          <w:kern w:val="0"/>
          <w:lang w:eastAsia="en-US" w:bidi="ar-SA"/>
        </w:rPr>
        <w:t xml:space="preserve">, LDAP e </w:t>
      </w:r>
      <w:proofErr w:type="spellStart"/>
      <w:r w:rsidRPr="003D7539">
        <w:rPr>
          <w:rFonts w:eastAsia="Calibri" w:cs="Times New Roman"/>
          <w:kern w:val="0"/>
          <w:lang w:eastAsia="en-US" w:bidi="ar-SA"/>
        </w:rPr>
        <w:t>Radius</w:t>
      </w:r>
      <w:proofErr w:type="spellEnd"/>
    </w:p>
    <w:p w14:paraId="48B0BB7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Protocolos de rede como DHCP, FTP, DNS, WINS, NTP, SNMP, MS-RPC e </w:t>
      </w:r>
      <w:proofErr w:type="spellStart"/>
      <w:r w:rsidRPr="003D7539">
        <w:rPr>
          <w:rFonts w:eastAsia="Calibri" w:cs="Times New Roman"/>
          <w:kern w:val="0"/>
          <w:lang w:eastAsia="en-US" w:bidi="ar-SA"/>
        </w:rPr>
        <w:t>MSRPCover</w:t>
      </w:r>
      <w:proofErr w:type="spellEnd"/>
      <w:r w:rsidRPr="003D7539">
        <w:rPr>
          <w:rFonts w:eastAsia="Calibri" w:cs="Times New Roman"/>
          <w:kern w:val="0"/>
          <w:lang w:eastAsia="en-US" w:bidi="ar-SA"/>
        </w:rPr>
        <w:t xml:space="preserve"> HTTP.</w:t>
      </w:r>
    </w:p>
    <w:p w14:paraId="3F146F8A"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Aplicações de redes sociais como Facebook, Instagram, </w:t>
      </w:r>
      <w:proofErr w:type="gramStart"/>
      <w:r w:rsidRPr="003D7539">
        <w:rPr>
          <w:rFonts w:eastAsia="Calibri" w:cs="Times New Roman"/>
          <w:kern w:val="0"/>
          <w:lang w:eastAsia="en-US" w:bidi="ar-SA"/>
        </w:rPr>
        <w:t>LinkedIn,  Twitter</w:t>
      </w:r>
      <w:proofErr w:type="gramEnd"/>
      <w:r w:rsidRPr="003D7539">
        <w:rPr>
          <w:rFonts w:eastAsia="Calibri" w:cs="Times New Roman"/>
          <w:kern w:val="0"/>
          <w:lang w:eastAsia="en-US" w:bidi="ar-SA"/>
        </w:rPr>
        <w:t xml:space="preserve">, Pinterest e Google </w:t>
      </w:r>
      <w:proofErr w:type="spellStart"/>
      <w:r w:rsidRPr="003D7539">
        <w:rPr>
          <w:rFonts w:eastAsia="Calibri" w:cs="Times New Roman"/>
          <w:kern w:val="0"/>
          <w:lang w:eastAsia="en-US" w:bidi="ar-SA"/>
        </w:rPr>
        <w:t>Photos</w:t>
      </w:r>
      <w:proofErr w:type="spellEnd"/>
    </w:p>
    <w:p w14:paraId="0E07E5F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lista de aplicações identificadas deve ser atualizada com frequência pelo fabricante da solução de modo a identificar novas aplicações</w:t>
      </w:r>
    </w:p>
    <w:p w14:paraId="600EE11E"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Definição de políticas de acesso baseadas em aplicações, categorias de aplicações, dia, horário, endereço IP de origem, usuário e grupo do usuário, endereço IP de destino.</w:t>
      </w:r>
    </w:p>
    <w:p w14:paraId="35DF1D4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Customização de página personalizada de resposta a aplicações bloqueadas.</w:t>
      </w:r>
    </w:p>
    <w:p w14:paraId="4B741845"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possibilitar a resposta a bloqueios com TCP Reset ou descarte de pacotes</w:t>
      </w:r>
    </w:p>
    <w:p w14:paraId="3FD3EE3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filtro de conteúdo</w:t>
      </w:r>
    </w:p>
    <w:p w14:paraId="4066F4C5"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permitir bloqueio ou liberação de origem e/ou destino baseado em lista dinâmica de </w:t>
      </w:r>
      <w:proofErr w:type="spellStart"/>
      <w:r w:rsidRPr="003D7539">
        <w:rPr>
          <w:rFonts w:eastAsia="Calibri" w:cs="Times New Roman"/>
          <w:kern w:val="0"/>
          <w:lang w:eastAsia="en-US" w:bidi="ar-SA"/>
        </w:rPr>
        <w:t>IPs</w:t>
      </w:r>
      <w:proofErr w:type="spellEnd"/>
    </w:p>
    <w:p w14:paraId="48C9114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verificar solicitações web (HTTP e HTTPS), permitindo ou negando acessos baseados em regras definidas pelo CONTRATANTE, em agrupamento de endereços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em categorias e subcategorias.</w:t>
      </w:r>
    </w:p>
    <w:p w14:paraId="64A8468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serviço deverá implementar:</w:t>
      </w:r>
    </w:p>
    <w:p w14:paraId="26A6874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Mecanismos para categorizar dinamicamente novos sites da web.</w:t>
      </w:r>
    </w:p>
    <w:p w14:paraId="5DA1822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Encaminhamento da reclassificação de sites web.</w:t>
      </w:r>
    </w:p>
    <w:p w14:paraId="180A91DF"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base de categorias da solução deverá conter no mínimo 50 milhões de sites registrados e 50 categorias.</w:t>
      </w:r>
    </w:p>
    <w:p w14:paraId="688AD5FA"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Criação de categorias locais para liberação ou bloqueio (</w:t>
      </w:r>
      <w:proofErr w:type="spellStart"/>
      <w:r w:rsidRPr="003D7539">
        <w:rPr>
          <w:rFonts w:eastAsia="Calibri" w:cs="Times New Roman"/>
          <w:kern w:val="0"/>
          <w:lang w:eastAsia="en-US" w:bidi="ar-SA"/>
        </w:rPr>
        <w:t>user</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defined</w:t>
      </w:r>
      <w:proofErr w:type="spellEnd"/>
      <w:r w:rsidRPr="003D7539">
        <w:rPr>
          <w:rFonts w:eastAsia="Calibri" w:cs="Times New Roman"/>
          <w:kern w:val="0"/>
          <w:lang w:eastAsia="en-US" w:bidi="ar-SA"/>
        </w:rPr>
        <w:t>).</w:t>
      </w:r>
    </w:p>
    <w:p w14:paraId="313FB9F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Regras de filtragem que se apliquem em horas particulares do dia.</w:t>
      </w:r>
    </w:p>
    <w:p w14:paraId="74CE83B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Filtragem de URL baseada em </w:t>
      </w:r>
      <w:proofErr w:type="spellStart"/>
      <w:r w:rsidRPr="003D7539">
        <w:rPr>
          <w:rFonts w:eastAsia="Calibri" w:cs="Times New Roman"/>
          <w:kern w:val="0"/>
          <w:lang w:eastAsia="en-US" w:bidi="ar-SA"/>
        </w:rPr>
        <w:t>wildcards</w:t>
      </w:r>
      <w:proofErr w:type="spellEnd"/>
      <w:r w:rsidRPr="003D7539">
        <w:rPr>
          <w:rFonts w:eastAsia="Calibri" w:cs="Times New Roman"/>
          <w:kern w:val="0"/>
          <w:lang w:eastAsia="en-US" w:bidi="ar-SA"/>
        </w:rPr>
        <w:t>, máscaras ou expressões regulares.</w:t>
      </w:r>
    </w:p>
    <w:p w14:paraId="319FB96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Regras de limites baseadas em tempo, ou seja, controlar o acesso do usuário a sites baseados em uma limitação máxima de tempo ou de volumes de dados.</w:t>
      </w:r>
    </w:p>
    <w:p w14:paraId="57998268"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Customização das páginas de negação de acesso baseadas em cada uma das regras definidas.</w:t>
      </w:r>
    </w:p>
    <w:p w14:paraId="372CBAA1"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Suportar o protocolo HTTP/2.0 (Hypertext </w:t>
      </w:r>
      <w:proofErr w:type="spellStart"/>
      <w:r w:rsidRPr="003D7539">
        <w:rPr>
          <w:rFonts w:eastAsia="Calibri" w:cs="Times New Roman"/>
          <w:kern w:val="0"/>
          <w:lang w:eastAsia="en-US" w:bidi="ar-SA"/>
        </w:rPr>
        <w:t>Transfer</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Versão 2.0).</w:t>
      </w:r>
    </w:p>
    <w:p w14:paraId="4A008D14"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ser possível criar políticas por usuários, grupos de usuários,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de origem e/ou destino, e redes</w:t>
      </w:r>
    </w:p>
    <w:p w14:paraId="123102E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 suportar a criação de políticas baseadas em URL ou categoria de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w:t>
      </w:r>
    </w:p>
    <w:p w14:paraId="7D48E1BB"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detecção e prevenção de Intrusão</w:t>
      </w:r>
    </w:p>
    <w:p w14:paraId="7008BB44"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funcionar em modo IDS (</w:t>
      </w:r>
      <w:proofErr w:type="spellStart"/>
      <w:r w:rsidRPr="003D7539">
        <w:rPr>
          <w:rFonts w:eastAsia="Calibri" w:cs="Times New Roman"/>
          <w:kern w:val="0"/>
          <w:lang w:eastAsia="en-US" w:bidi="ar-SA"/>
        </w:rPr>
        <w:t>Intrusion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Detection</w:t>
      </w:r>
      <w:proofErr w:type="spellEnd"/>
      <w:r w:rsidRPr="003D7539">
        <w:rPr>
          <w:rFonts w:eastAsia="Calibri" w:cs="Times New Roman"/>
          <w:kern w:val="0"/>
          <w:lang w:eastAsia="en-US" w:bidi="ar-SA"/>
        </w:rPr>
        <w:t xml:space="preserve"> System), de modo passivo sem bloqueio, e IPS (</w:t>
      </w:r>
      <w:proofErr w:type="spellStart"/>
      <w:r w:rsidRPr="003D7539">
        <w:rPr>
          <w:rFonts w:eastAsia="Calibri" w:cs="Times New Roman"/>
          <w:kern w:val="0"/>
          <w:lang w:eastAsia="en-US" w:bidi="ar-SA"/>
        </w:rPr>
        <w:t>Intrusion</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Prevention</w:t>
      </w:r>
      <w:proofErr w:type="spellEnd"/>
      <w:r w:rsidRPr="003D7539">
        <w:rPr>
          <w:rFonts w:eastAsia="Calibri" w:cs="Times New Roman"/>
          <w:kern w:val="0"/>
          <w:lang w:eastAsia="en-US" w:bidi="ar-SA"/>
        </w:rPr>
        <w:t xml:space="preserve"> System), de modo ativo e com bloqueio, podendo operar em apenas um dos modos ou em ambos os modos simultaneamente</w:t>
      </w:r>
    </w:p>
    <w:p w14:paraId="1A05151E"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serviço deve ser baseado em um banco de dados que contenha os padrões de ataques (assinaturas) já conhecidos e identificados, descrevendo as ações normalmente praticadas com intenções maliciosas e/ou suspeitas.</w:t>
      </w:r>
    </w:p>
    <w:p w14:paraId="5007EBA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manter atualizado o banco de padrões de ataques, permitindo ainda que o CONTRATANTE também forneça novos padrões a serem adicionados ao referido banco.</w:t>
      </w:r>
    </w:p>
    <w:p w14:paraId="5AE831A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Deverá possuir as assinaturas de detecção e prevenção baseadas em vulnerabilidades, permitindo a detecção de ataques desconhecidos ou variantes de ataques sem a necessidade de assinaturas específicas.</w:t>
      </w:r>
    </w:p>
    <w:p w14:paraId="18C567D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Os equipamentos devem permitir o agendamento das atualizações automáticas do banco de dados de assinaturas, com intervalos de no mínimo uma hora.</w:t>
      </w:r>
    </w:p>
    <w:p w14:paraId="682CDE2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 ter mecanismo para detecção de ataques “dia-zero”, validação de protocolo, detecção de anomalia, detecção pacotes de mal formatados, e detecção baseada em comportamento.</w:t>
      </w:r>
    </w:p>
    <w:p w14:paraId="1C5413A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permitir que as assinaturas de detecção e prevenção sejam associadas a grupos de servidores específicos ou perfis de proteção.</w:t>
      </w:r>
    </w:p>
    <w:p w14:paraId="6081D29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implementar decodificação de múltiplos formatos de Unicode.</w:t>
      </w:r>
    </w:p>
    <w:p w14:paraId="6F77DEA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Suportar inspeção de tráfego por meio de análise de padrões de estado de conexões, decodificação de protocolo, desfragmentação IP e remontagem de pacotes TCP e IP.</w:t>
      </w:r>
    </w:p>
    <w:p w14:paraId="64A5FF5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implementar detecção de protocolos independentemente da porta utilizada.</w:t>
      </w:r>
    </w:p>
    <w:p w14:paraId="4F428A4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possibilitar a resposta a eventos com TCP Reset ou descarte de pacotes.</w:t>
      </w:r>
    </w:p>
    <w:p w14:paraId="46C0549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prover proteção a ataques </w:t>
      </w:r>
      <w:proofErr w:type="gramStart"/>
      <w:r w:rsidRPr="003D7539">
        <w:rPr>
          <w:rFonts w:eastAsia="Calibri" w:cs="Times New Roman"/>
          <w:kern w:val="0"/>
          <w:lang w:eastAsia="en-US" w:bidi="ar-SA"/>
        </w:rPr>
        <w:t xml:space="preserve">de </w:t>
      </w:r>
      <w:proofErr w:type="spellStart"/>
      <w:r w:rsidRPr="003D7539">
        <w:rPr>
          <w:rFonts w:eastAsia="Calibri" w:cs="Times New Roman"/>
          <w:kern w:val="0"/>
          <w:lang w:eastAsia="en-US" w:bidi="ar-SA"/>
        </w:rPr>
        <w:t>DoS</w:t>
      </w:r>
      <w:proofErr w:type="spellEnd"/>
      <w:proofErr w:type="gram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Denial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of</w:t>
      </w:r>
      <w:proofErr w:type="spellEnd"/>
      <w:r w:rsidRPr="003D7539">
        <w:rPr>
          <w:rFonts w:eastAsia="Calibri" w:cs="Times New Roman"/>
          <w:kern w:val="0"/>
          <w:lang w:eastAsia="en-US" w:bidi="ar-SA"/>
        </w:rPr>
        <w:t xml:space="preserve"> Service), </w:t>
      </w:r>
      <w:proofErr w:type="spellStart"/>
      <w:r w:rsidRPr="003D7539">
        <w:rPr>
          <w:rFonts w:eastAsia="Calibri" w:cs="Times New Roman"/>
          <w:kern w:val="0"/>
          <w:lang w:eastAsia="en-US" w:bidi="ar-SA"/>
        </w:rPr>
        <w:t>DDoS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Distributed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Denial</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of</w:t>
      </w:r>
      <w:proofErr w:type="spellEnd"/>
      <w:r w:rsidRPr="003D7539">
        <w:rPr>
          <w:rFonts w:eastAsia="Calibri" w:cs="Times New Roman"/>
          <w:kern w:val="0"/>
          <w:lang w:eastAsia="en-US" w:bidi="ar-SA"/>
        </w:rPr>
        <w:t xml:space="preserve"> Service), SYN </w:t>
      </w:r>
      <w:proofErr w:type="spellStart"/>
      <w:r w:rsidRPr="003D7539">
        <w:rPr>
          <w:rFonts w:eastAsia="Calibri" w:cs="Times New Roman"/>
          <w:kern w:val="0"/>
          <w:lang w:eastAsia="en-US" w:bidi="ar-SA"/>
        </w:rPr>
        <w:t>Flood</w:t>
      </w:r>
      <w:proofErr w:type="spellEnd"/>
      <w:r w:rsidRPr="003D7539">
        <w:rPr>
          <w:rFonts w:eastAsia="Calibri" w:cs="Times New Roman"/>
          <w:kern w:val="0"/>
          <w:lang w:eastAsia="en-US" w:bidi="ar-SA"/>
        </w:rPr>
        <w:t xml:space="preserve">, UDP </w:t>
      </w:r>
      <w:proofErr w:type="spellStart"/>
      <w:r w:rsidRPr="003D7539">
        <w:rPr>
          <w:rFonts w:eastAsia="Calibri" w:cs="Times New Roman"/>
          <w:kern w:val="0"/>
          <w:lang w:eastAsia="en-US" w:bidi="ar-SA"/>
        </w:rPr>
        <w:t>Flood</w:t>
      </w:r>
      <w:proofErr w:type="spellEnd"/>
      <w:r w:rsidRPr="003D7539">
        <w:rPr>
          <w:rFonts w:eastAsia="Calibri" w:cs="Times New Roman"/>
          <w:kern w:val="0"/>
          <w:lang w:eastAsia="en-US" w:bidi="ar-SA"/>
        </w:rPr>
        <w:t>, Buffer overflow, tráfego mal formatado, cabeçalhos inválidos de pacotes e fragmentação de pacotes (múltiplos pacotes).</w:t>
      </w:r>
    </w:p>
    <w:p w14:paraId="5B79C33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inspeção de frames não orientados à conexão (</w:t>
      </w:r>
      <w:proofErr w:type="spellStart"/>
      <w:r w:rsidRPr="003D7539">
        <w:rPr>
          <w:rFonts w:eastAsia="Calibri" w:cs="Times New Roman"/>
          <w:kern w:val="0"/>
          <w:lang w:eastAsia="en-US" w:bidi="ar-SA"/>
        </w:rPr>
        <w:t>stateless</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inspection</w:t>
      </w:r>
      <w:proofErr w:type="spellEnd"/>
      <w:r w:rsidRPr="003D7539">
        <w:rPr>
          <w:rFonts w:eastAsia="Calibri" w:cs="Times New Roman"/>
          <w:kern w:val="0"/>
          <w:lang w:eastAsia="en-US" w:bidi="ar-SA"/>
        </w:rPr>
        <w:t>).</w:t>
      </w:r>
    </w:p>
    <w:p w14:paraId="69426B0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captura e armazenamento de tráfego analisado, disponibilizando informações de endereço IP de origem e de destino, portas de origem e de destino, tipo de protocolo e vulnerabilidade associada a cada perfil configurado.</w:t>
      </w:r>
    </w:p>
    <w:p w14:paraId="3410837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identificação de ataques que utilizam tráfego interativo.</w:t>
      </w:r>
    </w:p>
    <w:p w14:paraId="788F841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identificação de ataques com múltiplos fluxos.</w:t>
      </w:r>
    </w:p>
    <w:p w14:paraId="34CAE10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Suporte a assinaturas de intrusão para, no mínimo, os seguintes protocolos de aplicação: HTTP, SMTP, FTP, TFTP, MS-RPC, POP3, Telnet, DNS, IMAP, DHCP, NTP, NNTP, SNMP, </w:t>
      </w:r>
      <w:proofErr w:type="spellStart"/>
      <w:r w:rsidRPr="003D7539">
        <w:rPr>
          <w:rFonts w:eastAsia="Calibri" w:cs="Times New Roman"/>
          <w:kern w:val="0"/>
          <w:lang w:eastAsia="en-US" w:bidi="ar-SA"/>
        </w:rPr>
        <w:t>Syslog</w:t>
      </w:r>
      <w:proofErr w:type="spellEnd"/>
      <w:r w:rsidRPr="003D7539">
        <w:rPr>
          <w:rFonts w:eastAsia="Calibri" w:cs="Times New Roman"/>
          <w:kern w:val="0"/>
          <w:lang w:eastAsia="en-US" w:bidi="ar-SA"/>
        </w:rPr>
        <w:t xml:space="preserve">, SSH, SSL, H.323 e SIP, UDP, SMB, SMBv2, TELNET, </w:t>
      </w:r>
      <w:proofErr w:type="spellStart"/>
      <w:r w:rsidRPr="003D7539">
        <w:rPr>
          <w:rFonts w:eastAsia="Calibri" w:cs="Times New Roman"/>
          <w:kern w:val="0"/>
          <w:lang w:eastAsia="en-US" w:bidi="ar-SA"/>
        </w:rPr>
        <w:t>NetBios</w:t>
      </w:r>
      <w:proofErr w:type="spellEnd"/>
      <w:r w:rsidRPr="003D7539">
        <w:rPr>
          <w:rFonts w:eastAsia="Calibri" w:cs="Times New Roman"/>
          <w:kern w:val="0"/>
          <w:lang w:eastAsia="en-US" w:bidi="ar-SA"/>
        </w:rPr>
        <w:t>, MySQL, Oracle.</w:t>
      </w:r>
    </w:p>
    <w:p w14:paraId="6627F42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Registro de dados sobre tentativas de ataques realizados, incluindo quantidade, período, aplicações e vulnerabilidades exploradas</w:t>
      </w:r>
    </w:p>
    <w:p w14:paraId="25CE6CD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detectar e bloquear e alertar tentativas de enumeração de serviços (</w:t>
      </w:r>
      <w:proofErr w:type="spellStart"/>
      <w:r w:rsidRPr="003D7539">
        <w:rPr>
          <w:rFonts w:eastAsia="Calibri" w:cs="Times New Roman"/>
          <w:kern w:val="0"/>
          <w:lang w:eastAsia="en-US" w:bidi="ar-SA"/>
        </w:rPr>
        <w:t>scan</w:t>
      </w:r>
      <w:proofErr w:type="spellEnd"/>
      <w:r w:rsidRPr="003D7539">
        <w:rPr>
          <w:rFonts w:eastAsia="Calibri" w:cs="Times New Roman"/>
          <w:kern w:val="0"/>
          <w:lang w:eastAsia="en-US" w:bidi="ar-SA"/>
        </w:rPr>
        <w:t xml:space="preserve"> de rede), como por exemplo, várias tentativas de conexões de um mesmo IP a vários serviços distintos em curto período de tempo e/ou várias tentativas de conexão a um mesmo IP em portas distintas;</w:t>
      </w:r>
    </w:p>
    <w:p w14:paraId="7B3314F3"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detectar, bloquear e alertar técnicas de </w:t>
      </w:r>
      <w:proofErr w:type="spellStart"/>
      <w:r w:rsidRPr="003D7539">
        <w:rPr>
          <w:rFonts w:eastAsia="Calibri" w:cs="Times New Roman"/>
          <w:kern w:val="0"/>
          <w:lang w:eastAsia="en-US" w:bidi="ar-SA"/>
        </w:rPr>
        <w:t>bypass</w:t>
      </w:r>
      <w:proofErr w:type="spellEnd"/>
      <w:r w:rsidRPr="003D7539">
        <w:rPr>
          <w:rFonts w:eastAsia="Calibri" w:cs="Times New Roman"/>
          <w:kern w:val="0"/>
          <w:lang w:eastAsia="en-US" w:bidi="ar-SA"/>
        </w:rPr>
        <w:t xml:space="preserve"> de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w:t>
      </w:r>
      <w:proofErr w:type="spellStart"/>
      <w:r w:rsidRPr="003D7539">
        <w:rPr>
          <w:rFonts w:eastAsia="Calibri" w:cs="Times New Roman"/>
          <w:kern w:val="0"/>
          <w:lang w:eastAsia="en-US" w:bidi="ar-SA"/>
        </w:rPr>
        <w:t>waf</w:t>
      </w:r>
      <w:proofErr w:type="spellEnd"/>
      <w:r w:rsidRPr="003D7539">
        <w:rPr>
          <w:rFonts w:eastAsia="Calibri" w:cs="Times New Roman"/>
          <w:kern w:val="0"/>
          <w:lang w:eastAsia="en-US" w:bidi="ar-SA"/>
        </w:rPr>
        <w:t xml:space="preserve">) </w:t>
      </w:r>
    </w:p>
    <w:p w14:paraId="71B7B71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permitir a criação de assinaturas personalizadas </w:t>
      </w:r>
    </w:p>
    <w:p w14:paraId="2FF807A2"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detectar, bloquear, alertar e colocar automaticamente em </w:t>
      </w:r>
      <w:proofErr w:type="spellStart"/>
      <w:r w:rsidRPr="003D7539">
        <w:rPr>
          <w:rFonts w:eastAsia="Calibri" w:cs="Times New Roman"/>
          <w:kern w:val="0"/>
          <w:lang w:eastAsia="en-US" w:bidi="ar-SA"/>
        </w:rPr>
        <w:t>blacklist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e/ou usuários e grupos que tenham tráfego categorizados como </w:t>
      </w:r>
      <w:proofErr w:type="spellStart"/>
      <w:r w:rsidRPr="003D7539">
        <w:rPr>
          <w:rFonts w:eastAsia="Calibri" w:cs="Times New Roman"/>
          <w:kern w:val="0"/>
          <w:lang w:eastAsia="en-US" w:bidi="ar-SA"/>
        </w:rPr>
        <w:t>Botnet</w:t>
      </w:r>
      <w:proofErr w:type="spellEnd"/>
      <w:r w:rsidRPr="003D7539">
        <w:rPr>
          <w:rFonts w:eastAsia="Calibri" w:cs="Times New Roman"/>
          <w:kern w:val="0"/>
          <w:lang w:eastAsia="en-US" w:bidi="ar-SA"/>
        </w:rPr>
        <w:t>;</w:t>
      </w:r>
    </w:p>
    <w:p w14:paraId="5949ABB0"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detectar, bloquear, alertar e colocar automaticamente em </w:t>
      </w:r>
      <w:proofErr w:type="spellStart"/>
      <w:r w:rsidRPr="003D7539">
        <w:rPr>
          <w:rFonts w:eastAsia="Calibri" w:cs="Times New Roman"/>
          <w:kern w:val="0"/>
          <w:lang w:eastAsia="en-US" w:bidi="ar-SA"/>
        </w:rPr>
        <w:t>blacklist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e/ou usuários e grupos que tenham tráfego categorizados como </w:t>
      </w:r>
      <w:proofErr w:type="spellStart"/>
      <w:r w:rsidRPr="003D7539">
        <w:rPr>
          <w:rFonts w:eastAsia="Calibri" w:cs="Times New Roman"/>
          <w:kern w:val="0"/>
          <w:lang w:eastAsia="en-US" w:bidi="ar-SA"/>
        </w:rPr>
        <w:t>command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and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control</w:t>
      </w:r>
      <w:proofErr w:type="spellEnd"/>
      <w:r w:rsidRPr="003D7539">
        <w:rPr>
          <w:rFonts w:eastAsia="Calibri" w:cs="Times New Roman"/>
          <w:kern w:val="0"/>
          <w:lang w:eastAsia="en-US" w:bidi="ar-SA"/>
        </w:rPr>
        <w:t xml:space="preserve"> (C2);</w:t>
      </w:r>
    </w:p>
    <w:p w14:paraId="7A4C76F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 Deverá possibilitar detectar, bloquear, alertar e colocar automaticamente em </w:t>
      </w:r>
      <w:proofErr w:type="spellStart"/>
      <w:r w:rsidRPr="003D7539">
        <w:rPr>
          <w:rFonts w:eastAsia="Calibri" w:cs="Times New Roman"/>
          <w:kern w:val="0"/>
          <w:lang w:eastAsia="en-US" w:bidi="ar-SA"/>
        </w:rPr>
        <w:t>blacklist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e/ou usuários e grupos que se comuniquem com listas de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personalizadas e/ou de baixa reputação</w:t>
      </w:r>
    </w:p>
    <w:p w14:paraId="627D07D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Deverá suportar Virtual Patch</w:t>
      </w:r>
    </w:p>
    <w:p w14:paraId="71A2DE21" w14:textId="77777777" w:rsidR="003D7539" w:rsidRPr="003D7539" w:rsidRDefault="003D7539" w:rsidP="00B745D1">
      <w:pPr>
        <w:widowControl/>
        <w:numPr>
          <w:ilvl w:val="3"/>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 xml:space="preserve">Deve inspecionar o </w:t>
      </w:r>
      <w:proofErr w:type="spellStart"/>
      <w:r w:rsidRPr="003D7539">
        <w:rPr>
          <w:rFonts w:eastAsia="Calibri" w:cs="Times New Roman"/>
          <w:kern w:val="0"/>
          <w:lang w:eastAsia="en-US" w:bidi="ar-SA"/>
        </w:rPr>
        <w:t>payload</w:t>
      </w:r>
      <w:proofErr w:type="spellEnd"/>
      <w:r w:rsidRPr="003D7539">
        <w:rPr>
          <w:rFonts w:eastAsia="Calibri" w:cs="Times New Roman"/>
          <w:kern w:val="0"/>
          <w:lang w:eastAsia="en-US" w:bidi="ar-SA"/>
        </w:rPr>
        <w:t xml:space="preserve"> de pacote de dados com o objetivo de detectar aplicações conhecidas pelo fabricante independente de porta e protocolo;</w:t>
      </w:r>
    </w:p>
    <w:p w14:paraId="10309113"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 possuir proteção contra DOS e DDOS</w:t>
      </w:r>
    </w:p>
    <w:p w14:paraId="323A4DC2"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 possuir mecanismos para detecção de </w:t>
      </w:r>
      <w:proofErr w:type="spellStart"/>
      <w:r w:rsidRPr="003D7539">
        <w:rPr>
          <w:rFonts w:eastAsia="Calibri" w:cs="Times New Roman"/>
          <w:kern w:val="0"/>
          <w:lang w:eastAsia="en-US" w:bidi="ar-SA"/>
        </w:rPr>
        <w:t>botnets</w:t>
      </w:r>
      <w:proofErr w:type="spellEnd"/>
    </w:p>
    <w:p w14:paraId="01C5ECBD" w14:textId="77777777" w:rsidR="003D7539" w:rsidRPr="003D7539" w:rsidRDefault="003D7539" w:rsidP="00B745D1">
      <w:pPr>
        <w:widowControl/>
        <w:numPr>
          <w:ilvl w:val="3"/>
          <w:numId w:val="34"/>
        </w:numPr>
        <w:suppressAutoHyphens w:val="0"/>
        <w:spacing w:after="160" w:line="259" w:lineRule="auto"/>
        <w:contextualSpacing/>
        <w:textAlignment w:val="auto"/>
        <w:rPr>
          <w:rFonts w:eastAsia="Calibri" w:cs="Times New Roman"/>
          <w:kern w:val="0"/>
          <w:lang w:eastAsia="en-US" w:bidi="ar-SA"/>
        </w:rPr>
      </w:pPr>
      <w:r w:rsidRPr="003D7539">
        <w:rPr>
          <w:rFonts w:eastAsia="Calibri" w:cs="Times New Roman"/>
          <w:kern w:val="0"/>
          <w:lang w:eastAsia="en-US" w:bidi="ar-SA"/>
        </w:rPr>
        <w:t>Deverá identificar e bloquear ataques através de um banco de dados de assinaturas de vírus e reputação IP, atualizado de forma automática; Todo o licenciamento necessário deverá ser fornecido;</w:t>
      </w:r>
    </w:p>
    <w:p w14:paraId="2117B94C" w14:textId="77777777" w:rsidR="003D7539" w:rsidRPr="003D7539" w:rsidRDefault="003D7539" w:rsidP="003D7539">
      <w:pPr>
        <w:widowControl/>
        <w:suppressAutoHyphens w:val="0"/>
        <w:spacing w:after="60" w:line="276" w:lineRule="auto"/>
        <w:ind w:left="1728"/>
        <w:jc w:val="both"/>
        <w:textAlignment w:val="auto"/>
        <w:rPr>
          <w:rFonts w:eastAsia="Calibri" w:cs="Times New Roman"/>
          <w:kern w:val="0"/>
          <w:lang w:eastAsia="en-US" w:bidi="ar-SA"/>
        </w:rPr>
      </w:pPr>
    </w:p>
    <w:p w14:paraId="262C59A7"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antivírus de rede</w:t>
      </w:r>
    </w:p>
    <w:p w14:paraId="0E781943"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 Deverá possuir proteção de antivírus com atualização automática, no mínimo, diária</w:t>
      </w:r>
    </w:p>
    <w:p w14:paraId="306DDEA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implementar análise de arquivos com base em seu tipo real e não na extensão.</w:t>
      </w:r>
    </w:p>
    <w:p w14:paraId="0203992B"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possuir, no mínimo, proteção contra os seguintes tipos de códigos maliciosos (malwares):</w:t>
      </w:r>
    </w:p>
    <w:p w14:paraId="5F17BAB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Vírus.</w:t>
      </w:r>
    </w:p>
    <w:p w14:paraId="2C6221B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Spywares</w:t>
      </w:r>
      <w:proofErr w:type="spellEnd"/>
      <w:r w:rsidRPr="003D7539">
        <w:rPr>
          <w:rFonts w:eastAsia="Calibri" w:cs="Times New Roman"/>
          <w:kern w:val="0"/>
          <w:lang w:eastAsia="en-US" w:bidi="ar-SA"/>
        </w:rPr>
        <w:t>.</w:t>
      </w:r>
    </w:p>
    <w:p w14:paraId="4BB485A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Trojans.</w:t>
      </w:r>
    </w:p>
    <w:p w14:paraId="6777600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Worms.</w:t>
      </w:r>
    </w:p>
    <w:p w14:paraId="69AB037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Ransomware</w:t>
      </w:r>
      <w:proofErr w:type="spellEnd"/>
      <w:r w:rsidRPr="003D7539">
        <w:rPr>
          <w:rFonts w:eastAsia="Calibri" w:cs="Times New Roman"/>
          <w:kern w:val="0"/>
          <w:lang w:eastAsia="en-US" w:bidi="ar-SA"/>
        </w:rPr>
        <w:t>.</w:t>
      </w:r>
    </w:p>
    <w:p w14:paraId="60B1DFA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Rootkit</w:t>
      </w:r>
      <w:proofErr w:type="spellEnd"/>
      <w:r w:rsidRPr="003D7539">
        <w:rPr>
          <w:rFonts w:eastAsia="Calibri" w:cs="Times New Roman"/>
          <w:kern w:val="0"/>
          <w:lang w:eastAsia="en-US" w:bidi="ar-SA"/>
        </w:rPr>
        <w:t>.</w:t>
      </w:r>
    </w:p>
    <w:p w14:paraId="22DDCC3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Backdoor</w:t>
      </w:r>
      <w:proofErr w:type="spellEnd"/>
      <w:r w:rsidRPr="003D7539">
        <w:rPr>
          <w:rFonts w:eastAsia="Calibri" w:cs="Times New Roman"/>
          <w:kern w:val="0"/>
          <w:lang w:eastAsia="en-US" w:bidi="ar-SA"/>
        </w:rPr>
        <w:t>.</w:t>
      </w:r>
    </w:p>
    <w:p w14:paraId="31EFCC1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Adware.</w:t>
      </w:r>
    </w:p>
    <w:p w14:paraId="577683F2"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Fileless</w:t>
      </w:r>
      <w:proofErr w:type="spellEnd"/>
      <w:r w:rsidRPr="003D7539">
        <w:rPr>
          <w:rFonts w:eastAsia="Calibri" w:cs="Times New Roman"/>
          <w:kern w:val="0"/>
          <w:lang w:eastAsia="en-US" w:bidi="ar-SA"/>
        </w:rPr>
        <w:t>.</w:t>
      </w:r>
    </w:p>
    <w:p w14:paraId="78B0CE1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identificar e bloquear códigos maliciosos, pelo menos, nos protocolos HTTP, HTTPS, FTP, e POP3 ou IMAP/S ou SMTP.</w:t>
      </w:r>
    </w:p>
    <w:p w14:paraId="31DEB613"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permitir definição da ação tomada pelo antivírus, de acordo com o tipo de arquivo examinado</w:t>
      </w:r>
    </w:p>
    <w:p w14:paraId="47FBC474"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 xml:space="preserve">Das características mínimas das funcionalidades de </w:t>
      </w:r>
      <w:proofErr w:type="spellStart"/>
      <w:r w:rsidRPr="003D7539">
        <w:rPr>
          <w:rFonts w:eastAsia="Calibri" w:cs="Times New Roman"/>
          <w:kern w:val="0"/>
          <w:u w:val="single"/>
          <w:lang w:eastAsia="en-US" w:bidi="ar-SA"/>
        </w:rPr>
        <w:t>anti-botnets</w:t>
      </w:r>
      <w:proofErr w:type="spellEnd"/>
    </w:p>
    <w:p w14:paraId="20AC6FE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identificar e filtrar ataque de negação de serviço distribuído com base em análise de comportamento, estatística e consulta a base de computadores pertencentes a </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 com atualização a cada 6 horas, no mínimo, da base de identificação dos ataques.</w:t>
      </w:r>
    </w:p>
    <w:p w14:paraId="124DE1F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identificar e filtrar conexões a computadores de comando e controle (C&amp;C) usados em </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 xml:space="preserve"> com atualização a cada 1 dia, no mínimo, da base de identificação das conexões.</w:t>
      </w:r>
    </w:p>
    <w:p w14:paraId="50E35E0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Deverá identificar e filtrar requisições DNS a computadores de comando e controle usados em </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w:t>
      </w:r>
    </w:p>
    <w:p w14:paraId="3D9C334D"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ser capaz de identificar padrões de requisições de </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 xml:space="preserve"> para bloqueio.</w:t>
      </w:r>
    </w:p>
    <w:p w14:paraId="2C68E040"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ser capaz de identificar e alertar atividades de </w:t>
      </w:r>
      <w:proofErr w:type="spellStart"/>
      <w:r w:rsidRPr="003D7539">
        <w:rPr>
          <w:rFonts w:eastAsia="Calibri" w:cs="Times New Roman"/>
          <w:kern w:val="0"/>
          <w:lang w:eastAsia="en-US" w:bidi="ar-SA"/>
        </w:rPr>
        <w:t>bots</w:t>
      </w:r>
      <w:proofErr w:type="spellEnd"/>
      <w:r w:rsidRPr="003D7539">
        <w:rPr>
          <w:rFonts w:eastAsia="Calibri" w:cs="Times New Roman"/>
          <w:kern w:val="0"/>
          <w:lang w:eastAsia="en-US" w:bidi="ar-SA"/>
        </w:rPr>
        <w:t>/</w:t>
      </w:r>
      <w:proofErr w:type="spellStart"/>
      <w:r w:rsidRPr="003D7539">
        <w:rPr>
          <w:rFonts w:eastAsia="Calibri" w:cs="Times New Roman"/>
          <w:kern w:val="0"/>
          <w:lang w:eastAsia="en-US" w:bidi="ar-SA"/>
        </w:rPr>
        <w:t>botnets</w:t>
      </w:r>
      <w:proofErr w:type="spellEnd"/>
      <w:r w:rsidRPr="003D7539">
        <w:rPr>
          <w:rFonts w:eastAsia="Calibri" w:cs="Times New Roman"/>
          <w:kern w:val="0"/>
          <w:lang w:eastAsia="en-US" w:bidi="ar-SA"/>
        </w:rPr>
        <w:t xml:space="preserve"> dentro da rede do CNMP para rápida mitigação</w:t>
      </w:r>
    </w:p>
    <w:p w14:paraId="4E6FB178"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Das características mínimas das funcionalidades de proteção contra ameaças avançadas</w:t>
      </w:r>
    </w:p>
    <w:p w14:paraId="2DF8279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Possuir funcionalidade avançada e inteligente de detecção de ameaças de “dia-zero” (zero-</w:t>
      </w:r>
      <w:proofErr w:type="spellStart"/>
      <w:r w:rsidRPr="003D7539">
        <w:rPr>
          <w:rFonts w:eastAsia="Calibri" w:cs="Times New Roman"/>
          <w:kern w:val="0"/>
          <w:lang w:eastAsia="en-US" w:bidi="ar-SA"/>
        </w:rPr>
        <w:t>day</w:t>
      </w:r>
      <w:proofErr w:type="spellEnd"/>
      <w:r w:rsidRPr="003D7539">
        <w:rPr>
          <w:rFonts w:eastAsia="Calibri" w:cs="Times New Roman"/>
          <w:kern w:val="0"/>
          <w:lang w:eastAsia="en-US" w:bidi="ar-SA"/>
        </w:rPr>
        <w:t xml:space="preserve">) através de </w:t>
      </w:r>
      <w:proofErr w:type="spellStart"/>
      <w:r w:rsidRPr="003D7539">
        <w:rPr>
          <w:rFonts w:eastAsia="Calibri" w:cs="Times New Roman"/>
          <w:kern w:val="0"/>
          <w:lang w:eastAsia="en-US" w:bidi="ar-SA"/>
        </w:rPr>
        <w:t>sandbox</w:t>
      </w:r>
      <w:proofErr w:type="spellEnd"/>
      <w:r w:rsidRPr="003D7539">
        <w:rPr>
          <w:rFonts w:eastAsia="Calibri" w:cs="Times New Roman"/>
          <w:kern w:val="0"/>
          <w:lang w:eastAsia="en-US" w:bidi="ar-SA"/>
        </w:rPr>
        <w:t xml:space="preserve"> para análise de arquivos e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xml:space="preserve"> suspeitas, análise comportamental e aprendizado automático (“</w:t>
      </w:r>
      <w:proofErr w:type="spellStart"/>
      <w:r w:rsidRPr="003D7539">
        <w:rPr>
          <w:rFonts w:eastAsia="Calibri" w:cs="Times New Roman"/>
          <w:kern w:val="0"/>
          <w:lang w:eastAsia="en-US" w:bidi="ar-SA"/>
        </w:rPr>
        <w:t>machine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learning</w:t>
      </w:r>
      <w:proofErr w:type="spellEnd"/>
      <w:r w:rsidRPr="003D7539">
        <w:rPr>
          <w:rFonts w:eastAsia="Calibri" w:cs="Times New Roman"/>
          <w:kern w:val="0"/>
          <w:lang w:eastAsia="en-US" w:bidi="ar-SA"/>
        </w:rPr>
        <w:t>”).</w:t>
      </w:r>
    </w:p>
    <w:p w14:paraId="2414251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solução deverá fazer envio de artefatos de forma automática à nuvem de inteligência de segurança do fabricante da solução (</w:t>
      </w:r>
      <w:proofErr w:type="spellStart"/>
      <w:r w:rsidRPr="003D7539">
        <w:rPr>
          <w:rFonts w:eastAsia="Calibri" w:cs="Times New Roman"/>
          <w:kern w:val="0"/>
          <w:lang w:eastAsia="en-US" w:bidi="ar-SA"/>
        </w:rPr>
        <w:t>in-cloud</w:t>
      </w:r>
      <w:proofErr w:type="spellEnd"/>
      <w:r w:rsidRPr="003D7539">
        <w:rPr>
          <w:rFonts w:eastAsia="Calibri" w:cs="Times New Roman"/>
          <w:kern w:val="0"/>
          <w:lang w:eastAsia="en-US" w:bidi="ar-SA"/>
        </w:rPr>
        <w:t>), para análise em ambiente simulado e controlado (</w:t>
      </w:r>
      <w:proofErr w:type="spellStart"/>
      <w:r w:rsidRPr="003D7539">
        <w:rPr>
          <w:rFonts w:eastAsia="Calibri" w:cs="Times New Roman"/>
          <w:kern w:val="0"/>
          <w:lang w:eastAsia="en-US" w:bidi="ar-SA"/>
        </w:rPr>
        <w:t>sandbox</w:t>
      </w:r>
      <w:proofErr w:type="spellEnd"/>
      <w:r w:rsidRPr="003D7539">
        <w:rPr>
          <w:rFonts w:eastAsia="Calibri" w:cs="Times New Roman"/>
          <w:kern w:val="0"/>
          <w:lang w:eastAsia="en-US" w:bidi="ar-SA"/>
        </w:rPr>
        <w:t>).</w:t>
      </w:r>
    </w:p>
    <w:p w14:paraId="33DF137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envio de artefatos para análise </w:t>
      </w:r>
      <w:proofErr w:type="spellStart"/>
      <w:r w:rsidRPr="003D7539">
        <w:rPr>
          <w:rFonts w:eastAsia="Calibri" w:cs="Times New Roman"/>
          <w:kern w:val="0"/>
          <w:lang w:eastAsia="en-US" w:bidi="ar-SA"/>
        </w:rPr>
        <w:t>sandbox</w:t>
      </w:r>
      <w:proofErr w:type="spellEnd"/>
      <w:r w:rsidRPr="003D7539">
        <w:rPr>
          <w:rFonts w:eastAsia="Calibri" w:cs="Times New Roman"/>
          <w:kern w:val="0"/>
          <w:lang w:eastAsia="en-US" w:bidi="ar-SA"/>
        </w:rPr>
        <w:t xml:space="preserve"> deverá ser feito por meio de tráfego criptografado, via TLS, com garantia de confidencialidade.</w:t>
      </w:r>
    </w:p>
    <w:p w14:paraId="0FFB3DC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envio de artefatos para análise em </w:t>
      </w:r>
      <w:proofErr w:type="spellStart"/>
      <w:r w:rsidRPr="003D7539">
        <w:rPr>
          <w:rFonts w:eastAsia="Calibri" w:cs="Times New Roman"/>
          <w:kern w:val="0"/>
          <w:lang w:eastAsia="en-US" w:bidi="ar-SA"/>
        </w:rPr>
        <w:t>sandbox</w:t>
      </w:r>
      <w:proofErr w:type="spellEnd"/>
      <w:r w:rsidRPr="003D7539">
        <w:rPr>
          <w:rFonts w:eastAsia="Calibri" w:cs="Times New Roman"/>
          <w:kern w:val="0"/>
          <w:lang w:eastAsia="en-US" w:bidi="ar-SA"/>
        </w:rPr>
        <w:t xml:space="preserve"> deverá ser feito com garantia de confidencialidade na retenção e descarte dos arquivos enviados.</w:t>
      </w:r>
    </w:p>
    <w:p w14:paraId="347D20C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no mínimo o envio de 3.000 (três mil) artefatos à nuvem e/ou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local, de inteligência de segurança do fabricante da solução (</w:t>
      </w:r>
      <w:proofErr w:type="spellStart"/>
      <w:r w:rsidRPr="003D7539">
        <w:rPr>
          <w:rFonts w:eastAsia="Calibri" w:cs="Times New Roman"/>
          <w:kern w:val="0"/>
          <w:lang w:eastAsia="en-US" w:bidi="ar-SA"/>
        </w:rPr>
        <w:t>in-cloud</w:t>
      </w:r>
      <w:proofErr w:type="spellEnd"/>
      <w:r w:rsidRPr="003D7539">
        <w:rPr>
          <w:rFonts w:eastAsia="Calibri" w:cs="Times New Roman"/>
          <w:kern w:val="0"/>
          <w:lang w:eastAsia="en-US" w:bidi="ar-SA"/>
        </w:rPr>
        <w:t>) por dia.</w:t>
      </w:r>
    </w:p>
    <w:p w14:paraId="3F5F625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geração automática de assinaturas para novos malwares descobertos através de análise comportamental, com envio automático para todos os sensores pertencentes a este serviço.</w:t>
      </w:r>
    </w:p>
    <w:p w14:paraId="494B5FB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Suportar definição de políticas para análise de artefatos, baseadas em site, categorias de site, aplicações, categorias de aplicações, endereço IP de origem e destino, tipo de arquivo, e grupo de usuário.</w:t>
      </w:r>
    </w:p>
    <w:p w14:paraId="6BA4DD34"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Suportar definição de políticas para usuário análise de artefatos baseadas no sentido de tráfego upload e download.</w:t>
      </w:r>
    </w:p>
    <w:p w14:paraId="2EC70449"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Suporte à análise de artefatos maliciosos em ambiente controlado com capacidade de detectar malwares de dia-zero em, no mínimo, os sistemas operacionais Linux, </w:t>
      </w:r>
      <w:proofErr w:type="spellStart"/>
      <w:r w:rsidRPr="003D7539">
        <w:rPr>
          <w:rFonts w:eastAsia="Calibri" w:cs="Times New Roman"/>
          <w:kern w:val="0"/>
          <w:lang w:eastAsia="en-US" w:bidi="ar-SA"/>
        </w:rPr>
        <w:t>MacOS</w:t>
      </w:r>
      <w:proofErr w:type="spellEnd"/>
      <w:r w:rsidRPr="003D7539">
        <w:rPr>
          <w:rFonts w:eastAsia="Calibri" w:cs="Times New Roman"/>
          <w:kern w:val="0"/>
          <w:lang w:eastAsia="en-US" w:bidi="ar-SA"/>
        </w:rPr>
        <w:t>, Windows server 2016, Windows 7, Windows 10 e versões superiores dos sistemas operacionais caso haja lançamento destes durante a vigência do contrato.</w:t>
      </w:r>
    </w:p>
    <w:p w14:paraId="23FC29A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Suporte à monitoração e contenção de arquivos trafegados na internet por meio dos protocolos HTTP e HTTPS, como também de arquivos trafegados internamente entre servidores de arquivos utilizando SMB.</w:t>
      </w:r>
    </w:p>
    <w:p w14:paraId="1BD7C4C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Suporte à monitoração e contenção de arquivos trafegados na internet por meio dos protocolos SMTP e SMTPS;</w:t>
      </w:r>
    </w:p>
    <w:p w14:paraId="3FA5454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Suporte à análise e contenção de arquivos executáveis, </w:t>
      </w:r>
      <w:proofErr w:type="spellStart"/>
      <w:r w:rsidRPr="003D7539">
        <w:rPr>
          <w:rFonts w:eastAsia="Calibri" w:cs="Times New Roman"/>
          <w:kern w:val="0"/>
          <w:lang w:eastAsia="en-US" w:bidi="ar-SA"/>
        </w:rPr>
        <w:t>Portable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Document</w:t>
      </w:r>
      <w:proofErr w:type="spellEnd"/>
      <w:r w:rsidRPr="003D7539">
        <w:rPr>
          <w:rFonts w:eastAsia="Calibri" w:cs="Times New Roman"/>
          <w:kern w:val="0"/>
          <w:lang w:eastAsia="en-US" w:bidi="ar-SA"/>
        </w:rPr>
        <w:t xml:space="preserve"> Format (PDF), </w:t>
      </w:r>
      <w:proofErr w:type="spellStart"/>
      <w:r w:rsidRPr="003D7539">
        <w:rPr>
          <w:rFonts w:eastAsia="Calibri" w:cs="Times New Roman"/>
          <w:kern w:val="0"/>
          <w:lang w:eastAsia="en-US" w:bidi="ar-SA"/>
        </w:rPr>
        <w:t>Archives</w:t>
      </w:r>
      <w:proofErr w:type="spellEnd"/>
      <w:r w:rsidRPr="003D7539">
        <w:rPr>
          <w:rFonts w:eastAsia="Calibri" w:cs="Times New Roman"/>
          <w:kern w:val="0"/>
          <w:lang w:eastAsia="en-US" w:bidi="ar-SA"/>
        </w:rPr>
        <w:t xml:space="preserve"> (ZIP e GZIP), Microsoft Office (DOC, DOCX, XLS, XLSX, PPT e PPTX) e Java.</w:t>
      </w:r>
    </w:p>
    <w:p w14:paraId="425FDB6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Provimento de informações sobre ação de malwares em máquinas infectadas, incluindo aplicações utilizadas para causar e propagar infecção, aplicações não confiáveis utilizadas pelo malware, definição de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xml:space="preserve"> não confiáveis utilizadas pelo malware e usuário infectado.</w:t>
      </w:r>
    </w:p>
    <w:p w14:paraId="727209F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Provimento de informações acerca de malwares encontrados, incluindo: nome de arquivos, tamanho de arquivos, </w:t>
      </w:r>
      <w:proofErr w:type="spellStart"/>
      <w:r w:rsidRPr="003D7539">
        <w:rPr>
          <w:rFonts w:eastAsia="Calibri" w:cs="Times New Roman"/>
          <w:kern w:val="0"/>
          <w:lang w:eastAsia="en-US" w:bidi="ar-SA"/>
        </w:rPr>
        <w:t>hash</w:t>
      </w:r>
      <w:proofErr w:type="spellEnd"/>
      <w:r w:rsidRPr="003D7539">
        <w:rPr>
          <w:rFonts w:eastAsia="Calibri" w:cs="Times New Roman"/>
          <w:kern w:val="0"/>
          <w:lang w:eastAsia="en-US" w:bidi="ar-SA"/>
        </w:rPr>
        <w:t xml:space="preserve"> de arquivos, endereço IP de origem, </w:t>
      </w:r>
      <w:proofErr w:type="spellStart"/>
      <w:r w:rsidRPr="003D7539">
        <w:rPr>
          <w:rFonts w:eastAsia="Calibri" w:cs="Times New Roman"/>
          <w:kern w:val="0"/>
          <w:lang w:eastAsia="en-US" w:bidi="ar-SA"/>
        </w:rPr>
        <w:t>URLs</w:t>
      </w:r>
      <w:proofErr w:type="spellEnd"/>
      <w:r w:rsidRPr="003D7539">
        <w:rPr>
          <w:rFonts w:eastAsia="Calibri" w:cs="Times New Roman"/>
          <w:kern w:val="0"/>
          <w:lang w:eastAsia="en-US" w:bidi="ar-SA"/>
        </w:rPr>
        <w:t>, domínio, comportamento malicioso, acesso e alterações em registros de sistemas operacionais, alterações em arquivos binários.</w:t>
      </w:r>
    </w:p>
    <w:p w14:paraId="1BF51E0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Exportação de resultado de análises de artefatos em PDF e CSV.</w:t>
      </w:r>
    </w:p>
    <w:p w14:paraId="258CB4C0"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Capacidade de emissão de relatórios, incluindo no mínimo as seguintes informações: quantidade de conexões, endereços IP, quantidade de malwares, quantidade de artefatos analisados, extensão de arquivos, comportamentos maliciosos, alterações em registros de sistemas operacionais, acesso e alterações em arquivos binários.</w:t>
      </w:r>
    </w:p>
    <w:p w14:paraId="21FEFFEB"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u w:val="single"/>
          <w:lang w:eastAsia="en-US" w:bidi="ar-SA"/>
        </w:rPr>
        <w:t>Das características mínimas das funcionalidades de rede virtual privada (VPN)</w:t>
      </w:r>
    </w:p>
    <w:p w14:paraId="4EACAFDD"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implementar criptografia e autenticação de pacotes IP de forma a possibilitar a criação de canais seguros através da Internet para redes protegidas por outro firewall compatível.</w:t>
      </w:r>
    </w:p>
    <w:p w14:paraId="51E394C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executar redirecionamento automático de tráfego para a VPN no evento de queda do link principal.</w:t>
      </w:r>
    </w:p>
    <w:p w14:paraId="22CFEB9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permitir segmentação de tráfego da VPN do tráfego externo;</w:t>
      </w:r>
    </w:p>
    <w:p w14:paraId="1D8EC4E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detectar automaticamente status operacional de seu par remoto da VPN e renegociação de canal seguro até restabelecimento do túnel VPN.</w:t>
      </w:r>
    </w:p>
    <w:p w14:paraId="09245D6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implementar, no mínimo, os seguintes parâmetros do padrão </w:t>
      </w:r>
      <w:proofErr w:type="gramStart"/>
      <w:r w:rsidRPr="003D7539">
        <w:rPr>
          <w:rFonts w:eastAsia="Calibri" w:cs="Times New Roman"/>
          <w:kern w:val="0"/>
          <w:lang w:eastAsia="en-US" w:bidi="ar-SA"/>
        </w:rPr>
        <w:t>IPSEC(</w:t>
      </w:r>
      <w:proofErr w:type="gramEnd"/>
      <w:r w:rsidRPr="003D7539">
        <w:rPr>
          <w:rFonts w:eastAsia="Calibri" w:cs="Times New Roman"/>
          <w:kern w:val="0"/>
          <w:lang w:eastAsia="en-US" w:bidi="ar-SA"/>
        </w:rPr>
        <w:t xml:space="preserve">Internet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Security):</w:t>
      </w:r>
    </w:p>
    <w:p w14:paraId="531F4A6C"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IPSEC em modo túnel ou transporte, seja via IPv4 ou IPv6.</w:t>
      </w:r>
    </w:p>
    <w:p w14:paraId="7276F88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Internet Key Exchange Protocol Version 2 (IKEv2).</w:t>
      </w:r>
    </w:p>
    <w:p w14:paraId="592A724B"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implementar </w:t>
      </w:r>
      <w:proofErr w:type="spellStart"/>
      <w:r w:rsidRPr="003D7539">
        <w:rPr>
          <w:rFonts w:eastAsia="Calibri" w:cs="Times New Roman"/>
          <w:kern w:val="0"/>
          <w:lang w:eastAsia="en-US" w:bidi="ar-SA"/>
        </w:rPr>
        <w:t>IPsec</w:t>
      </w:r>
      <w:proofErr w:type="spellEnd"/>
      <w:r w:rsidRPr="003D7539">
        <w:rPr>
          <w:rFonts w:eastAsia="Calibri" w:cs="Times New Roman"/>
          <w:kern w:val="0"/>
          <w:lang w:eastAsia="en-US" w:bidi="ar-SA"/>
        </w:rPr>
        <w:t>/IKEv1 com suporte a travessia de NAT (“</w:t>
      </w:r>
      <w:proofErr w:type="spellStart"/>
      <w:r w:rsidRPr="003D7539">
        <w:rPr>
          <w:rFonts w:eastAsia="Calibri" w:cs="Times New Roman"/>
          <w:kern w:val="0"/>
          <w:lang w:eastAsia="en-US" w:bidi="ar-SA"/>
        </w:rPr>
        <w:t>nat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traversal</w:t>
      </w:r>
      <w:proofErr w:type="spellEnd"/>
      <w:r w:rsidRPr="003D7539">
        <w:rPr>
          <w:rFonts w:eastAsia="Calibri" w:cs="Times New Roman"/>
          <w:kern w:val="0"/>
          <w:lang w:eastAsia="en-US" w:bidi="ar-SA"/>
        </w:rPr>
        <w:t>”) por questões de compatibilidade com equipamentos antigos.</w:t>
      </w:r>
    </w:p>
    <w:p w14:paraId="4C6F9A43"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suportar no mínimo os seguintes parâmetros na fase 1:</w:t>
      </w:r>
    </w:p>
    <w:p w14:paraId="707DCF35"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AES-256.</w:t>
      </w:r>
    </w:p>
    <w:p w14:paraId="25832069"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SHA-512.</w:t>
      </w:r>
    </w:p>
    <w:p w14:paraId="327F353C"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lastRenderedPageBreak/>
        <w:t>Diffie-Hellman</w:t>
      </w:r>
      <w:proofErr w:type="spellEnd"/>
      <w:r w:rsidRPr="003D7539">
        <w:rPr>
          <w:rFonts w:eastAsia="Calibri" w:cs="Times New Roman"/>
          <w:kern w:val="0"/>
          <w:lang w:eastAsia="en-US" w:bidi="ar-SA"/>
        </w:rPr>
        <w:t xml:space="preserve"> grupo 20 - </w:t>
      </w:r>
      <w:proofErr w:type="gramStart"/>
      <w:r w:rsidRPr="003D7539">
        <w:rPr>
          <w:rFonts w:eastAsia="Calibri" w:cs="Times New Roman"/>
          <w:kern w:val="0"/>
          <w:lang w:eastAsia="en-US" w:bidi="ar-SA"/>
        </w:rPr>
        <w:t>384 bit</w:t>
      </w:r>
      <w:proofErr w:type="gramEnd"/>
      <w:r w:rsidRPr="003D7539">
        <w:rPr>
          <w:rFonts w:eastAsia="Calibri" w:cs="Times New Roman"/>
          <w:kern w:val="0"/>
          <w:lang w:eastAsia="en-US" w:bidi="ar-SA"/>
        </w:rPr>
        <w:t xml:space="preserve"> curva elíptica.</w:t>
      </w:r>
    </w:p>
    <w:p w14:paraId="552A178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Autenticação com chave </w:t>
      </w:r>
      <w:proofErr w:type="spellStart"/>
      <w:r w:rsidRPr="003D7539">
        <w:rPr>
          <w:rFonts w:eastAsia="Calibri" w:cs="Times New Roman"/>
          <w:kern w:val="0"/>
          <w:lang w:eastAsia="en-US" w:bidi="ar-SA"/>
        </w:rPr>
        <w:t>pré</w:t>
      </w:r>
      <w:proofErr w:type="spellEnd"/>
      <w:r w:rsidRPr="003D7539">
        <w:rPr>
          <w:rFonts w:eastAsia="Calibri" w:cs="Times New Roman"/>
          <w:kern w:val="0"/>
          <w:lang w:eastAsia="en-US" w:bidi="ar-SA"/>
        </w:rPr>
        <w:t xml:space="preserve"> negociada (</w:t>
      </w:r>
      <w:proofErr w:type="spellStart"/>
      <w:r w:rsidRPr="003D7539">
        <w:rPr>
          <w:rFonts w:eastAsia="Calibri" w:cs="Times New Roman"/>
          <w:kern w:val="0"/>
          <w:lang w:eastAsia="en-US" w:bidi="ar-SA"/>
        </w:rPr>
        <w:t>Pre-Shared</w:t>
      </w:r>
      <w:proofErr w:type="spellEnd"/>
      <w:r w:rsidRPr="003D7539">
        <w:rPr>
          <w:rFonts w:eastAsia="Calibri" w:cs="Times New Roman"/>
          <w:kern w:val="0"/>
          <w:lang w:eastAsia="en-US" w:bidi="ar-SA"/>
        </w:rPr>
        <w:t xml:space="preserve"> Key) e verificação de certificado digital X.509 de autoridade certificadora externa.</w:t>
      </w:r>
    </w:p>
    <w:p w14:paraId="4AD4D8D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suportar no mínimo os seguintes parâmetros na fase 2:</w:t>
      </w:r>
    </w:p>
    <w:p w14:paraId="628F077E"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AES-256.</w:t>
      </w:r>
    </w:p>
    <w:p w14:paraId="241F5BBF"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SHA-512.</w:t>
      </w:r>
    </w:p>
    <w:p w14:paraId="620F623C"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Replay </w:t>
      </w:r>
      <w:proofErr w:type="spellStart"/>
      <w:r w:rsidRPr="003D7539">
        <w:rPr>
          <w:rFonts w:eastAsia="Calibri" w:cs="Times New Roman"/>
          <w:kern w:val="0"/>
          <w:lang w:eastAsia="en-US" w:bidi="ar-SA"/>
        </w:rPr>
        <w:t>Detection</w:t>
      </w:r>
      <w:proofErr w:type="spellEnd"/>
      <w:r w:rsidRPr="003D7539">
        <w:rPr>
          <w:rFonts w:eastAsia="Calibri" w:cs="Times New Roman"/>
          <w:kern w:val="0"/>
          <w:lang w:eastAsia="en-US" w:bidi="ar-SA"/>
        </w:rPr>
        <w:t>.</w:t>
      </w:r>
    </w:p>
    <w:p w14:paraId="03388C50"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Perfect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Forward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Secrecy</w:t>
      </w:r>
      <w:proofErr w:type="spellEnd"/>
      <w:r w:rsidRPr="003D7539">
        <w:rPr>
          <w:rFonts w:eastAsia="Calibri" w:cs="Times New Roman"/>
          <w:kern w:val="0"/>
          <w:lang w:eastAsia="en-US" w:bidi="ar-SA"/>
        </w:rPr>
        <w:t xml:space="preserve"> (PFS).</w:t>
      </w:r>
    </w:p>
    <w:p w14:paraId="2B6B9DD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permitir a renegociação de chave de sessão por tempo ou por bytes trafegados.</w:t>
      </w:r>
    </w:p>
    <w:p w14:paraId="5A935DE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realizar controle de acesso nas conexões VPN.</w:t>
      </w:r>
    </w:p>
    <w:p w14:paraId="62876AF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enviar </w:t>
      </w:r>
      <w:proofErr w:type="spellStart"/>
      <w:r w:rsidRPr="003D7539">
        <w:rPr>
          <w:rFonts w:eastAsia="Calibri" w:cs="Times New Roman"/>
          <w:kern w:val="0"/>
          <w:lang w:eastAsia="en-US" w:bidi="ar-SA"/>
        </w:rPr>
        <w:t>trap</w:t>
      </w:r>
      <w:proofErr w:type="spellEnd"/>
      <w:r w:rsidRPr="003D7539">
        <w:rPr>
          <w:rFonts w:eastAsia="Calibri" w:cs="Times New Roman"/>
          <w:kern w:val="0"/>
          <w:lang w:eastAsia="en-US" w:bidi="ar-SA"/>
        </w:rPr>
        <w:t xml:space="preserve"> SNMP para queda/retorno do canal VPN.</w:t>
      </w:r>
    </w:p>
    <w:p w14:paraId="001FA17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suportar estabelecimento de VPN Site-</w:t>
      </w:r>
      <w:proofErr w:type="spellStart"/>
      <w:r w:rsidRPr="003D7539">
        <w:rPr>
          <w:rFonts w:eastAsia="Calibri" w:cs="Times New Roman"/>
          <w:kern w:val="0"/>
          <w:lang w:eastAsia="en-US" w:bidi="ar-SA"/>
        </w:rPr>
        <w:t>to</w:t>
      </w:r>
      <w:proofErr w:type="spellEnd"/>
      <w:r w:rsidRPr="003D7539">
        <w:rPr>
          <w:rFonts w:eastAsia="Calibri" w:cs="Times New Roman"/>
          <w:kern w:val="0"/>
          <w:lang w:eastAsia="en-US" w:bidi="ar-SA"/>
        </w:rPr>
        <w:t>-Site utilizando IP dinâmico.</w:t>
      </w:r>
    </w:p>
    <w:p w14:paraId="5880E408"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possibilitar a ativação das seguintes funcionalidades ao tráfego da VPN:</w:t>
      </w:r>
      <w:r w:rsidRPr="003D7539">
        <w:rPr>
          <w:rFonts w:eastAsia="Calibri" w:cs="Times New Roman"/>
          <w:kern w:val="0"/>
          <w:lang w:eastAsia="en-US" w:bidi="ar-SA"/>
        </w:rPr>
        <w:tab/>
        <w:t>Detecção e Prevenção de Intrusão, Antivírus de Rede, Controle de Aplicação, Filtro de Conteúdo, proteção contra ameaças avançadas.</w:t>
      </w:r>
    </w:p>
    <w:p w14:paraId="63B8F66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suportar a criação de rotas específicas com filtro de origem e destino.</w:t>
      </w:r>
    </w:p>
    <w:p w14:paraId="49D19A12"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um número simultâneo de, no mínimo, 5(cinco) Gateway </w:t>
      </w:r>
      <w:proofErr w:type="spellStart"/>
      <w:r w:rsidRPr="003D7539">
        <w:rPr>
          <w:rFonts w:eastAsia="Calibri" w:cs="Times New Roman"/>
          <w:kern w:val="0"/>
          <w:lang w:eastAsia="en-US" w:bidi="ar-SA"/>
        </w:rPr>
        <w:t>to</w:t>
      </w:r>
      <w:proofErr w:type="spellEnd"/>
      <w:r w:rsidRPr="003D7539">
        <w:rPr>
          <w:rFonts w:eastAsia="Calibri" w:cs="Times New Roman"/>
          <w:kern w:val="0"/>
          <w:lang w:eastAsia="en-US" w:bidi="ar-SA"/>
        </w:rPr>
        <w:t xml:space="preserve"> Gateway VPN IPSEC </w:t>
      </w:r>
      <w:proofErr w:type="spellStart"/>
      <w:r w:rsidRPr="003D7539">
        <w:rPr>
          <w:rFonts w:eastAsia="Calibri" w:cs="Times New Roman"/>
          <w:kern w:val="0"/>
          <w:lang w:eastAsia="en-US" w:bidi="ar-SA"/>
        </w:rPr>
        <w:t>tunnel</w:t>
      </w:r>
      <w:proofErr w:type="spellEnd"/>
      <w:r w:rsidRPr="003D7539">
        <w:rPr>
          <w:rFonts w:eastAsia="Calibri" w:cs="Times New Roman"/>
          <w:kern w:val="0"/>
          <w:lang w:eastAsia="en-US" w:bidi="ar-SA"/>
        </w:rPr>
        <w:t>.</w:t>
      </w:r>
    </w:p>
    <w:p w14:paraId="0910776A"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um número simultâneo de, no mínimo, 700 (setecentos) túneis </w:t>
      </w:r>
      <w:proofErr w:type="gramStart"/>
      <w:r w:rsidRPr="003D7539">
        <w:rPr>
          <w:rFonts w:eastAsia="Calibri" w:cs="Times New Roman"/>
          <w:kern w:val="0"/>
          <w:lang w:eastAsia="en-US" w:bidi="ar-SA"/>
        </w:rPr>
        <w:t>IPSEC .</w:t>
      </w:r>
      <w:proofErr w:type="gramEnd"/>
      <w:r w:rsidRPr="003D7539">
        <w:rPr>
          <w:rFonts w:eastAsia="Calibri" w:cs="Times New Roman"/>
          <w:kern w:val="0"/>
          <w:lang w:eastAsia="en-US" w:bidi="ar-SA"/>
        </w:rPr>
        <w:t xml:space="preserve"> </w:t>
      </w:r>
    </w:p>
    <w:p w14:paraId="57C1CCF0"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CONTRATANTE poderá utilizar a quantidade máxima disponibilizada pelo Fabricante do equipamento</w:t>
      </w:r>
    </w:p>
    <w:p w14:paraId="40DFEC34"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Do acesso remoto destinado a usuários</w:t>
      </w:r>
    </w:p>
    <w:p w14:paraId="697558A3"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um número simultâneo de, no mínimo, 700 (setecentos) túneis SSL. </w:t>
      </w:r>
    </w:p>
    <w:p w14:paraId="55D64592"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CONTRATANTE poderá utilizar a quantidade máxima disponibilizada pelo Fabricante do equipamento</w:t>
      </w:r>
    </w:p>
    <w:p w14:paraId="1837E282"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implementar criptografia e autenticação de pacotes IP de forma a possibilitar a criação de canais, modo túnel, seguros através da Internet para estações de trabalho nas seguintes plataformas:</w:t>
      </w:r>
    </w:p>
    <w:p w14:paraId="32F9615B"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val="en-US" w:eastAsia="en-US" w:bidi="ar-SA"/>
        </w:rPr>
      </w:pPr>
      <w:r w:rsidRPr="003D7539">
        <w:rPr>
          <w:rFonts w:eastAsia="Calibri" w:cs="Times New Roman"/>
          <w:kern w:val="0"/>
          <w:lang w:val="en-US" w:eastAsia="en-US" w:bidi="ar-SA"/>
        </w:rPr>
        <w:t xml:space="preserve">Microsoft Windows: Windows 7, Windows 8, Windows 10 </w:t>
      </w:r>
      <w:proofErr w:type="spellStart"/>
      <w:r w:rsidRPr="003D7539">
        <w:rPr>
          <w:rFonts w:eastAsia="Calibri" w:cs="Times New Roman"/>
          <w:kern w:val="0"/>
          <w:lang w:val="en-US" w:eastAsia="en-US" w:bidi="ar-SA"/>
        </w:rPr>
        <w:t>ou</w:t>
      </w:r>
      <w:proofErr w:type="spellEnd"/>
      <w:r w:rsidRPr="003D7539">
        <w:rPr>
          <w:rFonts w:eastAsia="Calibri" w:cs="Times New Roman"/>
          <w:kern w:val="0"/>
          <w:lang w:val="en-US" w:eastAsia="en-US" w:bidi="ar-SA"/>
        </w:rPr>
        <w:t xml:space="preserve"> superior.</w:t>
      </w:r>
    </w:p>
    <w:p w14:paraId="2418A884"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Apple Mac OS X 10.11 ou superior.</w:t>
      </w:r>
    </w:p>
    <w:p w14:paraId="61059C3A"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Apple IOS 9 ou superior.</w:t>
      </w:r>
    </w:p>
    <w:p w14:paraId="2F4759D4"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Android 6.0 ou superior</w:t>
      </w:r>
    </w:p>
    <w:p w14:paraId="5F4DDE0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Deverá implementar funcionalidade de VPN SSL sem a necessidade de instalação de cliente com suporte total a pelo menos os seguintes protocolos: HTTP, </w:t>
      </w:r>
      <w:proofErr w:type="spellStart"/>
      <w:r w:rsidRPr="003D7539">
        <w:rPr>
          <w:rFonts w:eastAsia="Calibri" w:cs="Times New Roman"/>
          <w:kern w:val="0"/>
          <w:lang w:eastAsia="en-US" w:bidi="ar-SA"/>
        </w:rPr>
        <w:t>HTTPs</w:t>
      </w:r>
      <w:proofErr w:type="spellEnd"/>
      <w:r w:rsidRPr="003D7539">
        <w:rPr>
          <w:rFonts w:eastAsia="Calibri" w:cs="Times New Roman"/>
          <w:kern w:val="0"/>
          <w:lang w:eastAsia="en-US" w:bidi="ar-SA"/>
        </w:rPr>
        <w:t xml:space="preserve">, </w:t>
      </w:r>
      <w:proofErr w:type="gramStart"/>
      <w:r w:rsidRPr="003D7539">
        <w:rPr>
          <w:rFonts w:eastAsia="Calibri" w:cs="Times New Roman"/>
          <w:kern w:val="0"/>
          <w:lang w:eastAsia="en-US" w:bidi="ar-SA"/>
        </w:rPr>
        <w:t>SSH ,</w:t>
      </w:r>
      <w:proofErr w:type="gramEnd"/>
      <w:r w:rsidRPr="003D7539">
        <w:rPr>
          <w:rFonts w:eastAsia="Calibri" w:cs="Times New Roman"/>
          <w:kern w:val="0"/>
          <w:lang w:eastAsia="en-US" w:bidi="ar-SA"/>
        </w:rPr>
        <w:t xml:space="preserve"> SFTP, RDP, VNC.</w:t>
      </w:r>
    </w:p>
    <w:p w14:paraId="494C6FDD"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Todas as aplicações disponibilizadas através dos protocolos acima devem funcionar como se o acesso fosse local; </w:t>
      </w:r>
      <w:proofErr w:type="gramStart"/>
      <w:r w:rsidRPr="003D7539">
        <w:rPr>
          <w:rFonts w:eastAsia="Calibri" w:cs="Times New Roman"/>
          <w:kern w:val="0"/>
          <w:lang w:eastAsia="en-US" w:bidi="ar-SA"/>
        </w:rPr>
        <w:t>Em</w:t>
      </w:r>
      <w:proofErr w:type="gramEnd"/>
      <w:r w:rsidRPr="003D7539">
        <w:rPr>
          <w:rFonts w:eastAsia="Calibri" w:cs="Times New Roman"/>
          <w:kern w:val="0"/>
          <w:lang w:eastAsia="en-US" w:bidi="ar-SA"/>
        </w:rPr>
        <w:t xml:space="preserve"> caso de falha em alguma aplicação será permitido o desenvolvimento, pela equipe da fabricante, em regime prioritário, de patch de correção.</w:t>
      </w:r>
    </w:p>
    <w:p w14:paraId="146C54A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autenticação: </w:t>
      </w:r>
    </w:p>
    <w:p w14:paraId="1AF7EBE0"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Através de chave </w:t>
      </w:r>
      <w:proofErr w:type="spellStart"/>
      <w:r w:rsidRPr="003D7539">
        <w:rPr>
          <w:rFonts w:eastAsia="Calibri" w:cs="Times New Roman"/>
          <w:kern w:val="0"/>
          <w:lang w:eastAsia="en-US" w:bidi="ar-SA"/>
        </w:rPr>
        <w:t>pré</w:t>
      </w:r>
      <w:proofErr w:type="spellEnd"/>
      <w:r w:rsidRPr="003D7539">
        <w:rPr>
          <w:rFonts w:eastAsia="Calibri" w:cs="Times New Roman"/>
          <w:kern w:val="0"/>
          <w:lang w:eastAsia="en-US" w:bidi="ar-SA"/>
        </w:rPr>
        <w:t xml:space="preserve"> negociada (</w:t>
      </w:r>
      <w:proofErr w:type="spellStart"/>
      <w:r w:rsidRPr="003D7539">
        <w:rPr>
          <w:rFonts w:eastAsia="Calibri" w:cs="Times New Roman"/>
          <w:kern w:val="0"/>
          <w:lang w:eastAsia="en-US" w:bidi="ar-SA"/>
        </w:rPr>
        <w:t>Pre-Shared</w:t>
      </w:r>
      <w:proofErr w:type="spellEnd"/>
      <w:r w:rsidRPr="003D7539">
        <w:rPr>
          <w:rFonts w:eastAsia="Calibri" w:cs="Times New Roman"/>
          <w:kern w:val="0"/>
          <w:lang w:eastAsia="en-US" w:bidi="ar-SA"/>
        </w:rPr>
        <w:t xml:space="preserve"> Key).</w:t>
      </w:r>
    </w:p>
    <w:p w14:paraId="3420B11D"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Através de Usuário e senha em base </w:t>
      </w:r>
      <w:proofErr w:type="spellStart"/>
      <w:r w:rsidRPr="003D7539">
        <w:rPr>
          <w:rFonts w:eastAsia="Calibri" w:cs="Times New Roman"/>
          <w:kern w:val="0"/>
          <w:lang w:eastAsia="en-US" w:bidi="ar-SA"/>
        </w:rPr>
        <w:t>Radius</w:t>
      </w:r>
      <w:proofErr w:type="spellEnd"/>
      <w:r w:rsidRPr="003D7539">
        <w:rPr>
          <w:rFonts w:eastAsia="Calibri" w:cs="Times New Roman"/>
          <w:kern w:val="0"/>
          <w:lang w:eastAsia="en-US" w:bidi="ar-SA"/>
        </w:rPr>
        <w:t xml:space="preserve">, LDAP e Active </w:t>
      </w:r>
      <w:proofErr w:type="spellStart"/>
      <w:r w:rsidRPr="003D7539">
        <w:rPr>
          <w:rFonts w:eastAsia="Calibri" w:cs="Times New Roman"/>
          <w:kern w:val="0"/>
          <w:lang w:eastAsia="en-US" w:bidi="ar-SA"/>
        </w:rPr>
        <w:t>Directory</w:t>
      </w:r>
      <w:proofErr w:type="spellEnd"/>
      <w:r w:rsidRPr="003D7539">
        <w:rPr>
          <w:rFonts w:eastAsia="Calibri" w:cs="Times New Roman"/>
          <w:kern w:val="0"/>
          <w:lang w:eastAsia="en-US" w:bidi="ar-SA"/>
        </w:rPr>
        <w:t xml:space="preserve"> com verificação do </w:t>
      </w:r>
      <w:proofErr w:type="spellStart"/>
      <w:r w:rsidRPr="003D7539">
        <w:rPr>
          <w:rFonts w:eastAsia="Calibri" w:cs="Times New Roman"/>
          <w:kern w:val="0"/>
          <w:lang w:eastAsia="en-US" w:bidi="ar-SA"/>
        </w:rPr>
        <w:t>Subject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Alternative</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Name</w:t>
      </w:r>
      <w:proofErr w:type="spellEnd"/>
      <w:r w:rsidRPr="003D7539">
        <w:rPr>
          <w:rFonts w:eastAsia="Calibri" w:cs="Times New Roman"/>
          <w:kern w:val="0"/>
          <w:lang w:eastAsia="en-US" w:bidi="ar-SA"/>
        </w:rPr>
        <w:t xml:space="preserve"> (SAN - Nome Alternativo do Sujeito) de certificado digital X.509 de autoridade certificadora externa</w:t>
      </w:r>
    </w:p>
    <w:p w14:paraId="65377CF9"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Através de chave pública/privada</w:t>
      </w:r>
    </w:p>
    <w:p w14:paraId="1CC25BB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suportar </w:t>
      </w:r>
      <w:proofErr w:type="spellStart"/>
      <w:r w:rsidRPr="003D7539">
        <w:rPr>
          <w:rFonts w:eastAsia="Calibri" w:cs="Times New Roman"/>
          <w:kern w:val="0"/>
          <w:lang w:eastAsia="en-US" w:bidi="ar-SA"/>
        </w:rPr>
        <w:t>multifator</w:t>
      </w:r>
      <w:proofErr w:type="spellEnd"/>
      <w:r w:rsidRPr="003D7539">
        <w:rPr>
          <w:rFonts w:eastAsia="Calibri" w:cs="Times New Roman"/>
          <w:kern w:val="0"/>
          <w:lang w:eastAsia="en-US" w:bidi="ar-SA"/>
        </w:rPr>
        <w:t xml:space="preserve"> de autenticação através de Token de Aplicativo, compatível com as plataformas IOS e Android, e OTP, para todos os métodos de autenticação;</w:t>
      </w:r>
    </w:p>
    <w:p w14:paraId="674432B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implementar a funcionalidade de VPN IPSEC e VPN sobre SSL/TLS. </w:t>
      </w:r>
    </w:p>
    <w:p w14:paraId="3E5BB1FD"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Para a VPN SSL/TLS deverá suportar, no mínimo, os protocolos TLS 1.1 e TLS1.2.</w:t>
      </w:r>
    </w:p>
    <w:p w14:paraId="5EC80043"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2Deverá implementar, no mínimo, os seguintes parâmetros do padrão IPSEC (Internet </w:t>
      </w:r>
      <w:proofErr w:type="spellStart"/>
      <w:r w:rsidRPr="003D7539">
        <w:rPr>
          <w:rFonts w:eastAsia="Calibri" w:cs="Times New Roman"/>
          <w:kern w:val="0"/>
          <w:lang w:eastAsia="en-US" w:bidi="ar-SA"/>
        </w:rPr>
        <w:t>Protocol</w:t>
      </w:r>
      <w:proofErr w:type="spellEnd"/>
      <w:r w:rsidRPr="003D7539">
        <w:rPr>
          <w:rFonts w:eastAsia="Calibri" w:cs="Times New Roman"/>
          <w:kern w:val="0"/>
          <w:lang w:eastAsia="en-US" w:bidi="ar-SA"/>
        </w:rPr>
        <w:t xml:space="preserve"> Security):</w:t>
      </w:r>
    </w:p>
    <w:p w14:paraId="39BF03E0"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IPSEC em modo túnel, seja via IPv4 ou IPv6.</w:t>
      </w:r>
    </w:p>
    <w:p w14:paraId="700473AD"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Internet Key Exchange Protocol Version 2 (IKEv2)</w:t>
      </w:r>
    </w:p>
    <w:p w14:paraId="75D6A2BD" w14:textId="77777777" w:rsidR="003D7539" w:rsidRPr="003D7539" w:rsidRDefault="003D7539" w:rsidP="00B745D1">
      <w:pPr>
        <w:widowControl/>
        <w:numPr>
          <w:ilvl w:val="6"/>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implementar </w:t>
      </w:r>
      <w:proofErr w:type="spellStart"/>
      <w:r w:rsidRPr="003D7539">
        <w:rPr>
          <w:rFonts w:eastAsia="Calibri" w:cs="Times New Roman"/>
          <w:kern w:val="0"/>
          <w:lang w:eastAsia="en-US" w:bidi="ar-SA"/>
        </w:rPr>
        <w:t>IPsec</w:t>
      </w:r>
      <w:proofErr w:type="spellEnd"/>
      <w:r w:rsidRPr="003D7539">
        <w:rPr>
          <w:rFonts w:eastAsia="Calibri" w:cs="Times New Roman"/>
          <w:kern w:val="0"/>
          <w:lang w:eastAsia="en-US" w:bidi="ar-SA"/>
        </w:rPr>
        <w:t>/IKEv1 com suporte a travessia de NAT (“</w:t>
      </w:r>
      <w:proofErr w:type="spellStart"/>
      <w:r w:rsidRPr="003D7539">
        <w:rPr>
          <w:rFonts w:eastAsia="Calibri" w:cs="Times New Roman"/>
          <w:kern w:val="0"/>
          <w:lang w:eastAsia="en-US" w:bidi="ar-SA"/>
        </w:rPr>
        <w:t>nat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traversal</w:t>
      </w:r>
      <w:proofErr w:type="spellEnd"/>
      <w:r w:rsidRPr="003D7539">
        <w:rPr>
          <w:rFonts w:eastAsia="Calibri" w:cs="Times New Roman"/>
          <w:kern w:val="0"/>
          <w:lang w:eastAsia="en-US" w:bidi="ar-SA"/>
        </w:rPr>
        <w:t>”) por questões de compatibilidade com equipamentos antigos.</w:t>
      </w:r>
    </w:p>
    <w:p w14:paraId="462E2645"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suportar no mínimo os seguintes parâmetros na fase 1:</w:t>
      </w:r>
    </w:p>
    <w:p w14:paraId="737EF769"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AES-128.</w:t>
      </w:r>
    </w:p>
    <w:p w14:paraId="68E668E2"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SHA-256.</w:t>
      </w:r>
    </w:p>
    <w:p w14:paraId="6A529C1D"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 xml:space="preserve">Diffie-Hellman </w:t>
      </w:r>
      <w:proofErr w:type="spellStart"/>
      <w:r w:rsidRPr="003D7539">
        <w:rPr>
          <w:rFonts w:eastAsia="Calibri" w:cs="Times New Roman"/>
          <w:kern w:val="0"/>
          <w:lang w:val="en-US" w:eastAsia="en-US" w:bidi="ar-SA"/>
        </w:rPr>
        <w:t>grupo</w:t>
      </w:r>
      <w:proofErr w:type="spellEnd"/>
      <w:r w:rsidRPr="003D7539">
        <w:rPr>
          <w:rFonts w:eastAsia="Calibri" w:cs="Times New Roman"/>
          <w:kern w:val="0"/>
          <w:lang w:val="en-US" w:eastAsia="en-US" w:bidi="ar-SA"/>
        </w:rPr>
        <w:t xml:space="preserve"> 14, </w:t>
      </w:r>
      <w:proofErr w:type="gramStart"/>
      <w:r w:rsidRPr="003D7539">
        <w:rPr>
          <w:rFonts w:eastAsia="Calibri" w:cs="Times New Roman"/>
          <w:kern w:val="0"/>
          <w:lang w:val="en-US" w:eastAsia="en-US" w:bidi="ar-SA"/>
        </w:rPr>
        <w:t>2048 bit</w:t>
      </w:r>
      <w:proofErr w:type="gramEnd"/>
      <w:r w:rsidRPr="003D7539">
        <w:rPr>
          <w:rFonts w:eastAsia="Calibri" w:cs="Times New Roman"/>
          <w:kern w:val="0"/>
          <w:lang w:val="en-US" w:eastAsia="en-US" w:bidi="ar-SA"/>
        </w:rPr>
        <w:t xml:space="preserve"> modulus, e Diffie-Hellman </w:t>
      </w:r>
      <w:proofErr w:type="spellStart"/>
      <w:r w:rsidRPr="003D7539">
        <w:rPr>
          <w:rFonts w:eastAsia="Calibri" w:cs="Times New Roman"/>
          <w:kern w:val="0"/>
          <w:lang w:val="en-US" w:eastAsia="en-US" w:bidi="ar-SA"/>
        </w:rPr>
        <w:t>grupo</w:t>
      </w:r>
      <w:proofErr w:type="spellEnd"/>
      <w:r w:rsidRPr="003D7539">
        <w:rPr>
          <w:rFonts w:eastAsia="Calibri" w:cs="Times New Roman"/>
          <w:kern w:val="0"/>
          <w:lang w:val="en-US" w:eastAsia="en-US" w:bidi="ar-SA"/>
        </w:rPr>
        <w:t xml:space="preserve"> 19, 256 bit </w:t>
      </w:r>
      <w:proofErr w:type="spellStart"/>
      <w:r w:rsidRPr="003D7539">
        <w:rPr>
          <w:rFonts w:eastAsia="Calibri" w:cs="Times New Roman"/>
          <w:kern w:val="0"/>
          <w:lang w:val="en-US" w:eastAsia="en-US" w:bidi="ar-SA"/>
        </w:rPr>
        <w:t>curva</w:t>
      </w:r>
      <w:proofErr w:type="spellEnd"/>
      <w:r w:rsidRPr="003D7539">
        <w:rPr>
          <w:rFonts w:eastAsia="Calibri" w:cs="Times New Roman"/>
          <w:kern w:val="0"/>
          <w:lang w:val="en-US" w:eastAsia="en-US" w:bidi="ar-SA"/>
        </w:rPr>
        <w:t xml:space="preserve"> </w:t>
      </w:r>
      <w:proofErr w:type="spellStart"/>
      <w:r w:rsidRPr="003D7539">
        <w:rPr>
          <w:rFonts w:eastAsia="Calibri" w:cs="Times New Roman"/>
          <w:kern w:val="0"/>
          <w:lang w:val="en-US" w:eastAsia="en-US" w:bidi="ar-SA"/>
        </w:rPr>
        <w:t>elíptica</w:t>
      </w:r>
      <w:proofErr w:type="spellEnd"/>
      <w:r w:rsidRPr="003D7539">
        <w:rPr>
          <w:rFonts w:eastAsia="Calibri" w:cs="Times New Roman"/>
          <w:kern w:val="0"/>
          <w:lang w:val="en-US" w:eastAsia="en-US" w:bidi="ar-SA"/>
        </w:rPr>
        <w:t>.</w:t>
      </w:r>
    </w:p>
    <w:p w14:paraId="7E3BE198"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suportar no mínimo os seguintes parâmetros na fase 2:</w:t>
      </w:r>
    </w:p>
    <w:p w14:paraId="5A4A74FC"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AES-128.</w:t>
      </w:r>
    </w:p>
    <w:p w14:paraId="7576CF9F"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SHA-256.</w:t>
      </w:r>
    </w:p>
    <w:p w14:paraId="6A07EC10"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Replay </w:t>
      </w:r>
      <w:proofErr w:type="spellStart"/>
      <w:r w:rsidRPr="003D7539">
        <w:rPr>
          <w:rFonts w:eastAsia="Calibri" w:cs="Times New Roman"/>
          <w:kern w:val="0"/>
          <w:lang w:eastAsia="en-US" w:bidi="ar-SA"/>
        </w:rPr>
        <w:t>Detection</w:t>
      </w:r>
      <w:proofErr w:type="spellEnd"/>
      <w:r w:rsidRPr="003D7539">
        <w:rPr>
          <w:rFonts w:eastAsia="Calibri" w:cs="Times New Roman"/>
          <w:kern w:val="0"/>
          <w:lang w:eastAsia="en-US" w:bidi="ar-SA"/>
        </w:rPr>
        <w:t>.</w:t>
      </w:r>
    </w:p>
    <w:p w14:paraId="4CF811D4" w14:textId="77777777" w:rsidR="003D7539" w:rsidRPr="003D7539" w:rsidRDefault="003D7539" w:rsidP="00B745D1">
      <w:pPr>
        <w:widowControl/>
        <w:numPr>
          <w:ilvl w:val="5"/>
          <w:numId w:val="34"/>
        </w:numPr>
        <w:suppressAutoHyphens w:val="0"/>
        <w:spacing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lastRenderedPageBreak/>
        <w:t>Perfect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Forward</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Secrecy</w:t>
      </w:r>
      <w:proofErr w:type="spellEnd"/>
      <w:r w:rsidRPr="003D7539">
        <w:rPr>
          <w:rFonts w:eastAsia="Calibri" w:cs="Times New Roman"/>
          <w:kern w:val="0"/>
          <w:lang w:eastAsia="en-US" w:bidi="ar-SA"/>
        </w:rPr>
        <w:t xml:space="preserve"> (PFS).</w:t>
      </w:r>
    </w:p>
    <w:p w14:paraId="63D0E10F"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possibilitar a ativação das seguintes funcionalidades ao tráfego da VPN: Detecção e Prevenção de Intrusão, Antivírus de Rede, Controle de Aplicação, WAF, Filtro de Conteúdo, proteção contra ameaças avançadas.</w:t>
      </w:r>
    </w:p>
    <w:p w14:paraId="5F56DDA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ser capaz de passar parâmetros ao cliente VPN, tais como endereço IP, endereço IP do servidor de nomes (DNS), configuração de rotas e gateway padrão.</w:t>
      </w:r>
    </w:p>
    <w:p w14:paraId="228159E2"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ser capaz de segmentar tráfego da VPN de tráfego externo a ela (exemplo: Navegação web internet).Deverá suportar checagem de parâmetros mínimos da estação remota (atualização de OS, presença de antivírus institucional atualizado, firewall pessoal ativo, validação de diretivas de segurança institucionais ativas ou outra aplicação através de customização com base no identificador da aplicação ou nome do processo), sendo que a não conformidade implique na colocação desse acesso remoto em quarentena, com regras mais restritivas de acesso a rede interna, ou no bloqueio do acesso via VPN.</w:t>
      </w:r>
    </w:p>
    <w:p w14:paraId="5761F842"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p w14:paraId="647DEEEA"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Das especificações técnicas mínimas esperadas do serviço prestado</w:t>
      </w:r>
    </w:p>
    <w:p w14:paraId="4E43794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serviço prestado deve englobar ações relativas à instalação, manutenção, gerência de firewall,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detecção e prevenção de intrusão, filtros de conteúdo, controle de aplicação, antivírus de rede, redes virtuais privadas, entre outras através de plataforma de hardware e software (</w:t>
      </w:r>
      <w:proofErr w:type="spellStart"/>
      <w:r w:rsidRPr="003D7539">
        <w:rPr>
          <w:rFonts w:eastAsia="Calibri" w:cs="Times New Roman"/>
          <w:kern w:val="0"/>
          <w:lang w:eastAsia="en-US" w:bidi="ar-SA"/>
        </w:rPr>
        <w:t>appliance</w:t>
      </w:r>
      <w:proofErr w:type="spellEnd"/>
      <w:r w:rsidRPr="003D7539">
        <w:rPr>
          <w:rFonts w:eastAsia="Calibri" w:cs="Times New Roman"/>
          <w:kern w:val="0"/>
          <w:lang w:eastAsia="en-US" w:bidi="ar-SA"/>
        </w:rPr>
        <w:t xml:space="preserve">) </w:t>
      </w:r>
    </w:p>
    <w:p w14:paraId="0D904C59"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Em caso de detecção de tentativa de intrusão e/ou intrusão a CONTRATADA deverá adotar melhores práticas de resposta a incidentes a fim de evitar, conter, controlar e/ou mitigar os efeitos do incidente de segurança, emitindo relatório técnico e comunicando imediatamente a CONTRATADA quais direcionamentos técnicos a serem tomados.</w:t>
      </w:r>
    </w:p>
    <w:p w14:paraId="73CDA49B"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Todas as medidas necessárias para auditoria do incidente devem ser tomadas a fim de subsidiar melhor análise da equipe técnica da CONTRATANTE que deverá ter o suporte da equipe técnica da CONTRATADA</w:t>
      </w:r>
    </w:p>
    <w:p w14:paraId="3330C9F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Qualquer alteração na infraestrutura usada para a prestação do serviço deve ter um documento de gestão de mudança associado, elencando pelo menos as atividades a serem executadas, as partes envolvidas, tempo de indisponibilidade, procedimento de </w:t>
      </w:r>
      <w:proofErr w:type="spellStart"/>
      <w:r w:rsidRPr="003D7539">
        <w:rPr>
          <w:rFonts w:eastAsia="Calibri" w:cs="Times New Roman"/>
          <w:kern w:val="0"/>
          <w:lang w:eastAsia="en-US" w:bidi="ar-SA"/>
        </w:rPr>
        <w:t>rollback</w:t>
      </w:r>
      <w:proofErr w:type="spellEnd"/>
      <w:r w:rsidRPr="003D7539">
        <w:rPr>
          <w:rFonts w:eastAsia="Calibri" w:cs="Times New Roman"/>
          <w:kern w:val="0"/>
          <w:lang w:eastAsia="en-US" w:bidi="ar-SA"/>
        </w:rPr>
        <w:t>, benefícios a serem obtidos e riscos operacionais envolvidos</w:t>
      </w:r>
    </w:p>
    <w:p w14:paraId="71BFF14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prover meios para que o CNMP possa monitorar o lançamento de atualizações no site do fabricante e sempre que uma atualização for </w:t>
      </w:r>
      <w:r w:rsidRPr="003D7539">
        <w:rPr>
          <w:rFonts w:eastAsia="Calibri" w:cs="Times New Roman"/>
          <w:kern w:val="0"/>
          <w:lang w:eastAsia="en-US" w:bidi="ar-SA"/>
        </w:rPr>
        <w:lastRenderedPageBreak/>
        <w:t>lançada deverá ser aberto ticket automaticamente no sistema de acompanhamento de chamados da CONTRATADA para apuração do tempo de atendimento.</w:t>
      </w:r>
    </w:p>
    <w:p w14:paraId="6B98ED23"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ser capaz de gerenciar todo o ambiente em sua total plenitude de forma remota e centralizada através de comunicação criptografada fim a fim;</w:t>
      </w:r>
    </w:p>
    <w:p w14:paraId="64CE53B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Todos os acessos e ações à administração dos serviços deverão ser autenticados, criptografados e registrados para posterior auditoria.</w:t>
      </w:r>
    </w:p>
    <w:p w14:paraId="5A6EAB5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Todas as alterações deverão ser registradas de forma a ser possível reproduzir completamente as ações tomadas;</w:t>
      </w:r>
    </w:p>
    <w:p w14:paraId="62B0C96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Todos os acessos deverão ser únicos e personalizados para cada técnico da CONTRATADA e da CONTRATANTE;</w:t>
      </w:r>
    </w:p>
    <w:p w14:paraId="332A69BA"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Cada equipamento deverá ser configurado com uma credencial local com permissões de controle total. A credencial deverá ser forte e única para uso em caso de emergências;</w:t>
      </w:r>
    </w:p>
    <w:p w14:paraId="7D26D61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gestão das credenciais locais deverá ser mantida de forma segura, conforme procedimento a ser acordado entre as partes.</w:t>
      </w:r>
    </w:p>
    <w:p w14:paraId="55F0222C"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Após a credencial ser utilizada, ela deverá ser descartada e ser substituída por nova credencial com o mesmo propósito.</w:t>
      </w:r>
    </w:p>
    <w:p w14:paraId="785BC88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CONTRATADA deverá monitorar e notificar eventos de uso dessas credenciais.</w:t>
      </w:r>
    </w:p>
    <w:p w14:paraId="7428B50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As credenciais devem ser objeto de atualização periódica, com cronograma acordado entre CONTRATANTE e CONTRATADA</w:t>
      </w:r>
    </w:p>
    <w:p w14:paraId="58B5298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constantemente, sempre que necessário ou pelo menos mensalmente efetuar análise preventiva e corretiva das políticas de segurança nos equipamentos gerenciados, objetivando aderência às boas práticas recomendadas pelo fabricante, manutenção da segurança, manutenção da padronização, documentação e performance do equipamento, de modo a mitigar riscos, melhor utilizar os recursos e evitar duplicidade e sombreamento de políticas. A análise preventiva e corretiva deverá contemplar no mínimo os seguintes pontos:</w:t>
      </w:r>
    </w:p>
    <w:p w14:paraId="3906059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Regras que estejam sendo subutilizadas ou inutilizadas. Regras sem tráfego ou sem tráfego durante um período de tempo definido;</w:t>
      </w:r>
    </w:p>
    <w:p w14:paraId="37124A60"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Identificar sombreamento ou redundância de regras. Essa verificação deverá levar em conta:</w:t>
      </w:r>
    </w:p>
    <w:p w14:paraId="53BC25C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de origem e destino;</w:t>
      </w:r>
    </w:p>
    <w:p w14:paraId="740157F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Portas de origem e destino;</w:t>
      </w:r>
    </w:p>
    <w:p w14:paraId="7299A747"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Protocolos;</w:t>
      </w:r>
    </w:p>
    <w:p w14:paraId="0BB3405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Aplicações;</w:t>
      </w:r>
    </w:p>
    <w:p w14:paraId="76B6F7B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Perfis de segurança;</w:t>
      </w:r>
    </w:p>
    <w:p w14:paraId="644AA363"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Usuários ou grupos de usuários.</w:t>
      </w:r>
    </w:p>
    <w:p w14:paraId="1E6B00E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Identificar possibilidade de fusões ou separações de regras com a finalidade de manter performance, segurança e clareza das regras;</w:t>
      </w:r>
    </w:p>
    <w:p w14:paraId="0A0D918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Identificar objetos do firewall não utilizados.</w:t>
      </w:r>
    </w:p>
    <w:p w14:paraId="4593CC9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Identificar regras com características permissivas.</w:t>
      </w:r>
    </w:p>
    <w:p w14:paraId="521BB42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Recomendar criação/alteração de perfis de segurança, considerando característica de tráfego (volume, sentido e tipo do canal de comunicação) e dos serviços envolvidos.</w:t>
      </w:r>
    </w:p>
    <w:p w14:paraId="0BDC634B"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Regras fora do padrão estipulado;</w:t>
      </w:r>
    </w:p>
    <w:p w14:paraId="20D9DD2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ser possível a criação de regras com tempo definido;</w:t>
      </w:r>
    </w:p>
    <w:p w14:paraId="6106281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estabelecerá, em conjunto com a CONTRATADA, padrões de regras a serem aplicados</w:t>
      </w:r>
    </w:p>
    <w:p w14:paraId="443DBF8B"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estabelecerá procedimentos e processos de controle de alterações de políticas de segurança pelas unidades do CNMP que deverão ser seguidos pela CONTRATADA.</w:t>
      </w:r>
    </w:p>
    <w:p w14:paraId="0FEA1DA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notificar o CONTRATANTE caso haja demanda que extrapole o nível de risco acordado, para que este dê ciência e aprovação, antes de sua execução.</w:t>
      </w:r>
    </w:p>
    <w:p w14:paraId="237F4CB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resultados da análise preventiva e corretiva, previstas neste termo de referência, e da padronização de regras, deverão ser incluídos nos Relatórios Mensais de Segurança;</w:t>
      </w:r>
    </w:p>
    <w:p w14:paraId="65AE7D77"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monitorar os eventos gerados pela solução para identificar ameaças, anomalias, exploração e comprometimento do ambiente do CONTRATANTE, notificando-o para planejar em conjunto com a equipe técnica responsável as ações necessárias para blindar os ativos protegidos do CONTRATANTE.</w:t>
      </w:r>
    </w:p>
    <w:p w14:paraId="7210238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Fica a CONTRATADA responsável em coordenar e efetuar as ações no que compete a solução por ela fornecida, bem como acompanhar sua aplicação e tratar eventuais erros.</w:t>
      </w:r>
    </w:p>
    <w:p w14:paraId="7030086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será responsável pela triagem dos alertas para análise de sua criticidade e possível impacto ao ambiente do CONTRATANTE. Sempre que necessário, a CONTRATADA deverá alinhar com o CONTRATANTE, os critérios usados na triagem dos alertas.</w:t>
      </w:r>
    </w:p>
    <w:p w14:paraId="7DC0065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Para eventos de criticidade elevada, por exemplo, aqueles que possam gerar indisponibilidade no ambiente do CONTRATANTE e haja </w:t>
      </w:r>
      <w:proofErr w:type="spellStart"/>
      <w:r w:rsidRPr="003D7539">
        <w:rPr>
          <w:rFonts w:eastAsia="Calibri" w:cs="Times New Roman"/>
          <w:kern w:val="0"/>
          <w:lang w:eastAsia="en-US" w:bidi="ar-SA"/>
        </w:rPr>
        <w:t>exploits</w:t>
      </w:r>
      <w:proofErr w:type="spellEnd"/>
      <w:r w:rsidRPr="003D7539">
        <w:rPr>
          <w:rFonts w:eastAsia="Calibri" w:cs="Times New Roman"/>
          <w:kern w:val="0"/>
          <w:lang w:eastAsia="en-US" w:bidi="ar-SA"/>
        </w:rPr>
        <w:t xml:space="preserve"> disponíveis para explorar a vulnerabilidade reportada, a CONTRATADA deverá contatar imediatamente por telefone (trabalho e/ou celular) a equipe técnica responsável, conforme lista fornecida pelo CONTRATANTE, até que um dos integrantes da lista atenda o chamado. A CONTRATADA deve planejar ações de contenção imediata junto ao CONTRATANTE para reduzir os impactos da vulnerabilidade reportada.</w:t>
      </w:r>
    </w:p>
    <w:p w14:paraId="4AC092E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 Para eventos de criticidade intermediária, a CONTRATADA deverá contatar por </w:t>
      </w:r>
      <w:proofErr w:type="spellStart"/>
      <w:r w:rsidRPr="003D7539">
        <w:rPr>
          <w:rFonts w:eastAsia="Calibri" w:cs="Times New Roman"/>
          <w:kern w:val="0"/>
          <w:lang w:eastAsia="en-US" w:bidi="ar-SA"/>
        </w:rPr>
        <w:t>email</w:t>
      </w:r>
      <w:proofErr w:type="spellEnd"/>
      <w:r w:rsidRPr="003D7539">
        <w:rPr>
          <w:rFonts w:eastAsia="Calibri" w:cs="Times New Roman"/>
          <w:kern w:val="0"/>
          <w:lang w:eastAsia="en-US" w:bidi="ar-SA"/>
        </w:rPr>
        <w:t xml:space="preserve"> a equipe técnica responsável. Caso a mesma não responda no prazo de 24 horas em dia útil, deverá ser feito contato telefônico</w:t>
      </w:r>
    </w:p>
    <w:p w14:paraId="58D134A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Para eventos de criticidade baixa, a notificação se dará por e-mail. Não se faz necessário contato telefônico</w:t>
      </w:r>
    </w:p>
    <w:p w14:paraId="6CDF0C5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CONTRATADA deverá notificar o CONTRATANTE os eventos de falha de equipamento tão logo tomem ciência do fato.</w:t>
      </w:r>
    </w:p>
    <w:p w14:paraId="43E86B1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Todo e qualquer chamado originado pela CONTRATANTE só poderá ser fechado após aprovação do técnico que o criou;</w:t>
      </w:r>
    </w:p>
    <w:p w14:paraId="466178AC" w14:textId="77777777" w:rsidR="003D7539" w:rsidRPr="003D7539" w:rsidRDefault="003D7539" w:rsidP="003D7539">
      <w:pPr>
        <w:widowControl/>
        <w:suppressAutoHyphens w:val="0"/>
        <w:spacing w:after="60" w:line="276" w:lineRule="auto"/>
        <w:ind w:left="1224"/>
        <w:contextualSpacing/>
        <w:jc w:val="both"/>
        <w:textAlignment w:val="auto"/>
        <w:rPr>
          <w:rFonts w:eastAsia="Calibri" w:cs="Times New Roman"/>
          <w:kern w:val="0"/>
          <w:lang w:eastAsia="en-US" w:bidi="ar-SA"/>
        </w:rPr>
      </w:pPr>
    </w:p>
    <w:p w14:paraId="245F291D"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bCs/>
          <w:kern w:val="0"/>
          <w:lang w:eastAsia="en-US" w:bidi="ar-SA"/>
        </w:rPr>
      </w:pPr>
      <w:r w:rsidRPr="003D7539">
        <w:rPr>
          <w:rFonts w:eastAsia="Calibri" w:cs="Times New Roman"/>
          <w:b/>
          <w:bCs/>
          <w:kern w:val="0"/>
          <w:lang w:eastAsia="en-US" w:bidi="ar-SA"/>
        </w:rPr>
        <w:t>Da abertura de chamados e central de atendimento</w:t>
      </w:r>
    </w:p>
    <w:p w14:paraId="71B91413"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chamados para realização das atividades operacionais de segurança devem ser abertos por meio de central de atendimento da CONTRATADA localizado no Brasil, a partir de número de ligação gratuita (0800), em regime 24x7x365 (24 horas por dia, 7 dias na semana, 365 dias no ano), com atendimento em língua portuguesa, ou por meio de portal de serviços na internet</w:t>
      </w:r>
    </w:p>
    <w:p w14:paraId="6444153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No momento de abertura de chamados, deve ser fornecido ao CNMP um número único de identificação da demanda, com classificação e prioridade de acordo com as melhores práticas de segurança ou a pedido de priorização da CONTRATANTE. Assim, deve ser encaminhada uma notificação, contendo as informações de registro do chamado, para endereço eletrônico de e-mail do CNMP;</w:t>
      </w:r>
    </w:p>
    <w:p w14:paraId="22EF943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As informações referentes a chamados, incluindo providências e ações de resolução tomadas, devem ser armazenadas em sistema de controle de chamados da CONTRATADA, cujo acesso deve estar disponível ao CNMP. Nesse sentido, devem ser criadas contas de acesso para a equipe de servidores designados pelo CNMP, para fins de acompanhamento e auditoria de chamados, sendo possível a extração de relatórios compreendendo o período integral do contrato</w:t>
      </w:r>
    </w:p>
    <w:p w14:paraId="5C15A74B"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CONTRATADA deve realizar os devidos escalonamentos de acordo com a prioridade e nível de atendimento dos chamados, reportados pelo CNMP ou pelo sistema de monitoramento da CONTRATADA</w:t>
      </w:r>
    </w:p>
    <w:p w14:paraId="45BFD39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critério exclusivo do CNMP, a contagem de tempo somente pode ser interrompida: caso a CONTRATADA apresente, tempestivamente, razões que comprovem a ocorrência de fatos que fogem do seu controle, aceitas pelo CNMP; quando ações necessárias para a resolução de chamados tenham sido agendadas pela CONTRATADA em conjunto com o CNMP; e quando forem necessárias ações do CNMP.</w:t>
      </w:r>
    </w:p>
    <w:p w14:paraId="6B26396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Em qualquer mudança na situação de chamados, deve ser encaminhada uma notificação ao CNMP, contendo as informações de registro do chamado, para endereço eletrônico de e-mail, inclusive quando houver mudança de status</w:t>
      </w:r>
    </w:p>
    <w:p w14:paraId="3474F89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 Os chamados abertos somente podem ser concluídos e fechados após autorização do CNMP.</w:t>
      </w:r>
    </w:p>
    <w:p w14:paraId="0670858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Ao encerrar cada chamado o sistema de controle de chamados deve permitir a avaliação da qualidade do atendimento</w:t>
      </w:r>
    </w:p>
    <w:p w14:paraId="25C058E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Se o CNMP autorizar a conclusão de chamado devido a CONTRATADA alegar que não pode resolver o chamado ou que o chamado não diz respeito aos serviços que ela gerencia e depois ficar comprovado que a CONTRATADA poderia ter investigado melhor o chamado e o resolvido, o chamado será reaberto e a contagem de tempo será retomada, considerando também o período em que o chamado ficou fechado indevidamente para computo do SLA e penalidades associadas</w:t>
      </w:r>
    </w:p>
    <w:p w14:paraId="5F1E5D5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 o chamado já tiver sido resolvido por servidor do CNMP a reabertura terá como finalidade apenas a correção da contagem tempo de atendimento e o tempo de encerramento será considerado aquele que o servidor do CNMP incluir evidência no chamado que comprove que a CONTRATADA deveria ter resolvido o problema. Se o chamado ainda não possuir resolução ele continuará aberto até que a CONTRATADA resolva definitivamente o chamado.</w:t>
      </w:r>
    </w:p>
    <w:p w14:paraId="2AF0D0B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Para que um chamado seja considerado concluído, os serviços executados devem ser adequadamente documentados, evidenciados e arquivados no sistema de controle de chamados. A documentação entregue deve ser simplificada para esclarecer os procedimentos executados e permitir que servidores do CNMP possam repetir as ações tomadas posteriormente.</w:t>
      </w:r>
    </w:p>
    <w:p w14:paraId="7384CA9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Caso seja necessária a elaboração de uma documentação detalhada dos procedimentos executados, incluindo justificativas técnicas, esclarecimentos e gráficos, o CNMP pode solicitar através de abertura de chamado;</w:t>
      </w:r>
    </w:p>
    <w:p w14:paraId="485CB3DC" w14:textId="77777777" w:rsidR="003D7539" w:rsidRPr="003D7539" w:rsidRDefault="003D7539" w:rsidP="003D7539">
      <w:pPr>
        <w:widowControl/>
        <w:suppressAutoHyphens w:val="0"/>
        <w:spacing w:after="60" w:line="276" w:lineRule="auto"/>
        <w:ind w:left="1224"/>
        <w:contextualSpacing/>
        <w:jc w:val="both"/>
        <w:textAlignment w:val="auto"/>
        <w:rPr>
          <w:rFonts w:eastAsia="Calibri" w:cs="Times New Roman"/>
          <w:kern w:val="0"/>
          <w:lang w:eastAsia="en-US" w:bidi="ar-SA"/>
        </w:rPr>
      </w:pPr>
    </w:p>
    <w:p w14:paraId="276CD0F8"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bCs/>
          <w:kern w:val="0"/>
          <w:lang w:eastAsia="en-US" w:bidi="ar-SA"/>
        </w:rPr>
      </w:pPr>
      <w:r w:rsidRPr="003D7539">
        <w:rPr>
          <w:rFonts w:eastAsia="Calibri" w:cs="Times New Roman"/>
          <w:b/>
          <w:bCs/>
          <w:kern w:val="0"/>
          <w:lang w:eastAsia="en-US" w:bidi="ar-SA"/>
        </w:rPr>
        <w:t>Da medição da disponibilidade mensal do serviço</w:t>
      </w:r>
    </w:p>
    <w:p w14:paraId="14998FF7"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Cada tentativa falha de acesso a qualquer serviço provido pela contratada será contabilizado como indisponibilidade que será registrado com data e hora </w:t>
      </w:r>
    </w:p>
    <w:p w14:paraId="6234B059"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Meta de Disponibilidade Mensal por item de serviço deve ser de, no mínimo, 99,7%.</w:t>
      </w:r>
    </w:p>
    <w:p w14:paraId="1A5E3A53"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Será considerado como tempo de indisponibilidade (TI): </w:t>
      </w:r>
    </w:p>
    <w:p w14:paraId="2BF03C8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Tempo em que a central de atendimento telefônico e portal de serviços da CONTRATADA estiver indisponível;</w:t>
      </w:r>
    </w:p>
    <w:p w14:paraId="3A4EA74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Tempo em que o respectivo serviço esteja indisponível ou com desempenho degradado.</w:t>
      </w:r>
    </w:p>
    <w:p w14:paraId="7673933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Será considerado desempenho degradado quando o equipamento mantiver, por uma hora ou mais, uso de cada recurso computacional (Cada </w:t>
      </w:r>
      <w:r w:rsidRPr="003D7539">
        <w:rPr>
          <w:rFonts w:eastAsia="Calibri" w:cs="Times New Roman"/>
          <w:kern w:val="0"/>
          <w:lang w:eastAsia="en-US" w:bidi="ar-SA"/>
        </w:rPr>
        <w:lastRenderedPageBreak/>
        <w:t>instância de CPU, memória RAM e taxa de utilização de espaço em disco) acima de 85%.</w:t>
      </w:r>
    </w:p>
    <w:p w14:paraId="4AE3E26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Tempo decorrente entre o início da indisponibilidade do serviço e a sua total recuperação. Tempo decorrente entre ocorrências sucessivas de indisponibilidade dentro de um intervalo inferior a 24 (vinte e quatro) horas do surgimento da primeira. Tais períodos devem ser considerados de recorrência desde a primeira ocorrência de indisponibilidade. Assim, nesse caso, o tempo da indisponibilidade deve ser contado a partir do surgimento da indisponibilidade inicial até a recuperação da última indisponibilidade no intervalo</w:t>
      </w:r>
    </w:p>
    <w:p w14:paraId="2371441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Tempo decorrente de eventos como queima de fontes de alimentação dos equipamentos fornecidos pela CONTRATADA, mesmo que causada por queda ou variação de energia no ambiente do CNMP, devendo a CONTRATADA, caso julgue pertinente, providenciar a devida proteção nos equipamentos instalados</w:t>
      </w:r>
    </w:p>
    <w:p w14:paraId="4B4DE273"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Tempo em que o respectivo serviço ou parte de sua funcionalidade esteja efetivamente inoperante ou com sua eficácia comprometida, como:</w:t>
      </w:r>
    </w:p>
    <w:p w14:paraId="05F5232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Equipamento com status não licenciado;</w:t>
      </w:r>
    </w:p>
    <w:p w14:paraId="2853678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Base de assinaturas não atualizada por um período igual ou maior a 7 dias corridos, salvo as que comprovadamente tenha periodicidade de atualização superior ao estipulado. Para estas, será considerado a versão da base de assinaturas, devendo ser a última disponibilizada pelo fabricante;</w:t>
      </w:r>
    </w:p>
    <w:p w14:paraId="22B7EC1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Funcionalidade de segurança operando em </w:t>
      </w:r>
      <w:proofErr w:type="spellStart"/>
      <w:r w:rsidRPr="003D7539">
        <w:rPr>
          <w:rFonts w:eastAsia="Calibri" w:cs="Times New Roman"/>
          <w:kern w:val="0"/>
          <w:lang w:eastAsia="en-US" w:bidi="ar-SA"/>
        </w:rPr>
        <w:t>fail</w:t>
      </w:r>
      <w:proofErr w:type="spellEnd"/>
      <w:r w:rsidRPr="003D7539">
        <w:rPr>
          <w:rFonts w:eastAsia="Calibri" w:cs="Times New Roman"/>
          <w:kern w:val="0"/>
          <w:lang w:eastAsia="en-US" w:bidi="ar-SA"/>
        </w:rPr>
        <w:t>-open;</w:t>
      </w:r>
    </w:p>
    <w:p w14:paraId="04E89808"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Impossibilidade de uso de serviços na nuvem do fabricante por equipamento ou por funcionalidade de segurança que dependa dos mesmos para sua correta operação</w:t>
      </w:r>
    </w:p>
    <w:p w14:paraId="6A1D196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Não devem ser incluídos como Tempo de Indisponibilidade (TI):</w:t>
      </w:r>
    </w:p>
    <w:p w14:paraId="7965AFCE"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Falta de energia no local de prestação dos serviços;</w:t>
      </w:r>
    </w:p>
    <w:p w14:paraId="4D167509"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Indisponibilidade da rede lógica do CNMP;</w:t>
      </w:r>
    </w:p>
    <w:p w14:paraId="7194B63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Indisponibilidade do ambiente virtualizado do CNMP;</w:t>
      </w:r>
    </w:p>
    <w:p w14:paraId="711EE438"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Manutenções programadas pelo CNMP;</w:t>
      </w:r>
    </w:p>
    <w:p w14:paraId="492637F2"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Manutenções programadas pela CONTRATADA, desde que previamente autorizadas pelo CNMNP.</w:t>
      </w:r>
    </w:p>
    <w:p w14:paraId="5A3D25A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 Cálculo da disponibilidade dos serviços será dado pela fórmula:</w:t>
      </w:r>
    </w:p>
    <w:p w14:paraId="76D9DF8A" w14:textId="77777777" w:rsidR="003D7539" w:rsidRPr="003D7539" w:rsidRDefault="003D7539" w:rsidP="003D7539">
      <w:pPr>
        <w:widowControl/>
        <w:suppressAutoHyphens w:val="0"/>
        <w:spacing w:after="60" w:line="276" w:lineRule="auto"/>
        <w:ind w:left="708"/>
        <w:jc w:val="both"/>
        <w:textAlignment w:val="auto"/>
        <w:rPr>
          <w:rFonts w:eastAsia="Calibri" w:cs="Times New Roman"/>
          <w:kern w:val="0"/>
          <w:lang w:eastAsia="en-US" w:bidi="ar-SA"/>
        </w:rPr>
      </w:pPr>
    </w:p>
    <w:p w14:paraId="1F619E9B"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DM </w:t>
      </w:r>
      <w:proofErr w:type="gramStart"/>
      <w:r w:rsidRPr="003D7539">
        <w:rPr>
          <w:rFonts w:eastAsia="Calibri" w:cs="Times New Roman"/>
          <w:kern w:val="0"/>
          <w:lang w:eastAsia="en-US" w:bidi="ar-SA"/>
        </w:rPr>
        <w:t>=  (</w:t>
      </w:r>
      <w:proofErr w:type="gramEnd"/>
      <w:r w:rsidRPr="003D7539">
        <w:rPr>
          <w:rFonts w:eastAsia="Calibri" w:cs="Times New Roman"/>
          <w:kern w:val="0"/>
          <w:lang w:eastAsia="en-US" w:bidi="ar-SA"/>
        </w:rPr>
        <w:t>(TM – TI) / TM ) * 100</w:t>
      </w:r>
    </w:p>
    <w:p w14:paraId="7F0E6251"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DM = Disponibilidade Mensal do Serviço;</w:t>
      </w:r>
    </w:p>
    <w:p w14:paraId="65DEBE9A"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TM = Tempo total mensal, em minutos, no mês de faturamento;</w:t>
      </w:r>
    </w:p>
    <w:p w14:paraId="2D42F97B"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TI = Tempo total mensal de indisponibilidade do serviço, em minutos, no mês do faturamento;</w:t>
      </w:r>
    </w:p>
    <w:p w14:paraId="7D69ADDC" w14:textId="77777777" w:rsidR="003D7539" w:rsidRPr="003D7539" w:rsidRDefault="003D7539" w:rsidP="003D7539">
      <w:pPr>
        <w:widowControl/>
        <w:suppressAutoHyphens w:val="0"/>
        <w:spacing w:after="60" w:line="276" w:lineRule="auto"/>
        <w:contextualSpacing/>
        <w:jc w:val="both"/>
        <w:textAlignment w:val="auto"/>
        <w:rPr>
          <w:rFonts w:eastAsia="Calibri" w:cs="Times New Roman"/>
          <w:kern w:val="0"/>
          <w:lang w:eastAsia="en-US" w:bidi="ar-SA"/>
        </w:rPr>
      </w:pPr>
    </w:p>
    <w:p w14:paraId="5A3FCA6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bCs/>
          <w:kern w:val="0"/>
          <w:lang w:eastAsia="en-US" w:bidi="ar-SA"/>
        </w:rPr>
      </w:pPr>
      <w:r w:rsidRPr="003D7539">
        <w:rPr>
          <w:rFonts w:eastAsia="Calibri" w:cs="Times New Roman"/>
          <w:b/>
          <w:bCs/>
          <w:kern w:val="0"/>
          <w:lang w:eastAsia="en-US" w:bidi="ar-SA"/>
        </w:rPr>
        <w:t>Dos relatórios de Segurança</w:t>
      </w:r>
    </w:p>
    <w:p w14:paraId="5C43D602" w14:textId="77777777" w:rsidR="003D7539" w:rsidRPr="003D7539" w:rsidRDefault="003D7539" w:rsidP="003D7539">
      <w:pPr>
        <w:widowControl/>
        <w:suppressAutoHyphens w:val="0"/>
        <w:spacing w:after="60" w:line="276" w:lineRule="auto"/>
        <w:ind w:left="1213"/>
        <w:contextualSpacing/>
        <w:jc w:val="both"/>
        <w:textAlignment w:val="auto"/>
        <w:rPr>
          <w:rFonts w:eastAsia="Calibri" w:cs="Times New Roman"/>
          <w:kern w:val="0"/>
          <w:u w:val="single"/>
          <w:lang w:eastAsia="en-US" w:bidi="ar-SA"/>
        </w:rPr>
      </w:pPr>
    </w:p>
    <w:p w14:paraId="317604B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Relatório Mensal de Segurança</w:t>
      </w:r>
    </w:p>
    <w:p w14:paraId="179F88D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Deverão ser encaminhados mensalmente, juntamente com a Nota fiscal para pagamento, pelo menos os seguintes relatórios mensais de segurança:</w:t>
      </w:r>
    </w:p>
    <w:p w14:paraId="5E5282D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Resultados da análise preventiva e corretiva de regras e políticas;</w:t>
      </w:r>
    </w:p>
    <w:p w14:paraId="1E71616C"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Relatório contendo o nome da equipe técnica atual responsável por atendimento ao contrato com suas respectivas comprovações de certificação profissional;</w:t>
      </w:r>
    </w:p>
    <w:p w14:paraId="7EB3295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Relatório de chamados contendo pelo menos:</w:t>
      </w:r>
    </w:p>
    <w:p w14:paraId="3A472A1B"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Tabela de chamados contendo:</w:t>
      </w:r>
    </w:p>
    <w:p w14:paraId="57272CBE"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ID do chamado</w:t>
      </w:r>
    </w:p>
    <w:p w14:paraId="14EC542F"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Técnico Responsável pelo atendimento</w:t>
      </w:r>
    </w:p>
    <w:p w14:paraId="49665CC6" w14:textId="77777777" w:rsidR="003D7539" w:rsidRPr="003D7539" w:rsidRDefault="003D7539" w:rsidP="00B745D1">
      <w:pPr>
        <w:widowControl/>
        <w:numPr>
          <w:ilvl w:val="7"/>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 mais de um técnico atuou no chamado, relatar o nome de todos</w:t>
      </w:r>
    </w:p>
    <w:p w14:paraId="7701FFA1"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Descrição do chamado</w:t>
      </w:r>
    </w:p>
    <w:p w14:paraId="22B8AC51"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Priorização do chamado conforme registrado em sistema da CONTRATADA</w:t>
      </w:r>
    </w:p>
    <w:p w14:paraId="21B75766"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Prazo para Início do Atendimento conforme tabela SLA</w:t>
      </w:r>
    </w:p>
    <w:p w14:paraId="11A0B1D5"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Data e hora da abertura</w:t>
      </w:r>
    </w:p>
    <w:p w14:paraId="5CD300AF"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Data e hora do efetivo início do atendimento </w:t>
      </w:r>
    </w:p>
    <w:p w14:paraId="25CE1E48"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Diferença de horas ou fração destas em minutos entre o início do efetivo atendimento e o prazo para início do atendimento conforme tabela SLA</w:t>
      </w:r>
    </w:p>
    <w:p w14:paraId="6F6C686D"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Prazo para finalização do chamado</w:t>
      </w:r>
    </w:p>
    <w:p w14:paraId="2CEF0740"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Data e hora da finalização do chamado</w:t>
      </w:r>
    </w:p>
    <w:p w14:paraId="68F5DA38"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Diferença de horas e ou dias, de acordo com a tabela de SLA, entre a efetiva finalização do chamado e o prazo de finalização esperado conforme tabela de SLA</w:t>
      </w:r>
    </w:p>
    <w:p w14:paraId="3AC18A7C"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Data e hora do pedido de prorrogação de prazo, se houver, discriminando se foi aceito ou não pela CONTRATANTE e o novo prazo estipulado</w:t>
      </w:r>
    </w:p>
    <w:p w14:paraId="2DEA7F5B"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Valor da Glosa pelo atraso no início do atendimento, se houver</w:t>
      </w:r>
    </w:p>
    <w:p w14:paraId="18248467"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Valor da Glosa pelo atraso na finalização do chamado, se houver </w:t>
      </w:r>
    </w:p>
    <w:p w14:paraId="4BF81BB0"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Sessão destacada contendo a relação de chamados fechados que extrapolaram o SLA, contendo descrição, tempo esperado do atendimento, tempo total de duração do chamado, técnico responsável </w:t>
      </w:r>
      <w:r w:rsidRPr="003D7539">
        <w:rPr>
          <w:rFonts w:eastAsia="Calibri" w:cs="Times New Roman"/>
          <w:kern w:val="0"/>
          <w:lang w:eastAsia="en-US" w:bidi="ar-SA"/>
        </w:rPr>
        <w:lastRenderedPageBreak/>
        <w:t>pelo atendimento, dificuldades técnicas e gerenciais encontradas para atendimento do chamado</w:t>
      </w:r>
    </w:p>
    <w:p w14:paraId="084B1897"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Sessão destacada de indicadores contendo, pelo menos:</w:t>
      </w:r>
    </w:p>
    <w:p w14:paraId="43FB10AD"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Quantidade de chamados por técnico dentro do mês e cumulativamente desde o início do contrato</w:t>
      </w:r>
    </w:p>
    <w:p w14:paraId="11BBA30E"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Quantidade de chamados que tiveram SLA de início de atendimento e/ou finalização do chamado descumpridos, por técnico dentro do mês e cumulativamente desde o início do contrato</w:t>
      </w:r>
    </w:p>
    <w:p w14:paraId="666AFA45"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Quantitativo de chamados abertos no mês e cumulativamente desde o início do contrato</w:t>
      </w:r>
    </w:p>
    <w:p w14:paraId="31100D06" w14:textId="77777777" w:rsidR="003D7539" w:rsidRPr="003D7539" w:rsidRDefault="003D7539" w:rsidP="00B745D1">
      <w:pPr>
        <w:widowControl/>
        <w:numPr>
          <w:ilvl w:val="6"/>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Quantidade de chamados fechados no mês e cumulativamente desde o início do contrato</w:t>
      </w:r>
    </w:p>
    <w:p w14:paraId="4FD05E7E"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p w14:paraId="07C5F446"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Relatório de scanners e tentativas de ataques direcionados a rede do CNMP;</w:t>
      </w:r>
    </w:p>
    <w:p w14:paraId="5038D581"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ser destacado as tentativas e/ou ataques direcionados a tecnologias presentes na rede do CNMP, baseado em sua base de dados atualizada de ativos, serviços e aplicações disponibilizadas pela CONTRATANTE, distinguindo assim possíveis scanners automatizados de possíveis explorações reais;</w:t>
      </w:r>
    </w:p>
    <w:p w14:paraId="2F6398EB"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 relatório deverá ser encaminhado com sugestões de ações efetivas a serem tomadas pela equipe técnica da CONTRATANTE quanto a seus ativos de rede e serviços por ela gerenciados;</w:t>
      </w:r>
    </w:p>
    <w:p w14:paraId="1AEE4E28"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Deverá possuir indicadores e gráficos relativos ao mês, mensal e cumulativamente desde o início do contrato, por tipo de ataque e do somatório de todos os ataques</w:t>
      </w:r>
    </w:p>
    <w:p w14:paraId="433925C1"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relatórios deverão incluir também:</w:t>
      </w:r>
    </w:p>
    <w:p w14:paraId="026A330F"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Existência ou não de ataques bem-sucedidos à rede</w:t>
      </w:r>
    </w:p>
    <w:p w14:paraId="3F35870A"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Ações realizadas após ataques em casos de ataques </w:t>
      </w:r>
      <w:proofErr w:type="gramStart"/>
      <w:r w:rsidRPr="003D7539">
        <w:rPr>
          <w:rFonts w:eastAsia="Calibri" w:cs="Times New Roman"/>
          <w:kern w:val="0"/>
          <w:lang w:eastAsia="en-US" w:bidi="ar-SA"/>
        </w:rPr>
        <w:t>bem sucedidos</w:t>
      </w:r>
      <w:proofErr w:type="gramEnd"/>
    </w:p>
    <w:p w14:paraId="038A5425"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Pontos de atenção </w:t>
      </w:r>
    </w:p>
    <w:p w14:paraId="6CCABAD3"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Quantitativo de eventos de segurança correlacionados no mês e acumuladamente desde o início do contrato em formato tabular e em gráfico de evolução</w:t>
      </w:r>
    </w:p>
    <w:p w14:paraId="386E1103"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Listagem de regras que foram otimizadas, alteradas e/ou removidas </w:t>
      </w:r>
    </w:p>
    <w:p w14:paraId="718F6A57"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Listagem de atualizações de softwares e firmwares se houver</w:t>
      </w:r>
    </w:p>
    <w:p w14:paraId="25EF8C09" w14:textId="77777777" w:rsidR="003D7539" w:rsidRPr="003D7539" w:rsidRDefault="003D7539" w:rsidP="00B745D1">
      <w:pPr>
        <w:widowControl/>
        <w:numPr>
          <w:ilvl w:val="5"/>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revisões de configurações</w:t>
      </w:r>
    </w:p>
    <w:p w14:paraId="71DBF5A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Outros itens poderão ser incluídos nos relatórios caso solicitados pela CONTRATANTE ou sugeridos de inclusão pela CONTRATADA como forma de melhor subsidiar a gestão técnica e contratual</w:t>
      </w:r>
    </w:p>
    <w:p w14:paraId="1E6B22D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Relatórios Mensais de Segurança devem ser apresentados e discutidos em reunião mensal, com presença de profissional que conheça todos os serviços prestados e seja certificado conforme condições expostas no item que trata das certificações necessárias para o técnico responsável </w:t>
      </w:r>
    </w:p>
    <w:p w14:paraId="0F237330"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Os Relatórios Mensais de Segurança deverão ser apresentados de forma presencial ou remota, à escolha da CONTRATANTE, por meio de sistema de videoconferência provido pela CONTRATADA, conforme agendamento prévio com a equipe da CONTRATANTE</w:t>
      </w:r>
    </w:p>
    <w:p w14:paraId="5E06A1F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A diagramação do relatório poderá ser alterada conforme combinado entre a CONTRATADA e a CONTRATANTE, não devendo ser fator limitador a dependência de padrões pré-definidos por ferramentas automatizadas;</w:t>
      </w:r>
    </w:p>
    <w:p w14:paraId="3F7FB2E1"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p w14:paraId="20FE462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u w:val="single"/>
          <w:lang w:eastAsia="en-US" w:bidi="ar-SA"/>
        </w:rPr>
      </w:pPr>
      <w:r w:rsidRPr="003D7539">
        <w:rPr>
          <w:rFonts w:eastAsia="Calibri" w:cs="Times New Roman"/>
          <w:kern w:val="0"/>
          <w:u w:val="single"/>
          <w:lang w:eastAsia="en-US" w:bidi="ar-SA"/>
        </w:rPr>
        <w:t>Relatório Anual de segurança</w:t>
      </w:r>
    </w:p>
    <w:p w14:paraId="55D5BC3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Como forma de subsidiar o estudo relativo ao dimensionamento da solução e futura transição contratual, a CONTRATADA deverá entregar ao final de cada período de 12 meses de execução contratual: </w:t>
      </w:r>
    </w:p>
    <w:p w14:paraId="03A1EAA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Documentação contendo todos os dados estatísticos que demonstrem a utilização mensal de consumo de recursos de cada equipamento como: </w:t>
      </w:r>
      <w:proofErr w:type="spellStart"/>
      <w:r w:rsidRPr="003D7539">
        <w:rPr>
          <w:rFonts w:eastAsia="Calibri" w:cs="Times New Roman"/>
          <w:kern w:val="0"/>
          <w:lang w:eastAsia="en-US" w:bidi="ar-SA"/>
        </w:rPr>
        <w:t>cpu</w:t>
      </w:r>
      <w:proofErr w:type="spellEnd"/>
      <w:r w:rsidRPr="003D7539">
        <w:rPr>
          <w:rFonts w:eastAsia="Calibri" w:cs="Times New Roman"/>
          <w:kern w:val="0"/>
          <w:lang w:eastAsia="en-US" w:bidi="ar-SA"/>
        </w:rPr>
        <w:t xml:space="preserve">, memória, quantidade de acessos, usuários simultâneos em todas as redes virtuais incluindo VPN, consumo de banda, </w:t>
      </w:r>
      <w:proofErr w:type="spellStart"/>
      <w:r w:rsidRPr="003D7539">
        <w:rPr>
          <w:rFonts w:eastAsia="Calibri" w:cs="Times New Roman"/>
          <w:kern w:val="0"/>
          <w:lang w:eastAsia="en-US" w:bidi="ar-SA"/>
        </w:rPr>
        <w:t>throughput</w:t>
      </w:r>
      <w:proofErr w:type="spellEnd"/>
      <w:r w:rsidRPr="003D7539">
        <w:rPr>
          <w:rFonts w:eastAsia="Calibri" w:cs="Times New Roman"/>
          <w:kern w:val="0"/>
          <w:lang w:eastAsia="en-US" w:bidi="ar-SA"/>
        </w:rPr>
        <w:t xml:space="preserve"> de entrada, entre cada rede interna e de saída, bem como outros dados que ajudem na validação do dimensionamento da solução; </w:t>
      </w:r>
    </w:p>
    <w:p w14:paraId="75B4321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Total de abertura de chamados por tipo e prioridade contendo o tempo médio de atendimento de cada um; </w:t>
      </w:r>
    </w:p>
    <w:p w14:paraId="1CF21D8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Relatório de chamados que extrapolaram o prazo de atendimento previsto, contendo: descrição do chamado, data da abertura, data da finalização, tempo esperado, tempo total para a conclusão, análise das dificuldades encontradas para atendimento do chamado;</w:t>
      </w:r>
    </w:p>
    <w:p w14:paraId="0F64A6D5"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Tempo de indisponibilidades mensais e suas devidas justificativas;</w:t>
      </w:r>
    </w:p>
    <w:p w14:paraId="2360EF7B"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Quantidade total e máxima de ataques por mês e por ano, direcionados a rede do CNMP, partindo da rede externa, interna, VPN e outras que estiverem configuradas;</w:t>
      </w:r>
    </w:p>
    <w:p w14:paraId="58CFFAB4"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Sugestões, com a devida defesa técnica, de melhorias de processos, segurança, funcionalidades, equipamentos e softwares;</w:t>
      </w:r>
    </w:p>
    <w:p w14:paraId="3DD1ADFF"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Principais dificuldades técnicas e gerenciais, desafios e oportunidades de melhoria;</w:t>
      </w:r>
    </w:p>
    <w:p w14:paraId="300CEAFA"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Outros itens poderão ser incluídos nos relatórios caso solicitados pela CONTRATANTE ou sugeridos de inclusão pela CONTRATADA como forma de melhor subsidiar a gestão técnica e contratual</w:t>
      </w:r>
    </w:p>
    <w:p w14:paraId="7A9F3C6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Relatórios anuais de segurança devem ser apresentados e discutidos em reunião, com presença de profissional que conheça todos os serviços prestados e seja certificado conforme condições expostas no item, que trata das certificações necessárias para o técnico responsável </w:t>
      </w:r>
    </w:p>
    <w:p w14:paraId="49DD357A" w14:textId="77777777" w:rsidR="003D7539" w:rsidRPr="003D7539" w:rsidRDefault="003D7539" w:rsidP="00B745D1">
      <w:pPr>
        <w:widowControl/>
        <w:numPr>
          <w:ilvl w:val="4"/>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 Os Relatórios anuais de segurança deverão ser apresentados de forma presencial ou remota, à escolha da CONTRATANTE, por meio de sistema de videoconferência provido pela CONTRATADA, conforme agendamento prévio com a equipe da CONTRATANTE.</w:t>
      </w:r>
    </w:p>
    <w:p w14:paraId="46595F1D" w14:textId="77777777" w:rsidR="003D7539" w:rsidRPr="003D7539" w:rsidRDefault="003D7539" w:rsidP="003D7539">
      <w:pPr>
        <w:widowControl/>
        <w:suppressAutoHyphens w:val="0"/>
        <w:spacing w:after="60" w:line="276" w:lineRule="auto"/>
        <w:ind w:left="2232"/>
        <w:contextualSpacing/>
        <w:jc w:val="both"/>
        <w:textAlignment w:val="auto"/>
        <w:rPr>
          <w:rFonts w:eastAsia="Calibri" w:cs="Times New Roman"/>
          <w:kern w:val="0"/>
          <w:lang w:eastAsia="en-US" w:bidi="ar-SA"/>
        </w:rPr>
      </w:pPr>
    </w:p>
    <w:p w14:paraId="6DA2B48C"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kern w:val="0"/>
          <w:lang w:eastAsia="en-US" w:bidi="ar-SA"/>
        </w:rPr>
        <w:t>CRITÉRIOS DE SUSTENTABILIDADE</w:t>
      </w:r>
    </w:p>
    <w:p w14:paraId="15F556F9"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É de responsabilidade da CONTRATADA a disposição final responsável e ambientalmente adequada dos resíduos de quaisquer naturezas, após o uso, em observância à Logística Reversa disposta no art. 33 da Lei nº 12.305/2010, que instituiu a Política Nacional de Resíduos Sólidos, obedecendo ao disposto na Norma Brasileira ABNT NBR 10004:2004 e em conformidade com o respectivo acordo setorial, regulamento expedido pelo Poder Público ou termo de compromisso.</w:t>
      </w:r>
    </w:p>
    <w:p w14:paraId="0016488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reserva-se o direito de assumir a responsabilidade a que se refere o item anterior, podendo dar outra destinação aos resíduos após o uso, caso julgue mais conveniente para a Administração;</w:t>
      </w:r>
    </w:p>
    <w:p w14:paraId="71E9341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Os materiais utilizados na embalagem do produto ofertado deverão ter sua </w:t>
      </w:r>
      <w:proofErr w:type="spellStart"/>
      <w:r w:rsidRPr="003D7539">
        <w:rPr>
          <w:rFonts w:eastAsia="Calibri" w:cs="Times New Roman"/>
          <w:kern w:val="0"/>
          <w:lang w:eastAsia="en-US" w:bidi="ar-SA"/>
        </w:rPr>
        <w:t>reciclabilidade</w:t>
      </w:r>
      <w:proofErr w:type="spellEnd"/>
      <w:r w:rsidRPr="003D7539">
        <w:rPr>
          <w:rFonts w:eastAsia="Calibri" w:cs="Times New Roman"/>
          <w:kern w:val="0"/>
          <w:lang w:eastAsia="en-US" w:bidi="ar-SA"/>
        </w:rPr>
        <w:t xml:space="preserve"> efetiva no Brasil.</w:t>
      </w:r>
    </w:p>
    <w:p w14:paraId="1A812AE9" w14:textId="77777777" w:rsidR="003D7539" w:rsidRPr="003D7539" w:rsidRDefault="003D7539" w:rsidP="003D7539">
      <w:pPr>
        <w:widowControl/>
        <w:suppressAutoHyphens w:val="0"/>
        <w:spacing w:after="60" w:line="276" w:lineRule="auto"/>
        <w:ind w:left="1213"/>
        <w:contextualSpacing/>
        <w:jc w:val="both"/>
        <w:textAlignment w:val="auto"/>
        <w:rPr>
          <w:rFonts w:eastAsia="Calibri" w:cs="Times New Roman"/>
          <w:kern w:val="0"/>
          <w:lang w:eastAsia="en-US" w:bidi="ar-SA"/>
        </w:rPr>
      </w:pPr>
    </w:p>
    <w:p w14:paraId="6857DCD2"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kern w:val="0"/>
          <w:lang w:eastAsia="en-US" w:bidi="ar-SA"/>
        </w:rPr>
        <w:t>ADEQUAÇÃO ORÇAMENTÁRIA</w:t>
      </w:r>
    </w:p>
    <w:p w14:paraId="0DBF5CA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recursos dessa contratação estão consignados no orçamento da União para 2021 no Programa 03.032.0031.8010, Ação 8010, Fonte 0100000000, Elemento Contábil 3.3.90.40.</w:t>
      </w:r>
    </w:p>
    <w:p w14:paraId="01513507" w14:textId="77777777" w:rsidR="003D7539" w:rsidRPr="003D7539" w:rsidRDefault="003D7539" w:rsidP="003D7539">
      <w:pPr>
        <w:widowControl/>
        <w:suppressAutoHyphens w:val="0"/>
        <w:spacing w:after="60" w:line="276" w:lineRule="auto"/>
        <w:ind w:left="1213"/>
        <w:contextualSpacing/>
        <w:jc w:val="both"/>
        <w:textAlignment w:val="auto"/>
        <w:rPr>
          <w:rFonts w:eastAsia="Calibri" w:cs="Times New Roman"/>
          <w:kern w:val="0"/>
          <w:lang w:eastAsia="en-US" w:bidi="ar-SA"/>
        </w:rPr>
      </w:pPr>
    </w:p>
    <w:p w14:paraId="236C0B49"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kern w:val="0"/>
          <w:lang w:eastAsia="en-US" w:bidi="ar-SA"/>
        </w:rPr>
        <w:t xml:space="preserve">DA VIGÊNCIA DO CONTRATO </w:t>
      </w:r>
    </w:p>
    <w:p w14:paraId="02F9BCC7"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contrato terá vigência por 60 (sessenta) meses, contados a partir da data de sua assinatura.</w:t>
      </w:r>
    </w:p>
    <w:p w14:paraId="41CBC15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ICTI, ou, na insubsistência deste, por outro índice que vier a substituí-lo;</w:t>
      </w:r>
    </w:p>
    <w:p w14:paraId="40C450A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Os reajustes deverão ser precedidos de solicitação da CONTRATADA;</w:t>
      </w:r>
    </w:p>
    <w:p w14:paraId="4655FD8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6BEB804D" w14:textId="77777777" w:rsidR="003D7539" w:rsidRPr="003D7539" w:rsidRDefault="003D7539" w:rsidP="003D7539">
      <w:pPr>
        <w:widowControl/>
        <w:suppressAutoHyphens w:val="0"/>
        <w:spacing w:after="60" w:line="276" w:lineRule="auto"/>
        <w:ind w:left="360"/>
        <w:contextualSpacing/>
        <w:jc w:val="both"/>
        <w:textAlignment w:val="auto"/>
        <w:rPr>
          <w:rFonts w:eastAsia="Calibri" w:cs="Times New Roman"/>
          <w:kern w:val="0"/>
          <w:lang w:eastAsia="en-US" w:bidi="ar-SA"/>
        </w:rPr>
      </w:pPr>
    </w:p>
    <w:p w14:paraId="44A5F186"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bCs/>
          <w:kern w:val="0"/>
          <w:lang w:eastAsia="en-US" w:bidi="ar-SA"/>
        </w:rPr>
      </w:pPr>
      <w:r w:rsidRPr="003D7539">
        <w:rPr>
          <w:rFonts w:eastAsia="Calibri" w:cs="Times New Roman"/>
          <w:b/>
          <w:bCs/>
          <w:kern w:val="0"/>
          <w:lang w:eastAsia="en-US" w:bidi="ar-SA"/>
        </w:rPr>
        <w:t>CRONOGRAMA DE IMPLANTAÇÃO</w:t>
      </w:r>
    </w:p>
    <w:p w14:paraId="2D2F7CB8"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obedecer ao seguinte cronograma de implantação:</w:t>
      </w:r>
    </w:p>
    <w:p w14:paraId="11D06CE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Mudança nos prazos será permitida mediante solicitação justificada por parte da CONTRATADA a ser aprovados ou não pela equipe técnica da CONTRATANTE ou através da indicação expressa e formal por iniciativa da CONTRATANTE. </w:t>
      </w:r>
    </w:p>
    <w:tbl>
      <w:tblPr>
        <w:tblStyle w:val="Tabelacomgrade1"/>
        <w:tblW w:w="0" w:type="auto"/>
        <w:tblLook w:val="04A0" w:firstRow="1" w:lastRow="0" w:firstColumn="1" w:lastColumn="0" w:noHBand="0" w:noVBand="1"/>
      </w:tblPr>
      <w:tblGrid>
        <w:gridCol w:w="2350"/>
        <w:gridCol w:w="2350"/>
        <w:gridCol w:w="4910"/>
      </w:tblGrid>
      <w:tr w:rsidR="003D7539" w:rsidRPr="003D7539" w14:paraId="50D129A3" w14:textId="77777777" w:rsidTr="006637E0">
        <w:tc>
          <w:tcPr>
            <w:tcW w:w="1957" w:type="dxa"/>
          </w:tcPr>
          <w:p w14:paraId="03EF578E"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Marco</w:t>
            </w:r>
          </w:p>
        </w:tc>
        <w:tc>
          <w:tcPr>
            <w:tcW w:w="2149" w:type="dxa"/>
          </w:tcPr>
          <w:p w14:paraId="0FFE9072"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Prazo</w:t>
            </w:r>
          </w:p>
        </w:tc>
        <w:tc>
          <w:tcPr>
            <w:tcW w:w="4910" w:type="dxa"/>
          </w:tcPr>
          <w:p w14:paraId="33F81F2F"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Escopo mínimo / Artefatos entregáveis</w:t>
            </w:r>
          </w:p>
        </w:tc>
      </w:tr>
      <w:tr w:rsidR="003D7539" w:rsidRPr="003D7539" w14:paraId="6F97F193" w14:textId="77777777" w:rsidTr="006637E0">
        <w:tc>
          <w:tcPr>
            <w:tcW w:w="1957" w:type="dxa"/>
          </w:tcPr>
          <w:p w14:paraId="03372AB6"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Reunião Inicial do Projeto</w:t>
            </w:r>
          </w:p>
        </w:tc>
        <w:tc>
          <w:tcPr>
            <w:tcW w:w="2149" w:type="dxa"/>
          </w:tcPr>
          <w:p w14:paraId="766E2915"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10 dias corridos após a assinatura do contrato</w:t>
            </w:r>
          </w:p>
        </w:tc>
        <w:tc>
          <w:tcPr>
            <w:tcW w:w="4910" w:type="dxa"/>
          </w:tcPr>
          <w:p w14:paraId="7B2B07D5" w14:textId="77777777" w:rsidR="003D7539" w:rsidRPr="003D7539" w:rsidRDefault="003D7539" w:rsidP="00B745D1">
            <w:pPr>
              <w:widowControl/>
              <w:numPr>
                <w:ilvl w:val="0"/>
                <w:numId w:val="35"/>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 xml:space="preserve">Apresentação da equipe da CONTRATANTE e da CONTRATADA que estarão </w:t>
            </w:r>
            <w:proofErr w:type="spellStart"/>
            <w:r w:rsidRPr="003D7539">
              <w:rPr>
                <w:rFonts w:ascii="Times New Roman" w:eastAsia="Calibri" w:hAnsi="Times New Roman" w:cs="Times New Roman"/>
                <w:kern w:val="0"/>
                <w:lang w:eastAsia="en-US" w:bidi="ar-SA"/>
              </w:rPr>
              <w:t>a</w:t>
            </w:r>
            <w:proofErr w:type="spellEnd"/>
            <w:r w:rsidRPr="003D7539">
              <w:rPr>
                <w:rFonts w:ascii="Times New Roman" w:eastAsia="Calibri" w:hAnsi="Times New Roman" w:cs="Times New Roman"/>
                <w:kern w:val="0"/>
                <w:lang w:eastAsia="en-US" w:bidi="ar-SA"/>
              </w:rPr>
              <w:t xml:space="preserve"> frente da implantação</w:t>
            </w:r>
          </w:p>
          <w:p w14:paraId="3CD87B3A" w14:textId="77777777" w:rsidR="003D7539" w:rsidRPr="003D7539" w:rsidRDefault="003D7539" w:rsidP="00B745D1">
            <w:pPr>
              <w:widowControl/>
              <w:numPr>
                <w:ilvl w:val="0"/>
                <w:numId w:val="35"/>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Apresentação da garantia e suporte contratado para todos os equipamentos e softwares utilizados, devendo comprovar a contratação pelo período da vigência do contrato e o nível mais elevado possível de suporte</w:t>
            </w:r>
          </w:p>
          <w:p w14:paraId="57FC3BDB" w14:textId="77777777" w:rsidR="003D7539" w:rsidRPr="003D7539" w:rsidRDefault="003D7539" w:rsidP="00B745D1">
            <w:pPr>
              <w:widowControl/>
              <w:numPr>
                <w:ilvl w:val="0"/>
                <w:numId w:val="35"/>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Apresentação de expectativas esperadas para a correta implantação da solução</w:t>
            </w:r>
          </w:p>
          <w:p w14:paraId="02912DF5" w14:textId="77777777" w:rsidR="003D7539" w:rsidRPr="003D7539" w:rsidRDefault="003D7539" w:rsidP="00B745D1">
            <w:pPr>
              <w:widowControl/>
              <w:numPr>
                <w:ilvl w:val="0"/>
                <w:numId w:val="35"/>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Definição da data de quando a equipe da CONTRATADA começará os trabalhos iniciais de levantamento e outros que se fizerem necessários para a migração e implantação da solução</w:t>
            </w:r>
          </w:p>
          <w:p w14:paraId="169CCAFA" w14:textId="77777777" w:rsidR="003D7539" w:rsidRPr="003D7539" w:rsidRDefault="003D7539" w:rsidP="003D7539">
            <w:pPr>
              <w:widowControl/>
              <w:suppressAutoHyphens w:val="0"/>
              <w:spacing w:after="60" w:line="276" w:lineRule="auto"/>
              <w:ind w:left="245"/>
              <w:contextualSpacing/>
              <w:jc w:val="both"/>
              <w:textAlignment w:val="auto"/>
              <w:rPr>
                <w:rFonts w:ascii="Times New Roman" w:eastAsia="Calibri" w:hAnsi="Times New Roman" w:cs="Times New Roman"/>
                <w:kern w:val="0"/>
                <w:lang w:eastAsia="en-US" w:bidi="ar-SA"/>
              </w:rPr>
            </w:pPr>
          </w:p>
          <w:p w14:paraId="18238A6E" w14:textId="77777777" w:rsidR="003D7539" w:rsidRPr="003D7539" w:rsidRDefault="003D7539" w:rsidP="003D7539">
            <w:pPr>
              <w:widowControl/>
              <w:suppressAutoHyphens w:val="0"/>
              <w:spacing w:after="60" w:line="276" w:lineRule="auto"/>
              <w:ind w:left="72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ENTREGÁVEL:</w:t>
            </w:r>
          </w:p>
          <w:p w14:paraId="26824B85" w14:textId="77777777" w:rsidR="003D7539" w:rsidRPr="003D7539" w:rsidRDefault="003D7539" w:rsidP="00B745D1">
            <w:pPr>
              <w:widowControl/>
              <w:numPr>
                <w:ilvl w:val="0"/>
                <w:numId w:val="35"/>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Deverá ser entregue até o próximo dia útil à reunião inicial, ata da reunião assinada por todos os participantes da CONTRATADA.</w:t>
            </w:r>
          </w:p>
        </w:tc>
      </w:tr>
      <w:tr w:rsidR="003D7539" w:rsidRPr="003D7539" w14:paraId="31714E07" w14:textId="77777777" w:rsidTr="006637E0">
        <w:tc>
          <w:tcPr>
            <w:tcW w:w="1957" w:type="dxa"/>
          </w:tcPr>
          <w:p w14:paraId="331B8073"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Apresentação do plano de migração e implantação</w:t>
            </w:r>
          </w:p>
        </w:tc>
        <w:tc>
          <w:tcPr>
            <w:tcW w:w="2149" w:type="dxa"/>
          </w:tcPr>
          <w:p w14:paraId="411B92EB"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10 dias corridos após a reunião inicial do projeto</w:t>
            </w:r>
          </w:p>
        </w:tc>
        <w:tc>
          <w:tcPr>
            <w:tcW w:w="4910" w:type="dxa"/>
          </w:tcPr>
          <w:p w14:paraId="59E024BA"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Cronograma detalhado das atividades com data de início e término e recursos alocados para a atividade</w:t>
            </w:r>
          </w:p>
          <w:p w14:paraId="06EDC7DE"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lastRenderedPageBreak/>
              <w:t xml:space="preserve">Possíveis impactos no ambiente da CONTRATANTE com cenários de contorno e </w:t>
            </w:r>
            <w:proofErr w:type="spellStart"/>
            <w:r w:rsidRPr="003D7539">
              <w:rPr>
                <w:rFonts w:ascii="Times New Roman" w:eastAsia="Calibri" w:hAnsi="Times New Roman" w:cs="Times New Roman"/>
                <w:kern w:val="0"/>
                <w:lang w:eastAsia="en-US" w:bidi="ar-SA"/>
              </w:rPr>
              <w:t>rollback</w:t>
            </w:r>
            <w:proofErr w:type="spellEnd"/>
          </w:p>
          <w:p w14:paraId="6B195062"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Caderno de testes que atestem a correta implantação da solução</w:t>
            </w:r>
          </w:p>
          <w:p w14:paraId="452DBD68" w14:textId="77777777" w:rsidR="003D7539" w:rsidRPr="003D7539" w:rsidRDefault="003D7539" w:rsidP="003D7539">
            <w:pPr>
              <w:widowControl/>
              <w:suppressAutoHyphens w:val="0"/>
              <w:spacing w:after="60" w:line="276" w:lineRule="auto"/>
              <w:ind w:left="245"/>
              <w:contextualSpacing/>
              <w:jc w:val="both"/>
              <w:textAlignment w:val="auto"/>
              <w:rPr>
                <w:rFonts w:ascii="Times New Roman" w:eastAsia="Calibri" w:hAnsi="Times New Roman" w:cs="Times New Roman"/>
                <w:kern w:val="0"/>
                <w:lang w:eastAsia="en-US" w:bidi="ar-SA"/>
              </w:rPr>
            </w:pPr>
          </w:p>
          <w:p w14:paraId="06C817BA" w14:textId="77777777" w:rsidR="003D7539" w:rsidRPr="003D7539" w:rsidRDefault="003D7539" w:rsidP="003D7539">
            <w:pPr>
              <w:widowControl/>
              <w:suppressAutoHyphens w:val="0"/>
              <w:spacing w:after="60" w:line="276" w:lineRule="auto"/>
              <w:ind w:left="72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ENTREGÁVEL</w:t>
            </w:r>
          </w:p>
          <w:p w14:paraId="4542DEFC"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Deverá ser entregue o Plano de Migração e Implantação</w:t>
            </w:r>
            <w:r w:rsidRPr="003D7539">
              <w:rPr>
                <w:rFonts w:ascii="Times New Roman" w:eastAsia="Calibri" w:hAnsi="Times New Roman" w:cs="Times New Roman"/>
                <w:color w:val="FF0000"/>
                <w:kern w:val="0"/>
                <w:lang w:eastAsia="en-US" w:bidi="ar-SA"/>
              </w:rPr>
              <w:t xml:space="preserve"> </w:t>
            </w:r>
            <w:r w:rsidRPr="003D7539">
              <w:rPr>
                <w:rFonts w:ascii="Times New Roman" w:eastAsia="Calibri" w:hAnsi="Times New Roman" w:cs="Times New Roman"/>
                <w:kern w:val="0"/>
                <w:lang w:eastAsia="en-US" w:bidi="ar-SA"/>
              </w:rPr>
              <w:t>detalhado.</w:t>
            </w:r>
          </w:p>
        </w:tc>
      </w:tr>
      <w:tr w:rsidR="003D7539" w:rsidRPr="003D7539" w14:paraId="0B382C9C" w14:textId="77777777" w:rsidTr="006637E0">
        <w:tc>
          <w:tcPr>
            <w:tcW w:w="1957" w:type="dxa"/>
          </w:tcPr>
          <w:p w14:paraId="62CB2C45"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lastRenderedPageBreak/>
              <w:t>Análise do plano de migração e implantação pela CONTRATANTE</w:t>
            </w:r>
          </w:p>
        </w:tc>
        <w:tc>
          <w:tcPr>
            <w:tcW w:w="2149" w:type="dxa"/>
          </w:tcPr>
          <w:p w14:paraId="276E4915"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10 dias corridos após a apresentação do plano de migração e implantação</w:t>
            </w:r>
          </w:p>
        </w:tc>
        <w:tc>
          <w:tcPr>
            <w:tcW w:w="4910" w:type="dxa"/>
          </w:tcPr>
          <w:p w14:paraId="4CF66153"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 xml:space="preserve">Análise e solicitação de ajustes por parte da CONTRATANTE para a CONTRATADA </w:t>
            </w:r>
          </w:p>
          <w:p w14:paraId="23009DEC" w14:textId="77777777" w:rsidR="003D7539" w:rsidRPr="003D7539" w:rsidRDefault="003D7539" w:rsidP="003D7539">
            <w:pPr>
              <w:widowControl/>
              <w:suppressAutoHyphens w:val="0"/>
              <w:spacing w:after="60" w:line="276" w:lineRule="auto"/>
              <w:jc w:val="both"/>
              <w:textAlignment w:val="auto"/>
              <w:rPr>
                <w:rFonts w:ascii="Times New Roman" w:eastAsia="Calibri" w:hAnsi="Times New Roman" w:cs="Times New Roman"/>
                <w:kern w:val="0"/>
                <w:lang w:eastAsia="en-US" w:bidi="ar-SA"/>
              </w:rPr>
            </w:pPr>
          </w:p>
          <w:p w14:paraId="69B7285F" w14:textId="77777777" w:rsidR="003D7539" w:rsidRPr="003D7539" w:rsidRDefault="003D7539" w:rsidP="003D7539">
            <w:pPr>
              <w:widowControl/>
              <w:suppressAutoHyphens w:val="0"/>
              <w:spacing w:after="60" w:line="276" w:lineRule="auto"/>
              <w:ind w:left="72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ENTREGÁVEL</w:t>
            </w:r>
          </w:p>
          <w:p w14:paraId="3294A2D9"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Aprovação, por parte da CONTRATANTE, do Plano de Migração e Implantação</w:t>
            </w:r>
          </w:p>
        </w:tc>
      </w:tr>
      <w:tr w:rsidR="003D7539" w:rsidRPr="003D7539" w14:paraId="486054C9" w14:textId="77777777" w:rsidTr="006637E0">
        <w:tc>
          <w:tcPr>
            <w:tcW w:w="1957" w:type="dxa"/>
          </w:tcPr>
          <w:p w14:paraId="051424FB"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Início da implantação</w:t>
            </w:r>
          </w:p>
        </w:tc>
        <w:tc>
          <w:tcPr>
            <w:tcW w:w="2149" w:type="dxa"/>
          </w:tcPr>
          <w:p w14:paraId="70DB6F85"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5 dias corridos após a aprovação da CONTRATANTE do Plano de Migração e Implantação</w:t>
            </w:r>
          </w:p>
        </w:tc>
        <w:tc>
          <w:tcPr>
            <w:tcW w:w="4910" w:type="dxa"/>
          </w:tcPr>
          <w:p w14:paraId="2D524651"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 xml:space="preserve">Todas as atividades deverão ser documentadas  </w:t>
            </w:r>
          </w:p>
        </w:tc>
      </w:tr>
      <w:tr w:rsidR="003D7539" w:rsidRPr="003D7539" w14:paraId="4267938D" w14:textId="77777777" w:rsidTr="006637E0">
        <w:tc>
          <w:tcPr>
            <w:tcW w:w="1957" w:type="dxa"/>
          </w:tcPr>
          <w:p w14:paraId="32A1882D"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Fim da Implantação</w:t>
            </w:r>
          </w:p>
        </w:tc>
        <w:tc>
          <w:tcPr>
            <w:tcW w:w="2149" w:type="dxa"/>
          </w:tcPr>
          <w:p w14:paraId="79F1E210"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30 dias corridos após o início da Implantação</w:t>
            </w:r>
          </w:p>
        </w:tc>
        <w:tc>
          <w:tcPr>
            <w:tcW w:w="4910" w:type="dxa"/>
          </w:tcPr>
          <w:p w14:paraId="4F7A7719"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ENTREGÁVEL</w:t>
            </w:r>
          </w:p>
          <w:p w14:paraId="2837DA84"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Todo o Plano de Migração e Implantação com suas possíveis correções e observações encontradas durante esta fase, incluindo pelo menos todos os detalhes das configurações lógicas ou físicas bem como todas as senhas de acesso.</w:t>
            </w:r>
          </w:p>
          <w:p w14:paraId="01C6CB08" w14:textId="77777777" w:rsidR="003D7539" w:rsidRPr="003D7539" w:rsidRDefault="003D7539" w:rsidP="003D7539">
            <w:pPr>
              <w:widowControl/>
              <w:suppressAutoHyphens w:val="0"/>
              <w:spacing w:after="60" w:line="276" w:lineRule="auto"/>
              <w:jc w:val="both"/>
              <w:textAlignment w:val="auto"/>
              <w:rPr>
                <w:rFonts w:ascii="Times New Roman" w:eastAsia="Calibri" w:hAnsi="Times New Roman" w:cs="Times New Roman"/>
                <w:kern w:val="0"/>
                <w:lang w:eastAsia="en-US" w:bidi="ar-SA"/>
              </w:rPr>
            </w:pPr>
          </w:p>
        </w:tc>
      </w:tr>
      <w:tr w:rsidR="003D7539" w:rsidRPr="003D7539" w14:paraId="64D2033F" w14:textId="77777777" w:rsidTr="006637E0">
        <w:tc>
          <w:tcPr>
            <w:tcW w:w="1957" w:type="dxa"/>
          </w:tcPr>
          <w:p w14:paraId="1A94510F"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Aceite Provisório</w:t>
            </w:r>
          </w:p>
        </w:tc>
        <w:tc>
          <w:tcPr>
            <w:tcW w:w="2149" w:type="dxa"/>
          </w:tcPr>
          <w:p w14:paraId="46F665D8"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 xml:space="preserve">5 dias corridos após a entrega da documentação ao </w:t>
            </w:r>
            <w:r w:rsidRPr="003D7539">
              <w:rPr>
                <w:rFonts w:ascii="Times New Roman" w:eastAsia="Calibri" w:hAnsi="Times New Roman" w:cs="Times New Roman"/>
                <w:kern w:val="0"/>
                <w:lang w:eastAsia="en-US" w:bidi="ar-SA"/>
              </w:rPr>
              <w:lastRenderedPageBreak/>
              <w:t>final da implantação</w:t>
            </w:r>
          </w:p>
        </w:tc>
        <w:tc>
          <w:tcPr>
            <w:tcW w:w="4910" w:type="dxa"/>
          </w:tcPr>
          <w:p w14:paraId="75ADEE8D"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lastRenderedPageBreak/>
              <w:t>ENTREGÁVEL</w:t>
            </w:r>
          </w:p>
          <w:p w14:paraId="2CA58452"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Aceite provisório por parte da CONTRATANTE</w:t>
            </w:r>
          </w:p>
        </w:tc>
      </w:tr>
      <w:tr w:rsidR="003D7539" w:rsidRPr="003D7539" w14:paraId="00FCFA95" w14:textId="77777777" w:rsidTr="006637E0">
        <w:tc>
          <w:tcPr>
            <w:tcW w:w="1957" w:type="dxa"/>
          </w:tcPr>
          <w:p w14:paraId="67D37056"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Aceite definitivo</w:t>
            </w:r>
          </w:p>
        </w:tc>
        <w:tc>
          <w:tcPr>
            <w:tcW w:w="2149" w:type="dxa"/>
          </w:tcPr>
          <w:p w14:paraId="35897506"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30 dias corridos após a emissão do aceite provisório</w:t>
            </w:r>
          </w:p>
        </w:tc>
        <w:tc>
          <w:tcPr>
            <w:tcW w:w="4910" w:type="dxa"/>
          </w:tcPr>
          <w:p w14:paraId="755B4297" w14:textId="77777777" w:rsidR="003D7539" w:rsidRPr="003D7539" w:rsidRDefault="003D7539" w:rsidP="003D7539">
            <w:pPr>
              <w:widowControl/>
              <w:suppressAutoHyphens w:val="0"/>
              <w:spacing w:after="60" w:line="276" w:lineRule="auto"/>
              <w:ind w:left="360"/>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ENTREGÁVEL</w:t>
            </w:r>
          </w:p>
          <w:p w14:paraId="49168BC6" w14:textId="77777777" w:rsidR="003D7539" w:rsidRPr="003D7539" w:rsidRDefault="003D7539" w:rsidP="00B745D1">
            <w:pPr>
              <w:widowControl/>
              <w:numPr>
                <w:ilvl w:val="0"/>
                <w:numId w:val="36"/>
              </w:numPr>
              <w:suppressAutoHyphens w:val="0"/>
              <w:spacing w:after="60" w:line="276" w:lineRule="auto"/>
              <w:contextualSpacing/>
              <w:jc w:val="both"/>
              <w:textAlignment w:val="auto"/>
              <w:rPr>
                <w:rFonts w:ascii="Times New Roman" w:eastAsia="Calibri" w:hAnsi="Times New Roman" w:cs="Times New Roman"/>
                <w:kern w:val="0"/>
                <w:lang w:eastAsia="en-US" w:bidi="ar-SA"/>
              </w:rPr>
            </w:pPr>
            <w:r w:rsidRPr="003D7539">
              <w:rPr>
                <w:rFonts w:ascii="Times New Roman" w:eastAsia="Calibri" w:hAnsi="Times New Roman" w:cs="Times New Roman"/>
                <w:kern w:val="0"/>
                <w:lang w:eastAsia="en-US" w:bidi="ar-SA"/>
              </w:rPr>
              <w:t>Aceite definitivo por parte da CONTRATANTE</w:t>
            </w:r>
          </w:p>
        </w:tc>
      </w:tr>
    </w:tbl>
    <w:p w14:paraId="0425DCD5" w14:textId="77777777" w:rsidR="003D7539" w:rsidRPr="003D7539" w:rsidRDefault="003D7539" w:rsidP="003D7539">
      <w:pPr>
        <w:widowControl/>
        <w:suppressAutoHyphens w:val="0"/>
        <w:spacing w:after="60" w:line="276" w:lineRule="auto"/>
        <w:ind w:left="360"/>
        <w:contextualSpacing/>
        <w:jc w:val="both"/>
        <w:textAlignment w:val="auto"/>
        <w:rPr>
          <w:rFonts w:eastAsia="Calibri" w:cs="Times New Roman"/>
          <w:kern w:val="0"/>
          <w:lang w:eastAsia="en-US" w:bidi="ar-SA"/>
        </w:rPr>
      </w:pPr>
    </w:p>
    <w:p w14:paraId="3B957B6C"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bCs/>
          <w:kern w:val="0"/>
          <w:lang w:eastAsia="en-US" w:bidi="ar-SA"/>
        </w:rPr>
        <w:t>ACORDOS DE NÍVEL DE SERVIÇO – SLA</w:t>
      </w:r>
    </w:p>
    <w:p w14:paraId="70ACAB5E" w14:textId="79EB797C"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 xml:space="preserve">Os acordos de nível de serviço e penalidades serão regidos pela tabela ACORDOS DE NÍVEL DE SERVIÇO E PENALIDADES presente no </w:t>
      </w:r>
      <w:r w:rsidR="00F75D96">
        <w:rPr>
          <w:rFonts w:eastAsia="Calibri" w:cs="Times New Roman"/>
          <w:kern w:val="0"/>
          <w:lang w:eastAsia="en-US" w:bidi="ar-SA"/>
        </w:rPr>
        <w:t>Apêndice</w:t>
      </w:r>
      <w:r w:rsidRPr="003D7539">
        <w:rPr>
          <w:rFonts w:eastAsia="Calibri" w:cs="Times New Roman"/>
          <w:kern w:val="0"/>
          <w:lang w:eastAsia="en-US" w:bidi="ar-SA"/>
        </w:rPr>
        <w:t xml:space="preserve"> II deste termo de referência;</w:t>
      </w:r>
    </w:p>
    <w:p w14:paraId="2B371A87"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Cada descumprimento de SLA ou obrigação presente neste termo deverá ser contabilizada mensalmente;</w:t>
      </w:r>
    </w:p>
    <w:p w14:paraId="7C017DB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A partir de 10(dez) descumprimentos de SLA dentro de um mês a CONTRATADA será enquadrada em inexecução parcial do CONTRATO, cujas sanções estão previstas na sessão 31. DAS SANÇÔES ADMINISTRATIVAS;</w:t>
      </w:r>
    </w:p>
    <w:p w14:paraId="6041AD8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Entre 5 e 10 descumprimentos de SLA mensais, a CONTRATADA poderá ser enquadrada em inexecução parcial do contrato, cujas sanções estão previstas na seção 31.</w:t>
      </w:r>
      <w:r w:rsidRPr="003D7539">
        <w:rPr>
          <w:rFonts w:eastAsia="Calibri" w:cs="Times New Roman"/>
          <w:color w:val="FF0000"/>
          <w:kern w:val="0"/>
          <w:lang w:eastAsia="en-US" w:bidi="ar-SA"/>
        </w:rPr>
        <w:t xml:space="preserve"> </w:t>
      </w:r>
      <w:r w:rsidRPr="003D7539">
        <w:rPr>
          <w:rFonts w:eastAsia="Calibri" w:cs="Times New Roman"/>
          <w:kern w:val="0"/>
          <w:lang w:eastAsia="en-US" w:bidi="ar-SA"/>
        </w:rPr>
        <w:t>DAS SANÇÔES ADMINISTRATIVAS. Neste caso, o enquadramento da CONTRATADA será discricionário aos gestores do contrato, que analisará as ocorrências.</w:t>
      </w:r>
    </w:p>
    <w:p w14:paraId="52ABD7A8"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Para todo e qualquer atraso a CONTRATADA poderá emitir, antes da finalização do prazo final, justificativa e pedido de dilatação de prazo, a ser aceito ou não pela CONTRATANTE, devendo a CONTRATADA já sugerir novo prazo de atendimento;</w:t>
      </w:r>
    </w:p>
    <w:p w14:paraId="257D3547"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Entende-se por prazo para início do atendimento, da tabela de SLA, o tempo máximo aceitável entre a abertura do chamado e o tempo de efetivo atendimento técnico;</w:t>
      </w:r>
    </w:p>
    <w:p w14:paraId="4F71B83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Será considerado como início efetivo do atendimento, para aferição do SLA, a primeira ação do técnico responsável pelo chamado, comprovada através de registro no sistema de chamados da CONTRATADA, especificando que ações técnicas serão ou estão sendo tomadas.</w:t>
      </w:r>
    </w:p>
    <w:p w14:paraId="58B3E9A5"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Entende-se por prazo para finalização do atendimento/correção, da tabela de SLA, o tempo máximo aceitável entre a abertura do chamado e o tempo que o atendimento foi devidamente finalizado;</w:t>
      </w:r>
    </w:p>
    <w:p w14:paraId="0917417A"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A CONTRATADA deverá, sempre que solicitado pela CONTRATANTE ou quando o atendimento se prolongar por prazo superior ao esperado para finalização, demonstrar e evolução do atendimento do chamado a cada período de tempo estipulado pela CONTRATANTE;</w:t>
      </w:r>
    </w:p>
    <w:p w14:paraId="5C379353"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As glosas serão cumulativas para cada descumprimento durante o mês;</w:t>
      </w:r>
    </w:p>
    <w:p w14:paraId="5B1BC538"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lastRenderedPageBreak/>
        <w:t>Caso seja atingido o limite estipulado na tabela de penalidades, não sanadas as falhas, a contagem reiniciará como forma de recorrência no mês seguinte, independente do processo de penalização por descumprimento parcial ou total;</w:t>
      </w:r>
    </w:p>
    <w:p w14:paraId="5369EF07"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Caso a CONTRATADA, acionada por inexecução parcial do contrato, permaneça a não cumprir prazos, esta poderá ser acionada por inexecução total do contrato.</w:t>
      </w:r>
    </w:p>
    <w:p w14:paraId="2203B8C9" w14:textId="77777777" w:rsidR="003D7539" w:rsidRPr="003D7539" w:rsidRDefault="003D7539" w:rsidP="003D7539">
      <w:pPr>
        <w:widowControl/>
        <w:suppressAutoHyphens w:val="0"/>
        <w:spacing w:after="60" w:line="276" w:lineRule="auto"/>
        <w:ind w:left="792"/>
        <w:contextualSpacing/>
        <w:jc w:val="both"/>
        <w:textAlignment w:val="auto"/>
        <w:rPr>
          <w:rFonts w:eastAsia="Calibri" w:cs="Times New Roman"/>
          <w:b/>
          <w:kern w:val="0"/>
          <w:lang w:eastAsia="en-US" w:bidi="ar-SA"/>
        </w:rPr>
      </w:pPr>
    </w:p>
    <w:p w14:paraId="03D4B750"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bCs/>
          <w:kern w:val="0"/>
          <w:lang w:eastAsia="en-US" w:bidi="ar-SA"/>
        </w:rPr>
        <w:t>OBRIGAÇÕES DA CONTRATADA</w:t>
      </w:r>
    </w:p>
    <w:p w14:paraId="128925B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A CONTRATADA deve ser responsável pelas atividades de planejamento, instalação, configuração, migração tecnológica, elaboração de documentação técnica e validação operacional do serviço, em conformidade com o Plano de Migração e Implantação, apresentado e aprovado previamente pelo CNMP. Essas atividades incluem o levantamento da solução atualmente implantada no CNMP e a migração das configurações e dos processos de trabalho existentes para o ambiente proposto;</w:t>
      </w:r>
    </w:p>
    <w:p w14:paraId="3277E8E5"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Deverá manter em sua base tipos, marcas e versões dos ativos de rede, aplicações e serviços providos pela CONTRATANTE como forma de identificar melhor a possível superfície de ataque e identificar assertivamente quais tentativas de ataque podem ou não lograr êxito;</w:t>
      </w:r>
    </w:p>
    <w:p w14:paraId="3D2E5AC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Desde o início das atividades referentes à fase de planejamento e durante toda a vigência contratual, a CONTRATADA deve alocar profissionais com qualificação adequada, conforme condições expostas neste Termo de Referência;</w:t>
      </w:r>
    </w:p>
    <w:p w14:paraId="365C757B"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Caberá a CONTRATADA todo e qualquer levantamento das configurações atuais da solução atualmente implantada no CNMP e o mais que se fizer necessário de forma a subsidiar a elaboração de um Plano de Migração e Implantação para o novo ambiente que reproduza, em primeiro momento, pelo menos, as funcionalidades implantadas.</w:t>
      </w:r>
    </w:p>
    <w:p w14:paraId="1413C19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O Plano de Migração e Implantação deverá contemplar indicação de melhorias que serão implantadas durante a migração ou em momento imediatamente posterior a entrada em produção;</w:t>
      </w:r>
    </w:p>
    <w:p w14:paraId="54F6390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 xml:space="preserve">A CONTRATADA deverá levantar todas as configurações atuais através de técnicos capacitados e certificados que conheçam de forma aprofundada as tecnologias e equipamentos destinados a segurança de perímetro (UTM </w:t>
      </w:r>
      <w:proofErr w:type="spellStart"/>
      <w:r w:rsidRPr="003D7539">
        <w:rPr>
          <w:rFonts w:eastAsia="Calibri" w:cs="Times New Roman"/>
          <w:kern w:val="0"/>
          <w:lang w:eastAsia="en-US" w:bidi="ar-SA"/>
        </w:rPr>
        <w:t>Fortinet</w:t>
      </w:r>
      <w:proofErr w:type="spellEnd"/>
      <w:r w:rsidRPr="003D7539">
        <w:rPr>
          <w:rFonts w:eastAsia="Calibri" w:cs="Times New Roman"/>
          <w:kern w:val="0"/>
          <w:lang w:eastAsia="en-US" w:bidi="ar-SA"/>
        </w:rPr>
        <w:t xml:space="preserve">) e balanceamento de cargas (A10 </w:t>
      </w:r>
      <w:proofErr w:type="spellStart"/>
      <w:r w:rsidRPr="003D7539">
        <w:rPr>
          <w:rFonts w:eastAsia="Calibri" w:cs="Times New Roman"/>
          <w:kern w:val="0"/>
          <w:lang w:eastAsia="en-US" w:bidi="ar-SA"/>
        </w:rPr>
        <w:t>Thunder</w:t>
      </w:r>
      <w:proofErr w:type="spellEnd"/>
      <w:r w:rsidRPr="003D7539">
        <w:rPr>
          <w:rFonts w:eastAsia="Calibri" w:cs="Times New Roman"/>
          <w:kern w:val="0"/>
          <w:lang w:eastAsia="en-US" w:bidi="ar-SA"/>
        </w:rPr>
        <w:t>) atualmente em uso no CNMP;</w:t>
      </w:r>
    </w:p>
    <w:p w14:paraId="04F7DCA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Todas as configurações existentes na solução de segurança atualmente instalada no CNMP devem ser avaliadas e os elementos instalados devem ser configurados de forma a compatibilizar as regras àquelas existentes, com os ajustes necessários para melhoria e otimização, de forma a garantir nível de segurança igual ou superior.</w:t>
      </w:r>
    </w:p>
    <w:p w14:paraId="33D9A5BA"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t>A CONTRATADA deve possuir centro dedicado com técnicos dedicados para monitoramento proativo e reativo do ambiente da CONTRATANTE na modalidade 24x7x365;</w:t>
      </w:r>
    </w:p>
    <w:p w14:paraId="3FB791F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kern w:val="0"/>
          <w:lang w:eastAsia="en-US" w:bidi="ar-SA"/>
        </w:rPr>
        <w:lastRenderedPageBreak/>
        <w:t xml:space="preserve">A CONTRATANTE poderá a qualquer tempo e qualquer horário, durante a vigência do contrato, promover visita para validação do centro de atendimento, devendo ter seu acesso concedido a qualquer hora e qualquer dia sem necessidade de agendamento prévio; </w:t>
      </w:r>
    </w:p>
    <w:p w14:paraId="006839F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dentro de um prazo máximo de 1(uma) hora comunicar ao CONTRATANTE qualquer nova vulnerabilidade publicada em sítios da internet relativa aos ativos e serviços sob sua gerência informando quais as ações de mitigação e correção definitiva que serão tomadas;</w:t>
      </w:r>
    </w:p>
    <w:p w14:paraId="398505F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em até 1(uma) hora após a comunicação da vulnerabilidade emitir relatórios de possíveis tentativas de ataque, enumeração e levantamento de informações de serviços, em um prazo de 30(trinta) dias anteriores a publicação da vulnerabilidade, constando pelo menos, </w:t>
      </w:r>
      <w:proofErr w:type="spellStart"/>
      <w:r w:rsidRPr="003D7539">
        <w:rPr>
          <w:rFonts w:eastAsia="Calibri" w:cs="Times New Roman"/>
          <w:kern w:val="0"/>
          <w:lang w:eastAsia="en-US" w:bidi="ar-SA"/>
        </w:rPr>
        <w:t>IPs</w:t>
      </w:r>
      <w:proofErr w:type="spellEnd"/>
      <w:r w:rsidRPr="003D7539">
        <w:rPr>
          <w:rFonts w:eastAsia="Calibri" w:cs="Times New Roman"/>
          <w:kern w:val="0"/>
          <w:lang w:eastAsia="en-US" w:bidi="ar-SA"/>
        </w:rPr>
        <w:t xml:space="preserve"> de Origem e Destino, País de Origem e Destino, Hora, Porta de Origem e Destino, Cabeçalhos da Aplicação;</w:t>
      </w:r>
    </w:p>
    <w:p w14:paraId="3F42758D"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mensalmente, ou quando necessário, o que ocorrer primeiro, apresentar plano de atualização de todos os componentes de hardware e software que compõem a solução;</w:t>
      </w:r>
    </w:p>
    <w:p w14:paraId="73A47983"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manter documento as </w:t>
      </w:r>
      <w:proofErr w:type="spellStart"/>
      <w:r w:rsidRPr="003D7539">
        <w:rPr>
          <w:rFonts w:eastAsia="Calibri" w:cs="Times New Roman"/>
          <w:kern w:val="0"/>
          <w:lang w:eastAsia="en-US" w:bidi="ar-SA"/>
        </w:rPr>
        <w:t>built</w:t>
      </w:r>
      <w:proofErr w:type="spellEnd"/>
      <w:r w:rsidRPr="003D7539">
        <w:rPr>
          <w:rFonts w:eastAsia="Calibri" w:cs="Times New Roman"/>
          <w:kern w:val="0"/>
          <w:lang w:eastAsia="en-US" w:bidi="ar-SA"/>
        </w:rPr>
        <w:t xml:space="preserve"> atualizado, pelo menos a cada mudança nos ativos ou serviços sob sua responsabilidade, disponibilizado de forma </w:t>
      </w:r>
      <w:proofErr w:type="spellStart"/>
      <w:r w:rsidRPr="003D7539">
        <w:rPr>
          <w:rFonts w:eastAsia="Calibri" w:cs="Times New Roman"/>
          <w:kern w:val="0"/>
          <w:lang w:eastAsia="en-US" w:bidi="ar-SA"/>
        </w:rPr>
        <w:t>versionada</w:t>
      </w:r>
      <w:proofErr w:type="spellEnd"/>
      <w:r w:rsidRPr="003D7539">
        <w:rPr>
          <w:rFonts w:eastAsia="Calibri" w:cs="Times New Roman"/>
          <w:kern w:val="0"/>
          <w:lang w:eastAsia="en-US" w:bidi="ar-SA"/>
        </w:rPr>
        <w:t>, onde deve constar o relacionamento da mudança ao fato gerador, como abertura de chamado, mitigação de falha, dentre outros. O Arquivo deverá estar disponível para a CONTRATANTE em regime 24x7x365 durante toda a vigência do contrato.</w:t>
      </w:r>
    </w:p>
    <w:p w14:paraId="07D687E3"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documento as-</w:t>
      </w:r>
      <w:proofErr w:type="spellStart"/>
      <w:r w:rsidRPr="003D7539">
        <w:rPr>
          <w:rFonts w:eastAsia="Calibri" w:cs="Times New Roman"/>
          <w:kern w:val="0"/>
          <w:lang w:eastAsia="en-US" w:bidi="ar-SA"/>
        </w:rPr>
        <w:t>built</w:t>
      </w:r>
      <w:proofErr w:type="spellEnd"/>
      <w:r w:rsidRPr="003D7539">
        <w:rPr>
          <w:rFonts w:eastAsia="Calibri" w:cs="Times New Roman"/>
          <w:kern w:val="0"/>
          <w:lang w:eastAsia="en-US" w:bidi="ar-SA"/>
        </w:rPr>
        <w:t xml:space="preserve"> deve conter, pelo menos:</w:t>
      </w:r>
    </w:p>
    <w:p w14:paraId="4C27B52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Descrição do serviço implantado;</w:t>
      </w:r>
    </w:p>
    <w:p w14:paraId="2A5D810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Descrição de topologia lógica e de topologia física de equipamentos após a ativação dos serviços;</w:t>
      </w:r>
    </w:p>
    <w:p w14:paraId="602B6D36"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Dados dos equipamentos e softwares, incluindo configurações, números de série e versões;</w:t>
      </w:r>
    </w:p>
    <w:p w14:paraId="7D09ACFF"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Parâmetros de configuração, operação, instalação, manutenção, atualização e correto funcionamento dos equipamentos e softwares;</w:t>
      </w:r>
    </w:p>
    <w:p w14:paraId="773EA08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Definição de responsabilidades;</w:t>
      </w:r>
    </w:p>
    <w:p w14:paraId="38A2536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Recursos de alta disponibilidade;</w:t>
      </w:r>
    </w:p>
    <w:p w14:paraId="4666A54E"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Scripts de operação;</w:t>
      </w:r>
    </w:p>
    <w:p w14:paraId="6AE08A1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Procedimentos para abertura e atendimento a chamados;</w:t>
      </w:r>
    </w:p>
    <w:p w14:paraId="431E4549"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Procedimentos de recuperação de equipamentos;</w:t>
      </w:r>
    </w:p>
    <w:p w14:paraId="7B54CC85"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Rotinas de backup e </w:t>
      </w:r>
      <w:proofErr w:type="spellStart"/>
      <w:r w:rsidRPr="003D7539">
        <w:rPr>
          <w:rFonts w:eastAsia="Calibri" w:cs="Times New Roman"/>
          <w:kern w:val="0"/>
          <w:lang w:eastAsia="en-US" w:bidi="ar-SA"/>
        </w:rPr>
        <w:t>restore</w:t>
      </w:r>
      <w:proofErr w:type="spellEnd"/>
      <w:r w:rsidRPr="003D7539">
        <w:rPr>
          <w:rFonts w:eastAsia="Calibri" w:cs="Times New Roman"/>
          <w:kern w:val="0"/>
          <w:lang w:eastAsia="en-US" w:bidi="ar-SA"/>
        </w:rPr>
        <w:t xml:space="preserve"> dos equipamentos, softwares e configurações implantadas;</w:t>
      </w:r>
    </w:p>
    <w:p w14:paraId="7F3703B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Rotinas periódicas configuradas;</w:t>
      </w:r>
    </w:p>
    <w:p w14:paraId="7C95CDC1"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Documentação dos processos de trabalho associados ao serviço, em esquema de fluxograma, com definição de responsáveis por atividade, prazos de execução, rotinas de atualização e revisão periódica de regras;</w:t>
      </w:r>
    </w:p>
    <w:p w14:paraId="1A035C54"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Desenho dos racks onde estão instalados os equipamentos (</w:t>
      </w:r>
      <w:proofErr w:type="spellStart"/>
      <w:r w:rsidRPr="003D7539">
        <w:rPr>
          <w:rFonts w:eastAsia="Calibri" w:cs="Times New Roman"/>
          <w:kern w:val="0"/>
          <w:lang w:eastAsia="en-US" w:bidi="ar-SA"/>
        </w:rPr>
        <w:t>bayface</w:t>
      </w:r>
      <w:proofErr w:type="spellEnd"/>
      <w:r w:rsidRPr="003D7539">
        <w:rPr>
          <w:rFonts w:eastAsia="Calibri" w:cs="Times New Roman"/>
          <w:kern w:val="0"/>
          <w:lang w:eastAsia="en-US" w:bidi="ar-SA"/>
        </w:rPr>
        <w:t>);</w:t>
      </w:r>
    </w:p>
    <w:p w14:paraId="0DF9B5B2"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Definição de padrões porventura existentes na solução (ex. padrão de nome de objetos);</w:t>
      </w:r>
    </w:p>
    <w:p w14:paraId="3FBC2377" w14:textId="77777777" w:rsidR="003D7539" w:rsidRPr="003D7539" w:rsidRDefault="003D7539" w:rsidP="00B745D1">
      <w:pPr>
        <w:widowControl/>
        <w:numPr>
          <w:ilvl w:val="3"/>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Indicação da equipe que atenderá ao CONTRATANTE, para comprovação dos requisitos de qualificação elencados no item Qualificação técnica dos profissionais da CONTRATADA.</w:t>
      </w:r>
    </w:p>
    <w:p w14:paraId="2FA94FB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entrega pela CONTRATADA da documentação as-</w:t>
      </w:r>
      <w:proofErr w:type="spellStart"/>
      <w:r w:rsidRPr="003D7539">
        <w:rPr>
          <w:rFonts w:eastAsia="Calibri" w:cs="Times New Roman"/>
          <w:kern w:val="0"/>
          <w:lang w:eastAsia="en-US" w:bidi="ar-SA"/>
        </w:rPr>
        <w:t>built</w:t>
      </w:r>
      <w:proofErr w:type="spellEnd"/>
      <w:r w:rsidRPr="003D7539">
        <w:rPr>
          <w:rFonts w:eastAsia="Calibri" w:cs="Times New Roman"/>
          <w:kern w:val="0"/>
          <w:lang w:eastAsia="en-US" w:bidi="ar-SA"/>
        </w:rPr>
        <w:t xml:space="preserve"> e aprovação pelo CNMP é condição necessária para emissão do termo de recebimento definitivo de cada item do serviço.</w:t>
      </w:r>
    </w:p>
    <w:p w14:paraId="0D64F8C1"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garantir que toda a equipe técnica que atenderá o contrato terá total conhecimento do ambiente, configurações, acessos dentre outras informações necessárias para a eficaz prestação do serviço. </w:t>
      </w:r>
    </w:p>
    <w:p w14:paraId="75A7B79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não cumprimento poderá ser apontado pela CONTRATANTE à CONTRATADA quando detectado, por exemplo, através de pedidos de informações que já deveriam ser de conhecimento dos técnicos, como os presentes na </w:t>
      </w:r>
      <w:proofErr w:type="spellStart"/>
      <w:r w:rsidRPr="003D7539">
        <w:rPr>
          <w:rFonts w:eastAsia="Calibri" w:cs="Times New Roman"/>
          <w:kern w:val="0"/>
          <w:lang w:eastAsia="en-US" w:bidi="ar-SA"/>
        </w:rPr>
        <w:t>asBuilt</w:t>
      </w:r>
      <w:proofErr w:type="spellEnd"/>
      <w:r w:rsidRPr="003D7539">
        <w:rPr>
          <w:rFonts w:eastAsia="Calibri" w:cs="Times New Roman"/>
          <w:kern w:val="0"/>
          <w:lang w:eastAsia="en-US" w:bidi="ar-SA"/>
        </w:rPr>
        <w:t xml:space="preserve"> e/ou essenciais para a prestação do serviço. </w:t>
      </w:r>
    </w:p>
    <w:p w14:paraId="3E3AED87"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substituir equipamentos que apresentem falha em até 15(quinze) dias corridos;</w:t>
      </w:r>
    </w:p>
    <w:p w14:paraId="75B72D9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substituir em até 1(um) dia corrido todos os equipamentos do cluster em caso de falha total de um dos clusters de equipamentos;</w:t>
      </w:r>
    </w:p>
    <w:p w14:paraId="0F5C894B"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CONTRATANTE, desde que acionado pela CONTRATADA, poderá permitir a instalação de um único equipamento, de mesmo modelo ou superior, desde que atenda todos os requisitos deste termo, de forma temporária, desde que todo o cluster seja restaurado em até 15(quinze) dias corridos;</w:t>
      </w:r>
    </w:p>
    <w:p w14:paraId="6C0BC5E7"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deverá a qualquer tempo, sempre que for detectado que algum dos ativos ou soluções por ela fornecidas, não atende ou atende de forma apenas parcial ou com alguma perda de performance, o previsto neste termo de referência, substituir o equipamento por um outro do mesmo fabricante ou de outro fabricante que venha a atender o contrato em até no máximo 30(trinta) dias corridos caso o impacto seja apenas parcial ou com degradação de desempenho que não afete serviços críticos e em até 10(dez) dias caso degrade significantemente o desempenho da solução ou afete serviços críticos. </w:t>
      </w:r>
    </w:p>
    <w:p w14:paraId="1AB42FF2"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Caso seja possível o desenvolvimento de correções de software de forma a corrigir a falha apontada, este será aceito desde que a CONTRATADA demonstre, através de chamado técnico junto a fabricante, a priorização do desenvolvimento, no grau mais </w:t>
      </w:r>
      <w:r w:rsidRPr="003D7539">
        <w:rPr>
          <w:rFonts w:eastAsia="Calibri" w:cs="Times New Roman"/>
          <w:kern w:val="0"/>
          <w:lang w:eastAsia="en-US" w:bidi="ar-SA"/>
        </w:rPr>
        <w:lastRenderedPageBreak/>
        <w:t>elevado do suporte direito com o Fabricante, escalado diretamente para a equipe de engenharia ou similar.</w:t>
      </w:r>
    </w:p>
    <w:p w14:paraId="0DA028AA"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desenvolvimento da correção deve se iniciar em até no máximo 1(um) dia corrido após a abertura do chamado que identificou a falha;</w:t>
      </w:r>
    </w:p>
    <w:p w14:paraId="5444BBC0"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desenvolvimento deverá ter acompanhamento e atualização diária que demonstre evolução no atendimento do chamado;</w:t>
      </w:r>
    </w:p>
    <w:p w14:paraId="6BE3A53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atraso no início do desenvolvimento da correção ou a falta de atualização diária que demonstre o desenvolvimento da correção implicará em imediato cancelamento do chamado e contagem de prazo para a substituição do equipamento;</w:t>
      </w:r>
    </w:p>
    <w:p w14:paraId="1746217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 possuir sistema de SIEM, para onde deverão ser agregados todos os registros dentre outras informações relevantes da solução implantada, com equipe técnica capacitada;</w:t>
      </w:r>
    </w:p>
    <w:p w14:paraId="787EE76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Possuir processos maduros de, pelo menos, gestão de mudanças e configurações, sempre visando a garantia da disseminação de conhecimento do ambiente da CONTRATANTE por toda a equipe que prestará o suporte durante a vigência do contrato;</w:t>
      </w:r>
    </w:p>
    <w:p w14:paraId="378099C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CONTRATANTE poderá a qualquer tempo solicitar comprovações acerca dos processos como forma de garantir o pleno atendimento do contrato de forma eficiente e eficaz;</w:t>
      </w:r>
    </w:p>
    <w:p w14:paraId="5B988A8F"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indicar formalmente seu preposto;</w:t>
      </w:r>
    </w:p>
    <w:p w14:paraId="0608884A"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Em caso de substituição deste, a qualquer tempo durante a vigência do contrato, a CONTRATADA deverá informar o novo preposto em até no máximo 3(três) dias corridos;</w:t>
      </w:r>
    </w:p>
    <w:p w14:paraId="1061276C"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comunicar em até 1(um) dia útil a substituição de qualquer técnico da sua equipe;</w:t>
      </w:r>
    </w:p>
    <w:p w14:paraId="7A3217F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ser encaminhada as certificações do novo técnico de forma a atender os requisitos deste Termo de Referência;</w:t>
      </w:r>
    </w:p>
    <w:p w14:paraId="6ECE9F12"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Deverá ser encaminhada nova listagem atualizada com toda a equipe que atenderá o contrato;</w:t>
      </w:r>
    </w:p>
    <w:p w14:paraId="07B959DF"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não observância quanto aos requisitos de certificação ensejarão a imediata troca do técnico apresentado;</w:t>
      </w:r>
    </w:p>
    <w:p w14:paraId="6CB97BE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Planejar a execução e a supervisão dos serviços;</w:t>
      </w:r>
    </w:p>
    <w:p w14:paraId="22D2459A"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Realizar os serviços na quantidade, prazos e qualidade especificados, por sua exclusiva conta e responsabilidade, em perfeitas condições, no local indicado pelo CONTRATANTE em estrita conformidade com as especificações e, no que forem aplicáveis, com as normas do fabricante da ABNT ou a legislação vigente;</w:t>
      </w:r>
    </w:p>
    <w:p w14:paraId="77C4D6E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Comunicar ao CONTRATANTE, no prazo de máximo de 24 (vinte e quatro) horas que antecede a data de realização dos serviços, os motivos que impossibilitem o cumprimento do prazo previsto, com a devida comprovação.</w:t>
      </w:r>
    </w:p>
    <w:p w14:paraId="5575FB7E"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Orientar regularmente seus empregados acerca da adequada metodologia de otimização dos serviços, dando ênfase à economia no emprego de materiais e à racionalização de energia elétrica no uso dos equipamentos.</w:t>
      </w:r>
    </w:p>
    <w:p w14:paraId="2A3DF00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Substituir, as suas expensas, todo e qualquer material que estiver em desacordo com as especificações (e/ou aquele em que for constatado dano em decorrência de transporte ou acondicionamento), após a notificação formal do CONTRATANTE;</w:t>
      </w:r>
    </w:p>
    <w:p w14:paraId="252D5166"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Corrigir, as suas expensas, no todo ou em parte, a execução dos serviços em que forem constatadas imperfeições, vícios, defeitos ou incorreções e que estiverem em desacordo com as especificações, após a notificação formal do CONTRATANTE;</w:t>
      </w:r>
    </w:p>
    <w:p w14:paraId="56987345"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Comprovar que possui, em seu quadro de colaboradores, profissionais devidamente capacitados/certificados para a execução dos serviços solicitados, conforme especificado neste Termo de Referência;</w:t>
      </w:r>
    </w:p>
    <w:p w14:paraId="318B074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Solicitar por escrito e devidamente fundamentado quaisquer modificações na execução dos serviços para análise e decisão do CONTRATANTE;</w:t>
      </w:r>
    </w:p>
    <w:p w14:paraId="3DA29671"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Implementar todas as funcionalidades dos ativos instalados, mesmo aquelas não previstas neste Termo de Referência, desde que não exijam licenças adicionais, diante da solicitação da CONTRATADA;</w:t>
      </w:r>
    </w:p>
    <w:p w14:paraId="2172459E"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Os prazos para instalação e configuração de novas funcionalidades não previstas neste Termo de Referência deverão ser definidos entre CONTRATANTE e CONTRATADA </w:t>
      </w:r>
    </w:p>
    <w:p w14:paraId="37E58CB3"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sempre que solicitado pela CONTRATANTE ou quando o prazo esperado entre o início e a finalização do atendimento for superior a 24(vinte e quatro) horas ou quando o atendimento se prolongar por prazo superior ao esperado para finalização, demonstrar a evolução do atendimento do chamado a cada período de tempo estipulado pela CONTRATANTE ou pelo menos a cada 1(uma) hora;</w:t>
      </w:r>
    </w:p>
    <w:p w14:paraId="7C5381BF"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Comunicar imediatamente aos servidores responsáveis pela fiscalização do Contrato toda e qualquer irregularidade ou dificuldade que impossibilite a execução dos serviços;</w:t>
      </w:r>
    </w:p>
    <w:p w14:paraId="2AA56A9C"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Arcar com todas as despesas diretas e indiretas, decorrentes do cumprimento das obrigações assumidas, sem qualquer ônus adicional para o CONTRATANTE.</w:t>
      </w:r>
    </w:p>
    <w:p w14:paraId="26F79DA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Disponibilizar o endereço comercial, telefones e conta de e-mail para fins de comunicação entre as partes e manter o CONTRATANTE informado quanto a eventuais alterações.</w:t>
      </w:r>
    </w:p>
    <w:p w14:paraId="0467748C"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Manter durante todo o período de execução contratual, em compatibilidade com as obrigações assumidas, todas as condições de habilitação e qualificação exigidas para sua contratação.</w:t>
      </w:r>
    </w:p>
    <w:p w14:paraId="0FEEDBC8"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Responder, integralmente, por perdas e danos que vier a causar diretamente ao CONTRATANTE ou a terceiros em razão ou omissão, dolosa ou culposa, sua ou dos seus representantes ou prepostos, ficando obrigada a promover a devida restauração e/ou o ressarcimento a preços atualizados, dentro de 30 (trinta) dias contados da comprovação de sua responsabilidade. Caso não o faça no prazo estipulado, o CONTRATANTE reserva-se o direito de descontar o valor do ressarcimento na fatura do mês e/ou da garantia, sem prejuízo de poder denunciar o Contrato, de pleno direito, independentemente de outras cominações contratuais ou legais a que estiver sujeita.</w:t>
      </w:r>
    </w:p>
    <w:p w14:paraId="59722E9E"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constantemente, sempre que necessário ou pelo menos mensalmente efetuar análise preventiva e corretiva das políticas de segurança nos equipamentos gerenciados, objetivando aderência às boas práticas recomendadas pelo fabricante, manutenção da segurança, manutenção da padronização e documentação e performance do equipamento, de modo a mitigar riscos, melhor utilizar os recursos e evitar duplicidade e sombreamento de políticas.</w:t>
      </w:r>
    </w:p>
    <w:p w14:paraId="0C734EA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Regras e configurações feitas pelos técnicos da CONTRATANTE, que não estiverem aderentes a padronização definida, deverão ser informadas e corrigidas;</w:t>
      </w:r>
    </w:p>
    <w:p w14:paraId="3E9C00D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É vedado à CONTRATADA:</w:t>
      </w:r>
    </w:p>
    <w:p w14:paraId="01D8A16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Ter como sócios, gerentes, diretores ou administradores cônjuges, companheiros(as) ou parentes em linha reta, colateral ou por afinidade, até o terceiro grau, inclusive, de membros e servidores ocupantes de cargos de direção, chefia ou assessoramento do Conselho Nacional do Ministério Público, sob pena de rescisão contratual;</w:t>
      </w:r>
    </w:p>
    <w:p w14:paraId="6EB4C4D5"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Utilizar o nome do CONTRATANTE, ou sua qualidade de CONTRATADA, em quaisquer atividades de divulgação empresarial, como, por exemplo, em cartões de visita, anúncios e impressos, sem o consentimento prévio e por escrito do CONTRATANTE;</w:t>
      </w:r>
    </w:p>
    <w:p w14:paraId="27F0061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Transferir a outrem, no todo ou em parte, o objeto da contratação, sem prévia e expressa anuência do CONTRATANTE;</w:t>
      </w:r>
    </w:p>
    <w:p w14:paraId="3E272BC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Caucionar ou utilizar o Contrato para quaisquer operações financeiras, sob pena de rescisão contratual.</w:t>
      </w:r>
    </w:p>
    <w:p w14:paraId="7FC72F54"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Reproduzir, divulgar ou utilizar em benefício próprio, ou de terceiros, quaisquer informações de que tenha tomado ciência em razão da execução dos serviços, sem o consentimento prévio e por escrito do CONTRATANTE;</w:t>
      </w:r>
    </w:p>
    <w:p w14:paraId="176FB902"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Permitir que seus empregados pratiquem a venda de quaisquer mercadorias e produtos nas dependências do CONTRATANTE, bem como que executem atividades incompatíveis com as previstas no contrato;</w:t>
      </w:r>
    </w:p>
    <w:p w14:paraId="34192F36"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OBRIGAÇÕES DA CONTRATANTE</w:t>
      </w:r>
    </w:p>
    <w:p w14:paraId="4534E7E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Enviar para a CONTRATADA, sempre que o ambiente for modificado, informações sobre tipo e versão de cada ativo, aplicação e serviço presente em sua rede de dados a ser protegido pela solução especificada neste termo de referência.</w:t>
      </w:r>
    </w:p>
    <w:p w14:paraId="19B19F7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Prestar as informações e esclarecimentos necessários ao desenvolvimento do objeto contratado;</w:t>
      </w:r>
    </w:p>
    <w:p w14:paraId="4E3ED565"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Relacionar-se com a CONTRATADA, exclusivamente, por meio de pessoa por ela formalmente indicada</w:t>
      </w:r>
    </w:p>
    <w:p w14:paraId="5B8D5CA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Assegurar o livre acesso do pessoal autorizado pela CONTRATADA, quando devidamente identificados e/ou uniformizados, ao local de entrega dos produtos;</w:t>
      </w:r>
    </w:p>
    <w:p w14:paraId="59277DA1"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Exercer a fiscalização dos serviços contratados;</w:t>
      </w:r>
    </w:p>
    <w:p w14:paraId="5B0B6DF7"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Exigir, a qualquer tempo, a comprovação das condições de habilitação da CONTRATADA que ensejaram sua contratação, notadamente no tocante à qualificação econômico-financeira;</w:t>
      </w:r>
    </w:p>
    <w:p w14:paraId="60868CD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Cumprir e fazer cumprir o disposto nas cláusulas deste Contrato, podendo aplicar as penalidades previstas na legislação vigente;</w:t>
      </w:r>
    </w:p>
    <w:p w14:paraId="24D54A4E"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Atestar o recebimento do objeto contratual por meio do Gestor competente;</w:t>
      </w:r>
    </w:p>
    <w:p w14:paraId="25904909"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Efetuar, com pontualidade, os pagamentos à CONTRATADA, após o cumprimento das formalidades contratuais e legais;</w:t>
      </w:r>
    </w:p>
    <w:p w14:paraId="2B4EA8AD"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reserva-se o direito de exercer, quando lhe convier, fiscalização sobre os serviços contratados, e ainda, aplicar as penalidades previstas neste instrumento ou rescindi-lo, caso a CONTRATADA descumpra quaisquer das cláusulas estabelecidas;</w:t>
      </w:r>
    </w:p>
    <w:p w14:paraId="03A9B67D"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Será(</w:t>
      </w:r>
      <w:proofErr w:type="spellStart"/>
      <w:r w:rsidRPr="003D7539">
        <w:rPr>
          <w:rFonts w:eastAsia="Calibri" w:cs="Times New Roman"/>
          <w:kern w:val="0"/>
          <w:lang w:eastAsia="en-US" w:bidi="ar-SA"/>
        </w:rPr>
        <w:t>ão</w:t>
      </w:r>
      <w:proofErr w:type="spellEnd"/>
      <w:r w:rsidRPr="003D7539">
        <w:rPr>
          <w:rFonts w:eastAsia="Calibri" w:cs="Times New Roman"/>
          <w:kern w:val="0"/>
          <w:lang w:eastAsia="en-US" w:bidi="ar-SA"/>
        </w:rPr>
        <w:t>) nomeado(s) Gestor(es) / Fiscais do Contrato, que será(</w:t>
      </w:r>
      <w:proofErr w:type="spellStart"/>
      <w:r w:rsidRPr="003D7539">
        <w:rPr>
          <w:rFonts w:eastAsia="Calibri" w:cs="Times New Roman"/>
          <w:kern w:val="0"/>
          <w:lang w:eastAsia="en-US" w:bidi="ar-SA"/>
        </w:rPr>
        <w:t>ão</w:t>
      </w:r>
      <w:proofErr w:type="spellEnd"/>
      <w:r w:rsidRPr="003D7539">
        <w:rPr>
          <w:rFonts w:eastAsia="Calibri" w:cs="Times New Roman"/>
          <w:kern w:val="0"/>
          <w:lang w:eastAsia="en-US" w:bidi="ar-SA"/>
        </w:rPr>
        <w:t>) responsável(eis)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o recebimento do objeto;</w:t>
      </w:r>
    </w:p>
    <w:p w14:paraId="20CA916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Gestores do Contrato terão poderes para:</w:t>
      </w:r>
    </w:p>
    <w:p w14:paraId="16382A6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Definir toda e qualquer ação de orientação, gerenciamento, controle e acompanhamento da execução do Contrato, fixando normas nos casos não especificados e determinando as providências cabíveis;</w:t>
      </w:r>
    </w:p>
    <w:p w14:paraId="03BE938C"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Paralisar temporariamente a execução do Contrato, total ou parcialmente, sempre que julgar necessário, submetendo o caso à autoridade competente para decisão. </w:t>
      </w:r>
    </w:p>
    <w:p w14:paraId="412F2033"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Recusar os serviços e ou equipamentos que não atendam satisfatoriamente ao determinado no objeto do Contrato, sendo, neste caso, a CONTRATADA obrigada a adequá-los e entregá-los nas dependências do CONTRATANTE no prazo determinado pelo Gestor do Contrato.</w:t>
      </w:r>
    </w:p>
    <w:p w14:paraId="47F32329"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QUALIFICAÇÃO TÉCNICA DOS PROFISSIONAIS DA CONTRATADA</w:t>
      </w:r>
    </w:p>
    <w:p w14:paraId="5598C58B"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O serviço deve ser prestado por profissionais com qualificação técnica adequada às características e complexidade do serviço, conforme as exigências a seguir.</w:t>
      </w:r>
    </w:p>
    <w:p w14:paraId="60DF43AE" w14:textId="77777777" w:rsidR="003D7539" w:rsidRPr="003D7539" w:rsidRDefault="003D7539" w:rsidP="00B745D1">
      <w:pPr>
        <w:widowControl/>
        <w:numPr>
          <w:ilvl w:val="1"/>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u w:val="single"/>
          <w:lang w:eastAsia="en-US" w:bidi="ar-SA"/>
        </w:rPr>
        <w:t>Todas as atividades relacionadas ao serviço devem ser executadas por profissionais</w:t>
      </w:r>
      <w:r w:rsidRPr="003D7539">
        <w:rPr>
          <w:rFonts w:eastAsia="Calibri" w:cs="Times New Roman"/>
          <w:kern w:val="0"/>
          <w:lang w:eastAsia="en-US" w:bidi="ar-SA"/>
        </w:rPr>
        <w:t xml:space="preserve"> com certificação oficial de nível pelo menos intermediário na tecnologia dos produtos ofertados que compõem o serviço;</w:t>
      </w:r>
    </w:p>
    <w:p w14:paraId="70345069"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responsável técnico nomeado e pelo menos um profissional da equipe de atendimento que executará as atividades devem comprovar estar certificados em, pelo menos, duas das seguintes certificações:</w:t>
      </w:r>
    </w:p>
    <w:p w14:paraId="21FDC30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GCIA: GIAC Certified Intrusion Analyst;</w:t>
      </w:r>
    </w:p>
    <w:p w14:paraId="1F30D41E"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GSEC: GIAC Security Essentials;</w:t>
      </w:r>
    </w:p>
    <w:p w14:paraId="2F46492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GCED: GIAC Certified Enterprise Defender;</w:t>
      </w:r>
    </w:p>
    <w:p w14:paraId="3672521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GPPA: GIAC Certified Perimeter Protection Analyst;</w:t>
      </w:r>
    </w:p>
    <w:p w14:paraId="5AC3F0CE"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GMON: GIAC Continuous Monitoring Certification;</w:t>
      </w:r>
    </w:p>
    <w:p w14:paraId="29F9EE5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GDSA: GIAC Defensible Security Architecture;</w:t>
      </w:r>
    </w:p>
    <w:p w14:paraId="743A7CB0"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GCIH: GIAC Certified Incident Handler</w:t>
      </w:r>
    </w:p>
    <w:p w14:paraId="02CE656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Certified Information Security Manager (CISM);</w:t>
      </w:r>
    </w:p>
    <w:p w14:paraId="4314BE77"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Certified Information Systems Security Professional (CISSP);</w:t>
      </w:r>
    </w:p>
    <w:p w14:paraId="0DDBAEDB" w14:textId="77777777" w:rsidR="003D7539" w:rsidRPr="003D7539" w:rsidRDefault="003D7539" w:rsidP="00B745D1">
      <w:pPr>
        <w:widowControl/>
        <w:numPr>
          <w:ilvl w:val="2"/>
          <w:numId w:val="34"/>
        </w:numPr>
        <w:suppressAutoHyphens w:val="0"/>
        <w:spacing w:before="120" w:after="60" w:line="276" w:lineRule="auto"/>
        <w:ind w:left="1225" w:hanging="505"/>
        <w:jc w:val="both"/>
        <w:textAlignment w:val="auto"/>
        <w:rPr>
          <w:rFonts w:eastAsia="Calibri" w:cs="Times New Roman"/>
          <w:kern w:val="0"/>
          <w:lang w:val="en-US" w:eastAsia="en-US" w:bidi="ar-SA"/>
        </w:rPr>
      </w:pPr>
      <w:r w:rsidRPr="003D7539">
        <w:rPr>
          <w:rFonts w:eastAsia="Calibri" w:cs="Times New Roman"/>
          <w:kern w:val="0"/>
          <w:lang w:val="en-US" w:eastAsia="en-US" w:bidi="ar-SA"/>
        </w:rPr>
        <w:t>Systems Security Certified Practitioner (SSCP)</w:t>
      </w:r>
    </w:p>
    <w:p w14:paraId="3FCFC6F3"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EXIN </w:t>
      </w:r>
      <w:proofErr w:type="spellStart"/>
      <w:r w:rsidRPr="003D7539">
        <w:rPr>
          <w:rFonts w:eastAsia="Calibri" w:cs="Times New Roman"/>
          <w:kern w:val="0"/>
          <w:lang w:eastAsia="en-US" w:bidi="ar-SA"/>
        </w:rPr>
        <w:t>Information</w:t>
      </w:r>
      <w:proofErr w:type="spellEnd"/>
      <w:r w:rsidRPr="003D7539">
        <w:rPr>
          <w:rFonts w:eastAsia="Calibri" w:cs="Times New Roman"/>
          <w:kern w:val="0"/>
          <w:lang w:eastAsia="en-US" w:bidi="ar-SA"/>
        </w:rPr>
        <w:t xml:space="preserve"> Security Management;</w:t>
      </w:r>
    </w:p>
    <w:p w14:paraId="21102561"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OSCP – Offensive Security Certified Professional</w:t>
      </w:r>
    </w:p>
    <w:p w14:paraId="0376D08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OSCE – Offensive Security Certified Expert</w:t>
      </w:r>
    </w:p>
    <w:p w14:paraId="002BBB05"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OSEE – Offensive Security Exploitation Expert</w:t>
      </w:r>
    </w:p>
    <w:p w14:paraId="28B263B8"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DCPT – DESEC Certified Penetration Tester</w:t>
      </w:r>
    </w:p>
    <w:p w14:paraId="5EA8467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Comptia</w:t>
      </w:r>
      <w:proofErr w:type="spellEnd"/>
      <w:r w:rsidRPr="003D7539">
        <w:rPr>
          <w:rFonts w:eastAsia="Calibri" w:cs="Times New Roman"/>
          <w:kern w:val="0"/>
          <w:lang w:eastAsia="en-US" w:bidi="ar-SA"/>
        </w:rPr>
        <w:t xml:space="preserve"> Security+</w:t>
      </w:r>
    </w:p>
    <w:p w14:paraId="78A40311"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ComptiaPentest</w:t>
      </w:r>
      <w:proofErr w:type="spellEnd"/>
      <w:r w:rsidRPr="003D7539">
        <w:rPr>
          <w:rFonts w:eastAsia="Calibri" w:cs="Times New Roman"/>
          <w:kern w:val="0"/>
          <w:lang w:eastAsia="en-US" w:bidi="ar-SA"/>
        </w:rPr>
        <w:t xml:space="preserve">+ </w:t>
      </w:r>
    </w:p>
    <w:p w14:paraId="47169A1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CompTIACybersecurityAnalyst</w:t>
      </w:r>
      <w:proofErr w:type="spellEnd"/>
      <w:r w:rsidRPr="003D7539">
        <w:rPr>
          <w:rFonts w:eastAsia="Calibri" w:cs="Times New Roman"/>
          <w:kern w:val="0"/>
          <w:lang w:eastAsia="en-US" w:bidi="ar-SA"/>
        </w:rPr>
        <w:t xml:space="preserve"> (</w:t>
      </w:r>
      <w:proofErr w:type="spellStart"/>
      <w:r w:rsidRPr="003D7539">
        <w:rPr>
          <w:rFonts w:eastAsia="Calibri" w:cs="Times New Roman"/>
          <w:kern w:val="0"/>
          <w:lang w:eastAsia="en-US" w:bidi="ar-SA"/>
        </w:rPr>
        <w:t>CySA</w:t>
      </w:r>
      <w:proofErr w:type="spellEnd"/>
      <w:r w:rsidRPr="003D7539">
        <w:rPr>
          <w:rFonts w:eastAsia="Calibri" w:cs="Times New Roman"/>
          <w:kern w:val="0"/>
          <w:lang w:eastAsia="en-US" w:bidi="ar-SA"/>
        </w:rPr>
        <w:t>+);</w:t>
      </w:r>
    </w:p>
    <w:p w14:paraId="49222205"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 xml:space="preserve">ECIH – </w:t>
      </w:r>
      <w:proofErr w:type="spellStart"/>
      <w:r w:rsidRPr="003D7539">
        <w:rPr>
          <w:rFonts w:eastAsia="Calibri" w:cs="Times New Roman"/>
          <w:kern w:val="0"/>
          <w:lang w:val="en-US" w:eastAsia="en-US" w:bidi="ar-SA"/>
        </w:rPr>
        <w:t>Ec</w:t>
      </w:r>
      <w:proofErr w:type="spellEnd"/>
      <w:r w:rsidRPr="003D7539">
        <w:rPr>
          <w:rFonts w:eastAsia="Calibri" w:cs="Times New Roman"/>
          <w:kern w:val="0"/>
          <w:lang w:val="en-US" w:eastAsia="en-US" w:bidi="ar-SA"/>
        </w:rPr>
        <w:t>-Council Certified Incident Handler</w:t>
      </w:r>
    </w:p>
    <w:p w14:paraId="3D800677"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CND – Certified Network Defender</w:t>
      </w:r>
    </w:p>
    <w:p w14:paraId="7384C53D"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 xml:space="preserve">CEH v10 </w:t>
      </w:r>
      <w:proofErr w:type="spellStart"/>
      <w:r w:rsidRPr="003D7539">
        <w:rPr>
          <w:rFonts w:eastAsia="Calibri" w:cs="Times New Roman"/>
          <w:kern w:val="0"/>
          <w:lang w:val="en-US" w:eastAsia="en-US" w:bidi="ar-SA"/>
        </w:rPr>
        <w:t>ou</w:t>
      </w:r>
      <w:proofErr w:type="spellEnd"/>
      <w:r w:rsidRPr="003D7539">
        <w:rPr>
          <w:rFonts w:eastAsia="Calibri" w:cs="Times New Roman"/>
          <w:kern w:val="0"/>
          <w:lang w:val="en-US" w:eastAsia="en-US" w:bidi="ar-SA"/>
        </w:rPr>
        <w:t xml:space="preserve"> superior – Certified Ethical Hacker</w:t>
      </w:r>
    </w:p>
    <w:p w14:paraId="478FB65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t>ECSA –</w:t>
      </w:r>
      <w:proofErr w:type="spellStart"/>
      <w:r w:rsidRPr="003D7539">
        <w:rPr>
          <w:rFonts w:eastAsia="Calibri" w:cs="Times New Roman"/>
          <w:kern w:val="0"/>
          <w:lang w:val="en-US" w:eastAsia="en-US" w:bidi="ar-SA"/>
        </w:rPr>
        <w:t>Ec</w:t>
      </w:r>
      <w:proofErr w:type="spellEnd"/>
      <w:r w:rsidRPr="003D7539">
        <w:rPr>
          <w:rFonts w:eastAsia="Calibri" w:cs="Times New Roman"/>
          <w:kern w:val="0"/>
          <w:lang w:val="en-US" w:eastAsia="en-US" w:bidi="ar-SA"/>
        </w:rPr>
        <w:t>-council Certified Ethical Analyst</w:t>
      </w:r>
    </w:p>
    <w:p w14:paraId="6F52E0C6"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val="en-US" w:eastAsia="en-US" w:bidi="ar-SA"/>
        </w:rPr>
      </w:pPr>
      <w:r w:rsidRPr="003D7539">
        <w:rPr>
          <w:rFonts w:eastAsia="Calibri" w:cs="Times New Roman"/>
          <w:kern w:val="0"/>
          <w:lang w:val="en-US" w:eastAsia="en-US" w:bidi="ar-SA"/>
        </w:rPr>
        <w:lastRenderedPageBreak/>
        <w:t>CPENT – Certified Penetration Testing Professional</w:t>
      </w:r>
    </w:p>
    <w:p w14:paraId="5985FC79"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LPT – </w:t>
      </w:r>
      <w:proofErr w:type="spellStart"/>
      <w:r w:rsidRPr="003D7539">
        <w:rPr>
          <w:rFonts w:eastAsia="Calibri" w:cs="Times New Roman"/>
          <w:kern w:val="0"/>
          <w:lang w:eastAsia="en-US" w:bidi="ar-SA"/>
        </w:rPr>
        <w:t>LicensedPenetrationTester</w:t>
      </w:r>
      <w:proofErr w:type="spellEnd"/>
    </w:p>
    <w:p w14:paraId="04338135"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As atividades de implantação, até a emissão do recebimento definitivo de todos os itens do serviço, devem ser planejadas e acompanhadas por gerente de projeto com certificação oficial PMP (Project Management Professional) ou </w:t>
      </w:r>
      <w:proofErr w:type="spellStart"/>
      <w:r w:rsidRPr="003D7539">
        <w:rPr>
          <w:rFonts w:eastAsia="Calibri" w:cs="Times New Roman"/>
          <w:kern w:val="0"/>
          <w:lang w:eastAsia="en-US" w:bidi="ar-SA"/>
        </w:rPr>
        <w:t>CompTIA</w:t>
      </w:r>
      <w:proofErr w:type="spellEnd"/>
      <w:r w:rsidRPr="003D7539">
        <w:rPr>
          <w:rFonts w:eastAsia="Calibri" w:cs="Times New Roman"/>
          <w:kern w:val="0"/>
          <w:lang w:eastAsia="en-US" w:bidi="ar-SA"/>
        </w:rPr>
        <w:t xml:space="preserve"> Project+;</w:t>
      </w:r>
    </w:p>
    <w:p w14:paraId="46F07A2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apresentar relação de técnicos que atenderão o contrato com suas devidas certificações, no momento da entrega do plano de migração e implantação;</w:t>
      </w:r>
    </w:p>
    <w:p w14:paraId="128B61AC"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 O Corpo técnico que participará da migração e implantação da solução deverá possuir técnicos com as seguintes certificações abaixo:</w:t>
      </w:r>
    </w:p>
    <w:p w14:paraId="082EB0BF"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proofErr w:type="spellStart"/>
      <w:r w:rsidRPr="003D7539">
        <w:rPr>
          <w:rFonts w:eastAsia="Calibri" w:cs="Times New Roman"/>
          <w:kern w:val="0"/>
          <w:lang w:eastAsia="en-US" w:bidi="ar-SA"/>
        </w:rPr>
        <w:t>Fortinet</w:t>
      </w:r>
      <w:proofErr w:type="spellEnd"/>
      <w:r w:rsidRPr="003D7539">
        <w:rPr>
          <w:rFonts w:eastAsia="Calibri" w:cs="Times New Roman"/>
          <w:kern w:val="0"/>
          <w:lang w:eastAsia="en-US" w:bidi="ar-SA"/>
        </w:rPr>
        <w:t xml:space="preserve"> NSE 5 ou superior;</w:t>
      </w:r>
    </w:p>
    <w:p w14:paraId="023F37C7"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Certificação em nível avançado em todas as soluções que comporão o serviço a ser implantado.</w:t>
      </w:r>
    </w:p>
    <w:p w14:paraId="4E4B7D1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Parte da equipe técnica que participará da migração e implantação poderá ser diferente da equipe que atenderá o contrato durante toda sua vigência;</w:t>
      </w:r>
    </w:p>
    <w:p w14:paraId="410AFD94" w14:textId="77777777" w:rsidR="003D7539" w:rsidRPr="003D7539" w:rsidRDefault="003D7539" w:rsidP="003D7539">
      <w:pPr>
        <w:widowControl/>
        <w:suppressAutoHyphens w:val="0"/>
        <w:spacing w:after="60" w:line="276" w:lineRule="auto"/>
        <w:ind w:left="792"/>
        <w:jc w:val="both"/>
        <w:textAlignment w:val="auto"/>
        <w:rPr>
          <w:rFonts w:eastAsia="Calibri" w:cs="Times New Roman"/>
          <w:kern w:val="0"/>
          <w:lang w:eastAsia="en-US" w:bidi="ar-SA"/>
        </w:rPr>
      </w:pPr>
    </w:p>
    <w:p w14:paraId="5DAEEAE9"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CAPACITAÇÃO TÉCNICA DA EQUIPE DA CONTRATANTE</w:t>
      </w:r>
    </w:p>
    <w:p w14:paraId="1A76C5D0" w14:textId="77777777" w:rsidR="003D7539" w:rsidRPr="003D7539" w:rsidRDefault="003D7539" w:rsidP="00B745D1">
      <w:pPr>
        <w:widowControl/>
        <w:numPr>
          <w:ilvl w:val="1"/>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treinamento oficial de todos os equipamentos da solução</w:t>
      </w:r>
    </w:p>
    <w:p w14:paraId="598F75E2"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Deverão ser fornecidos treinamentos oficiais dos fabricantes dos equipamentos da solução;</w:t>
      </w:r>
    </w:p>
    <w:p w14:paraId="6FAA3737"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Deverá ser coberto, por um ou mais treinamentos, todo o conteúdo necessário para operação básica, intermediária, avançada e relacionada a diagnóstico e troubleshoot. </w:t>
      </w:r>
    </w:p>
    <w:p w14:paraId="70152A32" w14:textId="632342B4" w:rsidR="003D7539" w:rsidRPr="003D7539" w:rsidRDefault="00115D5D"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4E19C1">
        <w:rPr>
          <w:rFonts w:cs="Times New Roman"/>
        </w:rPr>
        <w:t>Os treinamentos deverão ser cotados em preço por aluno e serão pagos de acordo com a quantidade de participantes, após aceite definitivo mediante entrega de certificado e nota fiscal</w:t>
      </w:r>
      <w:r w:rsidR="003D7539" w:rsidRPr="003D7539">
        <w:rPr>
          <w:rFonts w:eastAsia="Calibri" w:cs="Times New Roman"/>
          <w:kern w:val="0"/>
          <w:lang w:eastAsia="en-US" w:bidi="ar-SA"/>
        </w:rPr>
        <w:t>;</w:t>
      </w:r>
    </w:p>
    <w:p w14:paraId="7700ABA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Caso o certificado de participação do curso seja emitido em outra língua que não Português do Brasil, a CONTRATADA deverá fornecer o certificado em Língua Inglesa e Declaração em Língua Portuguesa do Brasil para fins de comprovação de adicional de qualificação institucional. A declaração em Língua Portuguesa do Brasil deverá conter todas as informações exigidas para a emissão dos certificados;</w:t>
      </w:r>
    </w:p>
    <w:p w14:paraId="6FC74B96" w14:textId="761FBB2F" w:rsidR="003D7539" w:rsidRPr="003D7539" w:rsidRDefault="00115D5D"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4E19C1">
        <w:rPr>
          <w:rFonts w:cs="Times New Roman"/>
        </w:rPr>
        <w:t>Os treinamentos estão condicionados à solicitação prévia do CNMP por meio de Ordem de Serviço onde será discriminado a quantidade de alunos a serem treinados até o máximo estipulado neste Termo de Referência</w:t>
      </w:r>
      <w:r w:rsidR="003D7539" w:rsidRPr="003D7539">
        <w:rPr>
          <w:rFonts w:eastAsia="Calibri" w:cs="Times New Roman"/>
          <w:kern w:val="0"/>
          <w:lang w:eastAsia="en-US" w:bidi="ar-SA"/>
        </w:rPr>
        <w:t>.</w:t>
      </w:r>
    </w:p>
    <w:p w14:paraId="4BABB2CD"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data de solicitação, por Ordem de Serviço, de cursos pela CONTRATANTE terá antecedência mínima de 30 (trinta) dias corridos da data de início do curso.</w:t>
      </w:r>
    </w:p>
    <w:p w14:paraId="14F73F50"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Todos os treinamentos deverão ser ministrados em língua portuguesa do Brasil, sendo aceito curso em inglês caso o fabricante da solução não forneça o treinamento em português.</w:t>
      </w:r>
    </w:p>
    <w:p w14:paraId="6C44958F"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Todos os materiais necessários ao treinamento deverão ser fornecidos pela CONTRATADA,</w:t>
      </w:r>
    </w:p>
    <w:p w14:paraId="1E2A8351"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fornecer toda a infraestrutura necessária para execução das atividades práticas e as necessárias para acesso remoto ao(s) curso(s);</w:t>
      </w:r>
    </w:p>
    <w:p w14:paraId="5FFC7159"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O treinamento deverá ser preferencialmente remoto; </w:t>
      </w:r>
    </w:p>
    <w:p w14:paraId="729542A3" w14:textId="77777777" w:rsidR="003D7539" w:rsidRPr="003D7539" w:rsidRDefault="003D7539" w:rsidP="00B745D1">
      <w:pPr>
        <w:widowControl/>
        <w:numPr>
          <w:ilvl w:val="3"/>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Caso o treinamento só possa ser presencial, todo e qualquer custo com deslocamento e hospedagem do participante deverá estar incluído no valor da proposta;</w:t>
      </w:r>
    </w:p>
    <w:p w14:paraId="632A6937"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plataforma de treinamento remoto deve seguir o modelo de curso ao vivo em que o instrutor apresenta o conteúdo e responde a questionamentos dos alunos da turma em tempo real. A plataforma deve prover a comunicação entre todos os participantes por voz e por mensagens (chat).</w:t>
      </w:r>
    </w:p>
    <w:p w14:paraId="6D134283" w14:textId="77777777" w:rsidR="003D7539" w:rsidRPr="003D7539" w:rsidRDefault="003D7539" w:rsidP="00B745D1">
      <w:pPr>
        <w:widowControl/>
        <w:numPr>
          <w:ilvl w:val="3"/>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Caso não haja proibição expressa por parte do Fabricante e/ou fornecedor do treinamento oficial, este deverá ser gravado, preferencialmente em qualidade igual ou superior a 1080p, e disponibilizado aos participantes</w:t>
      </w:r>
    </w:p>
    <w:p w14:paraId="16EB8C23"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Caso a capacitação contemple certificação, deverão ser fornecidos os vouchers pela CONTRATADA;</w:t>
      </w:r>
    </w:p>
    <w:p w14:paraId="656BC798"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data e o período para execução dos treinamentos serão especificados na respectiva Ordem de Serviço;</w:t>
      </w:r>
    </w:p>
    <w:p w14:paraId="72D50ADA"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FIM DO CONTRATO E TRANSIÇÃO CONTRATUAL</w:t>
      </w:r>
    </w:p>
    <w:p w14:paraId="720E37F7"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Ao final do contrato, a CONTRATADA deve elaborar e entregar documentação técnica de transição contratual. Tais documentos são responsáveis por assegurar a confidencialidade, integridade e disponibilidade dos serviços de TI no momento de migrações futuras da solução implementada, incluindo as seguintes informações:</w:t>
      </w:r>
    </w:p>
    <w:p w14:paraId="2685F8CA"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Documentação técnica atualizada de as-</w:t>
      </w:r>
      <w:proofErr w:type="spellStart"/>
      <w:r w:rsidRPr="003D7539">
        <w:rPr>
          <w:rFonts w:eastAsia="Calibri" w:cs="Times New Roman"/>
          <w:kern w:val="0"/>
          <w:lang w:eastAsia="en-US" w:bidi="ar-SA"/>
        </w:rPr>
        <w:t>built</w:t>
      </w:r>
      <w:proofErr w:type="spellEnd"/>
      <w:r w:rsidRPr="003D7539">
        <w:rPr>
          <w:rFonts w:eastAsia="Calibri" w:cs="Times New Roman"/>
          <w:kern w:val="0"/>
          <w:lang w:eastAsia="en-US" w:bidi="ar-SA"/>
        </w:rPr>
        <w:t xml:space="preserve"> da solução, incluindo parâmetros de instalação e configuração;</w:t>
      </w:r>
    </w:p>
    <w:p w14:paraId="7CA6332C"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Demonstrativo de crescimento anual de capacidade da solução implementada;</w:t>
      </w:r>
    </w:p>
    <w:p w14:paraId="0F061E5E"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Baseline de dados que subsidiem o planejamento de capacidade dos serviços, incluindo informações estatísticas de uso de recursos de hardware e software;</w:t>
      </w:r>
    </w:p>
    <w:p w14:paraId="78C7A787"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Fornecimento de arquivos de configuração de todos os equipamentos e softwares em formato proprietário e em formato texto legível que permita sua replicação em ferramenta similar ou adequação;</w:t>
      </w:r>
    </w:p>
    <w:p w14:paraId="1E72ECC4"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Todos os registros de log em formato digital;</w:t>
      </w:r>
    </w:p>
    <w:p w14:paraId="39F1E575" w14:textId="77777777" w:rsidR="003D7539" w:rsidRPr="003D7539" w:rsidRDefault="003D7539" w:rsidP="00B745D1">
      <w:pPr>
        <w:widowControl/>
        <w:numPr>
          <w:ilvl w:val="2"/>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Planejamento do recolhimento dos equipamentos utilizados </w:t>
      </w:r>
    </w:p>
    <w:p w14:paraId="0FFC9392" w14:textId="77777777" w:rsidR="003D7539" w:rsidRPr="003D7539" w:rsidRDefault="003D7539" w:rsidP="00B745D1">
      <w:pPr>
        <w:widowControl/>
        <w:numPr>
          <w:ilvl w:val="1"/>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color w:val="000000"/>
          <w:kern w:val="0"/>
          <w:lang w:eastAsia="en-US" w:bidi="ar-SA"/>
        </w:rPr>
        <w:t>Ao término do contrato, a Contratada se compromete a permitir o acesso a solução somente para leitura, em um prazo de até 30 (trinta) dias corridos para que a equipe técnica do CNMP possa transferir os dados armazenados na solução para outro ambiente e após esse prazo a Contratada se compromete a excluir, em até 30 (trinta) dias corridos, de qualquer mídia (on-line ou backup) definitivamente, sem possibilidade de recuperação, para quaisquer fins, todas as informações do CNMP armazenadas na solução durante a vigência do contrato</w:t>
      </w:r>
    </w:p>
    <w:p w14:paraId="67B60840"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VISTORIA</w:t>
      </w:r>
    </w:p>
    <w:p w14:paraId="4D6772A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licitante, caso julgue conveniente para o correto dimensionamento e cumprimento das obrigações, poderá realizar uma vistoria nas instalações do CONTRATANTE para tomar conhecimento dos serviços a serem realizados. Não serão admitidas, em hipótese alguma, alegações posteriores de desconhecimento dos serviços e de dificuldades técnicas não previstas.</w:t>
      </w:r>
    </w:p>
    <w:p w14:paraId="14A5CCEE"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vistoria deverá ocorrer por horário marcado, e será agendada, por meio do telefone (61) 3366-9100 – Falar com o Núcleo de Suporte Técnico da Secretaria de Tecnologia da Informação, das 13:00 às 17:00, e/ou através do </w:t>
      </w:r>
      <w:proofErr w:type="spellStart"/>
      <w:r w:rsidRPr="003D7539">
        <w:rPr>
          <w:rFonts w:eastAsia="Calibri" w:cs="Times New Roman"/>
          <w:kern w:val="0"/>
          <w:lang w:eastAsia="en-US" w:bidi="ar-SA"/>
        </w:rPr>
        <w:t>email</w:t>
      </w:r>
      <w:proofErr w:type="spellEnd"/>
      <w:r w:rsidRPr="003D7539">
        <w:rPr>
          <w:rFonts w:eastAsia="Calibri" w:cs="Times New Roman"/>
          <w:kern w:val="0"/>
          <w:lang w:eastAsia="en-US" w:bidi="ar-SA"/>
        </w:rPr>
        <w:t xml:space="preserve"> institucional </w:t>
      </w:r>
      <w:hyperlink r:id="rId24" w:history="1">
        <w:r w:rsidRPr="003D7539">
          <w:rPr>
            <w:rFonts w:eastAsia="Calibri" w:cs="Times New Roman"/>
            <w:color w:val="0563C1"/>
            <w:kern w:val="0"/>
            <w:u w:val="single"/>
            <w:lang w:eastAsia="en-US" w:bidi="ar-SA"/>
          </w:rPr>
          <w:t>nst@cnmp.mp.br</w:t>
        </w:r>
      </w:hyperlink>
      <w:r w:rsidRPr="003D7539">
        <w:rPr>
          <w:rFonts w:eastAsia="Calibri" w:cs="Times New Roman"/>
          <w:kern w:val="0"/>
          <w:lang w:eastAsia="en-US" w:bidi="ar-SA"/>
        </w:rPr>
        <w:t xml:space="preserve">. </w:t>
      </w:r>
    </w:p>
    <w:p w14:paraId="37B387A6"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agendamento de vistoria poderá ser agendado com no mínimo 1(um) dia útil de antecedência e poderá ser realizada em até 7(sete) dias corridos antes da realização da licitação, no horário das 14:00 as 18:00;</w:t>
      </w:r>
    </w:p>
    <w:p w14:paraId="7D67C630"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licitante deve comprometer-se a manter sigilo sobre todas as informações a que tiver acesso em decorrência da visita e deverá assinar TERMO DE SIGILO;</w:t>
      </w:r>
    </w:p>
    <w:p w14:paraId="112B2C4E" w14:textId="7B669324"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licitante receberá um COMPROVANTE DE VISTORIA emitido pela CONTRATANTE, que deverá ser apresentado com a documentação para habilitação no momento da licitação, conforme modelo constante no </w:t>
      </w:r>
      <w:r w:rsidR="00F75D96">
        <w:rPr>
          <w:rFonts w:eastAsia="Calibri" w:cs="Times New Roman"/>
          <w:kern w:val="0"/>
          <w:lang w:eastAsia="en-US" w:bidi="ar-SA"/>
        </w:rPr>
        <w:t>apêndice</w:t>
      </w:r>
      <w:r w:rsidRPr="003D7539">
        <w:rPr>
          <w:rFonts w:eastAsia="Calibri" w:cs="Times New Roman"/>
          <w:kern w:val="0"/>
          <w:lang w:eastAsia="en-US" w:bidi="ar-SA"/>
        </w:rPr>
        <w:t xml:space="preserve"> DECLARAÇÃO DE VISTORA;</w:t>
      </w:r>
    </w:p>
    <w:p w14:paraId="404F7265" w14:textId="735C7FF0"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Independente da opção pela realização ou não da vistoria, o licitante deverá apresentar declaração formal, assinada pelo representante legal do licitante ou preposto, sob as penas da lei, de que tem pleno conhecimento das condições e peculiaridades inerentes à natureza dos trabalhos, assumindo total responsabilidade por esse fato e informando que não o utilizará para quaisquer questionamentos futuros, conforme modelo constante no </w:t>
      </w:r>
      <w:r w:rsidR="00F75D96">
        <w:rPr>
          <w:rFonts w:eastAsia="Calibri" w:cs="Times New Roman"/>
          <w:kern w:val="0"/>
          <w:lang w:eastAsia="en-US" w:bidi="ar-SA"/>
        </w:rPr>
        <w:t>apêndice</w:t>
      </w:r>
      <w:r w:rsidRPr="003D7539">
        <w:rPr>
          <w:rFonts w:eastAsia="Calibri" w:cs="Times New Roman"/>
          <w:kern w:val="0"/>
          <w:lang w:eastAsia="en-US" w:bidi="ar-SA"/>
        </w:rPr>
        <w:t xml:space="preserve"> DECLARAÇÃO DE CONHECIMENTO DAS CONDIÇÕES DO LOCAL.</w:t>
      </w:r>
    </w:p>
    <w:p w14:paraId="42E46029" w14:textId="77777777" w:rsidR="003D7539" w:rsidRPr="003D7539" w:rsidRDefault="003D7539" w:rsidP="003D7539">
      <w:pPr>
        <w:widowControl/>
        <w:suppressAutoHyphens w:val="0"/>
        <w:spacing w:after="60" w:line="276" w:lineRule="auto"/>
        <w:ind w:left="1224"/>
        <w:contextualSpacing/>
        <w:jc w:val="both"/>
        <w:textAlignment w:val="auto"/>
        <w:rPr>
          <w:rFonts w:eastAsia="Calibri" w:cs="Times New Roman"/>
          <w:kern w:val="0"/>
          <w:lang w:eastAsia="en-US" w:bidi="ar-SA"/>
        </w:rPr>
      </w:pPr>
    </w:p>
    <w:p w14:paraId="4E49EC12"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APRESENTAÇAO E CRITÉRIOS PARA JULGAMENTO</w:t>
      </w:r>
      <w:r w:rsidRPr="003D7539">
        <w:rPr>
          <w:rFonts w:eastAsia="Calibri" w:cs="Times New Roman"/>
          <w:b/>
          <w:bCs/>
          <w:color w:val="FF0000"/>
          <w:kern w:val="0"/>
          <w:lang w:eastAsia="en-US" w:bidi="ar-SA"/>
        </w:rPr>
        <w:t xml:space="preserve"> </w:t>
      </w:r>
      <w:r w:rsidRPr="003D7539">
        <w:rPr>
          <w:rFonts w:eastAsia="Calibri" w:cs="Times New Roman"/>
          <w:b/>
          <w:bCs/>
          <w:kern w:val="0"/>
          <w:lang w:eastAsia="en-US" w:bidi="ar-SA"/>
        </w:rPr>
        <w:t>DA PROPOSTA</w:t>
      </w:r>
      <w:r w:rsidRPr="003D7539">
        <w:rPr>
          <w:rFonts w:eastAsia="Calibri" w:cs="Times New Roman"/>
          <w:b/>
          <w:bCs/>
          <w:kern w:val="0"/>
          <w:lang w:eastAsia="en-US" w:bidi="ar-SA"/>
        </w:rPr>
        <w:tab/>
      </w:r>
    </w:p>
    <w:p w14:paraId="04F24CF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proposta deverá ser apresentada com preço unitário e total, em moeda nacional, já consideradas as despesas dos tributos e demais custos que incidam direta ou indiretamente na execução dos serviços</w:t>
      </w:r>
    </w:p>
    <w:p w14:paraId="5E7EDB05"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proposta deve ser acompanhada de documentação técnica que comprove o atendimento de todos os requisitos exigidos na contratação. Para tal, devem ser indicados equipamentos e softwares ofertados, assim como a sinalização ponto a ponto do atendimento a todos os itens deste Termo de Referência e do edital;</w:t>
      </w:r>
    </w:p>
    <w:p w14:paraId="349689DD"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A licitante </w:t>
      </w:r>
      <w:r w:rsidRPr="003D7539">
        <w:rPr>
          <w:rFonts w:eastAsia="Arial" w:cs="Times New Roman"/>
          <w:color w:val="000000"/>
          <w:kern w:val="0"/>
          <w:lang w:eastAsia="en-US" w:bidi="ar-SA"/>
        </w:rPr>
        <w:t>deverá apresentar Tabela de Comprovação Técnica, conforme modelo abaixo, a qual deve ser entregue junto a proposta comercial</w:t>
      </w:r>
    </w:p>
    <w:p w14:paraId="0E33BE67"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Contratada deverá apresentar tabela preenchida, composta de todos os itens técnicos contidos neste edital que especificam funcionalidades dos dispositivos que irão compor a solução, incluindo apresentação de documentação com indicação da página, onde deve se encontrar grifadas as comprovações de cada uma das funcionalidades e características exigidas;</w:t>
      </w:r>
    </w:p>
    <w:p w14:paraId="721C2418" w14:textId="77777777" w:rsidR="003D7539" w:rsidRPr="003D7539" w:rsidRDefault="003D7539" w:rsidP="00B745D1">
      <w:pPr>
        <w:widowControl/>
        <w:numPr>
          <w:ilvl w:val="3"/>
          <w:numId w:val="34"/>
        </w:numPr>
        <w:suppressAutoHyphens w:val="0"/>
        <w:autoSpaceDE w:val="0"/>
        <w:spacing w:before="58" w:after="160" w:line="259" w:lineRule="auto"/>
        <w:jc w:val="both"/>
        <w:textAlignment w:val="auto"/>
        <w:rPr>
          <w:rFonts w:eastAsia="Calibri" w:cs="Times New Roman"/>
          <w:kern w:val="0"/>
          <w:lang w:eastAsia="en-US" w:bidi="ar-SA"/>
        </w:rPr>
      </w:pPr>
      <w:r w:rsidRPr="003D7539">
        <w:rPr>
          <w:rFonts w:eastAsia="Calibri" w:cs="Times New Roman"/>
          <w:kern w:val="0"/>
          <w:lang w:eastAsia="en-US" w:bidi="ar-SA"/>
        </w:rPr>
        <w:t>A Tabela de Comprovação Técnica deve conter, ainda, nome do documento comprobatório emitido pelo Fabricante;</w:t>
      </w:r>
    </w:p>
    <w:p w14:paraId="3CA1B324" w14:textId="77777777" w:rsidR="003D7539" w:rsidRPr="003D7539" w:rsidRDefault="003D7539" w:rsidP="00B745D1">
      <w:pPr>
        <w:widowControl/>
        <w:numPr>
          <w:ilvl w:val="3"/>
          <w:numId w:val="34"/>
        </w:numPr>
        <w:suppressAutoHyphens w:val="0"/>
        <w:autoSpaceDE w:val="0"/>
        <w:spacing w:after="120" w:line="259" w:lineRule="auto"/>
        <w:jc w:val="both"/>
        <w:textAlignment w:val="auto"/>
        <w:rPr>
          <w:rFonts w:eastAsia="Calibri" w:cs="Times New Roman"/>
          <w:kern w:val="0"/>
          <w:lang w:eastAsia="en-US" w:bidi="ar-SA"/>
        </w:rPr>
      </w:pPr>
      <w:r w:rsidRPr="003D7539">
        <w:rPr>
          <w:rFonts w:eastAsia="Calibri" w:cs="Times New Roman"/>
          <w:kern w:val="0"/>
          <w:lang w:eastAsia="en-US" w:bidi="ar-SA"/>
        </w:rPr>
        <w:t>Serão considerados documentos oficiais para comprovação técnica: catálogos, folders, prospectos e manuais;</w:t>
      </w:r>
    </w:p>
    <w:p w14:paraId="226240D3" w14:textId="77777777" w:rsidR="003D7539" w:rsidRPr="003D7539" w:rsidRDefault="003D7539" w:rsidP="00B745D1">
      <w:pPr>
        <w:widowControl/>
        <w:numPr>
          <w:ilvl w:val="3"/>
          <w:numId w:val="34"/>
        </w:numPr>
        <w:suppressAutoHyphens w:val="0"/>
        <w:autoSpaceDE w:val="0"/>
        <w:spacing w:before="58" w:after="120" w:line="259" w:lineRule="auto"/>
        <w:jc w:val="both"/>
        <w:textAlignment w:val="auto"/>
        <w:rPr>
          <w:rFonts w:eastAsia="Calibri" w:cs="Times New Roman"/>
          <w:kern w:val="0"/>
          <w:lang w:eastAsia="en-US" w:bidi="ar-SA"/>
        </w:rPr>
      </w:pPr>
      <w:r w:rsidRPr="003D7539">
        <w:rPr>
          <w:rFonts w:eastAsia="Calibri" w:cs="Times New Roman"/>
          <w:kern w:val="0"/>
          <w:lang w:eastAsia="en-US" w:bidi="ar-SA"/>
        </w:rPr>
        <w:t>Todos os documentos devem estar completos e legíveis;</w:t>
      </w:r>
    </w:p>
    <w:p w14:paraId="2E5DA2D7" w14:textId="77777777" w:rsidR="003D7539" w:rsidRPr="003D7539" w:rsidRDefault="003D7539" w:rsidP="00B745D1">
      <w:pPr>
        <w:widowControl/>
        <w:numPr>
          <w:ilvl w:val="3"/>
          <w:numId w:val="34"/>
        </w:numPr>
        <w:suppressAutoHyphens w:val="0"/>
        <w:autoSpaceDE w:val="0"/>
        <w:spacing w:before="58" w:after="120" w:line="300" w:lineRule="auto"/>
        <w:jc w:val="both"/>
        <w:textAlignment w:val="auto"/>
        <w:rPr>
          <w:rFonts w:eastAsia="Calibri" w:cs="Times New Roman"/>
          <w:color w:val="000000"/>
          <w:kern w:val="0"/>
          <w:lang w:eastAsia="en-US" w:bidi="ar-SA"/>
        </w:rPr>
      </w:pPr>
      <w:r w:rsidRPr="003D7539">
        <w:rPr>
          <w:rFonts w:eastAsia="Calibri" w:cs="Times New Roman"/>
          <w:kern w:val="0"/>
          <w:lang w:eastAsia="en-US" w:bidi="ar-SA"/>
        </w:rPr>
        <w:t>No caso de alguma funcionalidade ou característica técnica exigida não se encontrar explicita nos documentos, será aceito declaração emitida pelo Fabricante afirmando o atendimento de tal característica ou funcionalidade;</w:t>
      </w:r>
    </w:p>
    <w:p w14:paraId="593CD0D2" w14:textId="77777777" w:rsidR="003D7539" w:rsidRPr="003D7539" w:rsidRDefault="003D7539" w:rsidP="00B745D1">
      <w:pPr>
        <w:widowControl/>
        <w:numPr>
          <w:ilvl w:val="3"/>
          <w:numId w:val="34"/>
        </w:numPr>
        <w:suppressAutoHyphens w:val="0"/>
        <w:autoSpaceDE w:val="0"/>
        <w:spacing w:before="58" w:after="120" w:line="300" w:lineRule="auto"/>
        <w:jc w:val="both"/>
        <w:textAlignment w:val="auto"/>
        <w:rPr>
          <w:rFonts w:eastAsia="Calibri" w:cs="Times New Roman"/>
          <w:color w:val="000000"/>
          <w:kern w:val="0"/>
          <w:lang w:eastAsia="en-US" w:bidi="ar-SA"/>
        </w:rPr>
      </w:pPr>
      <w:r w:rsidRPr="003D7539">
        <w:rPr>
          <w:rFonts w:eastAsia="Calibri" w:cs="Times New Roman"/>
          <w:kern w:val="0"/>
          <w:lang w:eastAsia="en-US" w:bidi="ar-SA"/>
        </w:rPr>
        <w:t>Os documentos técnicos fornecidos que não apresentarem numeração de página deverão ser numerados manualmente de forma visível pela Licitante, no canto inferior direito;</w:t>
      </w:r>
    </w:p>
    <w:p w14:paraId="0D23E368"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Além da indicação da página da documentação fornecida onde se encontra a comprovação de cada funcionalidade ou característica técnica exigida para cada item, à correspondente comprovação deverá ser necessariamente grifada</w:t>
      </w:r>
    </w:p>
    <w:tbl>
      <w:tblPr>
        <w:tblW w:w="0" w:type="auto"/>
        <w:tblInd w:w="802" w:type="dxa"/>
        <w:tblLayout w:type="fixed"/>
        <w:tblLook w:val="0000" w:firstRow="0" w:lastRow="0" w:firstColumn="0" w:lastColumn="0" w:noHBand="0" w:noVBand="0"/>
      </w:tblPr>
      <w:tblGrid>
        <w:gridCol w:w="851"/>
        <w:gridCol w:w="2551"/>
        <w:gridCol w:w="1985"/>
        <w:gridCol w:w="1275"/>
        <w:gridCol w:w="1448"/>
      </w:tblGrid>
      <w:tr w:rsidR="003D7539" w:rsidRPr="003D7539" w14:paraId="0F94B019" w14:textId="77777777" w:rsidTr="006637E0">
        <w:trPr>
          <w:trHeight w:val="522"/>
        </w:trPr>
        <w:tc>
          <w:tcPr>
            <w:tcW w:w="851" w:type="dxa"/>
            <w:tcBorders>
              <w:top w:val="single" w:sz="4" w:space="0" w:color="000000"/>
              <w:left w:val="single" w:sz="4" w:space="0" w:color="000000"/>
              <w:bottom w:val="single" w:sz="4" w:space="0" w:color="000000"/>
            </w:tcBorders>
            <w:shd w:val="clear" w:color="auto" w:fill="auto"/>
            <w:vAlign w:val="center"/>
          </w:tcPr>
          <w:p w14:paraId="34D7BB76"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Calibri" w:cs="Times New Roman"/>
                <w:kern w:val="0"/>
                <w:lang w:eastAsia="en-US" w:bidi="ar-SA"/>
              </w:rPr>
              <w:t>N.º do Item</w:t>
            </w:r>
          </w:p>
        </w:tc>
        <w:tc>
          <w:tcPr>
            <w:tcW w:w="2551" w:type="dxa"/>
            <w:tcBorders>
              <w:top w:val="single" w:sz="4" w:space="0" w:color="000000"/>
              <w:left w:val="single" w:sz="4" w:space="0" w:color="000000"/>
              <w:bottom w:val="single" w:sz="4" w:space="0" w:color="000000"/>
            </w:tcBorders>
            <w:shd w:val="clear" w:color="auto" w:fill="auto"/>
            <w:vAlign w:val="center"/>
          </w:tcPr>
          <w:p w14:paraId="533F7DED"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Calibri" w:cs="Times New Roman"/>
                <w:kern w:val="0"/>
                <w:lang w:eastAsia="en-US" w:bidi="ar-SA"/>
              </w:rPr>
              <w:t>Descrição da Característica/ Funcionalidade Exigida</w:t>
            </w:r>
          </w:p>
        </w:tc>
        <w:tc>
          <w:tcPr>
            <w:tcW w:w="1985" w:type="dxa"/>
            <w:tcBorders>
              <w:top w:val="single" w:sz="4" w:space="0" w:color="000000"/>
              <w:left w:val="single" w:sz="4" w:space="0" w:color="000000"/>
              <w:bottom w:val="single" w:sz="4" w:space="0" w:color="000000"/>
            </w:tcBorders>
            <w:shd w:val="clear" w:color="auto" w:fill="auto"/>
            <w:vAlign w:val="center"/>
          </w:tcPr>
          <w:p w14:paraId="45CEC1B1"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Calibri" w:cs="Times New Roman"/>
                <w:kern w:val="0"/>
                <w:lang w:eastAsia="en-US" w:bidi="ar-SA"/>
              </w:rPr>
              <w:t>Documento do Fabricante (Nome)</w:t>
            </w:r>
          </w:p>
        </w:tc>
        <w:tc>
          <w:tcPr>
            <w:tcW w:w="1275" w:type="dxa"/>
            <w:tcBorders>
              <w:top w:val="single" w:sz="4" w:space="0" w:color="000000"/>
              <w:left w:val="single" w:sz="4" w:space="0" w:color="000000"/>
              <w:bottom w:val="single" w:sz="4" w:space="0" w:color="000000"/>
            </w:tcBorders>
            <w:shd w:val="clear" w:color="auto" w:fill="auto"/>
            <w:vAlign w:val="center"/>
          </w:tcPr>
          <w:p w14:paraId="27E97FEA"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Calibri" w:cs="Times New Roman"/>
                <w:kern w:val="0"/>
                <w:lang w:eastAsia="en-US" w:bidi="ar-SA"/>
              </w:rPr>
              <w:t>Página(s)</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FAF7"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Calibri" w:cs="Times New Roman"/>
                <w:kern w:val="0"/>
                <w:lang w:eastAsia="en-US" w:bidi="ar-SA"/>
              </w:rPr>
              <w:t>Atende ao Requisito (Sim/Não)</w:t>
            </w:r>
          </w:p>
        </w:tc>
      </w:tr>
      <w:tr w:rsidR="003D7539" w:rsidRPr="003D7539" w14:paraId="6C6FCE53" w14:textId="77777777" w:rsidTr="006637E0">
        <w:trPr>
          <w:trHeight w:val="522"/>
        </w:trPr>
        <w:tc>
          <w:tcPr>
            <w:tcW w:w="851" w:type="dxa"/>
            <w:tcBorders>
              <w:top w:val="single" w:sz="4" w:space="0" w:color="000000"/>
              <w:left w:val="single" w:sz="4" w:space="0" w:color="000000"/>
              <w:bottom w:val="single" w:sz="4" w:space="0" w:color="000000"/>
            </w:tcBorders>
            <w:shd w:val="clear" w:color="auto" w:fill="auto"/>
            <w:vAlign w:val="center"/>
          </w:tcPr>
          <w:p w14:paraId="563464CE"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Calibri" w:cs="Times New Roman"/>
                <w:kern w:val="0"/>
                <w:lang w:eastAsia="en-US" w:bidi="ar-SA"/>
              </w:rPr>
              <w:t>1</w:t>
            </w:r>
          </w:p>
        </w:tc>
        <w:tc>
          <w:tcPr>
            <w:tcW w:w="2551" w:type="dxa"/>
            <w:tcBorders>
              <w:top w:val="single" w:sz="4" w:space="0" w:color="000000"/>
              <w:left w:val="single" w:sz="4" w:space="0" w:color="000000"/>
              <w:bottom w:val="single" w:sz="4" w:space="0" w:color="000000"/>
            </w:tcBorders>
            <w:shd w:val="clear" w:color="auto" w:fill="auto"/>
            <w:vAlign w:val="center"/>
          </w:tcPr>
          <w:p w14:paraId="330C15BE"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r w:rsidRPr="003D7539">
              <w:rPr>
                <w:rFonts w:eastAsia="Calibri" w:cs="Times New Roman"/>
                <w:kern w:val="0"/>
                <w:lang w:eastAsia="en-US" w:bidi="ar-SA"/>
              </w:rPr>
              <w:t>.…</w:t>
            </w:r>
          </w:p>
        </w:tc>
        <w:tc>
          <w:tcPr>
            <w:tcW w:w="1985" w:type="dxa"/>
            <w:tcBorders>
              <w:top w:val="single" w:sz="4" w:space="0" w:color="000000"/>
              <w:left w:val="single" w:sz="4" w:space="0" w:color="000000"/>
              <w:bottom w:val="single" w:sz="4" w:space="0" w:color="000000"/>
            </w:tcBorders>
            <w:shd w:val="clear" w:color="auto" w:fill="auto"/>
            <w:vAlign w:val="center"/>
          </w:tcPr>
          <w:p w14:paraId="71AAEADE"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r w:rsidRPr="003D7539">
              <w:rPr>
                <w:rFonts w:eastAsia="Calibri" w:cs="Times New Roman"/>
                <w:kern w:val="0"/>
                <w:lang w:eastAsia="en-US" w:bidi="ar-SA"/>
              </w:rPr>
              <w:t>.…</w:t>
            </w:r>
          </w:p>
        </w:tc>
        <w:tc>
          <w:tcPr>
            <w:tcW w:w="1275" w:type="dxa"/>
            <w:tcBorders>
              <w:top w:val="single" w:sz="4" w:space="0" w:color="000000"/>
              <w:left w:val="single" w:sz="4" w:space="0" w:color="000000"/>
              <w:bottom w:val="single" w:sz="4" w:space="0" w:color="000000"/>
            </w:tcBorders>
            <w:shd w:val="clear" w:color="auto" w:fill="auto"/>
            <w:vAlign w:val="center"/>
          </w:tcPr>
          <w:p w14:paraId="4501467A"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r w:rsidRPr="003D7539">
              <w:rPr>
                <w:rFonts w:eastAsia="Calibri" w:cs="Times New Roman"/>
                <w:kern w:val="0"/>
                <w:lang w:eastAsia="en-US" w:bidi="ar-SA"/>
              </w:rPr>
              <w:t>.…</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98BAA"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Arial" w:cs="Times New Roman"/>
                <w:kern w:val="0"/>
                <w:lang w:eastAsia="en-US" w:bidi="ar-SA"/>
              </w:rPr>
              <w:t>…</w:t>
            </w:r>
            <w:r w:rsidRPr="003D7539">
              <w:rPr>
                <w:rFonts w:eastAsia="Calibri" w:cs="Times New Roman"/>
                <w:kern w:val="0"/>
                <w:lang w:eastAsia="en-US" w:bidi="ar-SA"/>
              </w:rPr>
              <w:t>.…</w:t>
            </w:r>
          </w:p>
        </w:tc>
      </w:tr>
      <w:tr w:rsidR="003D7539" w:rsidRPr="003D7539" w14:paraId="1259F7C1" w14:textId="77777777" w:rsidTr="006637E0">
        <w:trPr>
          <w:trHeight w:val="522"/>
        </w:trPr>
        <w:tc>
          <w:tcPr>
            <w:tcW w:w="851" w:type="dxa"/>
            <w:tcBorders>
              <w:top w:val="single" w:sz="4" w:space="0" w:color="000000"/>
              <w:left w:val="single" w:sz="4" w:space="0" w:color="000000"/>
              <w:bottom w:val="single" w:sz="4" w:space="0" w:color="000000"/>
            </w:tcBorders>
            <w:shd w:val="clear" w:color="auto" w:fill="auto"/>
            <w:vAlign w:val="center"/>
          </w:tcPr>
          <w:p w14:paraId="184B30A1"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Calibri" w:cs="Times New Roman"/>
                <w:kern w:val="0"/>
                <w:lang w:eastAsia="en-US" w:bidi="ar-SA"/>
              </w:rPr>
              <w:t>1.1.</w:t>
            </w:r>
          </w:p>
        </w:tc>
        <w:tc>
          <w:tcPr>
            <w:tcW w:w="2551" w:type="dxa"/>
            <w:tcBorders>
              <w:top w:val="single" w:sz="4" w:space="0" w:color="000000"/>
              <w:left w:val="single" w:sz="4" w:space="0" w:color="000000"/>
              <w:bottom w:val="single" w:sz="4" w:space="0" w:color="000000"/>
            </w:tcBorders>
            <w:shd w:val="clear" w:color="auto" w:fill="auto"/>
            <w:vAlign w:val="center"/>
          </w:tcPr>
          <w:p w14:paraId="17954850"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p>
        </w:tc>
        <w:tc>
          <w:tcPr>
            <w:tcW w:w="1985" w:type="dxa"/>
            <w:tcBorders>
              <w:top w:val="single" w:sz="4" w:space="0" w:color="000000"/>
              <w:left w:val="single" w:sz="4" w:space="0" w:color="000000"/>
              <w:bottom w:val="single" w:sz="4" w:space="0" w:color="000000"/>
            </w:tcBorders>
            <w:shd w:val="clear" w:color="auto" w:fill="auto"/>
            <w:vAlign w:val="center"/>
          </w:tcPr>
          <w:p w14:paraId="5503E4E7"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p>
        </w:tc>
        <w:tc>
          <w:tcPr>
            <w:tcW w:w="1275" w:type="dxa"/>
            <w:tcBorders>
              <w:top w:val="single" w:sz="4" w:space="0" w:color="000000"/>
              <w:left w:val="single" w:sz="4" w:space="0" w:color="000000"/>
              <w:bottom w:val="single" w:sz="4" w:space="0" w:color="000000"/>
            </w:tcBorders>
            <w:shd w:val="clear" w:color="auto" w:fill="auto"/>
            <w:vAlign w:val="center"/>
          </w:tcPr>
          <w:p w14:paraId="11714278"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Arial" w:cs="Times New Roman"/>
                <w:kern w:val="0"/>
                <w:lang w:eastAsia="en-US" w:bidi="ar-SA"/>
              </w:rPr>
            </w:pPr>
            <w:r w:rsidRPr="003D7539">
              <w:rPr>
                <w:rFonts w:eastAsia="Arial" w:cs="Times New Roman"/>
                <w:kern w:val="0"/>
                <w:lang w:eastAsia="en-US" w:bidi="ar-SA"/>
              </w:rPr>
              <w:t>……</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FB32F" w14:textId="77777777" w:rsidR="003D7539" w:rsidRPr="003D7539" w:rsidRDefault="003D7539" w:rsidP="003D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after="120" w:line="23" w:lineRule="atLeast"/>
              <w:jc w:val="both"/>
              <w:textAlignment w:val="auto"/>
              <w:rPr>
                <w:rFonts w:eastAsia="Calibri" w:cs="Times New Roman"/>
                <w:kern w:val="0"/>
                <w:lang w:eastAsia="en-US" w:bidi="ar-SA"/>
              </w:rPr>
            </w:pPr>
            <w:r w:rsidRPr="003D7539">
              <w:rPr>
                <w:rFonts w:eastAsia="Arial" w:cs="Times New Roman"/>
                <w:kern w:val="0"/>
                <w:lang w:eastAsia="en-US" w:bidi="ar-SA"/>
              </w:rPr>
              <w:t>……</w:t>
            </w:r>
          </w:p>
        </w:tc>
      </w:tr>
    </w:tbl>
    <w:p w14:paraId="20826D40" w14:textId="77777777" w:rsidR="003D7539" w:rsidRPr="003D7539" w:rsidRDefault="003D7539" w:rsidP="003D7539">
      <w:pPr>
        <w:widowControl/>
        <w:suppressAutoHyphens w:val="0"/>
        <w:jc w:val="both"/>
        <w:textAlignment w:val="auto"/>
        <w:rPr>
          <w:rFonts w:eastAsia="Calibri" w:cs="Times New Roman"/>
          <w:kern w:val="0"/>
          <w:lang w:eastAsia="en-US" w:bidi="ar-SA"/>
        </w:rPr>
      </w:pPr>
    </w:p>
    <w:p w14:paraId="46A5E453"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Será considerada vencedora a proposta de MENOR VALOR TOTAL desde que atendidas às exigências contidas neste Termo de Referência e no edital do Pregão;</w:t>
      </w:r>
    </w:p>
    <w:p w14:paraId="65352735" w14:textId="77777777" w:rsidR="003D7539" w:rsidRPr="003D7539" w:rsidRDefault="003D7539" w:rsidP="00B745D1">
      <w:pPr>
        <w:widowControl/>
        <w:numPr>
          <w:ilvl w:val="1"/>
          <w:numId w:val="34"/>
        </w:numPr>
        <w:suppressAutoHyphens w:val="0"/>
        <w:spacing w:after="160" w:line="259"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proposta deverá conter marca e modelo de todos os equipamentos que darão suporte aos serviços;</w:t>
      </w:r>
    </w:p>
    <w:p w14:paraId="432DFB0A"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As proponentes deverão apresentar preço unitário e total, conforme quadro abaixo.</w:t>
      </w:r>
    </w:p>
    <w:p w14:paraId="56047FDB"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Os valores dos equipamentos destinados a prestação do serviço deverão ter seu custo unitário mensal e total discriminado separadamente da prestação do serviço em si.</w:t>
      </w:r>
    </w:p>
    <w:p w14:paraId="05A9CA81"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Todos os equipamentos que comporão a solução deverão ser listados em marca e modelo na proposta</w:t>
      </w:r>
    </w:p>
    <w:p w14:paraId="5DCA7773"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tbl>
      <w:tblPr>
        <w:tblW w:w="10151" w:type="dxa"/>
        <w:tblInd w:w="-289" w:type="dxa"/>
        <w:tblLayout w:type="fixed"/>
        <w:tblLook w:val="0000" w:firstRow="0" w:lastRow="0" w:firstColumn="0" w:lastColumn="0" w:noHBand="0" w:noVBand="0"/>
      </w:tblPr>
      <w:tblGrid>
        <w:gridCol w:w="710"/>
        <w:gridCol w:w="4082"/>
        <w:gridCol w:w="1559"/>
        <w:gridCol w:w="851"/>
        <w:gridCol w:w="1276"/>
        <w:gridCol w:w="1673"/>
      </w:tblGrid>
      <w:tr w:rsidR="003D7539" w:rsidRPr="003D7539" w14:paraId="6C92F515" w14:textId="77777777" w:rsidTr="006637E0">
        <w:tc>
          <w:tcPr>
            <w:tcW w:w="710" w:type="dxa"/>
            <w:tcBorders>
              <w:top w:val="single" w:sz="4" w:space="0" w:color="000000"/>
              <w:left w:val="single" w:sz="4" w:space="0" w:color="000000"/>
              <w:bottom w:val="single" w:sz="4" w:space="0" w:color="000000"/>
            </w:tcBorders>
            <w:vAlign w:val="center"/>
          </w:tcPr>
          <w:p w14:paraId="3B5566A5" w14:textId="77777777" w:rsidR="003D7539" w:rsidRPr="003D7539" w:rsidRDefault="003D7539" w:rsidP="003D7539">
            <w:pPr>
              <w:widowControl/>
              <w:suppressAutoHyphens w:val="0"/>
              <w:snapToGrid w:val="0"/>
              <w:jc w:val="center"/>
              <w:textAlignment w:val="auto"/>
              <w:rPr>
                <w:rFonts w:eastAsia="Times New Roman" w:cs="Times New Roman"/>
                <w:b/>
                <w:color w:val="000000"/>
                <w:kern w:val="0"/>
                <w:lang w:eastAsia="ar-SA" w:bidi="ar-SA"/>
              </w:rPr>
            </w:pPr>
            <w:r w:rsidRPr="003D7539">
              <w:rPr>
                <w:rFonts w:eastAsia="Times New Roman" w:cs="Times New Roman"/>
                <w:b/>
                <w:color w:val="000000"/>
                <w:kern w:val="0"/>
                <w:lang w:eastAsia="ar-SA" w:bidi="ar-SA"/>
              </w:rPr>
              <w:t>Item</w:t>
            </w:r>
          </w:p>
        </w:tc>
        <w:tc>
          <w:tcPr>
            <w:tcW w:w="4082" w:type="dxa"/>
            <w:tcBorders>
              <w:top w:val="single" w:sz="4" w:space="0" w:color="000000"/>
              <w:left w:val="single" w:sz="4" w:space="0" w:color="000000"/>
              <w:bottom w:val="single" w:sz="4" w:space="0" w:color="000000"/>
            </w:tcBorders>
            <w:shd w:val="clear" w:color="auto" w:fill="auto"/>
            <w:vAlign w:val="center"/>
          </w:tcPr>
          <w:p w14:paraId="564FA90C" w14:textId="77777777" w:rsidR="003D7539" w:rsidRPr="003D7539" w:rsidRDefault="003D7539" w:rsidP="003D7539">
            <w:pPr>
              <w:widowControl/>
              <w:suppressAutoHyphens w:val="0"/>
              <w:snapToGrid w:val="0"/>
              <w:jc w:val="center"/>
              <w:textAlignment w:val="auto"/>
              <w:rPr>
                <w:rFonts w:eastAsia="Times New Roman" w:cs="Times New Roman"/>
                <w:b/>
                <w:color w:val="000000"/>
                <w:kern w:val="0"/>
                <w:lang w:eastAsia="ar-SA" w:bidi="ar-SA"/>
              </w:rPr>
            </w:pPr>
            <w:r w:rsidRPr="003D7539">
              <w:rPr>
                <w:rFonts w:eastAsia="Times New Roman" w:cs="Times New Roman"/>
                <w:b/>
                <w:color w:val="000000"/>
                <w:kern w:val="0"/>
                <w:lang w:eastAsia="ar-SA" w:bidi="ar-SA"/>
              </w:rPr>
              <w:t>Descrição</w:t>
            </w:r>
          </w:p>
        </w:tc>
        <w:tc>
          <w:tcPr>
            <w:tcW w:w="1559" w:type="dxa"/>
            <w:tcBorders>
              <w:top w:val="single" w:sz="4" w:space="0" w:color="000000"/>
              <w:left w:val="single" w:sz="4" w:space="0" w:color="000000"/>
              <w:bottom w:val="single" w:sz="4" w:space="0" w:color="000000"/>
            </w:tcBorders>
            <w:vAlign w:val="center"/>
          </w:tcPr>
          <w:p w14:paraId="49151AC9" w14:textId="77777777" w:rsidR="003D7539" w:rsidRPr="003D7539" w:rsidRDefault="003D7539" w:rsidP="003D7539">
            <w:pPr>
              <w:widowControl/>
              <w:suppressAutoHyphens w:val="0"/>
              <w:snapToGrid w:val="0"/>
              <w:jc w:val="center"/>
              <w:textAlignment w:val="auto"/>
              <w:rPr>
                <w:rFonts w:eastAsia="Times New Roman" w:cs="Times New Roman"/>
                <w:b/>
                <w:color w:val="000000"/>
                <w:kern w:val="0"/>
                <w:lang w:eastAsia="ar-SA" w:bidi="ar-SA"/>
              </w:rPr>
            </w:pPr>
            <w:r w:rsidRPr="003D7539">
              <w:rPr>
                <w:rFonts w:eastAsia="Times New Roman" w:cs="Times New Roman"/>
                <w:b/>
                <w:color w:val="000000"/>
                <w:kern w:val="0"/>
                <w:lang w:eastAsia="ar-SA" w:bidi="ar-SA"/>
              </w:rPr>
              <w:t>Unidade de Medida</w:t>
            </w:r>
          </w:p>
        </w:tc>
        <w:tc>
          <w:tcPr>
            <w:tcW w:w="851" w:type="dxa"/>
            <w:tcBorders>
              <w:top w:val="single" w:sz="4" w:space="0" w:color="000000"/>
              <w:left w:val="single" w:sz="4" w:space="0" w:color="000000"/>
              <w:bottom w:val="single" w:sz="4" w:space="0" w:color="000000"/>
            </w:tcBorders>
            <w:vAlign w:val="center"/>
          </w:tcPr>
          <w:p w14:paraId="49B15A4D" w14:textId="77777777" w:rsidR="003D7539" w:rsidRPr="003D7539" w:rsidRDefault="003D7539" w:rsidP="003D7539">
            <w:pPr>
              <w:widowControl/>
              <w:suppressAutoHyphens w:val="0"/>
              <w:snapToGrid w:val="0"/>
              <w:jc w:val="center"/>
              <w:textAlignment w:val="auto"/>
              <w:rPr>
                <w:rFonts w:eastAsia="Times New Roman" w:cs="Times New Roman"/>
                <w:b/>
                <w:color w:val="000000"/>
                <w:kern w:val="0"/>
                <w:lang w:eastAsia="ar-SA" w:bidi="ar-SA"/>
              </w:rPr>
            </w:pPr>
            <w:proofErr w:type="spellStart"/>
            <w:r w:rsidRPr="003D7539">
              <w:rPr>
                <w:rFonts w:eastAsia="Times New Roman" w:cs="Times New Roman"/>
                <w:b/>
                <w:color w:val="000000"/>
                <w:kern w:val="0"/>
                <w:lang w:eastAsia="ar-SA" w:bidi="ar-SA"/>
              </w:rPr>
              <w:t>Qtde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2082D" w14:textId="77777777" w:rsidR="003D7539" w:rsidRPr="003D7539" w:rsidRDefault="003D7539" w:rsidP="003D7539">
            <w:pPr>
              <w:widowControl/>
              <w:suppressAutoHyphens w:val="0"/>
              <w:snapToGrid w:val="0"/>
              <w:jc w:val="center"/>
              <w:textAlignment w:val="auto"/>
              <w:rPr>
                <w:rFonts w:eastAsia="Times New Roman" w:cs="Times New Roman"/>
                <w:kern w:val="0"/>
                <w:lang w:eastAsia="ar-SA" w:bidi="ar-SA"/>
              </w:rPr>
            </w:pPr>
            <w:r w:rsidRPr="003D7539">
              <w:rPr>
                <w:rFonts w:eastAsia="Times New Roman" w:cs="Times New Roman"/>
                <w:b/>
                <w:color w:val="000000"/>
                <w:kern w:val="0"/>
                <w:lang w:eastAsia="ar-SA" w:bidi="ar-SA"/>
              </w:rPr>
              <w:t>Valor Unit. (R$)</w:t>
            </w:r>
          </w:p>
        </w:tc>
        <w:tc>
          <w:tcPr>
            <w:tcW w:w="1673" w:type="dxa"/>
            <w:tcBorders>
              <w:top w:val="single" w:sz="4" w:space="0" w:color="000000"/>
              <w:left w:val="single" w:sz="4" w:space="0" w:color="000000"/>
              <w:bottom w:val="single" w:sz="4" w:space="0" w:color="000000"/>
              <w:right w:val="single" w:sz="4" w:space="0" w:color="000000"/>
            </w:tcBorders>
            <w:vAlign w:val="center"/>
          </w:tcPr>
          <w:p w14:paraId="016075C7" w14:textId="77777777" w:rsidR="003D7539" w:rsidRPr="003D7539" w:rsidRDefault="003D7539" w:rsidP="003D7539">
            <w:pPr>
              <w:widowControl/>
              <w:suppressAutoHyphens w:val="0"/>
              <w:snapToGrid w:val="0"/>
              <w:jc w:val="center"/>
              <w:textAlignment w:val="auto"/>
              <w:rPr>
                <w:rFonts w:eastAsia="Times New Roman" w:cs="Times New Roman"/>
                <w:b/>
                <w:color w:val="000000"/>
                <w:kern w:val="0"/>
                <w:lang w:eastAsia="ar-SA" w:bidi="ar-SA"/>
              </w:rPr>
            </w:pPr>
            <w:r w:rsidRPr="003D7539">
              <w:rPr>
                <w:rFonts w:eastAsia="Times New Roman" w:cs="Times New Roman"/>
                <w:b/>
                <w:color w:val="000000"/>
                <w:kern w:val="0"/>
                <w:lang w:eastAsia="ar-SA" w:bidi="ar-SA"/>
              </w:rPr>
              <w:t>Valor Total</w:t>
            </w:r>
            <w:r w:rsidRPr="003D7539">
              <w:rPr>
                <w:rFonts w:eastAsia="Times New Roman" w:cs="Times New Roman"/>
                <w:b/>
                <w:color w:val="000000"/>
                <w:kern w:val="0"/>
                <w:lang w:eastAsia="ar-SA" w:bidi="ar-SA"/>
              </w:rPr>
              <w:br/>
              <w:t>(R$)</w:t>
            </w:r>
          </w:p>
        </w:tc>
      </w:tr>
      <w:tr w:rsidR="003D7539" w:rsidRPr="003D7539" w14:paraId="0E8CFDD2" w14:textId="77777777" w:rsidTr="006637E0">
        <w:trPr>
          <w:trHeight w:val="452"/>
        </w:trPr>
        <w:tc>
          <w:tcPr>
            <w:tcW w:w="710" w:type="dxa"/>
            <w:tcBorders>
              <w:top w:val="single" w:sz="4" w:space="0" w:color="000000"/>
              <w:left w:val="single" w:sz="4" w:space="0" w:color="000000"/>
              <w:bottom w:val="single" w:sz="4" w:space="0" w:color="000000"/>
            </w:tcBorders>
            <w:vAlign w:val="center"/>
          </w:tcPr>
          <w:p w14:paraId="5CD123C2"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1</w:t>
            </w:r>
          </w:p>
        </w:tc>
        <w:tc>
          <w:tcPr>
            <w:tcW w:w="4082" w:type="dxa"/>
            <w:tcBorders>
              <w:top w:val="single" w:sz="4" w:space="0" w:color="000000"/>
              <w:left w:val="single" w:sz="4" w:space="0" w:color="000000"/>
              <w:bottom w:val="single" w:sz="4" w:space="0" w:color="000000"/>
            </w:tcBorders>
            <w:shd w:val="clear" w:color="auto" w:fill="auto"/>
            <w:vAlign w:val="center"/>
          </w:tcPr>
          <w:p w14:paraId="5E55BBE4"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Equipamentos destinados a prestação do serviço de segurança</w:t>
            </w:r>
          </w:p>
          <w:p w14:paraId="1A1601AE"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w:t>
            </w:r>
            <w:r w:rsidRPr="003D7539">
              <w:rPr>
                <w:rFonts w:eastAsia="Times New Roman" w:cs="Times New Roman"/>
                <w:i/>
                <w:iCs/>
                <w:color w:val="000000"/>
                <w:kern w:val="0"/>
                <w:lang w:eastAsia="ar-SA" w:bidi="ar-SA"/>
              </w:rPr>
              <w:t>incluir lista de todos os equipamentos contendo marca e modelo</w:t>
            </w:r>
            <w:r w:rsidRPr="003D7539">
              <w:rPr>
                <w:rFonts w:eastAsia="Times New Roman" w:cs="Times New Roman"/>
                <w:color w:val="000000"/>
                <w:kern w:val="0"/>
                <w:lang w:eastAsia="ar-SA" w:bidi="ar-SA"/>
              </w:rPr>
              <w:t>)</w:t>
            </w:r>
          </w:p>
        </w:tc>
        <w:tc>
          <w:tcPr>
            <w:tcW w:w="1559" w:type="dxa"/>
            <w:tcBorders>
              <w:top w:val="single" w:sz="4" w:space="0" w:color="000000"/>
              <w:left w:val="single" w:sz="4" w:space="0" w:color="000000"/>
              <w:bottom w:val="single" w:sz="4" w:space="0" w:color="000000"/>
            </w:tcBorders>
            <w:vAlign w:val="center"/>
          </w:tcPr>
          <w:p w14:paraId="594B409C"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mês</w:t>
            </w:r>
          </w:p>
        </w:tc>
        <w:tc>
          <w:tcPr>
            <w:tcW w:w="851" w:type="dxa"/>
            <w:tcBorders>
              <w:top w:val="single" w:sz="4" w:space="0" w:color="000000"/>
              <w:left w:val="single" w:sz="4" w:space="0" w:color="000000"/>
              <w:bottom w:val="single" w:sz="4" w:space="0" w:color="000000"/>
            </w:tcBorders>
            <w:vAlign w:val="center"/>
          </w:tcPr>
          <w:p w14:paraId="36FA76B1" w14:textId="77777777" w:rsidR="003D7539" w:rsidRPr="003D7539" w:rsidRDefault="003D7539" w:rsidP="003D7539">
            <w:pPr>
              <w:widowControl/>
              <w:suppressAutoHyphens w:val="0"/>
              <w:snapToGrid w:val="0"/>
              <w:jc w:val="center"/>
              <w:textAlignment w:val="auto"/>
              <w:rPr>
                <w:rFonts w:eastAsia="Times New Roman" w:cs="Times New Roman"/>
                <w:color w:val="000000"/>
                <w:kern w:val="0"/>
                <w:highlight w:val="yellow"/>
                <w:lang w:eastAsia="ar-SA" w:bidi="ar-SA"/>
              </w:rPr>
            </w:pPr>
            <w:r w:rsidRPr="003D7539">
              <w:rPr>
                <w:rFonts w:eastAsia="Times New Roman" w:cs="Times New Roman"/>
                <w:color w:val="000000"/>
                <w:kern w:val="0"/>
                <w:lang w:eastAsia="ar-SA" w:bidi="ar-SA"/>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82BDC"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6BA75C4E"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r>
      <w:tr w:rsidR="003D7539" w:rsidRPr="003D7539" w14:paraId="3C097470" w14:textId="77777777" w:rsidTr="006637E0">
        <w:trPr>
          <w:trHeight w:val="450"/>
        </w:trPr>
        <w:tc>
          <w:tcPr>
            <w:tcW w:w="710" w:type="dxa"/>
            <w:tcBorders>
              <w:top w:val="single" w:sz="4" w:space="0" w:color="000000"/>
              <w:left w:val="single" w:sz="4" w:space="0" w:color="000000"/>
              <w:bottom w:val="single" w:sz="4" w:space="0" w:color="000000"/>
            </w:tcBorders>
            <w:vAlign w:val="center"/>
          </w:tcPr>
          <w:p w14:paraId="51F220E7"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2</w:t>
            </w:r>
          </w:p>
        </w:tc>
        <w:tc>
          <w:tcPr>
            <w:tcW w:w="4082" w:type="dxa"/>
            <w:tcBorders>
              <w:top w:val="single" w:sz="4" w:space="0" w:color="000000"/>
              <w:left w:val="single" w:sz="4" w:space="0" w:color="000000"/>
              <w:bottom w:val="single" w:sz="4" w:space="0" w:color="000000"/>
            </w:tcBorders>
            <w:shd w:val="clear" w:color="auto" w:fill="auto"/>
            <w:vAlign w:val="center"/>
          </w:tcPr>
          <w:p w14:paraId="50E51FEC"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Serviços gerenciados de segurança</w:t>
            </w:r>
          </w:p>
        </w:tc>
        <w:tc>
          <w:tcPr>
            <w:tcW w:w="1559" w:type="dxa"/>
            <w:tcBorders>
              <w:top w:val="single" w:sz="4" w:space="0" w:color="000000"/>
              <w:left w:val="single" w:sz="4" w:space="0" w:color="000000"/>
              <w:bottom w:val="single" w:sz="4" w:space="0" w:color="000000"/>
            </w:tcBorders>
            <w:vAlign w:val="center"/>
          </w:tcPr>
          <w:p w14:paraId="0106910E"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mês</w:t>
            </w:r>
          </w:p>
        </w:tc>
        <w:tc>
          <w:tcPr>
            <w:tcW w:w="851" w:type="dxa"/>
            <w:tcBorders>
              <w:top w:val="single" w:sz="4" w:space="0" w:color="000000"/>
              <w:left w:val="single" w:sz="4" w:space="0" w:color="000000"/>
              <w:bottom w:val="single" w:sz="4" w:space="0" w:color="000000"/>
            </w:tcBorders>
            <w:vAlign w:val="center"/>
          </w:tcPr>
          <w:p w14:paraId="73F78446" w14:textId="77777777" w:rsidR="003D7539" w:rsidRPr="003D7539" w:rsidRDefault="003D7539" w:rsidP="003D7539">
            <w:pPr>
              <w:widowControl/>
              <w:suppressAutoHyphens w:val="0"/>
              <w:snapToGrid w:val="0"/>
              <w:jc w:val="center"/>
              <w:textAlignment w:val="auto"/>
              <w:rPr>
                <w:rFonts w:eastAsia="Times New Roman" w:cs="Times New Roman"/>
                <w:color w:val="000000"/>
                <w:kern w:val="0"/>
                <w:highlight w:val="yellow"/>
                <w:lang w:eastAsia="ar-SA" w:bidi="ar-SA"/>
              </w:rPr>
            </w:pPr>
            <w:r w:rsidRPr="003D7539">
              <w:rPr>
                <w:rFonts w:eastAsia="Times New Roman" w:cs="Times New Roman"/>
                <w:color w:val="000000"/>
                <w:kern w:val="0"/>
                <w:lang w:eastAsia="ar-SA" w:bidi="ar-SA"/>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A687D"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33A780EB"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r>
      <w:tr w:rsidR="003D7539" w:rsidRPr="003D7539" w14:paraId="64055E5D" w14:textId="77777777" w:rsidTr="006637E0">
        <w:trPr>
          <w:trHeight w:val="450"/>
        </w:trPr>
        <w:tc>
          <w:tcPr>
            <w:tcW w:w="710" w:type="dxa"/>
            <w:tcBorders>
              <w:top w:val="single" w:sz="4" w:space="0" w:color="000000"/>
              <w:left w:val="single" w:sz="4" w:space="0" w:color="000000"/>
              <w:bottom w:val="single" w:sz="4" w:space="0" w:color="000000"/>
            </w:tcBorders>
            <w:vAlign w:val="center"/>
          </w:tcPr>
          <w:p w14:paraId="51C4C7F3"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3</w:t>
            </w:r>
          </w:p>
        </w:tc>
        <w:tc>
          <w:tcPr>
            <w:tcW w:w="4082" w:type="dxa"/>
            <w:tcBorders>
              <w:top w:val="single" w:sz="4" w:space="0" w:color="000000"/>
              <w:left w:val="single" w:sz="4" w:space="0" w:color="000000"/>
              <w:bottom w:val="single" w:sz="4" w:space="0" w:color="000000"/>
            </w:tcBorders>
            <w:shd w:val="clear" w:color="auto" w:fill="auto"/>
            <w:vAlign w:val="center"/>
          </w:tcPr>
          <w:p w14:paraId="05379843"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Instalação e migração</w:t>
            </w:r>
          </w:p>
        </w:tc>
        <w:tc>
          <w:tcPr>
            <w:tcW w:w="1559" w:type="dxa"/>
            <w:tcBorders>
              <w:top w:val="single" w:sz="4" w:space="0" w:color="000000"/>
              <w:left w:val="single" w:sz="4" w:space="0" w:color="000000"/>
              <w:bottom w:val="single" w:sz="4" w:space="0" w:color="000000"/>
            </w:tcBorders>
            <w:vAlign w:val="center"/>
          </w:tcPr>
          <w:p w14:paraId="40D8F3CB"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evento</w:t>
            </w:r>
          </w:p>
        </w:tc>
        <w:tc>
          <w:tcPr>
            <w:tcW w:w="851" w:type="dxa"/>
            <w:tcBorders>
              <w:top w:val="single" w:sz="4" w:space="0" w:color="000000"/>
              <w:left w:val="single" w:sz="4" w:space="0" w:color="000000"/>
              <w:bottom w:val="single" w:sz="4" w:space="0" w:color="000000"/>
            </w:tcBorders>
            <w:vAlign w:val="center"/>
          </w:tcPr>
          <w:p w14:paraId="5E0D8817"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AAFEC"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28ABDB36"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r>
      <w:tr w:rsidR="003D7539" w:rsidRPr="003D7539" w14:paraId="4FAE59DD" w14:textId="77777777" w:rsidTr="006637E0">
        <w:trPr>
          <w:trHeight w:val="450"/>
        </w:trPr>
        <w:tc>
          <w:tcPr>
            <w:tcW w:w="710" w:type="dxa"/>
            <w:tcBorders>
              <w:top w:val="single" w:sz="4" w:space="0" w:color="000000"/>
              <w:left w:val="single" w:sz="4" w:space="0" w:color="000000"/>
              <w:bottom w:val="single" w:sz="4" w:space="0" w:color="000000"/>
            </w:tcBorders>
            <w:vAlign w:val="center"/>
          </w:tcPr>
          <w:p w14:paraId="3D01F505"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4</w:t>
            </w:r>
          </w:p>
        </w:tc>
        <w:tc>
          <w:tcPr>
            <w:tcW w:w="4082" w:type="dxa"/>
            <w:tcBorders>
              <w:top w:val="single" w:sz="4" w:space="0" w:color="000000"/>
              <w:left w:val="single" w:sz="4" w:space="0" w:color="000000"/>
              <w:bottom w:val="single" w:sz="4" w:space="0" w:color="000000"/>
            </w:tcBorders>
            <w:shd w:val="clear" w:color="auto" w:fill="auto"/>
            <w:vAlign w:val="center"/>
          </w:tcPr>
          <w:p w14:paraId="0F21957D"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Capacitação em treinamento oficial do fabricante de NGFW</w:t>
            </w:r>
          </w:p>
        </w:tc>
        <w:tc>
          <w:tcPr>
            <w:tcW w:w="1559" w:type="dxa"/>
            <w:tcBorders>
              <w:top w:val="single" w:sz="4" w:space="0" w:color="000000"/>
              <w:left w:val="single" w:sz="4" w:space="0" w:color="000000"/>
              <w:bottom w:val="single" w:sz="4" w:space="0" w:color="000000"/>
            </w:tcBorders>
            <w:vAlign w:val="center"/>
          </w:tcPr>
          <w:p w14:paraId="167099A1"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Aluno</w:t>
            </w:r>
          </w:p>
        </w:tc>
        <w:tc>
          <w:tcPr>
            <w:tcW w:w="851" w:type="dxa"/>
            <w:tcBorders>
              <w:top w:val="single" w:sz="4" w:space="0" w:color="000000"/>
              <w:left w:val="single" w:sz="4" w:space="0" w:color="000000"/>
              <w:bottom w:val="single" w:sz="4" w:space="0" w:color="000000"/>
            </w:tcBorders>
            <w:vAlign w:val="center"/>
          </w:tcPr>
          <w:p w14:paraId="78C27852"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E2E4"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1FA31D78"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r>
      <w:tr w:rsidR="003D7539" w:rsidRPr="003D7539" w14:paraId="51724967" w14:textId="77777777" w:rsidTr="006637E0">
        <w:trPr>
          <w:trHeight w:val="450"/>
        </w:trPr>
        <w:tc>
          <w:tcPr>
            <w:tcW w:w="710" w:type="dxa"/>
            <w:tcBorders>
              <w:top w:val="single" w:sz="4" w:space="0" w:color="000000"/>
              <w:left w:val="single" w:sz="4" w:space="0" w:color="000000"/>
              <w:bottom w:val="single" w:sz="4" w:space="0" w:color="000000"/>
            </w:tcBorders>
            <w:vAlign w:val="center"/>
          </w:tcPr>
          <w:p w14:paraId="6EBA41E2"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5</w:t>
            </w:r>
          </w:p>
        </w:tc>
        <w:tc>
          <w:tcPr>
            <w:tcW w:w="4082" w:type="dxa"/>
            <w:tcBorders>
              <w:top w:val="single" w:sz="4" w:space="0" w:color="000000"/>
              <w:left w:val="single" w:sz="4" w:space="0" w:color="000000"/>
              <w:bottom w:val="single" w:sz="4" w:space="0" w:color="000000"/>
            </w:tcBorders>
            <w:shd w:val="clear" w:color="auto" w:fill="auto"/>
            <w:vAlign w:val="center"/>
          </w:tcPr>
          <w:p w14:paraId="7A7E69B1"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Capacitação em treinamento oficial do fabricante de WAF</w:t>
            </w:r>
          </w:p>
        </w:tc>
        <w:tc>
          <w:tcPr>
            <w:tcW w:w="1559" w:type="dxa"/>
            <w:tcBorders>
              <w:top w:val="single" w:sz="4" w:space="0" w:color="000000"/>
              <w:left w:val="single" w:sz="4" w:space="0" w:color="000000"/>
              <w:bottom w:val="single" w:sz="4" w:space="0" w:color="000000"/>
            </w:tcBorders>
            <w:vAlign w:val="center"/>
          </w:tcPr>
          <w:p w14:paraId="5EA9AF66"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Aluno</w:t>
            </w:r>
          </w:p>
        </w:tc>
        <w:tc>
          <w:tcPr>
            <w:tcW w:w="851" w:type="dxa"/>
            <w:tcBorders>
              <w:top w:val="single" w:sz="4" w:space="0" w:color="000000"/>
              <w:left w:val="single" w:sz="4" w:space="0" w:color="000000"/>
              <w:bottom w:val="single" w:sz="4" w:space="0" w:color="000000"/>
            </w:tcBorders>
            <w:vAlign w:val="center"/>
          </w:tcPr>
          <w:p w14:paraId="2EBABEE3"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D458"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3E94118E" w14:textId="77777777" w:rsidR="003D7539" w:rsidRPr="003D7539" w:rsidRDefault="003D7539" w:rsidP="003D7539">
            <w:pPr>
              <w:widowControl/>
              <w:suppressAutoHyphens w:val="0"/>
              <w:snapToGrid w:val="0"/>
              <w:jc w:val="center"/>
              <w:textAlignment w:val="auto"/>
              <w:rPr>
                <w:rFonts w:eastAsia="Times New Roman" w:cs="Times New Roman"/>
                <w:color w:val="000000"/>
                <w:kern w:val="0"/>
                <w:lang w:eastAsia="ar-SA" w:bidi="ar-SA"/>
              </w:rPr>
            </w:pPr>
          </w:p>
        </w:tc>
      </w:tr>
      <w:tr w:rsidR="003D7539" w:rsidRPr="003D7539" w14:paraId="1C3BD30A" w14:textId="77777777" w:rsidTr="003D7539">
        <w:trPr>
          <w:trHeight w:val="450"/>
        </w:trPr>
        <w:tc>
          <w:tcPr>
            <w:tcW w:w="710" w:type="dxa"/>
            <w:tcBorders>
              <w:top w:val="single" w:sz="4" w:space="0" w:color="000000"/>
              <w:left w:val="single" w:sz="4" w:space="0" w:color="000000"/>
              <w:bottom w:val="single" w:sz="4" w:space="0" w:color="000000"/>
            </w:tcBorders>
            <w:shd w:val="clear" w:color="auto" w:fill="FFFFFF"/>
            <w:vAlign w:val="center"/>
          </w:tcPr>
          <w:p w14:paraId="2876E5F0" w14:textId="77777777" w:rsidR="003D7539" w:rsidRPr="003D7539" w:rsidRDefault="003D7539" w:rsidP="00B745D1">
            <w:pPr>
              <w:widowControl/>
              <w:numPr>
                <w:ilvl w:val="0"/>
                <w:numId w:val="34"/>
              </w:numPr>
              <w:suppressAutoHyphens w:val="0"/>
              <w:snapToGrid w:val="0"/>
              <w:spacing w:after="160" w:line="259" w:lineRule="auto"/>
              <w:jc w:val="center"/>
              <w:textAlignment w:val="auto"/>
              <w:rPr>
                <w:rFonts w:eastAsia="Times New Roman" w:cs="Times New Roman"/>
                <w:color w:val="FFFFFF"/>
                <w:kern w:val="0"/>
                <w:lang w:eastAsia="ar-SA" w:bidi="ar-SA"/>
              </w:rPr>
            </w:pPr>
          </w:p>
        </w:tc>
        <w:tc>
          <w:tcPr>
            <w:tcW w:w="77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45FE2C7" w14:textId="77777777" w:rsidR="003D7539" w:rsidRPr="003D7539" w:rsidRDefault="003D7539" w:rsidP="00B745D1">
            <w:pPr>
              <w:widowControl/>
              <w:numPr>
                <w:ilvl w:val="0"/>
                <w:numId w:val="34"/>
              </w:numPr>
              <w:suppressAutoHyphens w:val="0"/>
              <w:snapToGrid w:val="0"/>
              <w:spacing w:after="160" w:line="259" w:lineRule="auto"/>
              <w:textAlignment w:val="auto"/>
              <w:rPr>
                <w:rFonts w:eastAsia="Times New Roman" w:cs="Times New Roman"/>
                <w:color w:val="FFFFFF"/>
                <w:kern w:val="0"/>
                <w:lang w:eastAsia="ar-SA" w:bidi="ar-SA"/>
              </w:rPr>
            </w:pPr>
            <w:r w:rsidRPr="003D7539">
              <w:rPr>
                <w:rFonts w:eastAsia="Times New Roman" w:cs="Times New Roman"/>
                <w:b/>
                <w:bCs/>
                <w:kern w:val="0"/>
                <w:lang w:eastAsia="ar-SA" w:bidi="ar-SA"/>
              </w:rPr>
              <w:t>VALOR TOTAL</w:t>
            </w:r>
          </w:p>
        </w:tc>
        <w:tc>
          <w:tcPr>
            <w:tcW w:w="1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EE25" w14:textId="77777777" w:rsidR="003D7539" w:rsidRPr="003D7539" w:rsidRDefault="003D7539" w:rsidP="00B745D1">
            <w:pPr>
              <w:widowControl/>
              <w:numPr>
                <w:ilvl w:val="0"/>
                <w:numId w:val="34"/>
              </w:numPr>
              <w:suppressAutoHyphens w:val="0"/>
              <w:snapToGrid w:val="0"/>
              <w:spacing w:after="160" w:line="259" w:lineRule="auto"/>
              <w:jc w:val="center"/>
              <w:textAlignment w:val="auto"/>
              <w:rPr>
                <w:rFonts w:eastAsia="Times New Roman" w:cs="Times New Roman"/>
                <w:color w:val="FFFFFF"/>
                <w:kern w:val="0"/>
                <w:lang w:eastAsia="ar-SA" w:bidi="ar-SA"/>
              </w:rPr>
            </w:pPr>
          </w:p>
        </w:tc>
      </w:tr>
    </w:tbl>
    <w:p w14:paraId="3E1BF90E"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p w14:paraId="522E606E" w14:textId="77777777" w:rsidR="003D7539" w:rsidRPr="003D7539" w:rsidRDefault="003D7539" w:rsidP="003D7539">
      <w:pPr>
        <w:widowControl/>
        <w:suppressAutoHyphens w:val="0"/>
        <w:spacing w:after="60" w:line="276" w:lineRule="auto"/>
        <w:jc w:val="both"/>
        <w:textAlignment w:val="auto"/>
        <w:rPr>
          <w:rFonts w:eastAsia="Calibri" w:cs="Times New Roman"/>
          <w:kern w:val="0"/>
          <w:lang w:eastAsia="en-US" w:bidi="ar-SA"/>
        </w:rPr>
      </w:pPr>
    </w:p>
    <w:p w14:paraId="58364DB3"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DOS CRITÉRIOS DE QUALIFICAÇÃO TÉCNICA DA CONTRATADA</w:t>
      </w:r>
    </w:p>
    <w:p w14:paraId="364FC1E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É obrigatório às licitantes, apresentar atestado(s) ou certidão(</w:t>
      </w:r>
      <w:proofErr w:type="spellStart"/>
      <w:r w:rsidRPr="003D7539">
        <w:rPr>
          <w:rFonts w:eastAsia="Calibri" w:cs="Times New Roman"/>
          <w:kern w:val="0"/>
          <w:lang w:eastAsia="en-US" w:bidi="ar-SA"/>
        </w:rPr>
        <w:t>ões</w:t>
      </w:r>
      <w:proofErr w:type="spellEnd"/>
      <w:r w:rsidRPr="003D7539">
        <w:rPr>
          <w:rFonts w:eastAsia="Calibri" w:cs="Times New Roman"/>
          <w:kern w:val="0"/>
          <w:lang w:eastAsia="en-US" w:bidi="ar-SA"/>
        </w:rPr>
        <w:t>) de capacidade técnico operacional comprobatórios de que a empresa proponente tenha executado ou esteja executando, serviços de características técnicas semelhantes às do objeto do presente Termo de Referência;</w:t>
      </w:r>
    </w:p>
    <w:p w14:paraId="2CCE16F4"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Os Atestado(s) de Capacidade Técnica-Operacional deverá(</w:t>
      </w:r>
      <w:proofErr w:type="spellStart"/>
      <w:r w:rsidRPr="003D7539">
        <w:rPr>
          <w:rFonts w:eastAsia="Calibri" w:cs="Times New Roman"/>
          <w:kern w:val="0"/>
          <w:lang w:eastAsia="en-US" w:bidi="ar-SA"/>
        </w:rPr>
        <w:t>ão</w:t>
      </w:r>
      <w:proofErr w:type="spellEnd"/>
      <w:r w:rsidRPr="003D7539">
        <w:rPr>
          <w:rFonts w:eastAsia="Calibri" w:cs="Times New Roman"/>
          <w:kern w:val="0"/>
          <w:lang w:eastAsia="en-US" w:bidi="ar-SA"/>
        </w:rPr>
        <w:t>) ser emitido(s) por entidade da Administração Federal, Estadual ou Municipal, direta ou indireta e/ou empresa privada que comprove ter a empresa licitante executado serviços de características técnicas semelhantes ao objeto desta contratação nos termos da Lei, comprovando, pelo menos:</w:t>
      </w:r>
    </w:p>
    <w:p w14:paraId="7953614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Que a licitante forneceu ou fornece serviço de administração remota, monitoramento reativo e proativo em regime 24x7x365, com fornecimento de solução composta de pelo menos solução de firewall, detecção e prevenção de intrusão (IPS/IDS), filtro de conteúdo, web </w:t>
      </w:r>
      <w:proofErr w:type="spellStart"/>
      <w:r w:rsidRPr="003D7539">
        <w:rPr>
          <w:rFonts w:eastAsia="Calibri" w:cs="Times New Roman"/>
          <w:kern w:val="0"/>
          <w:lang w:eastAsia="en-US" w:bidi="ar-SA"/>
        </w:rPr>
        <w:t>application</w:t>
      </w:r>
      <w:proofErr w:type="spellEnd"/>
      <w:r w:rsidRPr="003D7539">
        <w:rPr>
          <w:rFonts w:eastAsia="Calibri" w:cs="Times New Roman"/>
          <w:kern w:val="0"/>
          <w:lang w:eastAsia="en-US" w:bidi="ar-SA"/>
        </w:rPr>
        <w:t xml:space="preserve"> firewall, </w:t>
      </w:r>
      <w:proofErr w:type="spellStart"/>
      <w:r w:rsidRPr="003D7539">
        <w:rPr>
          <w:rFonts w:eastAsia="Calibri" w:cs="Times New Roman"/>
          <w:kern w:val="0"/>
          <w:lang w:eastAsia="en-US" w:bidi="ar-SA"/>
        </w:rPr>
        <w:t>antispam</w:t>
      </w:r>
      <w:proofErr w:type="spellEnd"/>
      <w:r w:rsidRPr="003D7539">
        <w:rPr>
          <w:rFonts w:eastAsia="Calibri" w:cs="Times New Roman"/>
          <w:kern w:val="0"/>
          <w:lang w:eastAsia="en-US" w:bidi="ar-SA"/>
        </w:rPr>
        <w:t xml:space="preserve">, antivírus de rede e </w:t>
      </w:r>
      <w:proofErr w:type="spellStart"/>
      <w:r w:rsidRPr="003D7539">
        <w:rPr>
          <w:rFonts w:eastAsia="Calibri" w:cs="Times New Roman"/>
          <w:kern w:val="0"/>
          <w:lang w:eastAsia="en-US" w:bidi="ar-SA"/>
        </w:rPr>
        <w:t>email</w:t>
      </w:r>
      <w:proofErr w:type="spellEnd"/>
      <w:r w:rsidRPr="003D7539">
        <w:rPr>
          <w:rFonts w:eastAsia="Calibri" w:cs="Times New Roman"/>
          <w:kern w:val="0"/>
          <w:lang w:eastAsia="en-US" w:bidi="ar-SA"/>
        </w:rPr>
        <w:t xml:space="preserve"> e VPN (Virtual Private Network);</w:t>
      </w:r>
    </w:p>
    <w:p w14:paraId="0EC814C6"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 xml:space="preserve">Experiência na prestação de serviços de administração de solução de segurança proposta com características operacionais semelhantes em dimensionamento; </w:t>
      </w:r>
    </w:p>
    <w:p w14:paraId="2CD1AF19"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Experiência na prestação de serviços de monitoramento proativo e resposta a incidentes de segurança da informação em ambientes com, no mínimo, 400 (quatrocentos) ativos;</w:t>
      </w:r>
    </w:p>
    <w:p w14:paraId="03370A48"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Entende-se por similar, soluções ou produtos (equipamentos ou softwares) com funcionalidades equivalentes, escalabilidade compatível e porte corporativo;</w:t>
      </w:r>
    </w:p>
    <w:p w14:paraId="71922879"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Deverão constar do(s) atestado(s) de capacidade técnica-operacional em destaque, os seguintes dados: identificação do emitente, especificação do fornecimento/serviço executado, prazo de vigência do contrato, local e data de expedição, data de início e término, quando for o caso, do contrato;</w:t>
      </w:r>
    </w:p>
    <w:p w14:paraId="0F278C45"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Será permitido o somatório de atestado(s) de capacidade técnica-operacional para efeito de comprovação de experiência na prestação dos serviços de características técnicas semelhantes ao objeto desta contratação;</w:t>
      </w:r>
    </w:p>
    <w:p w14:paraId="7B3CE33E"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CONTRATANTE poderá diligenciar a pessoa jurídica indicada no Atestado de Capacidade Técnica-Operacional, visando validar ou esclarecer informações sobre o serviço prestado</w:t>
      </w:r>
    </w:p>
    <w:p w14:paraId="69E6B9D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Poderá haver teste de bancada para comprovar a conformidade dos dispositivos oferecidos caso a instituição julgue necessário, através de amostra dos equipamentos</w:t>
      </w:r>
    </w:p>
    <w:p w14:paraId="5374FBF8"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Caso a instituição solicite amostra da solução, a licitante deverá fornecer amostra dos equipamentos para que seja verificado o atendimento aos itens do edital, incluindo a capacidade do equipamento e as funcionalidades exigidas.</w:t>
      </w:r>
    </w:p>
    <w:p w14:paraId="49F34B22"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A proponente deverá fornecer todos os equipamentos para geração de tráfego de acordo com as solicitações de performance descritas neste edital sem custo para a instituição;</w:t>
      </w:r>
    </w:p>
    <w:p w14:paraId="159642BA"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 xml:space="preserve">O teste de bancada poderá aferir o desempenho dos equipamentos como as funcionalidades que fazem uso de assinaturas, habilitadas para todas as assinaturas que a plataforma de segurança possuir, bem como amostra de todos os recursos solicitados; </w:t>
      </w:r>
    </w:p>
    <w:p w14:paraId="408A9836"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 xml:space="preserve"> Os testes deverão ser executados nas dependências da sede da instituição em um prazo máximo de 30 dias após a solicitação da amostra;</w:t>
      </w:r>
    </w:p>
    <w:p w14:paraId="1FFE23C4"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A amostra deverá ser identificada com o número da licitação, o objeto, o nome do licitante, seu telefone e endereço.</w:t>
      </w:r>
    </w:p>
    <w:p w14:paraId="73AEC900"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A amostra aprovada ficará retida para confronto com os materiais, quando do seu recebimento pela instituição.</w:t>
      </w:r>
    </w:p>
    <w:p w14:paraId="13620B0D"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lastRenderedPageBreak/>
        <w:t>A instituição se reserva o direito de não aceitar a amostra, independentemente da informação contida na proposta em relação à marca, caso não atenda às especificações exigidas, ou seja, que não atender em 100% o previsto no item 19.7.3</w:t>
      </w:r>
    </w:p>
    <w:p w14:paraId="334EA38D" w14:textId="77777777" w:rsidR="003D7539" w:rsidRPr="003D7539" w:rsidRDefault="003D7539" w:rsidP="00B745D1">
      <w:pPr>
        <w:widowControl/>
        <w:numPr>
          <w:ilvl w:val="2"/>
          <w:numId w:val="34"/>
        </w:numPr>
        <w:suppressAutoHyphens w:val="0"/>
        <w:autoSpaceDE w:val="0"/>
        <w:spacing w:before="58" w:after="160" w:line="276" w:lineRule="auto"/>
        <w:jc w:val="both"/>
        <w:textAlignment w:val="auto"/>
        <w:rPr>
          <w:rFonts w:eastAsia="Arial" w:cs="Times New Roman"/>
          <w:color w:val="000000"/>
          <w:kern w:val="0"/>
          <w:lang w:eastAsia="en-US" w:bidi="ar-SA"/>
        </w:rPr>
      </w:pPr>
      <w:r w:rsidRPr="003D7539">
        <w:rPr>
          <w:rFonts w:eastAsia="Arial" w:cs="Times New Roman"/>
          <w:color w:val="000000"/>
          <w:kern w:val="0"/>
          <w:lang w:eastAsia="en-US" w:bidi="ar-SA"/>
        </w:rPr>
        <w:t>Amostras não aprovadas permanecerão à disposição dos respectivos licitantes, para retirada, pelo prazo de 90 (noventa) dias úteis após a conclusão do processo licitatório. As amostras não retiradas serão descartadas pela instituição.</w:t>
      </w:r>
    </w:p>
    <w:p w14:paraId="6AE52A0B"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Arial" w:cs="Times New Roman"/>
          <w:color w:val="000000"/>
          <w:kern w:val="0"/>
          <w:lang w:eastAsia="en-US" w:bidi="ar-SA"/>
        </w:rPr>
        <w:t>Será emitido um relatório sucinto descrevendo os exames realizados e contendo a aprovação ou não do material/produto</w:t>
      </w:r>
    </w:p>
    <w:p w14:paraId="748ACF52"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LOCAL DA PRESTAÇÃO DO SERVIÇO</w:t>
      </w:r>
    </w:p>
    <w:p w14:paraId="0C406937"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Os serviços de instalação e suporte técnico, referentes ao escopo do Serviço de Segurança de Perímetro, deverão ser realizados, nas dependências do CONSELHO NACIONAL DO MINISTÉRIO PÚBLICO, localizado no SAFS – Setor de Administração Federal Sul – Quadra 02 – Lote 03, Edifício Adail Belmonte, Brasília/DF, CEP 70070-600.</w:t>
      </w:r>
    </w:p>
    <w:p w14:paraId="1E11102A"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GARANTIA CONTRATUAL</w:t>
      </w:r>
    </w:p>
    <w:p w14:paraId="0FA5E30B"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A CONTRATADA prestará garantia contratual no prazo de 10 (dez) dias úteis contados da data de recebimento do contrato devidamente assinado pelas partes, correspondente ao percentual de 5% (cinco por cento) do valor total contratado, cabendo-lhe optar por uma das modalidades previstas no artigo </w:t>
      </w:r>
      <w:proofErr w:type="gramStart"/>
      <w:r w:rsidRPr="003D7539">
        <w:rPr>
          <w:rFonts w:eastAsia="Calibri" w:cs="Times New Roman"/>
          <w:kern w:val="0"/>
          <w:lang w:eastAsia="en-US" w:bidi="ar-SA"/>
        </w:rPr>
        <w:t>56,§</w:t>
      </w:r>
      <w:proofErr w:type="gramEnd"/>
      <w:r w:rsidRPr="003D7539">
        <w:rPr>
          <w:rFonts w:eastAsia="Calibri" w:cs="Times New Roman"/>
          <w:kern w:val="0"/>
          <w:lang w:eastAsia="en-US" w:bidi="ar-SA"/>
        </w:rPr>
        <w:t xml:space="preserve"> 1ºda Lei nº 8.666/1993.</w:t>
      </w:r>
    </w:p>
    <w:p w14:paraId="6A03D0EB"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descumprimento do prazo implicará na retenção automática do valor equivalente dos créditos que a CONTRATADA vier a fazer jus perante o CONTRATANTE, ou, ainda, quando for o caso, cobrado judicialmente.</w:t>
      </w:r>
    </w:p>
    <w:p w14:paraId="2F72C2DB"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fica autorizado a utilizar a garantia contratual para corrigir imperfeições na execução do objeto, ou para reparar danos decorrentes das ações ou omissões da CONTRATADA ou, ainda, para satisfazer quaisquer obrigações, judiciais ou extrajudiciais, resultantes ou decorrentes de suas ações ou omissões.</w:t>
      </w:r>
    </w:p>
    <w:p w14:paraId="60AA0C38"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autorização contida no parágrafo anterior é extensiva aos casos de multas aplicadas nos termos contratuais, garantidos a ampla defesa e o contraditório e, ainda, às obrigações trabalhistas, previdenciárias e fundiárias inadimplidas.</w:t>
      </w:r>
    </w:p>
    <w:p w14:paraId="76A3B72D"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prazo para que o CONTRATANTE cientifique a instituição garantidora do fato justificador da execução da garantia contratual deverá ser igual ou superior a 30 (trinta) dias, contados a partir da consumação do fato.</w:t>
      </w:r>
    </w:p>
    <w:p w14:paraId="01B73CB3"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garantia contratual prestada deverá vigorar por mais 30 (trinta) dias após o término da vigência contratual.</w:t>
      </w:r>
    </w:p>
    <w:p w14:paraId="6DA06289"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garantia contratual deverá ser integralizada no prazo de 5 (cinco) dias úteis, a contar do recebimento de notificação, sempre que dela forem deduzidos quaisquer valores ou quando houver redimensionamento no valor contratual.</w:t>
      </w:r>
    </w:p>
    <w:p w14:paraId="3CF114DD"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lastRenderedPageBreak/>
        <w:t>A garantia contratual oferecida na modalidade fiança bancária, deverá:</w:t>
      </w:r>
    </w:p>
    <w:p w14:paraId="07BA2CD8"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 concedida nos termos e condições autorizadas pelo Banco Central do Brasil;</w:t>
      </w:r>
    </w:p>
    <w:p w14:paraId="0C5703A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 concedida pelo valor integral exigido para a fiança;</w:t>
      </w:r>
    </w:p>
    <w:p w14:paraId="0135004F"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Conter renúncia expressa ao benefício de ordem;</w:t>
      </w:r>
    </w:p>
    <w:p w14:paraId="69597EDC"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Estabelecer prazo máximo de 48 (quarenta e oito) horas para cumprimento;</w:t>
      </w:r>
    </w:p>
    <w:p w14:paraId="2964A58D" w14:textId="77777777" w:rsidR="003D7539" w:rsidRPr="003D7539" w:rsidRDefault="003D7539" w:rsidP="00B745D1">
      <w:pPr>
        <w:widowControl/>
        <w:numPr>
          <w:ilvl w:val="2"/>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Ser irretratável, salvo no caso de substituição por outra modalidade de fiança, nos termos do art. 56 da Lei 8.666/1993, previamente aprovado pelo CONTRATANTE</w:t>
      </w:r>
    </w:p>
    <w:p w14:paraId="152FD92F"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garantia contratual oferecida na modalidade títulos da dívida pública, estes deverão ter valor de mercado compatível com o valor a ser garantido, preferencialmente em consonância com as espécies recomendadas pelo Governo Federal, como aquelas previstas no art. 2º, da Lei 10179/2001.</w:t>
      </w:r>
    </w:p>
    <w:p w14:paraId="67AB9413"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garantia contratual oferecida na modalidade caução em dinheiro deverá ser depositada junto à Caixa Econômica Federal, nominal ao Conselho Nacional do Ministério Público, para os fins específicos a que se destina, sendo o recibo de depósito o único meio hábil de comprovação desta exigência.</w:t>
      </w:r>
    </w:p>
    <w:p w14:paraId="3C5C78FD"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garantia contratual oferecida na modalidade de seguro-garantia deve mencionar na apólice, expressamente, a cobertura de eventuais demandas trabalhistas e previdenciárias nas quais o CONTRATANTE responda solidariamente ou subsidiariamente com a CONTRATADA.</w:t>
      </w:r>
    </w:p>
    <w:p w14:paraId="429A64D1" w14:textId="77777777" w:rsidR="003D7539" w:rsidRPr="003D7539" w:rsidRDefault="003D7539" w:rsidP="003D7539">
      <w:pPr>
        <w:widowControl/>
        <w:suppressAutoHyphens w:val="0"/>
        <w:spacing w:after="60" w:line="276" w:lineRule="auto"/>
        <w:ind w:left="792"/>
        <w:jc w:val="both"/>
        <w:textAlignment w:val="auto"/>
        <w:rPr>
          <w:rFonts w:eastAsia="Calibri" w:cs="Times New Roman"/>
          <w:kern w:val="0"/>
          <w:lang w:eastAsia="en-US" w:bidi="ar-SA"/>
        </w:rPr>
      </w:pPr>
    </w:p>
    <w:p w14:paraId="381A76C6" w14:textId="77777777" w:rsidR="003D7539" w:rsidRPr="003D7539" w:rsidRDefault="003D7539" w:rsidP="00B745D1">
      <w:pPr>
        <w:widowControl/>
        <w:numPr>
          <w:ilvl w:val="0"/>
          <w:numId w:val="34"/>
        </w:numPr>
        <w:suppressAutoHyphens w:val="0"/>
        <w:spacing w:after="60" w:line="276" w:lineRule="auto"/>
        <w:contextualSpacing/>
        <w:jc w:val="both"/>
        <w:textAlignment w:val="auto"/>
        <w:rPr>
          <w:rFonts w:eastAsia="Calibri" w:cs="Times New Roman"/>
          <w:b/>
          <w:kern w:val="0"/>
          <w:lang w:eastAsia="en-US" w:bidi="ar-SA"/>
        </w:rPr>
      </w:pPr>
      <w:r w:rsidRPr="003D7539">
        <w:rPr>
          <w:rFonts w:eastAsia="Calibri" w:cs="Times New Roman"/>
          <w:b/>
          <w:kern w:val="0"/>
          <w:lang w:eastAsia="en-US" w:bidi="ar-SA"/>
        </w:rPr>
        <w:t>CONTROLE DA EXECUÇÃO</w:t>
      </w:r>
    </w:p>
    <w:p w14:paraId="6A4B6364"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Nos termos do art. 67 da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6930EEE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As decisões e providências que ultrapassarem a competência do representante deverão ser solicitadas ao seu gestor, em tempo hábil para adoção das medidas convenientes (Art. 67, §2º Lei 8.666/93);</w:t>
      </w:r>
    </w:p>
    <w:p w14:paraId="15494219"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contrato Assinado ou a ordem de serviço acompanhada da Nota de Empenho constituirão documentos de autorização para a execução dos serviços;</w:t>
      </w:r>
    </w:p>
    <w:p w14:paraId="3679856F"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F00D0AF"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Conselho Nacional do Ministério Público poderá rejeitar, no todo ou em parte, se em desacordo com o Termo de Referência;</w:t>
      </w:r>
    </w:p>
    <w:p w14:paraId="0D52AFD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color w:val="FF0000"/>
          <w:kern w:val="0"/>
          <w:lang w:eastAsia="en-US" w:bidi="ar-SA"/>
        </w:rPr>
      </w:pPr>
      <w:r w:rsidRPr="003D7539">
        <w:rPr>
          <w:rFonts w:eastAsia="Calibri" w:cs="Times New Roman"/>
          <w:kern w:val="0"/>
          <w:lang w:eastAsia="en-US" w:bidi="ar-SA"/>
        </w:rPr>
        <w:lastRenderedPageBreak/>
        <w:t>Quaisquer exigências da Fiscalização, inerentes ao Objeto da presente contratação, deverão ser prontamente atendidas pela Contratada</w:t>
      </w:r>
      <w:r w:rsidRPr="003D7539">
        <w:rPr>
          <w:rFonts w:eastAsia="Calibri" w:cs="Times New Roman"/>
          <w:color w:val="FF0000"/>
          <w:kern w:val="0"/>
          <w:lang w:eastAsia="en-US" w:bidi="ar-SA"/>
        </w:rPr>
        <w:t>.</w:t>
      </w:r>
    </w:p>
    <w:p w14:paraId="383115CA"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RECEBIMENTO</w:t>
      </w:r>
    </w:p>
    <w:p w14:paraId="4E1DA6D2"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O serviço de migração e instalação será recebido das seguintes formas:</w:t>
      </w:r>
    </w:p>
    <w:p w14:paraId="6295A838"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 Provisoriamente, para efeito de posterior validação operacional dos serviços e verificação da conformidade dos serviços às especificações, através do Termo de Recebimento Provisório para os Serviços que compõem a solução; e</w:t>
      </w:r>
    </w:p>
    <w:p w14:paraId="226355B2"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 Definitivamente, após a verificação de conformidade da solução implementada com o planejamento da implantação e a especificação e após a execução da fase de validação operacional dos serviços, conforme prazos previstos no cronograma de implantação, por meio de assinatura do Termo de Recebimento Definitivo;</w:t>
      </w:r>
    </w:p>
    <w:p w14:paraId="57DB4FF9"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não observância, a qualquer tempo, mesmo após o recebimento definitivo, de algum item do Termo de Referência, durante a execução do Contrato, deverá ser corrigida em até 15 dias corridos sob pena prevista na tabela de acordos de nível de serviço e penalidades associadas;</w:t>
      </w:r>
    </w:p>
    <w:p w14:paraId="1397FA25" w14:textId="77777777" w:rsidR="003D7539" w:rsidRPr="003D7539" w:rsidRDefault="003D7539" w:rsidP="00B745D1">
      <w:pPr>
        <w:widowControl/>
        <w:numPr>
          <w:ilvl w:val="2"/>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Critérios para aceitação definitiva da solução:</w:t>
      </w:r>
    </w:p>
    <w:p w14:paraId="48642C7E"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Entrega da documentação final de migração e implantação</w:t>
      </w:r>
    </w:p>
    <w:p w14:paraId="460BA973"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Validação por parte da equipe técnica da CONTRATANTE de que todos os serviços disponibilizados pela Secretaria de Tecnologia da Informação estão disponíveis; </w:t>
      </w:r>
    </w:p>
    <w:p w14:paraId="48708C26" w14:textId="77777777" w:rsidR="003D7539" w:rsidRPr="003D7539" w:rsidRDefault="003D7539" w:rsidP="00B745D1">
      <w:pPr>
        <w:widowControl/>
        <w:numPr>
          <w:ilvl w:val="3"/>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Validação que os serviços de segurança incluídos neste termo de referência estão operacionais;</w:t>
      </w:r>
    </w:p>
    <w:p w14:paraId="20BD72CF" w14:textId="77777777" w:rsidR="003D7539" w:rsidRPr="003D7539" w:rsidRDefault="003D7539" w:rsidP="00B745D1">
      <w:pPr>
        <w:widowControl/>
        <w:numPr>
          <w:ilvl w:val="4"/>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CONTRATANTE poderá solicitar relatórios e demonstrativos técnicos, bem como apresentações que comprovem o atendimento de todos os itens esperados;</w:t>
      </w:r>
    </w:p>
    <w:p w14:paraId="1EEA4359" w14:textId="77777777" w:rsidR="003D7539" w:rsidRPr="003D7539" w:rsidRDefault="003D7539" w:rsidP="003D7539">
      <w:pPr>
        <w:widowControl/>
        <w:suppressAutoHyphens w:val="0"/>
        <w:spacing w:after="60" w:line="276" w:lineRule="auto"/>
        <w:ind w:left="2232"/>
        <w:jc w:val="both"/>
        <w:textAlignment w:val="auto"/>
        <w:rPr>
          <w:rFonts w:eastAsia="Calibri" w:cs="Times New Roman"/>
          <w:kern w:val="0"/>
          <w:lang w:eastAsia="en-US" w:bidi="ar-SA"/>
        </w:rPr>
      </w:pPr>
    </w:p>
    <w:p w14:paraId="1C266023" w14:textId="77777777" w:rsidR="003D7539" w:rsidRPr="003D7539" w:rsidRDefault="003D7539" w:rsidP="00B745D1">
      <w:pPr>
        <w:widowControl/>
        <w:numPr>
          <w:ilvl w:val="0"/>
          <w:numId w:val="34"/>
        </w:numPr>
        <w:suppressAutoHyphens w:val="0"/>
        <w:spacing w:after="60" w:line="276" w:lineRule="auto"/>
        <w:jc w:val="both"/>
        <w:textAlignment w:val="auto"/>
        <w:rPr>
          <w:rFonts w:eastAsia="Calibri" w:cs="Times New Roman"/>
          <w:b/>
          <w:kern w:val="0"/>
          <w:lang w:eastAsia="en-US" w:bidi="ar-SA"/>
        </w:rPr>
      </w:pPr>
      <w:r w:rsidRPr="003D7539">
        <w:rPr>
          <w:rFonts w:eastAsia="Calibri" w:cs="Times New Roman"/>
          <w:b/>
          <w:bCs/>
          <w:kern w:val="0"/>
          <w:lang w:eastAsia="en-US" w:bidi="ar-SA"/>
        </w:rPr>
        <w:t xml:space="preserve">CONDIÇÕES DE PAGAMENTO </w:t>
      </w:r>
    </w:p>
    <w:p w14:paraId="0742D80A"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O CONTRATANTE pagará à CONTRATADA pelos serviços efetivamente prestados, cujos valores não ultrapassem o limite de que trata o inciso II do art. 24, no prazo de até 5 (cinco) dias úteis, conforme o disposto no § 3 do artigo 5º da Lei 8.666/93, contados a partir da data de recebimento definitivo do objeto, acompanhada do atesto do Fiscal do contrato. E em até 10 (dez) dias úteis para valores que ultrapassem esse limite.</w:t>
      </w:r>
    </w:p>
    <w:p w14:paraId="2A66A963" w14:textId="5C547E48"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Caso a CONTRATADA seja optante pelo “SIMPLES” (Lei nº 9.317/96), será obrigada a informar no corpo da nota fiscal e apresentar declaração, na forma do </w:t>
      </w:r>
      <w:r w:rsidR="00F75D96">
        <w:rPr>
          <w:rFonts w:eastAsia="Calibri" w:cs="Times New Roman"/>
          <w:kern w:val="0"/>
          <w:lang w:eastAsia="en-US" w:bidi="ar-SA"/>
        </w:rPr>
        <w:t>Apêndice</w:t>
      </w:r>
      <w:r w:rsidRPr="003D7539">
        <w:rPr>
          <w:rFonts w:eastAsia="Calibri" w:cs="Times New Roman"/>
          <w:kern w:val="0"/>
          <w:lang w:eastAsia="en-US" w:bidi="ar-SA"/>
        </w:rPr>
        <w:t xml:space="preserve"> </w:t>
      </w:r>
      <w:r w:rsidRPr="003D7539">
        <w:rPr>
          <w:rFonts w:eastAsia="Calibri" w:cs="Times New Roman"/>
          <w:kern w:val="0"/>
          <w:lang w:eastAsia="en-US" w:bidi="ar-SA"/>
        </w:rPr>
        <w:lastRenderedPageBreak/>
        <w:t>IV da Instrução Normativa SRF nº 1.234, de 11/01/2012, em duas vias, assinadas pelo seu representante legal.</w:t>
      </w:r>
    </w:p>
    <w:p w14:paraId="3F7D05D2"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 xml:space="preserve">O pagamento será feito por meio de depósito na </w:t>
      </w:r>
      <w:proofErr w:type="spellStart"/>
      <w:r w:rsidRPr="003D7539">
        <w:rPr>
          <w:rFonts w:eastAsia="Calibri" w:cs="Times New Roman"/>
          <w:kern w:val="0"/>
          <w:lang w:eastAsia="en-US" w:bidi="ar-SA"/>
        </w:rPr>
        <w:t>conta-corrente</w:t>
      </w:r>
      <w:proofErr w:type="spellEnd"/>
      <w:r w:rsidRPr="003D7539">
        <w:rPr>
          <w:rFonts w:eastAsia="Calibri" w:cs="Times New Roman"/>
          <w:kern w:val="0"/>
          <w:lang w:eastAsia="en-US" w:bidi="ar-SA"/>
        </w:rPr>
        <w:t xml:space="preserve"> da CONTRATADA, através de Ordem Bancária, mediante apresentação da respectiva Nota Fiscal/Fatura do fornecimento.</w:t>
      </w:r>
    </w:p>
    <w:p w14:paraId="3A550E60"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6C153E7B"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Sobre o valor da nota fiscal, a CONTRATANTE fará as retenções devidas ao INSS e as dos impostos e contribuições previstas na Instrução Normativa SRF nº 1.234, de 11/01/2012.</w:t>
      </w:r>
    </w:p>
    <w:p w14:paraId="060AEB13"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CONTRATADA deverá, ainda, junto à Nota Fiscal/Fatura, apresentar os documentos comprobatórios de regularidade fiscal e trabalhista, exigidos no Termo de Referência.</w:t>
      </w:r>
    </w:p>
    <w:p w14:paraId="6BE8EB13"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A apresentação de certidões atrasadas ou irregulares com a nota fiscal ensejará anotação do fiscal no registro próprio, de acordo com o item anterior, e criará pendência a ser sanada pela Contratada.</w:t>
      </w:r>
    </w:p>
    <w:p w14:paraId="618F3A6D" w14:textId="77777777" w:rsidR="003D7539" w:rsidRPr="003D7539" w:rsidRDefault="003D7539" w:rsidP="00B745D1">
      <w:pPr>
        <w:widowControl/>
        <w:numPr>
          <w:ilvl w:val="1"/>
          <w:numId w:val="34"/>
        </w:numPr>
        <w:suppressAutoHyphens w:val="0"/>
        <w:spacing w:after="60" w:line="276" w:lineRule="auto"/>
        <w:contextualSpacing/>
        <w:jc w:val="both"/>
        <w:textAlignment w:val="auto"/>
        <w:rPr>
          <w:rFonts w:eastAsia="Calibri" w:cs="Times New Roman"/>
          <w:kern w:val="0"/>
          <w:lang w:eastAsia="en-US" w:bidi="ar-SA"/>
        </w:rPr>
      </w:pPr>
      <w:r w:rsidRPr="003D7539">
        <w:rPr>
          <w:rFonts w:eastAsia="Calibri" w:cs="Times New Roman"/>
          <w:kern w:val="0"/>
          <w:lang w:eastAsia="en-US" w:bidi="ar-SA"/>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4EC1519F" w14:textId="08DF8F5E" w:rsidR="003D7539" w:rsidRPr="00115D5D" w:rsidRDefault="003D7539" w:rsidP="00B745D1">
      <w:pPr>
        <w:widowControl/>
        <w:numPr>
          <w:ilvl w:val="1"/>
          <w:numId w:val="34"/>
        </w:numPr>
        <w:suppressAutoHyphens w:val="0"/>
        <w:spacing w:after="60" w:line="276" w:lineRule="auto"/>
        <w:jc w:val="both"/>
        <w:textAlignment w:val="auto"/>
        <w:rPr>
          <w:rFonts w:eastAsia="Calibri" w:cs="Times New Roman"/>
          <w:color w:val="FF0000"/>
          <w:kern w:val="0"/>
          <w:lang w:eastAsia="en-US" w:bidi="ar-SA"/>
        </w:rPr>
      </w:pPr>
      <w:r w:rsidRPr="003D7539">
        <w:rPr>
          <w:rFonts w:eastAsia="Calibri" w:cs="Times New Roman"/>
          <w:kern w:val="0"/>
          <w:lang w:eastAsia="en-US" w:bidi="ar-SA"/>
        </w:rPr>
        <w:t>Nenhum pagamento será efetuado à CONTRATADA, enquanto pendente de liquidação qualquer obrigação financeira que lhe for imposta, em virtude de penalidade ou inadimplência contratual, sem que isso gere direito a acréscimos de qualquer natureza.</w:t>
      </w:r>
    </w:p>
    <w:p w14:paraId="038BCF96" w14:textId="14E29927" w:rsidR="00115D5D" w:rsidRPr="00115D5D" w:rsidRDefault="00115D5D" w:rsidP="00B745D1">
      <w:pPr>
        <w:widowControl/>
        <w:numPr>
          <w:ilvl w:val="1"/>
          <w:numId w:val="34"/>
        </w:numPr>
        <w:suppressAutoHyphens w:val="0"/>
        <w:spacing w:after="60" w:line="276" w:lineRule="auto"/>
        <w:jc w:val="both"/>
        <w:textAlignment w:val="auto"/>
        <w:rPr>
          <w:rFonts w:eastAsia="Calibri" w:cs="Times New Roman"/>
          <w:color w:val="FF0000"/>
          <w:kern w:val="0"/>
          <w:lang w:eastAsia="en-US" w:bidi="ar-SA"/>
        </w:rPr>
      </w:pPr>
      <w:r w:rsidRPr="004E19C1">
        <w:rPr>
          <w:rFonts w:cs="Times New Roman"/>
        </w:rPr>
        <w:t>Os pagamentos relativos aos equipamentos destinados à prestação do serviço de segurança e aos serviços gerenciados de segurança serão efetuados em partes mensais na proporção de 1/60 (um sessenta avos) do valor total desses equipamentos e serviços. Os serviços de instalação, migração e as capacitações serão pagas em parcela única</w:t>
      </w:r>
      <w:r>
        <w:rPr>
          <w:rFonts w:cs="Times New Roman"/>
        </w:rPr>
        <w:t>:</w:t>
      </w:r>
    </w:p>
    <w:p w14:paraId="541A3AF1" w14:textId="77777777" w:rsidR="00115D5D" w:rsidRPr="00115D5D" w:rsidRDefault="00115D5D" w:rsidP="00115D5D">
      <w:pPr>
        <w:widowControl/>
        <w:suppressAutoHyphens w:val="0"/>
        <w:spacing w:after="60" w:line="276" w:lineRule="auto"/>
        <w:jc w:val="both"/>
        <w:textAlignment w:val="auto"/>
        <w:rPr>
          <w:rFonts w:eastAsia="Calibri" w:cs="Times New Roman"/>
          <w:color w:val="FF0000"/>
          <w:kern w:val="0"/>
          <w:lang w:eastAsia="en-US" w:bidi="ar-SA"/>
        </w:rPr>
      </w:pPr>
    </w:p>
    <w:tbl>
      <w:tblPr>
        <w:tblW w:w="10151" w:type="dxa"/>
        <w:tblInd w:w="-289" w:type="dxa"/>
        <w:tblLayout w:type="fixed"/>
        <w:tblLook w:val="0000" w:firstRow="0" w:lastRow="0" w:firstColumn="0" w:lastColumn="0" w:noHBand="0" w:noVBand="0"/>
      </w:tblPr>
      <w:tblGrid>
        <w:gridCol w:w="710"/>
        <w:gridCol w:w="4223"/>
        <w:gridCol w:w="1418"/>
        <w:gridCol w:w="851"/>
        <w:gridCol w:w="2949"/>
      </w:tblGrid>
      <w:tr w:rsidR="00115D5D" w:rsidRPr="004E19C1" w14:paraId="58C87417" w14:textId="77777777" w:rsidTr="004E19C1">
        <w:tc>
          <w:tcPr>
            <w:tcW w:w="710" w:type="dxa"/>
            <w:tcBorders>
              <w:top w:val="single" w:sz="4" w:space="0" w:color="000000" w:themeColor="text1"/>
              <w:left w:val="single" w:sz="4" w:space="0" w:color="000000" w:themeColor="text1"/>
              <w:bottom w:val="single" w:sz="4" w:space="0" w:color="000000" w:themeColor="text1"/>
            </w:tcBorders>
            <w:vAlign w:val="center"/>
          </w:tcPr>
          <w:p w14:paraId="5E53D33E" w14:textId="77777777" w:rsidR="00115D5D" w:rsidRPr="004E19C1" w:rsidRDefault="00115D5D" w:rsidP="004E19C1">
            <w:pPr>
              <w:pStyle w:val="western"/>
              <w:snapToGrid w:val="0"/>
              <w:spacing w:before="0" w:after="0"/>
              <w:jc w:val="center"/>
              <w:rPr>
                <w:rFonts w:ascii="Times New Roman" w:hAnsi="Times New Roman" w:cs="Times New Roman"/>
                <w:b/>
                <w:color w:val="000000"/>
                <w:sz w:val="24"/>
                <w:szCs w:val="24"/>
              </w:rPr>
            </w:pPr>
            <w:r w:rsidRPr="004E19C1">
              <w:rPr>
                <w:rFonts w:ascii="Times New Roman" w:hAnsi="Times New Roman" w:cs="Times New Roman"/>
                <w:b/>
                <w:color w:val="000000"/>
                <w:sz w:val="24"/>
                <w:szCs w:val="24"/>
              </w:rPr>
              <w:t>Item</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DBD840" w14:textId="77777777" w:rsidR="00115D5D" w:rsidRPr="004E19C1" w:rsidRDefault="00115D5D" w:rsidP="004E19C1">
            <w:pPr>
              <w:pStyle w:val="western"/>
              <w:snapToGrid w:val="0"/>
              <w:spacing w:before="0" w:after="0"/>
              <w:jc w:val="center"/>
              <w:rPr>
                <w:rFonts w:ascii="Times New Roman" w:hAnsi="Times New Roman" w:cs="Times New Roman"/>
                <w:b/>
                <w:color w:val="000000"/>
                <w:sz w:val="24"/>
                <w:szCs w:val="24"/>
              </w:rPr>
            </w:pPr>
            <w:r w:rsidRPr="004E19C1">
              <w:rPr>
                <w:rFonts w:ascii="Times New Roman" w:hAnsi="Times New Roman" w:cs="Times New Roman"/>
                <w:b/>
                <w:color w:val="000000"/>
                <w:sz w:val="24"/>
                <w:szCs w:val="24"/>
              </w:rPr>
              <w:t>Descrição</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1D03EA37" w14:textId="77777777" w:rsidR="00115D5D" w:rsidRPr="004E19C1" w:rsidRDefault="00115D5D" w:rsidP="004E19C1">
            <w:pPr>
              <w:pStyle w:val="western"/>
              <w:snapToGrid w:val="0"/>
              <w:spacing w:before="0" w:after="0"/>
              <w:jc w:val="center"/>
              <w:rPr>
                <w:rFonts w:ascii="Times New Roman" w:hAnsi="Times New Roman" w:cs="Times New Roman"/>
                <w:b/>
                <w:color w:val="000000"/>
                <w:sz w:val="24"/>
                <w:szCs w:val="24"/>
              </w:rPr>
            </w:pPr>
            <w:r w:rsidRPr="004E19C1">
              <w:rPr>
                <w:rFonts w:ascii="Times New Roman" w:hAnsi="Times New Roman" w:cs="Times New Roman"/>
                <w:b/>
                <w:color w:val="000000"/>
                <w:sz w:val="24"/>
                <w:szCs w:val="24"/>
              </w:rPr>
              <w:t>Forma de Pagamento</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3A3D0717" w14:textId="77777777" w:rsidR="00115D5D" w:rsidRPr="004E19C1" w:rsidRDefault="00115D5D" w:rsidP="004E19C1">
            <w:pPr>
              <w:pStyle w:val="western"/>
              <w:snapToGrid w:val="0"/>
              <w:spacing w:before="0" w:after="0"/>
              <w:jc w:val="center"/>
              <w:rPr>
                <w:rFonts w:ascii="Times New Roman" w:hAnsi="Times New Roman" w:cs="Times New Roman"/>
                <w:b/>
                <w:color w:val="000000"/>
                <w:sz w:val="24"/>
                <w:szCs w:val="24"/>
              </w:rPr>
            </w:pPr>
            <w:proofErr w:type="spellStart"/>
            <w:r w:rsidRPr="004E19C1">
              <w:rPr>
                <w:rFonts w:ascii="Times New Roman" w:hAnsi="Times New Roman" w:cs="Times New Roman"/>
                <w:b/>
                <w:color w:val="000000"/>
                <w:sz w:val="24"/>
                <w:szCs w:val="24"/>
              </w:rPr>
              <w:t>Qtde</w:t>
            </w:r>
            <w:proofErr w:type="spellEnd"/>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45BF4B" w14:textId="77777777" w:rsidR="00115D5D" w:rsidRPr="004E19C1" w:rsidRDefault="00115D5D" w:rsidP="004E19C1">
            <w:pPr>
              <w:pStyle w:val="western"/>
              <w:snapToGrid w:val="0"/>
              <w:spacing w:before="0" w:after="0"/>
              <w:jc w:val="center"/>
              <w:rPr>
                <w:rFonts w:ascii="Times New Roman" w:hAnsi="Times New Roman" w:cs="Times New Roman"/>
                <w:b/>
                <w:color w:val="000000"/>
                <w:sz w:val="24"/>
                <w:szCs w:val="24"/>
              </w:rPr>
            </w:pPr>
            <w:r w:rsidRPr="004E19C1">
              <w:rPr>
                <w:rFonts w:ascii="Times New Roman" w:hAnsi="Times New Roman" w:cs="Times New Roman"/>
                <w:b/>
                <w:color w:val="000000"/>
                <w:sz w:val="24"/>
                <w:szCs w:val="24"/>
              </w:rPr>
              <w:t>Quando</w:t>
            </w:r>
          </w:p>
        </w:tc>
      </w:tr>
      <w:tr w:rsidR="00115D5D" w:rsidRPr="004E19C1" w14:paraId="398AC80A" w14:textId="77777777" w:rsidTr="004E19C1">
        <w:trPr>
          <w:trHeight w:val="452"/>
        </w:trPr>
        <w:tc>
          <w:tcPr>
            <w:tcW w:w="710" w:type="dxa"/>
            <w:tcBorders>
              <w:top w:val="single" w:sz="4" w:space="0" w:color="000000" w:themeColor="text1"/>
              <w:left w:val="single" w:sz="4" w:space="0" w:color="000000" w:themeColor="text1"/>
              <w:bottom w:val="single" w:sz="4" w:space="0" w:color="000000" w:themeColor="text1"/>
            </w:tcBorders>
            <w:vAlign w:val="center"/>
          </w:tcPr>
          <w:p w14:paraId="1D1A7A03"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1</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C78EE6"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Equipamentos destinados à prestação do serviço de segurança</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51C1BDCF"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Parcela mensal</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109B8724"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highlight w:val="yellow"/>
              </w:rPr>
            </w:pPr>
            <w:r w:rsidRPr="004E19C1">
              <w:rPr>
                <w:rFonts w:ascii="Times New Roman" w:hAnsi="Times New Roman" w:cs="Times New Roman"/>
                <w:color w:val="000000"/>
                <w:sz w:val="24"/>
                <w:szCs w:val="24"/>
              </w:rPr>
              <w:t>60</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9C3ADB" w14:textId="77777777" w:rsidR="00115D5D" w:rsidRPr="004E19C1" w:rsidRDefault="00115D5D" w:rsidP="004E19C1">
            <w:pPr>
              <w:pStyle w:val="western"/>
              <w:spacing w:before="0" w:after="0"/>
              <w:jc w:val="center"/>
              <w:rPr>
                <w:rFonts w:ascii="Times New Roman" w:hAnsi="Times New Roman" w:cs="Times New Roman"/>
                <w:color w:val="000000" w:themeColor="text1"/>
                <w:sz w:val="24"/>
                <w:szCs w:val="24"/>
              </w:rPr>
            </w:pPr>
            <w:r w:rsidRPr="004E19C1">
              <w:rPr>
                <w:rFonts w:ascii="Times New Roman" w:hAnsi="Times New Roman" w:cs="Times New Roman"/>
                <w:color w:val="000000" w:themeColor="text1"/>
                <w:sz w:val="24"/>
                <w:szCs w:val="24"/>
              </w:rPr>
              <w:t xml:space="preserve">Ao final do mês em até 10 dias úteis após a emissão da Nota Fiscal relativo ao serviço prestado no mês e </w:t>
            </w:r>
            <w:r w:rsidRPr="004E19C1">
              <w:rPr>
                <w:rFonts w:ascii="Times New Roman" w:hAnsi="Times New Roman" w:cs="Times New Roman"/>
                <w:color w:val="000000" w:themeColor="text1"/>
                <w:sz w:val="24"/>
                <w:szCs w:val="24"/>
              </w:rPr>
              <w:lastRenderedPageBreak/>
              <w:t>entrega dos relatórios mensais</w:t>
            </w:r>
          </w:p>
        </w:tc>
      </w:tr>
      <w:tr w:rsidR="00115D5D" w:rsidRPr="004E19C1" w14:paraId="77C2FD23" w14:textId="77777777" w:rsidTr="004E19C1">
        <w:trPr>
          <w:trHeight w:val="450"/>
        </w:trPr>
        <w:tc>
          <w:tcPr>
            <w:tcW w:w="710" w:type="dxa"/>
            <w:tcBorders>
              <w:top w:val="single" w:sz="4" w:space="0" w:color="000000" w:themeColor="text1"/>
              <w:left w:val="single" w:sz="4" w:space="0" w:color="000000" w:themeColor="text1"/>
              <w:bottom w:val="single" w:sz="4" w:space="0" w:color="000000" w:themeColor="text1"/>
            </w:tcBorders>
            <w:vAlign w:val="center"/>
          </w:tcPr>
          <w:p w14:paraId="1C28F15D"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lastRenderedPageBreak/>
              <w:t>2</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C04C6F"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Serviços gerenciados de segurança</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11411B63"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Parcela mensal</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09C46F5F"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highlight w:val="yellow"/>
              </w:rPr>
            </w:pPr>
            <w:r w:rsidRPr="004E19C1">
              <w:rPr>
                <w:rFonts w:ascii="Times New Roman" w:hAnsi="Times New Roman" w:cs="Times New Roman"/>
                <w:color w:val="000000"/>
                <w:sz w:val="24"/>
                <w:szCs w:val="24"/>
              </w:rPr>
              <w:t>60</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F15126"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themeColor="text1"/>
                <w:sz w:val="24"/>
                <w:szCs w:val="24"/>
              </w:rPr>
              <w:t xml:space="preserve"> Ao final do mês em até 10 dias úteis após a emissão da Nota Fiscal relativo ao serviço prestado no mês e entrega dos relatórios mensais.</w:t>
            </w:r>
          </w:p>
        </w:tc>
      </w:tr>
      <w:tr w:rsidR="00115D5D" w:rsidRPr="004E19C1" w14:paraId="57BDF83C" w14:textId="77777777" w:rsidTr="004E19C1">
        <w:trPr>
          <w:trHeight w:val="450"/>
        </w:trPr>
        <w:tc>
          <w:tcPr>
            <w:tcW w:w="710" w:type="dxa"/>
            <w:tcBorders>
              <w:top w:val="single" w:sz="4" w:space="0" w:color="000000" w:themeColor="text1"/>
              <w:left w:val="single" w:sz="4" w:space="0" w:color="000000" w:themeColor="text1"/>
              <w:bottom w:val="single" w:sz="4" w:space="0" w:color="000000" w:themeColor="text1"/>
            </w:tcBorders>
            <w:vAlign w:val="center"/>
          </w:tcPr>
          <w:p w14:paraId="0E761BDB"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3</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176903"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Instalação e migração</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71248ABA"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Parcela única</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21EAFE54"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1</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2BA0A0"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themeColor="text1"/>
                <w:sz w:val="24"/>
                <w:szCs w:val="24"/>
              </w:rPr>
              <w:t>Em até 10 dias úteis após aceite definitivo conforme item 7.1.</w:t>
            </w:r>
          </w:p>
        </w:tc>
      </w:tr>
      <w:tr w:rsidR="00115D5D" w:rsidRPr="004E19C1" w14:paraId="0E8A542D" w14:textId="77777777" w:rsidTr="004E19C1">
        <w:trPr>
          <w:trHeight w:val="450"/>
        </w:trPr>
        <w:tc>
          <w:tcPr>
            <w:tcW w:w="710" w:type="dxa"/>
            <w:tcBorders>
              <w:top w:val="single" w:sz="4" w:space="0" w:color="000000" w:themeColor="text1"/>
              <w:left w:val="single" w:sz="4" w:space="0" w:color="000000" w:themeColor="text1"/>
              <w:bottom w:val="single" w:sz="4" w:space="0" w:color="000000" w:themeColor="text1"/>
            </w:tcBorders>
            <w:vAlign w:val="center"/>
          </w:tcPr>
          <w:p w14:paraId="2DE8F508"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4</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0D0893"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Capacitação em treinamento oficial do fabricante de NGFW</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580ED2FB"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Parcela única</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4BC0D062"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1</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71A57"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themeColor="text1"/>
                <w:sz w:val="24"/>
                <w:szCs w:val="24"/>
              </w:rPr>
              <w:t>Em até 10 dias úteis após aceite definitivo que ocorrerá a partir da emissão do certificado de participação do curso e entrega da Nota Fiscal.</w:t>
            </w:r>
          </w:p>
        </w:tc>
      </w:tr>
      <w:tr w:rsidR="00115D5D" w:rsidRPr="004E19C1" w14:paraId="0C9B3DC2" w14:textId="77777777" w:rsidTr="004E19C1">
        <w:trPr>
          <w:trHeight w:val="450"/>
        </w:trPr>
        <w:tc>
          <w:tcPr>
            <w:tcW w:w="710" w:type="dxa"/>
            <w:tcBorders>
              <w:top w:val="single" w:sz="4" w:space="0" w:color="000000" w:themeColor="text1"/>
              <w:left w:val="single" w:sz="4" w:space="0" w:color="000000" w:themeColor="text1"/>
              <w:bottom w:val="single" w:sz="4" w:space="0" w:color="000000" w:themeColor="text1"/>
            </w:tcBorders>
            <w:vAlign w:val="center"/>
          </w:tcPr>
          <w:p w14:paraId="6BCBEA48"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5</w:t>
            </w:r>
          </w:p>
        </w:tc>
        <w:tc>
          <w:tcPr>
            <w:tcW w:w="42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E7C53E"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Capacitação em treinamento oficial do fabricante de WAF</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3E86A361"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Parcela única</w:t>
            </w:r>
          </w:p>
        </w:tc>
        <w:tc>
          <w:tcPr>
            <w:tcW w:w="851" w:type="dxa"/>
            <w:tcBorders>
              <w:top w:val="single" w:sz="4" w:space="0" w:color="000000" w:themeColor="text1"/>
              <w:left w:val="single" w:sz="4" w:space="0" w:color="000000" w:themeColor="text1"/>
              <w:bottom w:val="single" w:sz="4" w:space="0" w:color="000000" w:themeColor="text1"/>
            </w:tcBorders>
            <w:vAlign w:val="center"/>
          </w:tcPr>
          <w:p w14:paraId="4E36A17F"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sz w:val="24"/>
                <w:szCs w:val="24"/>
              </w:rPr>
              <w:t>1</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DE5623" w14:textId="77777777" w:rsidR="00115D5D" w:rsidRPr="004E19C1" w:rsidRDefault="00115D5D" w:rsidP="004E19C1">
            <w:pPr>
              <w:pStyle w:val="western"/>
              <w:snapToGrid w:val="0"/>
              <w:spacing w:before="0" w:after="0"/>
              <w:jc w:val="center"/>
              <w:rPr>
                <w:rFonts w:ascii="Times New Roman" w:hAnsi="Times New Roman" w:cs="Times New Roman"/>
                <w:color w:val="000000"/>
                <w:sz w:val="24"/>
                <w:szCs w:val="24"/>
              </w:rPr>
            </w:pPr>
            <w:r w:rsidRPr="004E19C1">
              <w:rPr>
                <w:rFonts w:ascii="Times New Roman" w:hAnsi="Times New Roman" w:cs="Times New Roman"/>
                <w:color w:val="000000" w:themeColor="text1"/>
                <w:sz w:val="24"/>
                <w:szCs w:val="24"/>
              </w:rPr>
              <w:t>Em até 10 dias úteis após aceite definitivo que ocorrerá a partir da emissão do certificado de participação do curso e entrega da Nota Fiscal.</w:t>
            </w:r>
          </w:p>
        </w:tc>
      </w:tr>
    </w:tbl>
    <w:p w14:paraId="7BD01C2B" w14:textId="77777777" w:rsidR="00115D5D" w:rsidRPr="003D7539" w:rsidRDefault="00115D5D" w:rsidP="00115D5D">
      <w:pPr>
        <w:widowControl/>
        <w:suppressAutoHyphens w:val="0"/>
        <w:spacing w:after="60" w:line="276" w:lineRule="auto"/>
        <w:jc w:val="both"/>
        <w:textAlignment w:val="auto"/>
        <w:rPr>
          <w:rFonts w:eastAsia="Calibri" w:cs="Times New Roman"/>
          <w:color w:val="FF0000"/>
          <w:kern w:val="0"/>
          <w:lang w:eastAsia="en-US" w:bidi="ar-SA"/>
        </w:rPr>
      </w:pPr>
    </w:p>
    <w:p w14:paraId="69651B6C"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SUBCONTRATAÇÃO</w:t>
      </w:r>
    </w:p>
    <w:p w14:paraId="66D9F631"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Não será permitida a subcontratação do objeto</w:t>
      </w:r>
    </w:p>
    <w:p w14:paraId="52C6AE96"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FUSÃO, CISÃO OU INCORPORAÇÃO</w:t>
      </w:r>
    </w:p>
    <w:p w14:paraId="2B2482D7"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A associação da CONTRATADA com outrem, a cessão ou transferência total ou parcial, bem como a fusão, cisão ou incorporação devem ser comunicadas ao CONTRATANTE para que este delibere sobre a adjudicação do objeto ou manutenção do contrato, sendo essencial para tanto que a nova CONTRATADA comprove atender a todas as exigências de habilitação previstas no Contrato</w:t>
      </w:r>
    </w:p>
    <w:p w14:paraId="32BC3D7C"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DO CONSÓRCIO</w:t>
      </w:r>
    </w:p>
    <w:p w14:paraId="7A8F8D8B" w14:textId="77777777" w:rsidR="003D7539" w:rsidRPr="003D7539" w:rsidRDefault="003D7539" w:rsidP="00B745D1">
      <w:pPr>
        <w:widowControl/>
        <w:numPr>
          <w:ilvl w:val="1"/>
          <w:numId w:val="34"/>
        </w:numPr>
        <w:suppressAutoHyphens w:val="0"/>
        <w:spacing w:after="60" w:line="276" w:lineRule="auto"/>
        <w:jc w:val="both"/>
        <w:textAlignment w:val="auto"/>
        <w:rPr>
          <w:rFonts w:eastAsia="Calibri" w:cs="Times New Roman"/>
          <w:kern w:val="0"/>
          <w:lang w:eastAsia="en-US" w:bidi="ar-SA"/>
        </w:rPr>
      </w:pPr>
      <w:r w:rsidRPr="003D7539">
        <w:rPr>
          <w:rFonts w:eastAsia="Calibri" w:cs="Times New Roman"/>
          <w:kern w:val="0"/>
          <w:lang w:eastAsia="en-US" w:bidi="ar-SA"/>
        </w:rPr>
        <w:t>Não será admitida a participação de empresas em regime de consórcio, pois a realidade do mercado demonstra que existem várias empresas especializadas na realização deste objeto, não precisando de outras empresas para auxílio técnico ou operacional</w:t>
      </w:r>
    </w:p>
    <w:p w14:paraId="703602FB"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 PROPRIEDADE, SIGILO E RESTRIÇÕES</w:t>
      </w:r>
    </w:p>
    <w:p w14:paraId="631D5031" w14:textId="5888B41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 xml:space="preserve">A empresa contratada se comprometerá, por escrito, a manter sigilo acerca das informações obtidas e geradas no decorrer do contrato, mediante assinatura de Termo </w:t>
      </w:r>
      <w:r w:rsidRPr="003D7539">
        <w:rPr>
          <w:rFonts w:eastAsia="Times New Roman" w:cs="Times New Roman"/>
          <w:color w:val="000000"/>
          <w:kern w:val="0"/>
          <w:lang w:eastAsia="ar-SA" w:bidi="ar-SA"/>
        </w:rPr>
        <w:lastRenderedPageBreak/>
        <w:t xml:space="preserve">Confidencialidade e Compromisso com a Segurança da Informação, conforme modelo </w:t>
      </w:r>
      <w:r w:rsidRPr="003D7539">
        <w:rPr>
          <w:rFonts w:eastAsia="Times New Roman" w:cs="Times New Roman"/>
          <w:kern w:val="0"/>
          <w:lang w:eastAsia="ar-SA" w:bidi="ar-SA"/>
        </w:rPr>
        <w:t xml:space="preserve">constante no </w:t>
      </w:r>
      <w:r w:rsidR="00F75D96">
        <w:rPr>
          <w:rFonts w:eastAsia="Times New Roman" w:cs="Times New Roman"/>
          <w:kern w:val="0"/>
          <w:lang w:eastAsia="ar-SA" w:bidi="ar-SA"/>
        </w:rPr>
        <w:t>Apêndice</w:t>
      </w:r>
      <w:r w:rsidRPr="003D7539">
        <w:rPr>
          <w:rFonts w:eastAsia="Times New Roman" w:cs="Times New Roman"/>
          <w:kern w:val="0"/>
          <w:lang w:eastAsia="ar-SA" w:bidi="ar-SA"/>
        </w:rPr>
        <w:t xml:space="preserve"> III desse TR.</w:t>
      </w:r>
    </w:p>
    <w:p w14:paraId="769A4F20" w14:textId="7777777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Pertencerão exclusivamente ao Contratante os direitos relativos aos produtos desenvolvidos e elaborados especificamente sob demanda durante a vigência do Contrato, sendo vedada sua reprodução, transmissão ou divulgação sem o seu respectivo consentimento prévio.</w:t>
      </w:r>
    </w:p>
    <w:p w14:paraId="18DA6AF9" w14:textId="7777777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Durante a execução dos serviços, a Contratada deverá observar as Políticas de Controle de Acesso definidas pelo CNMP.</w:t>
      </w:r>
    </w:p>
    <w:p w14:paraId="0E469F1D" w14:textId="7777777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Ao término do contrato, a Contratada se compromete a permitir o acesso a solução somente para leitura, em um prazo de até 30 (trinta) dias corridos para que a equipe técnica do CNMP possa transferir os dados armazenados na solução para outro ambiente e após esse prazo a Contratada se compromete a excluir, em até 30 (trinta) dias corridos, de qualquer mídia (on-line ou backup) definitivamente, sem possibilidade de recuperação, para quaisquer fins, todas as informações do CNMP armazenadas na solução durante a vigência do contrato.</w:t>
      </w:r>
    </w:p>
    <w:p w14:paraId="4652C80B" w14:textId="7777777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 xml:space="preserve"> Ao término do contrato, a Contratada se compromete a enviar todas as informações do CNMP armazenadas na solução em meio eletrônico para que o CNMP possa guardar.</w:t>
      </w:r>
    </w:p>
    <w:p w14:paraId="70D123C9" w14:textId="77777777" w:rsidR="003D7539" w:rsidRPr="003D7539" w:rsidRDefault="003D7539" w:rsidP="00B745D1">
      <w:pPr>
        <w:widowControl/>
        <w:numPr>
          <w:ilvl w:val="1"/>
          <w:numId w:val="34"/>
        </w:numPr>
        <w:suppressAutoHyphens w:val="0"/>
        <w:spacing w:before="58" w:after="160" w:line="276" w:lineRule="auto"/>
        <w:jc w:val="both"/>
        <w:textAlignment w:val="auto"/>
        <w:rPr>
          <w:rFonts w:eastAsia="Times New Roman" w:cs="Times New Roman"/>
          <w:color w:val="000000"/>
          <w:kern w:val="0"/>
          <w:lang w:eastAsia="ar-SA" w:bidi="ar-SA"/>
        </w:rPr>
      </w:pPr>
      <w:r w:rsidRPr="003D7539">
        <w:rPr>
          <w:rFonts w:eastAsia="Times New Roman" w:cs="Times New Roman"/>
          <w:color w:val="000000"/>
          <w:kern w:val="0"/>
          <w:lang w:eastAsia="ar-SA" w:bidi="ar-SA"/>
        </w:rPr>
        <w:t>Toda informação armazenada na solução deve ser criptografada para arquivamento e transmissão.</w:t>
      </w:r>
    </w:p>
    <w:p w14:paraId="2256D566" w14:textId="77777777" w:rsidR="003D7539" w:rsidRPr="003D7539" w:rsidRDefault="003D7539" w:rsidP="00B745D1">
      <w:pPr>
        <w:widowControl/>
        <w:numPr>
          <w:ilvl w:val="1"/>
          <w:numId w:val="34"/>
        </w:numPr>
        <w:suppressAutoHyphens w:val="0"/>
        <w:spacing w:before="120" w:after="60" w:line="276" w:lineRule="auto"/>
        <w:jc w:val="both"/>
        <w:textAlignment w:val="auto"/>
        <w:rPr>
          <w:rFonts w:eastAsia="Calibri" w:cs="Times New Roman"/>
          <w:kern w:val="0"/>
          <w:lang w:eastAsia="en-US" w:bidi="ar-SA"/>
        </w:rPr>
      </w:pPr>
      <w:r w:rsidRPr="003D7539">
        <w:rPr>
          <w:rFonts w:eastAsia="Calibri" w:cs="Times New Roman"/>
          <w:color w:val="000000"/>
          <w:kern w:val="0"/>
          <w:lang w:eastAsia="en-US" w:bidi="ar-SA"/>
        </w:rPr>
        <w:t>Nenhuma informação pode ser compartilhada com terceiros, para quaisquer fins, ou utilizada para outros fins que não estejam associados diretamente à prestação dos serviços contratados</w:t>
      </w:r>
      <w:r w:rsidRPr="003D7539">
        <w:rPr>
          <w:rFonts w:eastAsia="Calibri" w:cs="Times New Roman"/>
          <w:kern w:val="0"/>
          <w:lang w:eastAsia="en-US" w:bidi="ar-SA"/>
        </w:rPr>
        <w:t>.</w:t>
      </w:r>
    </w:p>
    <w:p w14:paraId="78457BCC" w14:textId="77777777" w:rsidR="003D7539" w:rsidRPr="003D7539" w:rsidRDefault="003D7539" w:rsidP="00B745D1">
      <w:pPr>
        <w:widowControl/>
        <w:numPr>
          <w:ilvl w:val="0"/>
          <w:numId w:val="34"/>
        </w:numPr>
        <w:suppressAutoHyphens w:val="0"/>
        <w:spacing w:before="120" w:after="60" w:line="276" w:lineRule="auto"/>
        <w:jc w:val="both"/>
        <w:textAlignment w:val="auto"/>
        <w:rPr>
          <w:rFonts w:eastAsia="Calibri" w:cs="Times New Roman"/>
          <w:b/>
          <w:bCs/>
          <w:kern w:val="0"/>
          <w:lang w:eastAsia="en-US" w:bidi="ar-SA"/>
        </w:rPr>
      </w:pPr>
      <w:r w:rsidRPr="003D7539">
        <w:rPr>
          <w:rFonts w:eastAsia="Calibri" w:cs="Times New Roman"/>
          <w:b/>
          <w:bCs/>
          <w:kern w:val="0"/>
          <w:lang w:eastAsia="en-US" w:bidi="ar-SA"/>
        </w:rPr>
        <w:t>DAS SANÇÕES ADMINISTRATIVAS</w:t>
      </w:r>
    </w:p>
    <w:p w14:paraId="1CAB47D5"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CONTRATADA ficará sujeita às penalidades previstas na Lei 8.666/93 e às da Lei 10.520/2002, quando cabível, em caso de descumprimento de quaisquer das cláusulas ou condições do presente contrato;</w:t>
      </w:r>
    </w:p>
    <w:p w14:paraId="71EF80A1"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C26A0EB"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lastRenderedPageBreak/>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40F817BC"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Advertência;</w:t>
      </w:r>
    </w:p>
    <w:p w14:paraId="08B36243"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color w:val="FF0000"/>
          <w:kern w:val="0"/>
          <w:lang w:eastAsia="en-US" w:bidi="ar-SA"/>
        </w:rPr>
      </w:pPr>
      <w:r w:rsidRPr="003D7539">
        <w:rPr>
          <w:rFonts w:eastAsia="Calibri" w:cs="Times New Roman"/>
          <w:bCs/>
          <w:kern w:val="0"/>
          <w:lang w:eastAsia="en-US" w:bidi="ar-SA"/>
        </w:rPr>
        <w:t xml:space="preserve"> Multa, nas seguintes hipóteses e nas demais previstas na seção de penalidades deste termo de referência</w:t>
      </w:r>
      <w:r w:rsidRPr="003D7539">
        <w:rPr>
          <w:rFonts w:eastAsia="Calibri" w:cs="Times New Roman"/>
          <w:bCs/>
          <w:color w:val="FF0000"/>
          <w:kern w:val="0"/>
          <w:lang w:eastAsia="en-US" w:bidi="ar-SA"/>
        </w:rPr>
        <w:t>:</w:t>
      </w:r>
    </w:p>
    <w:p w14:paraId="64CD6B72"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 xml:space="preserve">Multa moratória por dia de atraso injustificado sobre o valor da parcela inadimplida, a ser recolhida no prazo máximo de 15 (quinze) dias corridos, a contar da comunicação oficial, na seguinte hipótese: </w:t>
      </w:r>
    </w:p>
    <w:p w14:paraId="379FDCB7"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0,3% (zero vírgula três por cento) por dia de atraso injustificado das obrigações estabelecidas no Contrato, até o máximo de 10% (dez por cento) sobre o valor da parcela inadimplida;</w:t>
      </w:r>
    </w:p>
    <w:p w14:paraId="0AE32C54"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Pela caracterização de inexecução parcial do objeto contratado, será aplicada multa de até 5% do valor global do contrato.</w:t>
      </w:r>
    </w:p>
    <w:p w14:paraId="48284FCF"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Após o 30ºdia de atraso, os serviços poderão, a critério do CONTRATANTE, não mais ser aceitos, configurando-se a inexecução total do Contrato, com as consequências previstas em lei e neste instrumento.</w:t>
      </w:r>
    </w:p>
    <w:p w14:paraId="4D8A8201"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 xml:space="preserve"> Pela caracterização de inexecução total do objeto contratado, será aplicada multa de até 10% do valor global do contrato.</w:t>
      </w:r>
    </w:p>
    <w:p w14:paraId="55AA36FB"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Suspensão temporária de participação em licitação e impedimento de contratar com o CNMP, por até 02 (dois) anos;</w:t>
      </w:r>
    </w:p>
    <w:p w14:paraId="7E0C141F"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06CDA68"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B03860C"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14:paraId="313A5207"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De acordo com o artigo 88, da Lei nº 8.666/93, serão aplicadas as sanções previstas nos incisos III e IV do artigo 87 da referida lei, à CONTRATADA ou aos profissionais que, em razão dos contratos regidos pela citada lei:</w:t>
      </w:r>
    </w:p>
    <w:p w14:paraId="25699DF4"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lastRenderedPageBreak/>
        <w:t>Tenham sofrido condenação definitiva por praticarem, por meios dolosos, fraudes fiscais no recolhimento de quaisquer tributos;</w:t>
      </w:r>
    </w:p>
    <w:p w14:paraId="5FDD5116"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Tenham praticado atos ilícitos visando a frustrar os objetivos da licitação;</w:t>
      </w:r>
    </w:p>
    <w:p w14:paraId="487CA2B7"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Demonstrem não possuir idoneidade para contratar com a Administração em virtude de atos ilícitos praticados.</w:t>
      </w:r>
    </w:p>
    <w:p w14:paraId="707B2BA2"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Da aplicação das penas definidas no caput e no § 1º do art. 87, da Lei n.º 8.666/93, exceto para aquela definida no inciso IV, caberá recurso no prazo de 05(cinco) dias úteis da data de intimação do ato.</w:t>
      </w:r>
    </w:p>
    <w:p w14:paraId="4045C7EF"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013ECD2"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Na comunicação da aplicação da penalidade de que trata o item anterior, serão informados o nome e a lotação da autoridade que aplicou a sanção, bem como daquela competente para decidir sobre o recurso.</w:t>
      </w:r>
    </w:p>
    <w:p w14:paraId="27711BB1"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9402241"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color w:val="FF0000"/>
          <w:kern w:val="0"/>
          <w:lang w:eastAsia="en-US" w:bidi="ar-SA"/>
        </w:rPr>
      </w:pPr>
      <w:r w:rsidRPr="003D7539">
        <w:rPr>
          <w:rFonts w:eastAsia="Calibri" w:cs="Times New Roman"/>
          <w:bCs/>
          <w:kern w:val="0"/>
          <w:lang w:eastAsia="en-US" w:bidi="ar-SA"/>
        </w:rPr>
        <w:t>As penalidades previstas neste Termo de Referência são independentes entre si, podendo ser aplicadas isoladas ou, no caso de multa, cumulativamente, sem prejuízo de outras medidas cabíveis, garantida prévia defesa (art. 87, § 2º da Lei 8.666/93).</w:t>
      </w:r>
    </w:p>
    <w:p w14:paraId="6C6EDFFE"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color w:val="FF0000"/>
          <w:kern w:val="0"/>
          <w:lang w:eastAsia="en-US" w:bidi="ar-SA"/>
        </w:rPr>
      </w:pPr>
    </w:p>
    <w:p w14:paraId="7493FEF1" w14:textId="77777777" w:rsidR="003D7539" w:rsidRPr="003D7539" w:rsidRDefault="003D7539" w:rsidP="00B745D1">
      <w:pPr>
        <w:widowControl/>
        <w:numPr>
          <w:ilvl w:val="0"/>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
          <w:bCs/>
          <w:kern w:val="0"/>
          <w:lang w:eastAsia="en-US" w:bidi="ar-SA"/>
        </w:rPr>
        <w:t>TABELA DE PENALIDADES</w:t>
      </w:r>
    </w:p>
    <w:p w14:paraId="6CA86480"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3247392"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Não causam prejuízo à Administração;</w:t>
      </w:r>
    </w:p>
    <w:p w14:paraId="78725F42"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CONTRATADA após a notificação, diligência para resolver o problema, fornecer o produto ou executar o serviço; e</w:t>
      </w:r>
    </w:p>
    <w:p w14:paraId="56BD6228"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Nas hipóteses que há elementos que sugerem que A CONTRATADA corrigirá seu procedimento.</w:t>
      </w:r>
    </w:p>
    <w:p w14:paraId="3A6B8A0C"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suspensão temporária de participação em licitação e impedimento de contratar com o CNMP poderá ser aplicada nas hipóteses previstas no Art. 88 da Lei nº 8.666/93 e também nas seguintes:</w:t>
      </w:r>
    </w:p>
    <w:p w14:paraId="4A9BCF51"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Descumprimento reiterado de obrigações fiscais; e</w:t>
      </w:r>
    </w:p>
    <w:p w14:paraId="566D31EA" w14:textId="77777777" w:rsidR="003D7539" w:rsidRPr="003D7539" w:rsidRDefault="003D7539" w:rsidP="00B745D1">
      <w:pPr>
        <w:widowControl/>
        <w:numPr>
          <w:ilvl w:val="2"/>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lastRenderedPageBreak/>
        <w:t>Cometimento de infrações graves, muito graves e gravíssimas, considerando os prejuízos causados à CONTRATANTE e as circunstâncias no caso concreto.</w:t>
      </w:r>
    </w:p>
    <w:p w14:paraId="3620AF88"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EFABFDD"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149F3164"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multa poderá ser acumulada com quaisquer outras sanções e será aplicada na seguinte forma:</w:t>
      </w:r>
    </w:p>
    <w:p w14:paraId="3A369455"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kern w:val="0"/>
          <w:lang w:eastAsia="en-US" w:bidi="ar-SA"/>
        </w:rPr>
      </w:pPr>
    </w:p>
    <w:p w14:paraId="5AE553E6" w14:textId="77777777" w:rsidR="003D7539" w:rsidRPr="003D7539" w:rsidRDefault="003D7539" w:rsidP="003D7539">
      <w:pPr>
        <w:widowControl/>
        <w:suppressAutoHyphens w:val="0"/>
        <w:spacing w:before="120" w:after="60" w:line="276" w:lineRule="auto"/>
        <w:ind w:left="792"/>
        <w:contextualSpacing/>
        <w:jc w:val="center"/>
        <w:textAlignment w:val="auto"/>
        <w:rPr>
          <w:rFonts w:eastAsia="Calibri" w:cs="Times New Roman"/>
          <w:bCs/>
          <w:kern w:val="0"/>
          <w:lang w:eastAsia="en-US" w:bidi="ar-SA"/>
        </w:rPr>
      </w:pPr>
      <w:r w:rsidRPr="003D7539">
        <w:rPr>
          <w:rFonts w:eastAsia="Calibri" w:cs="Times New Roman"/>
          <w:bCs/>
          <w:kern w:val="0"/>
          <w:lang w:eastAsia="en-US" w:bidi="ar-SA"/>
        </w:rPr>
        <w:t>Tabela 1: Percentual máximo para seguintes infrações</w:t>
      </w:r>
    </w:p>
    <w:tbl>
      <w:tblPr>
        <w:tblStyle w:val="Tabelacomgrade11"/>
        <w:tblW w:w="5171" w:type="pct"/>
        <w:tblLook w:val="04A0" w:firstRow="1" w:lastRow="0" w:firstColumn="1" w:lastColumn="0" w:noHBand="0" w:noVBand="1"/>
      </w:tblPr>
      <w:tblGrid>
        <w:gridCol w:w="4493"/>
        <w:gridCol w:w="5464"/>
      </w:tblGrid>
      <w:tr w:rsidR="003D7539" w:rsidRPr="003D7539" w14:paraId="050F3EBF" w14:textId="77777777" w:rsidTr="006637E0">
        <w:trPr>
          <w:trHeight w:val="838"/>
        </w:trPr>
        <w:tc>
          <w:tcPr>
            <w:tcW w:w="4313" w:type="dxa"/>
            <w:shd w:val="clear" w:color="auto" w:fill="D9D9D9"/>
            <w:vAlign w:val="center"/>
            <w:hideMark/>
          </w:tcPr>
          <w:p w14:paraId="2AD08249" w14:textId="77777777" w:rsidR="003D7539" w:rsidRPr="003D7539" w:rsidRDefault="003D7539" w:rsidP="003D7539">
            <w:pPr>
              <w:suppressAutoHyphens w:val="0"/>
              <w:spacing w:line="360" w:lineRule="auto"/>
              <w:jc w:val="center"/>
              <w:textAlignment w:val="auto"/>
              <w:rPr>
                <w:rFonts w:eastAsia="Times New Roman" w:cs="Times New Roman"/>
                <w:b/>
                <w:kern w:val="0"/>
                <w:lang w:eastAsia="pt-BR" w:bidi="ar-SA"/>
              </w:rPr>
            </w:pPr>
            <w:r w:rsidRPr="003D7539">
              <w:rPr>
                <w:rFonts w:eastAsia="Times New Roman" w:cs="Times New Roman"/>
                <w:b/>
                <w:kern w:val="0"/>
                <w:lang w:eastAsia="pt-BR" w:bidi="ar-SA"/>
              </w:rPr>
              <w:t>INFRAÇÃO</w:t>
            </w:r>
          </w:p>
        </w:tc>
        <w:tc>
          <w:tcPr>
            <w:tcW w:w="5245" w:type="dxa"/>
            <w:shd w:val="clear" w:color="auto" w:fill="D9D9D9"/>
            <w:vAlign w:val="center"/>
            <w:hideMark/>
          </w:tcPr>
          <w:p w14:paraId="1C22FB4B" w14:textId="77777777" w:rsidR="003D7539" w:rsidRPr="003D7539" w:rsidRDefault="003D7539" w:rsidP="003D7539">
            <w:pPr>
              <w:suppressAutoHyphens w:val="0"/>
              <w:spacing w:line="360" w:lineRule="auto"/>
              <w:jc w:val="center"/>
              <w:textAlignment w:val="auto"/>
              <w:rPr>
                <w:rFonts w:eastAsia="Times New Roman" w:cs="Times New Roman"/>
                <w:b/>
                <w:strike/>
                <w:kern w:val="0"/>
                <w:lang w:eastAsia="pt-BR" w:bidi="ar-SA"/>
              </w:rPr>
            </w:pPr>
            <w:r w:rsidRPr="003D7539">
              <w:rPr>
                <w:rFonts w:eastAsia="Times New Roman" w:cs="Times New Roman"/>
                <w:b/>
                <w:kern w:val="0"/>
                <w:lang w:eastAsia="pt-BR" w:bidi="ar-SA"/>
              </w:rPr>
              <w:t>MULTA (% sobre o valor global do contrato)</w:t>
            </w:r>
          </w:p>
        </w:tc>
      </w:tr>
      <w:tr w:rsidR="003D7539" w:rsidRPr="003D7539" w14:paraId="4FD184BF" w14:textId="77777777" w:rsidTr="006637E0">
        <w:tc>
          <w:tcPr>
            <w:tcW w:w="4313" w:type="dxa"/>
            <w:vAlign w:val="center"/>
            <w:hideMark/>
          </w:tcPr>
          <w:p w14:paraId="34E6D857"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1) apresentação de documentação falsa</w:t>
            </w:r>
          </w:p>
          <w:p w14:paraId="170648DD"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2) fraude na execução contratual</w:t>
            </w:r>
          </w:p>
          <w:p w14:paraId="67261628"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3) comportamento inidôneo</w:t>
            </w:r>
          </w:p>
          <w:p w14:paraId="3B2CEE7F"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4) fraude fiscal</w:t>
            </w:r>
          </w:p>
          <w:p w14:paraId="45C6628A"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5) inexecução total do contrato</w:t>
            </w:r>
          </w:p>
        </w:tc>
        <w:tc>
          <w:tcPr>
            <w:tcW w:w="5245" w:type="dxa"/>
            <w:vAlign w:val="center"/>
            <w:hideMark/>
          </w:tcPr>
          <w:p w14:paraId="66BF3141" w14:textId="77777777" w:rsidR="003D7539" w:rsidRPr="003D7539" w:rsidRDefault="003D7539" w:rsidP="003D7539">
            <w:pPr>
              <w:suppressAutoHyphens w:val="0"/>
              <w:spacing w:line="360" w:lineRule="auto"/>
              <w:jc w:val="center"/>
              <w:textAlignment w:val="auto"/>
              <w:rPr>
                <w:rFonts w:eastAsia="Times New Roman" w:cs="Times New Roman"/>
                <w:kern w:val="0"/>
                <w:lang w:eastAsia="pt-BR" w:bidi="ar-SA"/>
              </w:rPr>
            </w:pPr>
            <w:r w:rsidRPr="003D7539">
              <w:rPr>
                <w:rFonts w:eastAsia="Times New Roman" w:cs="Times New Roman"/>
                <w:kern w:val="0"/>
                <w:lang w:eastAsia="pt-BR" w:bidi="ar-SA"/>
              </w:rPr>
              <w:t xml:space="preserve">Até 10% (dez por cento) </w:t>
            </w:r>
          </w:p>
        </w:tc>
      </w:tr>
      <w:tr w:rsidR="003D7539" w:rsidRPr="003D7539" w14:paraId="44D5D942" w14:textId="77777777" w:rsidTr="006637E0">
        <w:tc>
          <w:tcPr>
            <w:tcW w:w="4313" w:type="dxa"/>
            <w:vAlign w:val="center"/>
            <w:hideMark/>
          </w:tcPr>
          <w:p w14:paraId="33DE7013" w14:textId="77777777" w:rsidR="003D7539" w:rsidRPr="003D7539" w:rsidRDefault="003D7539" w:rsidP="003D7539">
            <w:pPr>
              <w:suppressAutoHyphens w:val="0"/>
              <w:spacing w:line="360" w:lineRule="auto"/>
              <w:textAlignment w:val="auto"/>
              <w:rPr>
                <w:rFonts w:eastAsia="Times New Roman" w:cs="Times New Roman"/>
                <w:kern w:val="0"/>
                <w:lang w:eastAsia="pt-BR" w:bidi="ar-SA"/>
              </w:rPr>
            </w:pPr>
            <w:r w:rsidRPr="003D7539">
              <w:rPr>
                <w:rFonts w:eastAsia="Times New Roman" w:cs="Times New Roman"/>
                <w:kern w:val="0"/>
                <w:lang w:eastAsia="pt-BR" w:bidi="ar-SA"/>
              </w:rPr>
              <w:t>6) inexecução parcial</w:t>
            </w:r>
          </w:p>
        </w:tc>
        <w:tc>
          <w:tcPr>
            <w:tcW w:w="5245" w:type="dxa"/>
            <w:vAlign w:val="center"/>
            <w:hideMark/>
          </w:tcPr>
          <w:p w14:paraId="777E56D3" w14:textId="77777777" w:rsidR="003D7539" w:rsidRPr="003D7539" w:rsidRDefault="003D7539" w:rsidP="003D7539">
            <w:pPr>
              <w:suppressAutoHyphens w:val="0"/>
              <w:spacing w:line="360" w:lineRule="auto"/>
              <w:jc w:val="center"/>
              <w:textAlignment w:val="auto"/>
              <w:rPr>
                <w:rFonts w:eastAsia="Times New Roman" w:cs="Times New Roman"/>
                <w:kern w:val="0"/>
                <w:lang w:eastAsia="pt-BR" w:bidi="ar-SA"/>
              </w:rPr>
            </w:pPr>
            <w:r w:rsidRPr="003D7539">
              <w:rPr>
                <w:rFonts w:eastAsia="Times New Roman" w:cs="Times New Roman"/>
                <w:kern w:val="0"/>
                <w:lang w:eastAsia="pt-BR" w:bidi="ar-SA"/>
              </w:rPr>
              <w:t xml:space="preserve">Até 5% (cinco por cento) </w:t>
            </w:r>
          </w:p>
        </w:tc>
      </w:tr>
    </w:tbl>
    <w:p w14:paraId="5AFC9583" w14:textId="77777777" w:rsidR="003D7539" w:rsidRPr="003D7539" w:rsidRDefault="003D7539" w:rsidP="003D7539">
      <w:pPr>
        <w:widowControl/>
        <w:suppressAutoHyphens w:val="0"/>
        <w:spacing w:before="120" w:after="60" w:line="276" w:lineRule="auto"/>
        <w:ind w:left="792"/>
        <w:contextualSpacing/>
        <w:jc w:val="center"/>
        <w:textAlignment w:val="auto"/>
        <w:rPr>
          <w:rFonts w:eastAsia="Calibri" w:cs="Times New Roman"/>
          <w:bCs/>
          <w:kern w:val="0"/>
          <w:lang w:eastAsia="en-US" w:bidi="ar-SA"/>
        </w:rPr>
      </w:pPr>
    </w:p>
    <w:p w14:paraId="2700A8F2"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Além dessas, serão aplicadas multas, conforme as infrações cometidas e o nível de gravidade respectivo, indicados nas tabelas a seguir:</w:t>
      </w:r>
    </w:p>
    <w:p w14:paraId="5F5E0409"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kern w:val="0"/>
          <w:lang w:eastAsia="en-US" w:bidi="ar-SA"/>
        </w:rPr>
      </w:pPr>
    </w:p>
    <w:p w14:paraId="34CDA8FC" w14:textId="77777777" w:rsidR="003D7539" w:rsidRPr="003D7539" w:rsidRDefault="003D7539" w:rsidP="003D7539">
      <w:pPr>
        <w:widowControl/>
        <w:suppressAutoHyphens w:val="0"/>
        <w:autoSpaceDE w:val="0"/>
        <w:autoSpaceDN w:val="0"/>
        <w:adjustRightInd w:val="0"/>
        <w:spacing w:before="57" w:after="57" w:line="360" w:lineRule="auto"/>
        <w:ind w:left="360"/>
        <w:contextualSpacing/>
        <w:jc w:val="center"/>
        <w:textAlignment w:val="auto"/>
        <w:rPr>
          <w:rFonts w:eastAsia="Calibri" w:cs="Times New Roman"/>
          <w:bCs/>
          <w:kern w:val="0"/>
          <w:lang w:eastAsia="en-US" w:bidi="ar-SA"/>
        </w:rPr>
      </w:pPr>
      <w:r w:rsidRPr="003D7539">
        <w:rPr>
          <w:rFonts w:eastAsia="Calibri" w:cs="Times New Roman"/>
          <w:bCs/>
          <w:kern w:val="0"/>
          <w:lang w:eastAsia="en-US" w:bidi="ar-SA"/>
        </w:rPr>
        <w:t>Tabela 2: Classificação das infrações e multas</w:t>
      </w:r>
    </w:p>
    <w:tbl>
      <w:tblPr>
        <w:tblW w:w="0" w:type="auto"/>
        <w:tblInd w:w="1567" w:type="dxa"/>
        <w:tblLayout w:type="fixed"/>
        <w:tblCellMar>
          <w:left w:w="54" w:type="dxa"/>
          <w:right w:w="54" w:type="dxa"/>
        </w:tblCellMar>
        <w:tblLook w:val="0000" w:firstRow="0" w:lastRow="0" w:firstColumn="0" w:lastColumn="0" w:noHBand="0" w:noVBand="0"/>
      </w:tblPr>
      <w:tblGrid>
        <w:gridCol w:w="2484"/>
        <w:gridCol w:w="3811"/>
      </w:tblGrid>
      <w:tr w:rsidR="003D7539" w:rsidRPr="003D7539" w14:paraId="31AB08C9"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999999"/>
          </w:tcPr>
          <w:p w14:paraId="50D88B9C"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NÍVEL</w:t>
            </w:r>
          </w:p>
        </w:tc>
        <w:tc>
          <w:tcPr>
            <w:tcW w:w="3811" w:type="dxa"/>
            <w:tcBorders>
              <w:top w:val="single" w:sz="2" w:space="0" w:color="000000"/>
              <w:left w:val="single" w:sz="2" w:space="0" w:color="000000"/>
              <w:bottom w:val="single" w:sz="2" w:space="0" w:color="000000"/>
              <w:right w:val="single" w:sz="2" w:space="0" w:color="000000"/>
            </w:tcBorders>
            <w:shd w:val="clear" w:color="000000" w:fill="999999"/>
          </w:tcPr>
          <w:p w14:paraId="1E70C521" w14:textId="77777777" w:rsidR="003D7539" w:rsidRPr="003D7539" w:rsidRDefault="003D7539" w:rsidP="003D7539">
            <w:pPr>
              <w:suppressAutoHyphens w:val="0"/>
              <w:spacing w:line="360" w:lineRule="auto"/>
              <w:jc w:val="center"/>
              <w:textAlignment w:val="auto"/>
              <w:rPr>
                <w:rFonts w:eastAsia="Times New Roman" w:cs="Times New Roman"/>
                <w:b/>
                <w:kern w:val="0"/>
                <w:lang w:eastAsia="pt-BR" w:bidi="ar-SA"/>
              </w:rPr>
            </w:pPr>
            <w:r w:rsidRPr="003D7539">
              <w:rPr>
                <w:rFonts w:eastAsia="Times New Roman" w:cs="Times New Roman"/>
                <w:b/>
                <w:kern w:val="0"/>
                <w:lang w:eastAsia="pt-BR" w:bidi="ar-SA"/>
              </w:rPr>
              <w:t>CORRESPONDÊNCIA</w:t>
            </w:r>
          </w:p>
          <w:p w14:paraId="67473437" w14:textId="77777777" w:rsidR="003D7539" w:rsidRPr="003D7539" w:rsidRDefault="003D7539" w:rsidP="003D7539">
            <w:pPr>
              <w:suppressAutoHyphens w:val="0"/>
              <w:spacing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(por ocorrência sobre o valor global do CONTRATO)</w:t>
            </w:r>
          </w:p>
        </w:tc>
      </w:tr>
      <w:tr w:rsidR="003D7539" w:rsidRPr="003D7539" w14:paraId="03E869C9"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097CC29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 (menor ofensividade)</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1241DDD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0,2%</w:t>
            </w:r>
          </w:p>
        </w:tc>
      </w:tr>
      <w:tr w:rsidR="003D7539" w:rsidRPr="003D7539" w14:paraId="4B401A79"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062EEDFC"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lastRenderedPageBreak/>
              <w:t>2 (leve)</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516C853B"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0,4%</w:t>
            </w:r>
          </w:p>
        </w:tc>
      </w:tr>
      <w:tr w:rsidR="003D7539" w:rsidRPr="003D7539" w14:paraId="212F2877"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75447F5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 (médio)</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5FD59E8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0,8%</w:t>
            </w:r>
          </w:p>
        </w:tc>
      </w:tr>
      <w:tr w:rsidR="003D7539" w:rsidRPr="003D7539" w14:paraId="487892F9"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2930100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 (grave)</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33E3E29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1,6%</w:t>
            </w:r>
          </w:p>
        </w:tc>
      </w:tr>
      <w:tr w:rsidR="003D7539" w:rsidRPr="003D7539" w14:paraId="0F8DFE6B"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54AB254F"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 (muito grave)</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44C33325"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3,2%</w:t>
            </w:r>
          </w:p>
        </w:tc>
      </w:tr>
      <w:tr w:rsidR="003D7539" w:rsidRPr="003D7539" w14:paraId="4206EA13" w14:textId="77777777" w:rsidTr="006637E0">
        <w:trPr>
          <w:trHeight w:val="1"/>
        </w:trPr>
        <w:tc>
          <w:tcPr>
            <w:tcW w:w="2484" w:type="dxa"/>
            <w:tcBorders>
              <w:top w:val="single" w:sz="2" w:space="0" w:color="000000"/>
              <w:left w:val="single" w:sz="2" w:space="0" w:color="000000"/>
              <w:bottom w:val="single" w:sz="2" w:space="0" w:color="000000"/>
              <w:right w:val="single" w:sz="2" w:space="0" w:color="000000"/>
            </w:tcBorders>
            <w:shd w:val="clear" w:color="000000" w:fill="FFFFFF"/>
          </w:tcPr>
          <w:p w14:paraId="5565F88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 (gravíssimo)</w:t>
            </w:r>
          </w:p>
        </w:tc>
        <w:tc>
          <w:tcPr>
            <w:tcW w:w="3811" w:type="dxa"/>
            <w:tcBorders>
              <w:top w:val="single" w:sz="2" w:space="0" w:color="000000"/>
              <w:left w:val="single" w:sz="2" w:space="0" w:color="000000"/>
              <w:bottom w:val="single" w:sz="2" w:space="0" w:color="000000"/>
              <w:right w:val="single" w:sz="2" w:space="0" w:color="000000"/>
            </w:tcBorders>
            <w:shd w:val="clear" w:color="000000" w:fill="FFFFFF"/>
          </w:tcPr>
          <w:p w14:paraId="43FC52F2"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w:t>
            </w:r>
          </w:p>
        </w:tc>
      </w:tr>
    </w:tbl>
    <w:p w14:paraId="1E4EC4C7"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kern w:val="0"/>
          <w:lang w:eastAsia="en-US" w:bidi="ar-SA"/>
        </w:rPr>
      </w:pPr>
    </w:p>
    <w:p w14:paraId="4EDFD305"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Todas as ocorrências contratuais serão registradas pelo CONTRANTE, que notificará a CONTRATADA dos registros. Serão atribuídos níveis para as ocorrências, conforme tabela abaixo:</w:t>
      </w:r>
    </w:p>
    <w:p w14:paraId="7BAF40A7"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kern w:val="0"/>
          <w:lang w:eastAsia="en-US" w:bidi="ar-SA"/>
        </w:rPr>
      </w:pPr>
    </w:p>
    <w:p w14:paraId="0D503EB5" w14:textId="77777777" w:rsidR="003D7539" w:rsidRPr="003D7539" w:rsidRDefault="003D7539" w:rsidP="003D7539">
      <w:pPr>
        <w:widowControl/>
        <w:suppressAutoHyphens w:val="0"/>
        <w:spacing w:before="120" w:after="60" w:line="276" w:lineRule="auto"/>
        <w:ind w:left="792"/>
        <w:contextualSpacing/>
        <w:jc w:val="center"/>
        <w:textAlignment w:val="auto"/>
        <w:rPr>
          <w:rFonts w:eastAsia="Calibri" w:cs="Times New Roman"/>
          <w:bCs/>
          <w:kern w:val="0"/>
          <w:lang w:eastAsia="en-US" w:bidi="ar-SA"/>
        </w:rPr>
      </w:pPr>
      <w:r w:rsidRPr="003D7539">
        <w:rPr>
          <w:rFonts w:eastAsia="Calibri" w:cs="Times New Roman"/>
          <w:bCs/>
          <w:kern w:val="0"/>
          <w:lang w:eastAsia="en-US" w:bidi="ar-SA"/>
        </w:rPr>
        <w:t>Tabela 3: Infrações e correspondentes níveis</w:t>
      </w:r>
    </w:p>
    <w:tbl>
      <w:tblPr>
        <w:tblW w:w="7748" w:type="dxa"/>
        <w:tblInd w:w="383" w:type="dxa"/>
        <w:tblLayout w:type="fixed"/>
        <w:tblCellMar>
          <w:left w:w="54" w:type="dxa"/>
          <w:right w:w="54" w:type="dxa"/>
        </w:tblCellMar>
        <w:tblLook w:val="0000" w:firstRow="0" w:lastRow="0" w:firstColumn="0" w:lastColumn="0" w:noHBand="0" w:noVBand="0"/>
      </w:tblPr>
      <w:tblGrid>
        <w:gridCol w:w="621"/>
        <w:gridCol w:w="6557"/>
        <w:gridCol w:w="570"/>
      </w:tblGrid>
      <w:tr w:rsidR="003D7539" w:rsidRPr="003D7539" w14:paraId="559A7E9F" w14:textId="77777777" w:rsidTr="006637E0">
        <w:trPr>
          <w:trHeight w:val="328"/>
        </w:trPr>
        <w:tc>
          <w:tcPr>
            <w:tcW w:w="7748" w:type="dxa"/>
            <w:gridSpan w:val="3"/>
            <w:tcBorders>
              <w:top w:val="single" w:sz="2" w:space="0" w:color="000000"/>
              <w:left w:val="single" w:sz="2" w:space="0" w:color="000000"/>
              <w:bottom w:val="single" w:sz="2" w:space="0" w:color="000000"/>
              <w:right w:val="single" w:sz="2" w:space="0" w:color="000000"/>
            </w:tcBorders>
            <w:shd w:val="clear" w:color="000000" w:fill="999999"/>
          </w:tcPr>
          <w:p w14:paraId="5A8258EE"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b/>
                <w:bCs/>
                <w:kern w:val="0"/>
                <w:highlight w:val="darkGray"/>
                <w:lang w:eastAsia="en-US" w:bidi="ar-SA"/>
              </w:rPr>
              <w:t>INFRAÇÃO</w:t>
            </w:r>
          </w:p>
        </w:tc>
      </w:tr>
      <w:tr w:rsidR="003D7539" w:rsidRPr="003D7539" w14:paraId="6110D900"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808080"/>
          </w:tcPr>
          <w:p w14:paraId="22F883A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b/>
                <w:bCs/>
                <w:kern w:val="0"/>
                <w:lang w:eastAsia="en-US" w:bidi="ar-SA"/>
              </w:rPr>
              <w:t>Item</w:t>
            </w:r>
          </w:p>
        </w:tc>
        <w:tc>
          <w:tcPr>
            <w:tcW w:w="6557" w:type="dxa"/>
            <w:tcBorders>
              <w:top w:val="single" w:sz="2" w:space="0" w:color="000000"/>
              <w:left w:val="single" w:sz="2" w:space="0" w:color="000000"/>
              <w:bottom w:val="single" w:sz="2" w:space="0" w:color="000000"/>
              <w:right w:val="single" w:sz="2" w:space="0" w:color="000000"/>
            </w:tcBorders>
            <w:shd w:val="clear" w:color="000000" w:fill="808080"/>
          </w:tcPr>
          <w:p w14:paraId="32DED0F1"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b/>
                <w:bCs/>
                <w:kern w:val="0"/>
                <w:lang w:eastAsia="en-US" w:bidi="ar-SA"/>
              </w:rPr>
              <w:t>Descrição</w:t>
            </w:r>
          </w:p>
        </w:tc>
        <w:tc>
          <w:tcPr>
            <w:tcW w:w="570" w:type="dxa"/>
            <w:tcBorders>
              <w:top w:val="single" w:sz="2" w:space="0" w:color="000000"/>
              <w:left w:val="single" w:sz="2" w:space="0" w:color="000000"/>
              <w:bottom w:val="single" w:sz="2" w:space="0" w:color="000000"/>
              <w:right w:val="single" w:sz="2" w:space="0" w:color="000000"/>
            </w:tcBorders>
            <w:shd w:val="clear" w:color="000000" w:fill="808080"/>
          </w:tcPr>
          <w:p w14:paraId="2902876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b/>
                <w:bCs/>
                <w:kern w:val="0"/>
                <w:lang w:eastAsia="en-US" w:bidi="ar-SA"/>
              </w:rPr>
              <w:t>Nível</w:t>
            </w:r>
          </w:p>
        </w:tc>
      </w:tr>
      <w:tr w:rsidR="003D7539" w:rsidRPr="003D7539" w14:paraId="1A18BC96"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5E61AE6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646C008D" w14:textId="77777777" w:rsidR="003D7539" w:rsidRPr="003D7539" w:rsidRDefault="003D7539" w:rsidP="003D7539">
            <w:pPr>
              <w:widowControl/>
              <w:tabs>
                <w:tab w:val="left" w:pos="426"/>
                <w:tab w:val="left" w:pos="1985"/>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Transferir a outrem, no todo ou em parte, o objeto do contrato sem prévia e expresso acordo do CONTRATANTE.</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E5E135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5509D081"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4207810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34ED249C" w14:textId="77777777" w:rsidR="003D7539" w:rsidRPr="003D7539" w:rsidRDefault="003D7539" w:rsidP="003D7539">
            <w:pPr>
              <w:widowControl/>
              <w:tabs>
                <w:tab w:val="left" w:pos="426"/>
                <w:tab w:val="left" w:pos="1985"/>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Caucionar ou utilizar o contrato para quaisquer operações financeiras.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08A24A52"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56F23598"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7490BED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6FF690CD"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Reproduzir, divulgar ou utilizar, em benefício próprio ou de terceiros, quaisquer informações de que tenha tomado ciência em razão da execução dos serviços sem o consentimento prévio e por escrito do CONTRATANTE</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611DFFFB"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5F698F63"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4FEFA4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64D3A159"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Utilizar o nome do CONTRATANTE, ou sua qualidade de CONTRATADA, em quaisquer atividades de divulgação empresarial, como, por exemplo, em cartões de visita, anúncios e impressos.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25E1B856"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2DE567AC" w14:textId="77777777" w:rsidTr="006637E0">
        <w:tblPrEx>
          <w:tblCellMar>
            <w:left w:w="10" w:type="dxa"/>
            <w:right w:w="10" w:type="dxa"/>
          </w:tblCellMar>
        </w:tblPrEx>
        <w:trPr>
          <w:trHeight w:val="525"/>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6FAEA220"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198EABAD"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relacionar-se com o CONTRATANTE, exclusivamente, por meio do fiscal do contrato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15CBDAE"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r>
      <w:tr w:rsidR="003D7539" w:rsidRPr="003D7539" w14:paraId="715A48FA" w14:textId="77777777" w:rsidTr="006637E0">
        <w:tblPrEx>
          <w:tblCellMar>
            <w:left w:w="10" w:type="dxa"/>
            <w:right w:w="10" w:type="dxa"/>
          </w:tblCellMar>
        </w:tblPrEx>
        <w:trPr>
          <w:trHeight w:val="525"/>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54C6F272"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lastRenderedPageBreak/>
              <w:t>7</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6F4FEBC2"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sujeitar-se à fiscalização do CONTRATANTE, que inclui o atendimento às orientações do fiscal do contrato e a prestação dos esclarecimentos formulados.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6814645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w:t>
            </w:r>
          </w:p>
        </w:tc>
      </w:tr>
      <w:tr w:rsidR="003D7539" w:rsidRPr="003D7539" w14:paraId="5D8F4D1D"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FAE83D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8</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550409CC" w14:textId="77777777" w:rsidR="003D7539" w:rsidRPr="003D7539" w:rsidRDefault="003D7539" w:rsidP="003D7539">
            <w:pPr>
              <w:widowControl/>
              <w:tabs>
                <w:tab w:val="left" w:pos="284"/>
                <w:tab w:val="left" w:pos="1985"/>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responsabilizar-se pelos produtos e materiais utilizados na montagem do objeto da contratação, assim como substituir imediatamente qualquer material que não atenda aos critérios especificados neste termo.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6F8B04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301BDFD0"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5D8E29A6"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9</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31E0B686"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zelar pelas instalações do CONTRATANTE</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4C6F7C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r>
      <w:tr w:rsidR="003D7539" w:rsidRPr="003D7539" w14:paraId="3793D30D"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3865FE96"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10</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3BE49A08"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responsabilizar-se por quaisquer acidentes de trabalho sofridos pelos seus empregados quando em serviço.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4BF60111"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406129EE"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3D14667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11</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52AB239E"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observar rigorosamente as normas regulamentadoras de segurança do trabalho.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0A82361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348FE2AD"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6A925DAF"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12</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0C20F4B2" w14:textId="77777777" w:rsidR="003D7539" w:rsidRPr="003D7539" w:rsidRDefault="003D7539" w:rsidP="003D7539">
            <w:pPr>
              <w:widowControl/>
              <w:tabs>
                <w:tab w:val="left" w:pos="426"/>
                <w:tab w:val="left" w:pos="1985"/>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manter nas dependências do CONTRATANTE, os funcionários identificados e uniformizados de maneira condizente com o serviço, observando ainda as normas internas e de segurança.</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6757F64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w:t>
            </w:r>
          </w:p>
        </w:tc>
      </w:tr>
      <w:tr w:rsidR="003D7539" w:rsidRPr="003D7539" w14:paraId="4F73E0A4"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0EF7DB5F"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13</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55A77ACA" w14:textId="77777777" w:rsidR="003D7539" w:rsidRPr="003D7539" w:rsidRDefault="003D7539" w:rsidP="003D7539">
            <w:pPr>
              <w:widowControl/>
              <w:tabs>
                <w:tab w:val="left" w:pos="426"/>
                <w:tab w:val="left" w:pos="1985"/>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manter, durante todo o período de vigência contratual, todas as condições de habilitação e qualificação que permitiram sua contratação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51E88D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4942F64E"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B7DD330"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14</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151BA996" w14:textId="77777777" w:rsidR="003D7539" w:rsidRPr="003D7539" w:rsidRDefault="003D7539" w:rsidP="003D7539">
            <w:pPr>
              <w:widowControl/>
              <w:tabs>
                <w:tab w:val="left" w:pos="426"/>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 xml:space="preserve">Deixar de disponibilizar e manter atualizados conta de </w:t>
            </w:r>
            <w:r w:rsidRPr="003D7539">
              <w:rPr>
                <w:rFonts w:eastAsia="Calibri" w:cs="Times New Roman"/>
                <w:i/>
                <w:iCs/>
                <w:kern w:val="0"/>
                <w:lang w:eastAsia="en-US" w:bidi="ar-SA"/>
              </w:rPr>
              <w:t xml:space="preserve">e-mail, </w:t>
            </w:r>
            <w:r w:rsidRPr="003D7539">
              <w:rPr>
                <w:rFonts w:eastAsia="Calibri" w:cs="Times New Roman"/>
                <w:kern w:val="0"/>
                <w:lang w:eastAsia="en-US" w:bidi="ar-SA"/>
              </w:rPr>
              <w:t xml:space="preserve">endereço e telefones </w:t>
            </w:r>
            <w:proofErr w:type="spellStart"/>
            <w:r w:rsidRPr="003D7539">
              <w:rPr>
                <w:rFonts w:eastAsia="Calibri" w:cs="Times New Roman"/>
                <w:kern w:val="0"/>
                <w:lang w:eastAsia="en-US" w:bidi="ar-SA"/>
              </w:rPr>
              <w:t>comerciaispara</w:t>
            </w:r>
            <w:proofErr w:type="spellEnd"/>
            <w:r w:rsidRPr="003D7539">
              <w:rPr>
                <w:rFonts w:eastAsia="Calibri" w:cs="Times New Roman"/>
                <w:kern w:val="0"/>
                <w:lang w:eastAsia="en-US" w:bidi="ar-SA"/>
              </w:rPr>
              <w:t xml:space="preserve"> fins de comunicação formal entre as partes.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6145AE7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w:t>
            </w:r>
          </w:p>
        </w:tc>
      </w:tr>
      <w:tr w:rsidR="003D7539" w:rsidRPr="003D7539" w14:paraId="29DD0F44"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8EFD77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15</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1429D4DD"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responsabilizar-se pela idoneidade e pelo comportamento de seus prestadores de serviço e por quaisquer prejuízos que sejam causados à CONTRATANTE e a terceiros.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23D7D39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271C7A3F"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09F5B2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lastRenderedPageBreak/>
              <w:t>16</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1C78AA88"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encaminhar documentos fiscais e todas as documentações determinadas pelo fiscal do contrato para efeitos de atestar os serviços e comprovar regularizações.</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5C32E232"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w:t>
            </w:r>
          </w:p>
        </w:tc>
      </w:tr>
      <w:tr w:rsidR="003D7539" w:rsidRPr="003D7539" w14:paraId="3228531B"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0A8A93D0"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17</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01554CA3"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assumir todas as responsabilidades e tomar as medidas necessárias para o atendimento dos prestadores de serviço acidentados ou com mal súbito.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4069B3ED"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r>
      <w:tr w:rsidR="003D7539" w:rsidRPr="003D7539" w14:paraId="38FEFBD7"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5009071A"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18</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0562578D"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28C56D4D"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r>
      <w:tr w:rsidR="003D7539" w:rsidRPr="003D7539" w14:paraId="6C0D74C9"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29102AEB"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19</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6C4B3B9B"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Suspender ou interromper, salvo motivo de força maior ou caso fortuito, a execução do objeto.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1D3A990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267D4304"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2" w:space="0" w:color="000000"/>
              <w:right w:val="single" w:sz="2" w:space="0" w:color="000000"/>
            </w:tcBorders>
            <w:shd w:val="clear" w:color="000000" w:fill="FFFFFF"/>
          </w:tcPr>
          <w:p w14:paraId="5B463BA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20</w:t>
            </w:r>
          </w:p>
        </w:tc>
        <w:tc>
          <w:tcPr>
            <w:tcW w:w="6557" w:type="dxa"/>
            <w:tcBorders>
              <w:top w:val="single" w:sz="2" w:space="0" w:color="000000"/>
              <w:left w:val="single" w:sz="2" w:space="0" w:color="000000"/>
              <w:bottom w:val="single" w:sz="2" w:space="0" w:color="000000"/>
              <w:right w:val="single" w:sz="2" w:space="0" w:color="000000"/>
            </w:tcBorders>
            <w:shd w:val="clear" w:color="000000" w:fill="FFFFFF"/>
          </w:tcPr>
          <w:p w14:paraId="306B6098"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Recusar execução de serviço determinado pela fiscalização sem motivo justificado.</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14:paraId="2265626A"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1BEC8F29" w14:textId="77777777" w:rsidTr="006637E0">
        <w:tblPrEx>
          <w:tblCellMar>
            <w:left w:w="10" w:type="dxa"/>
            <w:right w:w="10" w:type="dxa"/>
          </w:tblCellMar>
        </w:tblPrEx>
        <w:trPr>
          <w:trHeight w:val="1"/>
        </w:trPr>
        <w:tc>
          <w:tcPr>
            <w:tcW w:w="621" w:type="dxa"/>
            <w:tcBorders>
              <w:top w:val="single" w:sz="2" w:space="0" w:color="000000"/>
              <w:left w:val="single" w:sz="2" w:space="0" w:color="000000"/>
              <w:bottom w:val="single" w:sz="4" w:space="0" w:color="000000"/>
              <w:right w:val="single" w:sz="2" w:space="0" w:color="000000"/>
            </w:tcBorders>
            <w:shd w:val="clear" w:color="000000" w:fill="FFFFFF"/>
          </w:tcPr>
          <w:p w14:paraId="2E80C75F"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21</w:t>
            </w:r>
          </w:p>
        </w:tc>
        <w:tc>
          <w:tcPr>
            <w:tcW w:w="6557" w:type="dxa"/>
            <w:tcBorders>
              <w:top w:val="single" w:sz="2" w:space="0" w:color="000000"/>
              <w:left w:val="single" w:sz="2" w:space="0" w:color="000000"/>
              <w:bottom w:val="single" w:sz="4" w:space="0" w:color="000000"/>
              <w:right w:val="single" w:sz="2" w:space="0" w:color="000000"/>
            </w:tcBorders>
            <w:shd w:val="clear" w:color="000000" w:fill="FFFFFF"/>
          </w:tcPr>
          <w:p w14:paraId="1D6D55F7"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Retirar das dependências do CNMP quaisquer equipamentos ou materiais de consumo sem autorização prévia.</w:t>
            </w:r>
          </w:p>
        </w:tc>
        <w:tc>
          <w:tcPr>
            <w:tcW w:w="570" w:type="dxa"/>
            <w:tcBorders>
              <w:top w:val="single" w:sz="2" w:space="0" w:color="000000"/>
              <w:left w:val="single" w:sz="2" w:space="0" w:color="000000"/>
              <w:bottom w:val="single" w:sz="4" w:space="0" w:color="000000"/>
              <w:right w:val="single" w:sz="2" w:space="0" w:color="000000"/>
            </w:tcBorders>
            <w:shd w:val="clear" w:color="000000" w:fill="FFFFFF"/>
          </w:tcPr>
          <w:p w14:paraId="06879F0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w:t>
            </w:r>
          </w:p>
        </w:tc>
      </w:tr>
      <w:tr w:rsidR="003D7539" w:rsidRPr="003D7539" w14:paraId="220A928F" w14:textId="77777777" w:rsidTr="006637E0">
        <w:tblPrEx>
          <w:tblCellMar>
            <w:left w:w="10" w:type="dxa"/>
            <w:right w:w="10" w:type="dxa"/>
          </w:tblCellMar>
        </w:tblPrEx>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Pr>
          <w:p w14:paraId="5D3CD38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22</w:t>
            </w:r>
          </w:p>
        </w:tc>
        <w:tc>
          <w:tcPr>
            <w:tcW w:w="6557" w:type="dxa"/>
            <w:tcBorders>
              <w:top w:val="single" w:sz="4" w:space="0" w:color="000000"/>
              <w:left w:val="single" w:sz="4" w:space="0" w:color="000000"/>
              <w:bottom w:val="single" w:sz="4" w:space="0" w:color="000000"/>
              <w:right w:val="single" w:sz="4" w:space="0" w:color="000000"/>
            </w:tcBorders>
            <w:shd w:val="clear" w:color="000000" w:fill="FFFFFF"/>
          </w:tcPr>
          <w:p w14:paraId="018C1F17"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Destruir ou danificar documentos por culpa ou dolo de seus agentes.</w:t>
            </w:r>
          </w:p>
        </w:tc>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791738B"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r>
      <w:tr w:rsidR="003D7539" w:rsidRPr="003D7539" w14:paraId="1E105D40" w14:textId="77777777" w:rsidTr="006637E0">
        <w:tblPrEx>
          <w:tblCellMar>
            <w:left w:w="10" w:type="dxa"/>
            <w:right w:w="10" w:type="dxa"/>
          </w:tblCellMar>
        </w:tblPrEx>
        <w:trPr>
          <w:trHeight w:val="605"/>
        </w:trPr>
        <w:tc>
          <w:tcPr>
            <w:tcW w:w="621" w:type="dxa"/>
            <w:tcBorders>
              <w:top w:val="single" w:sz="4" w:space="0" w:color="000000"/>
              <w:left w:val="single" w:sz="4" w:space="0" w:color="000000"/>
              <w:bottom w:val="single" w:sz="4" w:space="0" w:color="000000"/>
              <w:right w:val="single" w:sz="4" w:space="0" w:color="000000"/>
            </w:tcBorders>
            <w:shd w:val="clear" w:color="000000" w:fill="FFFFFF"/>
          </w:tcPr>
          <w:p w14:paraId="0AA54F1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23</w:t>
            </w:r>
          </w:p>
        </w:tc>
        <w:tc>
          <w:tcPr>
            <w:tcW w:w="6557" w:type="dxa"/>
            <w:tcBorders>
              <w:top w:val="single" w:sz="4" w:space="0" w:color="000000"/>
              <w:left w:val="single" w:sz="4" w:space="0" w:color="000000"/>
              <w:bottom w:val="single" w:sz="4" w:space="0" w:color="000000"/>
              <w:right w:val="single" w:sz="4" w:space="0" w:color="000000"/>
            </w:tcBorders>
            <w:shd w:val="clear" w:color="000000" w:fill="FFFFFF"/>
          </w:tcPr>
          <w:p w14:paraId="02D808B7" w14:textId="77777777" w:rsidR="003D7539" w:rsidRPr="003D7539" w:rsidRDefault="003D7539" w:rsidP="003D7539">
            <w:pPr>
              <w:widowControl/>
              <w:tabs>
                <w:tab w:val="left" w:pos="284"/>
              </w:tabs>
              <w:suppressAutoHyphens w:val="0"/>
              <w:autoSpaceDE w:val="0"/>
              <w:autoSpaceDN w:val="0"/>
              <w:adjustRightInd w:val="0"/>
              <w:spacing w:before="57" w:after="57" w:line="360" w:lineRule="auto"/>
              <w:jc w:val="both"/>
              <w:textAlignment w:val="auto"/>
              <w:rPr>
                <w:rFonts w:eastAsia="Calibri" w:cs="Times New Roman"/>
                <w:kern w:val="0"/>
                <w:lang w:eastAsia="en-US" w:bidi="ar-SA"/>
              </w:rPr>
            </w:pPr>
            <w:r w:rsidRPr="003D7539">
              <w:rPr>
                <w:rFonts w:eastAsia="Calibri" w:cs="Times New Roman"/>
                <w:kern w:val="0"/>
                <w:lang w:eastAsia="en-US" w:bidi="ar-SA"/>
              </w:rPr>
              <w:t>Manter funcionário sem qualificação para execução dos serviços</w:t>
            </w:r>
          </w:p>
        </w:tc>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4D3026A"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w:t>
            </w:r>
          </w:p>
        </w:tc>
      </w:tr>
      <w:tr w:rsidR="003D7539" w:rsidRPr="003D7539" w14:paraId="630FF5DD" w14:textId="77777777" w:rsidTr="006637E0">
        <w:tblPrEx>
          <w:tblCellMar>
            <w:left w:w="10" w:type="dxa"/>
            <w:right w:w="10" w:type="dxa"/>
          </w:tblCellMar>
        </w:tblPrEx>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Pr>
          <w:p w14:paraId="74D6285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24</w:t>
            </w:r>
          </w:p>
        </w:tc>
        <w:tc>
          <w:tcPr>
            <w:tcW w:w="6557" w:type="dxa"/>
            <w:tcBorders>
              <w:top w:val="single" w:sz="4" w:space="0" w:color="000000"/>
              <w:left w:val="single" w:sz="4" w:space="0" w:color="000000"/>
              <w:bottom w:val="single" w:sz="4" w:space="0" w:color="000000"/>
              <w:right w:val="single" w:sz="4" w:space="0" w:color="000000"/>
            </w:tcBorders>
            <w:shd w:val="clear" w:color="000000" w:fill="FFFFFF"/>
          </w:tcPr>
          <w:p w14:paraId="56D614AD" w14:textId="77777777" w:rsidR="003D7539" w:rsidRPr="003D7539" w:rsidRDefault="003D7539" w:rsidP="003D7539">
            <w:pPr>
              <w:widowControl/>
              <w:suppressAutoHyphens w:val="0"/>
              <w:autoSpaceDE w:val="0"/>
              <w:autoSpaceDN w:val="0"/>
              <w:adjustRightInd w:val="0"/>
              <w:textAlignment w:val="auto"/>
              <w:rPr>
                <w:rFonts w:eastAsia="Calibri" w:cs="Times New Roman"/>
                <w:kern w:val="0"/>
                <w:lang w:eastAsia="en-US" w:bidi="ar-SA"/>
              </w:rPr>
            </w:pPr>
            <w:r w:rsidRPr="003D7539">
              <w:rPr>
                <w:rFonts w:eastAsia="Calibri" w:cs="Times New Roman"/>
                <w:kern w:val="0"/>
                <w:lang w:eastAsia="en-US" w:bidi="ar-SA"/>
              </w:rPr>
              <w:t>Utilizar as dependências da CONTRATANTE para fins diversos do objeto do contrato.</w:t>
            </w:r>
          </w:p>
        </w:tc>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DE41BEB"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10D8F62B" w14:textId="77777777" w:rsidTr="006637E0">
        <w:tblPrEx>
          <w:tblCellMar>
            <w:left w:w="10" w:type="dxa"/>
            <w:right w:w="10" w:type="dxa"/>
          </w:tblCellMar>
        </w:tblPrEx>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Pr>
          <w:p w14:paraId="765803E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25</w:t>
            </w:r>
          </w:p>
        </w:tc>
        <w:tc>
          <w:tcPr>
            <w:tcW w:w="6557" w:type="dxa"/>
            <w:tcBorders>
              <w:top w:val="single" w:sz="4" w:space="0" w:color="000000"/>
              <w:left w:val="single" w:sz="4" w:space="0" w:color="000000"/>
              <w:bottom w:val="single" w:sz="4" w:space="0" w:color="000000"/>
              <w:right w:val="single" w:sz="4" w:space="0" w:color="000000"/>
            </w:tcBorders>
            <w:shd w:val="clear" w:color="000000" w:fill="FFFFFF"/>
          </w:tcPr>
          <w:p w14:paraId="299AFFAD" w14:textId="77777777" w:rsidR="003D7539" w:rsidRPr="003D7539" w:rsidRDefault="003D7539" w:rsidP="003D7539">
            <w:pPr>
              <w:widowControl/>
              <w:suppressAutoHyphens w:val="0"/>
              <w:autoSpaceDE w:val="0"/>
              <w:autoSpaceDN w:val="0"/>
              <w:adjustRightInd w:val="0"/>
              <w:textAlignment w:val="auto"/>
              <w:rPr>
                <w:rFonts w:eastAsia="Calibri" w:cs="Times New Roman"/>
                <w:kern w:val="0"/>
                <w:lang w:eastAsia="en-US" w:bidi="ar-SA"/>
              </w:rPr>
            </w:pPr>
            <w:r w:rsidRPr="003D7539">
              <w:rPr>
                <w:rFonts w:eastAsia="Calibri" w:cs="Times New Roman"/>
                <w:kern w:val="0"/>
                <w:lang w:eastAsia="en-US" w:bidi="ar-SA"/>
              </w:rPr>
              <w:t xml:space="preserve">Deixar de atender os </w:t>
            </w:r>
            <w:proofErr w:type="spellStart"/>
            <w:r w:rsidRPr="003D7539">
              <w:rPr>
                <w:rFonts w:eastAsia="Calibri" w:cs="Times New Roman"/>
                <w:kern w:val="0"/>
                <w:lang w:eastAsia="en-US" w:bidi="ar-SA"/>
              </w:rPr>
              <w:t>SLAs</w:t>
            </w:r>
            <w:proofErr w:type="spellEnd"/>
            <w:r w:rsidRPr="003D7539">
              <w:rPr>
                <w:rFonts w:eastAsia="Calibri" w:cs="Times New Roman"/>
                <w:kern w:val="0"/>
                <w:lang w:eastAsia="en-US" w:bidi="ar-SA"/>
              </w:rPr>
              <w:t xml:space="preserve"> previstos neste Termo de Referência</w:t>
            </w:r>
          </w:p>
        </w:tc>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A4F576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r>
      <w:tr w:rsidR="003D7539" w:rsidRPr="003D7539" w14:paraId="2EA647C6" w14:textId="77777777" w:rsidTr="006637E0">
        <w:tblPrEx>
          <w:tblCellMar>
            <w:left w:w="10" w:type="dxa"/>
            <w:right w:w="10" w:type="dxa"/>
          </w:tblCellMar>
        </w:tblPrEx>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Pr>
          <w:p w14:paraId="6E688ABD"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color w:val="FF0000"/>
                <w:kern w:val="0"/>
                <w:lang w:eastAsia="en-US" w:bidi="ar-SA"/>
              </w:rPr>
            </w:pPr>
          </w:p>
        </w:tc>
        <w:tc>
          <w:tcPr>
            <w:tcW w:w="6557" w:type="dxa"/>
            <w:tcBorders>
              <w:top w:val="single" w:sz="4" w:space="0" w:color="000000"/>
              <w:left w:val="single" w:sz="4" w:space="0" w:color="000000"/>
              <w:bottom w:val="single" w:sz="4" w:space="0" w:color="000000"/>
              <w:right w:val="single" w:sz="4" w:space="0" w:color="000000"/>
            </w:tcBorders>
            <w:shd w:val="clear" w:color="000000" w:fill="FFFFFF"/>
          </w:tcPr>
          <w:p w14:paraId="3B9F5A90" w14:textId="77777777" w:rsidR="003D7539" w:rsidRPr="003D7539" w:rsidRDefault="003D7539" w:rsidP="003D7539">
            <w:pPr>
              <w:widowControl/>
              <w:suppressAutoHyphens w:val="0"/>
              <w:autoSpaceDE w:val="0"/>
              <w:autoSpaceDN w:val="0"/>
              <w:adjustRightInd w:val="0"/>
              <w:textAlignment w:val="auto"/>
              <w:rPr>
                <w:rFonts w:eastAsia="Calibri" w:cs="Times New Roman"/>
                <w:color w:val="FF0000"/>
                <w:kern w:val="0"/>
                <w:lang w:eastAsia="en-US" w:bidi="ar-SA"/>
              </w:rPr>
            </w:pPr>
          </w:p>
        </w:tc>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B62215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color w:val="FF0000"/>
                <w:kern w:val="0"/>
                <w:lang w:eastAsia="en-US" w:bidi="ar-SA"/>
              </w:rPr>
            </w:pPr>
          </w:p>
        </w:tc>
      </w:tr>
    </w:tbl>
    <w:p w14:paraId="3C1C34E5" w14:textId="77777777" w:rsidR="003D7539" w:rsidRPr="003D7539" w:rsidRDefault="003D7539" w:rsidP="003D7539">
      <w:pPr>
        <w:widowControl/>
        <w:suppressAutoHyphens w:val="0"/>
        <w:spacing w:before="120" w:after="60" w:line="276" w:lineRule="auto"/>
        <w:ind w:left="792"/>
        <w:contextualSpacing/>
        <w:jc w:val="center"/>
        <w:textAlignment w:val="auto"/>
        <w:rPr>
          <w:rFonts w:eastAsia="Calibri" w:cs="Times New Roman"/>
          <w:bCs/>
          <w:color w:val="FF0000"/>
          <w:kern w:val="0"/>
          <w:lang w:eastAsia="en-US" w:bidi="ar-SA"/>
        </w:rPr>
      </w:pPr>
    </w:p>
    <w:p w14:paraId="2126175A"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Em caso de registro de infração na qual a CONTRATADA apresente justificativa razoável e aceita pelo fiscal do contrato, o nível da infração poderá ser desconsiderado ou inserido em uma categoria de menor gravidade.</w:t>
      </w:r>
    </w:p>
    <w:p w14:paraId="4D5A8939" w14:textId="77777777" w:rsidR="003D7539" w:rsidRPr="003D7539" w:rsidRDefault="003D7539" w:rsidP="00B745D1">
      <w:pPr>
        <w:widowControl/>
        <w:numPr>
          <w:ilvl w:val="1"/>
          <w:numId w:val="34"/>
        </w:numPr>
        <w:suppressAutoHyphens w:val="0"/>
        <w:spacing w:before="120" w:after="60" w:line="276" w:lineRule="auto"/>
        <w:contextualSpacing/>
        <w:jc w:val="both"/>
        <w:textAlignment w:val="auto"/>
        <w:rPr>
          <w:rFonts w:eastAsia="Calibri" w:cs="Times New Roman"/>
          <w:bCs/>
          <w:kern w:val="0"/>
          <w:lang w:eastAsia="en-US" w:bidi="ar-SA"/>
        </w:rPr>
      </w:pPr>
      <w:r w:rsidRPr="003D7539">
        <w:rPr>
          <w:rFonts w:eastAsia="Calibri" w:cs="Times New Roman"/>
          <w:bCs/>
          <w:kern w:val="0"/>
          <w:lang w:eastAsia="en-US" w:bidi="ar-SA"/>
        </w:rPr>
        <w:t>A inexecução parcial ou total do contrato será configurada, entre outras hipóteses, na ocorrência de, pelo menos, uma das seguintes situações:</w:t>
      </w:r>
    </w:p>
    <w:p w14:paraId="254F2C05" w14:textId="77777777" w:rsidR="003D7539" w:rsidRPr="003D7539" w:rsidRDefault="003D7539" w:rsidP="003D7539">
      <w:pPr>
        <w:widowControl/>
        <w:suppressAutoHyphens w:val="0"/>
        <w:spacing w:before="120" w:after="60" w:line="276" w:lineRule="auto"/>
        <w:ind w:left="792"/>
        <w:contextualSpacing/>
        <w:jc w:val="both"/>
        <w:textAlignment w:val="auto"/>
        <w:rPr>
          <w:rFonts w:eastAsia="Calibri" w:cs="Times New Roman"/>
          <w:bCs/>
          <w:kern w:val="0"/>
          <w:lang w:eastAsia="en-US" w:bidi="ar-SA"/>
        </w:rPr>
      </w:pPr>
    </w:p>
    <w:p w14:paraId="69588D43" w14:textId="77777777" w:rsidR="003D7539" w:rsidRPr="003D7539" w:rsidRDefault="003D7539" w:rsidP="003D7539">
      <w:pPr>
        <w:widowControl/>
        <w:suppressAutoHyphens w:val="0"/>
        <w:spacing w:before="120" w:after="60" w:line="276" w:lineRule="auto"/>
        <w:ind w:left="792"/>
        <w:contextualSpacing/>
        <w:jc w:val="center"/>
        <w:textAlignment w:val="auto"/>
        <w:rPr>
          <w:rFonts w:eastAsia="Calibri" w:cs="Times New Roman"/>
          <w:bCs/>
          <w:kern w:val="0"/>
          <w:lang w:eastAsia="en-US" w:bidi="ar-SA"/>
        </w:rPr>
      </w:pPr>
      <w:r w:rsidRPr="003D7539">
        <w:rPr>
          <w:rFonts w:eastAsia="Calibri" w:cs="Times New Roman"/>
          <w:bCs/>
          <w:kern w:val="0"/>
          <w:lang w:eastAsia="en-US" w:bidi="ar-SA"/>
        </w:rPr>
        <w:t>Tabela 4: Qualificação da inexecução contratual</w:t>
      </w:r>
    </w:p>
    <w:tbl>
      <w:tblPr>
        <w:tblW w:w="0" w:type="auto"/>
        <w:tblInd w:w="2126" w:type="dxa"/>
        <w:tblLayout w:type="fixed"/>
        <w:tblCellMar>
          <w:left w:w="54" w:type="dxa"/>
          <w:right w:w="54" w:type="dxa"/>
        </w:tblCellMar>
        <w:tblLook w:val="0000" w:firstRow="0" w:lastRow="0" w:firstColumn="0" w:lastColumn="0" w:noHBand="0" w:noVBand="0"/>
      </w:tblPr>
      <w:tblGrid>
        <w:gridCol w:w="1141"/>
        <w:gridCol w:w="2235"/>
        <w:gridCol w:w="2103"/>
      </w:tblGrid>
      <w:tr w:rsidR="003D7539" w:rsidRPr="003D7539" w14:paraId="287EDB87" w14:textId="77777777" w:rsidTr="006637E0">
        <w:trPr>
          <w:trHeight w:val="1"/>
        </w:trPr>
        <w:tc>
          <w:tcPr>
            <w:tcW w:w="1141" w:type="dxa"/>
            <w:vMerge w:val="restart"/>
            <w:tcBorders>
              <w:top w:val="single" w:sz="2" w:space="0" w:color="000000"/>
              <w:left w:val="single" w:sz="2" w:space="0" w:color="000000"/>
              <w:bottom w:val="single" w:sz="2" w:space="0" w:color="000000"/>
              <w:right w:val="single" w:sz="2" w:space="0" w:color="000000"/>
            </w:tcBorders>
            <w:shd w:val="clear" w:color="000000" w:fill="999999"/>
          </w:tcPr>
          <w:p w14:paraId="05302E31"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p>
          <w:p w14:paraId="2468C207" w14:textId="77777777" w:rsidR="003D7539" w:rsidRPr="003D7539" w:rsidRDefault="003D7539" w:rsidP="003D7539">
            <w:pPr>
              <w:suppressAutoHyphens w:val="0"/>
              <w:spacing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000000" w:fill="999999"/>
          </w:tcPr>
          <w:p w14:paraId="61E8512B" w14:textId="77777777" w:rsidR="003D7539" w:rsidRPr="003D7539" w:rsidRDefault="003D7539" w:rsidP="003D7539">
            <w:pPr>
              <w:suppressAutoHyphens w:val="0"/>
              <w:spacing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QUANTIDADE DE INFRAÇÕES</w:t>
            </w:r>
          </w:p>
        </w:tc>
      </w:tr>
      <w:tr w:rsidR="003D7539" w:rsidRPr="003D7539" w14:paraId="23CA19BA" w14:textId="77777777" w:rsidTr="006637E0">
        <w:trPr>
          <w:trHeight w:val="701"/>
        </w:trPr>
        <w:tc>
          <w:tcPr>
            <w:tcW w:w="1141" w:type="dxa"/>
            <w:vMerge/>
            <w:tcBorders>
              <w:top w:val="single" w:sz="2" w:space="0" w:color="000000"/>
              <w:left w:val="single" w:sz="2" w:space="0" w:color="000000"/>
              <w:bottom w:val="single" w:sz="2" w:space="0" w:color="000000"/>
              <w:right w:val="single" w:sz="2" w:space="0" w:color="000000"/>
            </w:tcBorders>
            <w:shd w:val="clear" w:color="000000" w:fill="999999"/>
          </w:tcPr>
          <w:p w14:paraId="25B89C04" w14:textId="77777777" w:rsidR="003D7539" w:rsidRPr="003D7539" w:rsidRDefault="003D7539" w:rsidP="003D7539">
            <w:pPr>
              <w:widowControl/>
              <w:suppressAutoHyphens w:val="0"/>
              <w:autoSpaceDE w:val="0"/>
              <w:autoSpaceDN w:val="0"/>
              <w:adjustRightInd w:val="0"/>
              <w:spacing w:after="200" w:line="276" w:lineRule="auto"/>
              <w:textAlignment w:val="auto"/>
              <w:rPr>
                <w:rFonts w:eastAsia="Calibri" w:cs="Times New Roman"/>
                <w:kern w:val="0"/>
                <w:lang w:eastAsia="en-US" w:bidi="ar-SA"/>
              </w:rPr>
            </w:pPr>
          </w:p>
        </w:tc>
        <w:tc>
          <w:tcPr>
            <w:tcW w:w="2235" w:type="dxa"/>
            <w:tcBorders>
              <w:top w:val="single" w:sz="2" w:space="0" w:color="000000"/>
              <w:left w:val="single" w:sz="2" w:space="0" w:color="000000"/>
              <w:bottom w:val="single" w:sz="2" w:space="0" w:color="000000"/>
              <w:right w:val="single" w:sz="2" w:space="0" w:color="000000"/>
            </w:tcBorders>
            <w:shd w:val="clear" w:color="000000" w:fill="999999"/>
          </w:tcPr>
          <w:p w14:paraId="3646145B" w14:textId="77777777" w:rsidR="003D7539" w:rsidRPr="003D7539" w:rsidRDefault="003D7539" w:rsidP="003D7539">
            <w:pPr>
              <w:suppressAutoHyphens w:val="0"/>
              <w:spacing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Inexecução Parcial</w:t>
            </w:r>
          </w:p>
        </w:tc>
        <w:tc>
          <w:tcPr>
            <w:tcW w:w="2103" w:type="dxa"/>
            <w:tcBorders>
              <w:top w:val="single" w:sz="2" w:space="0" w:color="000000"/>
              <w:left w:val="single" w:sz="2" w:space="0" w:color="000000"/>
              <w:bottom w:val="single" w:sz="2" w:space="0" w:color="000000"/>
              <w:right w:val="single" w:sz="2" w:space="0" w:color="000000"/>
            </w:tcBorders>
            <w:shd w:val="clear" w:color="000000" w:fill="999999"/>
          </w:tcPr>
          <w:p w14:paraId="3987A4CD" w14:textId="77777777" w:rsidR="003D7539" w:rsidRPr="003D7539" w:rsidRDefault="003D7539" w:rsidP="003D7539">
            <w:pPr>
              <w:suppressAutoHyphens w:val="0"/>
              <w:spacing w:line="360" w:lineRule="auto"/>
              <w:jc w:val="center"/>
              <w:textAlignment w:val="auto"/>
              <w:rPr>
                <w:rFonts w:eastAsia="Calibri" w:cs="Times New Roman"/>
                <w:kern w:val="0"/>
                <w:lang w:eastAsia="en-US" w:bidi="ar-SA"/>
              </w:rPr>
            </w:pPr>
            <w:r w:rsidRPr="003D7539">
              <w:rPr>
                <w:rFonts w:eastAsia="Times New Roman" w:cs="Times New Roman"/>
                <w:b/>
                <w:kern w:val="0"/>
                <w:lang w:eastAsia="pt-BR" w:bidi="ar-SA"/>
              </w:rPr>
              <w:t>Inexecução Total</w:t>
            </w:r>
          </w:p>
        </w:tc>
      </w:tr>
      <w:tr w:rsidR="003D7539" w:rsidRPr="003D7539" w14:paraId="463A7005"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1B49B27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1</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7550340D"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 a 8</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20E9D91A"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9 ou mais</w:t>
            </w:r>
          </w:p>
        </w:tc>
      </w:tr>
      <w:tr w:rsidR="003D7539" w:rsidRPr="003D7539" w14:paraId="05598EB5"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4AE844C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4BA3AC1C"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 xml:space="preserve">5 a 7 </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610E86E3"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8 ou mais</w:t>
            </w:r>
          </w:p>
        </w:tc>
      </w:tr>
      <w:tr w:rsidR="003D7539" w:rsidRPr="003D7539" w14:paraId="5ABE282F"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57C459DE"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22B8889F"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 a 6</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1C5DEF9D"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7 ou mais</w:t>
            </w:r>
          </w:p>
        </w:tc>
      </w:tr>
      <w:tr w:rsidR="003D7539" w:rsidRPr="003D7539" w14:paraId="1E788B03"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4C187E39"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62AF20CE"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4 a 5</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738A5F57"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 ou mais</w:t>
            </w:r>
          </w:p>
        </w:tc>
      </w:tr>
      <w:tr w:rsidR="003D7539" w:rsidRPr="003D7539" w14:paraId="4EFEAC0A"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1179B60E"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0549E0E6"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 a 4</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7E4598AA"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5 ou mais</w:t>
            </w:r>
          </w:p>
        </w:tc>
      </w:tr>
      <w:tr w:rsidR="003D7539" w:rsidRPr="003D7539" w14:paraId="55FB1C75" w14:textId="77777777" w:rsidTr="006637E0">
        <w:trPr>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14:paraId="1B1AE642"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6</w:t>
            </w:r>
          </w:p>
        </w:tc>
        <w:tc>
          <w:tcPr>
            <w:tcW w:w="2235" w:type="dxa"/>
            <w:tcBorders>
              <w:top w:val="single" w:sz="2" w:space="0" w:color="000000"/>
              <w:left w:val="single" w:sz="2" w:space="0" w:color="000000"/>
              <w:bottom w:val="single" w:sz="2" w:space="0" w:color="000000"/>
              <w:right w:val="single" w:sz="2" w:space="0" w:color="000000"/>
            </w:tcBorders>
            <w:shd w:val="clear" w:color="000000" w:fill="FFFFFF"/>
          </w:tcPr>
          <w:p w14:paraId="720037A8"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2</w:t>
            </w:r>
          </w:p>
        </w:tc>
        <w:tc>
          <w:tcPr>
            <w:tcW w:w="2103" w:type="dxa"/>
            <w:tcBorders>
              <w:top w:val="single" w:sz="2" w:space="0" w:color="000000"/>
              <w:left w:val="single" w:sz="2" w:space="0" w:color="000000"/>
              <w:bottom w:val="single" w:sz="2" w:space="0" w:color="000000"/>
              <w:right w:val="single" w:sz="2" w:space="0" w:color="000000"/>
            </w:tcBorders>
            <w:shd w:val="clear" w:color="000000" w:fill="FFFFFF"/>
          </w:tcPr>
          <w:p w14:paraId="0D642564" w14:textId="77777777" w:rsidR="003D7539" w:rsidRPr="003D7539" w:rsidRDefault="003D7539" w:rsidP="003D7539">
            <w:pPr>
              <w:widowControl/>
              <w:suppressAutoHyphens w:val="0"/>
              <w:autoSpaceDE w:val="0"/>
              <w:autoSpaceDN w:val="0"/>
              <w:adjustRightInd w:val="0"/>
              <w:spacing w:before="57" w:after="57" w:line="360" w:lineRule="auto"/>
              <w:jc w:val="center"/>
              <w:textAlignment w:val="auto"/>
              <w:rPr>
                <w:rFonts w:eastAsia="Calibri" w:cs="Times New Roman"/>
                <w:kern w:val="0"/>
                <w:lang w:eastAsia="en-US" w:bidi="ar-SA"/>
              </w:rPr>
            </w:pPr>
            <w:r w:rsidRPr="003D7539">
              <w:rPr>
                <w:rFonts w:eastAsia="Calibri" w:cs="Times New Roman"/>
                <w:kern w:val="0"/>
                <w:lang w:eastAsia="en-US" w:bidi="ar-SA"/>
              </w:rPr>
              <w:t>3 ou mais</w:t>
            </w:r>
          </w:p>
        </w:tc>
      </w:tr>
    </w:tbl>
    <w:p w14:paraId="1D7F9803" w14:textId="77777777" w:rsidR="003D7539" w:rsidRPr="003D7539" w:rsidRDefault="003D7539" w:rsidP="003D7539">
      <w:pPr>
        <w:widowControl/>
        <w:suppressAutoHyphens w:val="0"/>
        <w:spacing w:before="120" w:after="60" w:line="276" w:lineRule="auto"/>
        <w:ind w:left="360"/>
        <w:jc w:val="both"/>
        <w:textAlignment w:val="auto"/>
        <w:rPr>
          <w:rFonts w:eastAsia="Calibri" w:cs="Times New Roman"/>
          <w:b/>
          <w:bCs/>
          <w:kern w:val="0"/>
          <w:lang w:eastAsia="en-US" w:bidi="ar-SA"/>
        </w:rPr>
      </w:pPr>
    </w:p>
    <w:p w14:paraId="6A211C6A" w14:textId="29E5158E" w:rsidR="006637E0" w:rsidRDefault="006637E0">
      <w:pPr>
        <w:widowControl/>
        <w:suppressAutoHyphens w:val="0"/>
        <w:textAlignment w:val="auto"/>
        <w:rPr>
          <w:rFonts w:cs="Times New Roman"/>
          <w:lang w:bidi="ar-SA"/>
        </w:rPr>
      </w:pPr>
      <w:r>
        <w:rPr>
          <w:rFonts w:cs="Times New Roman"/>
        </w:rPr>
        <w:br w:type="page"/>
      </w:r>
    </w:p>
    <w:p w14:paraId="6F947823" w14:textId="1EA1E8BB" w:rsidR="006637E0" w:rsidRDefault="006637E0">
      <w:pPr>
        <w:widowControl/>
        <w:suppressAutoHyphens w:val="0"/>
        <w:textAlignment w:val="auto"/>
        <w:rPr>
          <w:rFonts w:cs="Times New Roman"/>
          <w:lang w:bidi="ar-SA"/>
        </w:rPr>
        <w:sectPr w:rsidR="006637E0">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pPr>
    </w:p>
    <w:p w14:paraId="394CDE9F" w14:textId="00524FD2" w:rsidR="00097C1D" w:rsidRPr="00097C1D" w:rsidRDefault="00097C1D" w:rsidP="00097C1D">
      <w:pPr>
        <w:widowControl/>
        <w:suppressAutoHyphens w:val="0"/>
        <w:spacing w:after="60" w:line="276" w:lineRule="auto"/>
        <w:jc w:val="center"/>
        <w:textAlignment w:val="auto"/>
        <w:rPr>
          <w:rFonts w:eastAsia="Calibri" w:cs="Times New Roman"/>
          <w:b/>
          <w:bCs/>
          <w:kern w:val="0"/>
          <w:lang w:eastAsia="en-US" w:bidi="ar-SA"/>
        </w:rPr>
      </w:pPr>
      <w:r w:rsidRPr="00097C1D">
        <w:rPr>
          <w:rFonts w:eastAsia="Calibri" w:cs="Times New Roman"/>
          <w:b/>
          <w:bCs/>
          <w:kern w:val="0"/>
          <w:lang w:eastAsia="en-US" w:bidi="ar-SA"/>
        </w:rPr>
        <w:lastRenderedPageBreak/>
        <w:t>APÊNDICE I DO TERMO DE REFERÊNCIA</w:t>
      </w:r>
    </w:p>
    <w:p w14:paraId="55054464" w14:textId="77777777" w:rsidR="00097C1D" w:rsidRPr="00097C1D" w:rsidRDefault="00097C1D" w:rsidP="00097C1D">
      <w:pPr>
        <w:widowControl/>
        <w:suppressAutoHyphens w:val="0"/>
        <w:spacing w:after="60" w:line="276" w:lineRule="auto"/>
        <w:jc w:val="center"/>
        <w:textAlignment w:val="auto"/>
        <w:rPr>
          <w:rFonts w:eastAsia="Calibri" w:cs="Times New Roman"/>
          <w:b/>
          <w:bCs/>
          <w:kern w:val="0"/>
          <w:lang w:eastAsia="en-US" w:bidi="ar-SA"/>
        </w:rPr>
      </w:pPr>
      <w:r w:rsidRPr="00097C1D">
        <w:rPr>
          <w:rFonts w:eastAsia="Calibri" w:cs="Times New Roman"/>
          <w:b/>
          <w:bCs/>
          <w:kern w:val="0"/>
          <w:lang w:eastAsia="en-US" w:bidi="ar-SA"/>
        </w:rPr>
        <w:t>ACORDO DE NÍVEL DE SERVIÇO E PENALIDADES</w:t>
      </w:r>
    </w:p>
    <w:p w14:paraId="461D86DF" w14:textId="77777777" w:rsidR="00097C1D" w:rsidRPr="00097C1D" w:rsidRDefault="00097C1D" w:rsidP="00097C1D">
      <w:pPr>
        <w:widowControl/>
        <w:suppressAutoHyphens w:val="0"/>
        <w:spacing w:after="160" w:line="259" w:lineRule="auto"/>
        <w:textAlignment w:val="auto"/>
        <w:rPr>
          <w:rFonts w:ascii="Arial" w:eastAsia="Calibri" w:hAnsi="Arial" w:cs="Arial"/>
          <w:kern w:val="0"/>
          <w:sz w:val="22"/>
          <w:szCs w:val="22"/>
          <w:lang w:eastAsia="en-US" w:bidi="ar-SA"/>
        </w:rPr>
      </w:pPr>
    </w:p>
    <w:tbl>
      <w:tblPr>
        <w:tblStyle w:val="Tabelacomgrade2"/>
        <w:tblW w:w="14601" w:type="dxa"/>
        <w:tblInd w:w="-431" w:type="dxa"/>
        <w:tblLook w:val="04A0" w:firstRow="1" w:lastRow="0" w:firstColumn="1" w:lastColumn="0" w:noHBand="0" w:noVBand="1"/>
      </w:tblPr>
      <w:tblGrid>
        <w:gridCol w:w="3052"/>
        <w:gridCol w:w="1709"/>
        <w:gridCol w:w="1942"/>
        <w:gridCol w:w="7898"/>
      </w:tblGrid>
      <w:tr w:rsidR="00097C1D" w:rsidRPr="00097C1D" w14:paraId="506EF512" w14:textId="77777777" w:rsidTr="00097C1D">
        <w:trPr>
          <w:trHeight w:val="1081"/>
        </w:trPr>
        <w:tc>
          <w:tcPr>
            <w:tcW w:w="3054" w:type="dxa"/>
            <w:shd w:val="clear" w:color="auto" w:fill="7F7F7F"/>
            <w:vAlign w:val="center"/>
          </w:tcPr>
          <w:p w14:paraId="75CBEAFB"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Evento</w:t>
            </w:r>
          </w:p>
        </w:tc>
        <w:tc>
          <w:tcPr>
            <w:tcW w:w="1696" w:type="dxa"/>
            <w:shd w:val="clear" w:color="auto" w:fill="7F7F7F"/>
            <w:vAlign w:val="center"/>
          </w:tcPr>
          <w:p w14:paraId="2B029473"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Início do Atendimento</w:t>
            </w:r>
          </w:p>
          <w:p w14:paraId="1D05BD98"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(em até)</w:t>
            </w:r>
          </w:p>
        </w:tc>
        <w:tc>
          <w:tcPr>
            <w:tcW w:w="1942" w:type="dxa"/>
            <w:shd w:val="clear" w:color="auto" w:fill="7F7F7F"/>
            <w:vAlign w:val="center"/>
          </w:tcPr>
          <w:p w14:paraId="00474471"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Finalização do Atendimento / Correção</w:t>
            </w:r>
          </w:p>
          <w:p w14:paraId="49195CD2"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(em até)</w:t>
            </w:r>
          </w:p>
        </w:tc>
        <w:tc>
          <w:tcPr>
            <w:tcW w:w="7909" w:type="dxa"/>
            <w:shd w:val="clear" w:color="auto" w:fill="7F7F7F"/>
            <w:vAlign w:val="center"/>
          </w:tcPr>
          <w:p w14:paraId="6D0ABFDA"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Glosa/Multa por hora ou dia corrido após o prazo para finalização/correção</w:t>
            </w:r>
          </w:p>
        </w:tc>
      </w:tr>
      <w:tr w:rsidR="00097C1D" w:rsidRPr="00097C1D" w14:paraId="01AFB26E" w14:textId="77777777" w:rsidTr="00A54097">
        <w:trPr>
          <w:trHeight w:val="689"/>
        </w:trPr>
        <w:tc>
          <w:tcPr>
            <w:tcW w:w="3054" w:type="dxa"/>
            <w:tcMar>
              <w:top w:w="57" w:type="dxa"/>
              <w:bottom w:w="57" w:type="dxa"/>
            </w:tcMar>
          </w:tcPr>
          <w:p w14:paraId="4BBC9C8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Início do Atendimento</w:t>
            </w:r>
          </w:p>
        </w:tc>
        <w:tc>
          <w:tcPr>
            <w:tcW w:w="1696" w:type="dxa"/>
            <w:tcMar>
              <w:top w:w="57" w:type="dxa"/>
              <w:bottom w:w="57" w:type="dxa"/>
            </w:tcMar>
          </w:tcPr>
          <w:p w14:paraId="1DCD39C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 </w:t>
            </w:r>
          </w:p>
        </w:tc>
        <w:tc>
          <w:tcPr>
            <w:tcW w:w="1942" w:type="dxa"/>
            <w:tcMar>
              <w:top w:w="57" w:type="dxa"/>
              <w:bottom w:w="57" w:type="dxa"/>
            </w:tcMar>
          </w:tcPr>
          <w:p w14:paraId="652EB8F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 </w:t>
            </w:r>
          </w:p>
        </w:tc>
        <w:tc>
          <w:tcPr>
            <w:tcW w:w="7909" w:type="dxa"/>
            <w:tcMar>
              <w:top w:w="57" w:type="dxa"/>
              <w:bottom w:w="57" w:type="dxa"/>
            </w:tcMar>
          </w:tcPr>
          <w:p w14:paraId="4C7A0F74" w14:textId="77777777" w:rsidR="00097C1D" w:rsidRPr="00097C1D" w:rsidRDefault="00097C1D" w:rsidP="00097C1D">
            <w:pPr>
              <w:widowControl/>
              <w:suppressAutoHyphens w:val="0"/>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hora que exceda o prazo de início de atendimento de cada chamado até o limite de 50% do valor mensal do contrato. </w:t>
            </w:r>
          </w:p>
        </w:tc>
      </w:tr>
      <w:tr w:rsidR="00097C1D" w:rsidRPr="00097C1D" w14:paraId="548C55BD" w14:textId="77777777" w:rsidTr="00A54097">
        <w:tc>
          <w:tcPr>
            <w:tcW w:w="3054" w:type="dxa"/>
            <w:tcMar>
              <w:top w:w="57" w:type="dxa"/>
              <w:bottom w:w="57" w:type="dxa"/>
            </w:tcMar>
          </w:tcPr>
          <w:p w14:paraId="4C5CDEE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Esclarecimento técnico</w:t>
            </w:r>
          </w:p>
        </w:tc>
        <w:tc>
          <w:tcPr>
            <w:tcW w:w="1696" w:type="dxa"/>
            <w:tcMar>
              <w:top w:w="57" w:type="dxa"/>
              <w:bottom w:w="57" w:type="dxa"/>
            </w:tcMar>
          </w:tcPr>
          <w:p w14:paraId="21E045E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2(duas) horas</w:t>
            </w:r>
          </w:p>
        </w:tc>
        <w:tc>
          <w:tcPr>
            <w:tcW w:w="1942" w:type="dxa"/>
            <w:tcMar>
              <w:top w:w="57" w:type="dxa"/>
              <w:bottom w:w="57" w:type="dxa"/>
            </w:tcMar>
          </w:tcPr>
          <w:p w14:paraId="33E73ED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7909" w:type="dxa"/>
            <w:tcMar>
              <w:top w:w="57" w:type="dxa"/>
              <w:bottom w:w="57" w:type="dxa"/>
            </w:tcMar>
          </w:tcPr>
          <w:p w14:paraId="496251E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168horas (7 x 24horas); </w:t>
            </w:r>
          </w:p>
          <w:p w14:paraId="5BEC498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12CCC41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168h enseja possibilidade de acionamento por descumprimento parcial do contrato, sem prejuízo da aplicação da glosa associada.</w:t>
            </w:r>
          </w:p>
        </w:tc>
      </w:tr>
      <w:tr w:rsidR="00097C1D" w:rsidRPr="00097C1D" w14:paraId="4A43A96F" w14:textId="77777777" w:rsidTr="00A54097">
        <w:tc>
          <w:tcPr>
            <w:tcW w:w="3054" w:type="dxa"/>
            <w:tcMar>
              <w:top w:w="57" w:type="dxa"/>
              <w:bottom w:w="57" w:type="dxa"/>
            </w:tcMar>
          </w:tcPr>
          <w:p w14:paraId="26C21F4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Atendimento Presencial para correção de falha nos equipamentos</w:t>
            </w:r>
          </w:p>
        </w:tc>
        <w:tc>
          <w:tcPr>
            <w:tcW w:w="1696" w:type="dxa"/>
            <w:tcMar>
              <w:top w:w="57" w:type="dxa"/>
              <w:bottom w:w="57" w:type="dxa"/>
            </w:tcMar>
          </w:tcPr>
          <w:p w14:paraId="0035FA8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w:t>
            </w:r>
          </w:p>
        </w:tc>
        <w:tc>
          <w:tcPr>
            <w:tcW w:w="1942" w:type="dxa"/>
            <w:tcMar>
              <w:top w:w="57" w:type="dxa"/>
              <w:bottom w:w="57" w:type="dxa"/>
            </w:tcMar>
          </w:tcPr>
          <w:p w14:paraId="31D8AE7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7909" w:type="dxa"/>
            <w:tcMar>
              <w:top w:w="57" w:type="dxa"/>
              <w:bottom w:w="57" w:type="dxa"/>
            </w:tcMar>
          </w:tcPr>
          <w:p w14:paraId="60A9BF2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48 horas (2 x 24horas); </w:t>
            </w:r>
          </w:p>
          <w:p w14:paraId="6B17450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76C04C7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O atraso que exceda o limite de 48 horas enseja possibilidade de acionamento por descumprimento parcial do contrato, sem prejuízo da aplicação da glosa associada.</w:t>
            </w:r>
          </w:p>
        </w:tc>
      </w:tr>
      <w:tr w:rsidR="00097C1D" w:rsidRPr="00097C1D" w14:paraId="56F23078" w14:textId="77777777" w:rsidTr="00A54097">
        <w:tc>
          <w:tcPr>
            <w:tcW w:w="3054" w:type="dxa"/>
            <w:tcMar>
              <w:top w:w="57" w:type="dxa"/>
              <w:bottom w:w="57" w:type="dxa"/>
            </w:tcMar>
          </w:tcPr>
          <w:p w14:paraId="20C7E68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Substituição de todo cluster de equipamentos em caso de falha total</w:t>
            </w:r>
          </w:p>
        </w:tc>
        <w:tc>
          <w:tcPr>
            <w:tcW w:w="1696" w:type="dxa"/>
            <w:tcMar>
              <w:top w:w="57" w:type="dxa"/>
              <w:bottom w:w="57" w:type="dxa"/>
            </w:tcMar>
          </w:tcPr>
          <w:p w14:paraId="2FE4D09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30(trinta) minutos</w:t>
            </w:r>
          </w:p>
        </w:tc>
        <w:tc>
          <w:tcPr>
            <w:tcW w:w="1942" w:type="dxa"/>
            <w:tcMar>
              <w:top w:w="57" w:type="dxa"/>
              <w:bottom w:w="57" w:type="dxa"/>
            </w:tcMar>
          </w:tcPr>
          <w:p w14:paraId="782420F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7909" w:type="dxa"/>
            <w:tcMar>
              <w:top w:w="57" w:type="dxa"/>
              <w:bottom w:w="57" w:type="dxa"/>
            </w:tcMar>
          </w:tcPr>
          <w:p w14:paraId="1D12000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1/30 do valor mensal do contrato a cada 24(vinte e quatro) horas que exceda o prazo de atendimento/correção até o limite de 48 horas (2 x 24horas); </w:t>
            </w:r>
          </w:p>
          <w:p w14:paraId="56979A8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1/15 do valor mensal do contrato a cada 24(vinte e quatro) horas, até o limite de 50% do valor mensal do contrato. </w:t>
            </w:r>
          </w:p>
          <w:p w14:paraId="1111122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48 horas enseja possibilidade de acionamento por descumprimento parcial do contrato, sem prejuízo da aplicação da glosa associada</w:t>
            </w:r>
          </w:p>
        </w:tc>
      </w:tr>
      <w:tr w:rsidR="00097C1D" w:rsidRPr="00097C1D" w14:paraId="67E5B17C" w14:textId="77777777" w:rsidTr="00A54097">
        <w:tc>
          <w:tcPr>
            <w:tcW w:w="3054" w:type="dxa"/>
            <w:tcMar>
              <w:top w:w="57" w:type="dxa"/>
              <w:bottom w:w="57" w:type="dxa"/>
            </w:tcMar>
          </w:tcPr>
          <w:p w14:paraId="243A3E5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Equipamento com desempenho degradado acima de 99,7% </w:t>
            </w:r>
            <w:r w:rsidRPr="00097C1D">
              <w:rPr>
                <w:rFonts w:ascii="Times New Roman" w:eastAsia="Calibri" w:hAnsi="Times New Roman" w:cs="Times New Roman"/>
                <w:b/>
                <w:bCs/>
                <w:kern w:val="0"/>
                <w:lang w:eastAsia="en-US" w:bidi="ar-SA"/>
              </w:rPr>
              <w:t>que não impacte</w:t>
            </w:r>
            <w:r w:rsidRPr="00097C1D">
              <w:rPr>
                <w:rFonts w:ascii="Times New Roman" w:eastAsia="Calibri" w:hAnsi="Times New Roman" w:cs="Times New Roman"/>
                <w:kern w:val="0"/>
                <w:lang w:eastAsia="en-US" w:bidi="ar-SA"/>
              </w:rPr>
              <w:t xml:space="preserve"> a segurança e/ou disponibilidade dos serviços publicados pela CONTRATANTE</w:t>
            </w:r>
          </w:p>
        </w:tc>
        <w:tc>
          <w:tcPr>
            <w:tcW w:w="1696" w:type="dxa"/>
            <w:tcMar>
              <w:top w:w="57" w:type="dxa"/>
              <w:bottom w:w="57" w:type="dxa"/>
            </w:tcMar>
          </w:tcPr>
          <w:p w14:paraId="6975714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w:t>
            </w:r>
          </w:p>
        </w:tc>
        <w:tc>
          <w:tcPr>
            <w:tcW w:w="1942" w:type="dxa"/>
            <w:tcMar>
              <w:top w:w="57" w:type="dxa"/>
              <w:bottom w:w="57" w:type="dxa"/>
            </w:tcMar>
          </w:tcPr>
          <w:p w14:paraId="5987B86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7909" w:type="dxa"/>
            <w:tcMar>
              <w:top w:w="57" w:type="dxa"/>
              <w:bottom w:w="57" w:type="dxa"/>
            </w:tcMar>
          </w:tcPr>
          <w:p w14:paraId="46BA8B8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168 horas (7 x 24horas); </w:t>
            </w:r>
          </w:p>
          <w:p w14:paraId="7D86BB4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34CAECA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168 horas enseja possibilidade de acionamento por descumprimento parcial do contrato, sem prejuízo da aplicação da glosa associada</w:t>
            </w:r>
          </w:p>
        </w:tc>
      </w:tr>
      <w:tr w:rsidR="00097C1D" w:rsidRPr="00097C1D" w14:paraId="6DD81BE8" w14:textId="77777777" w:rsidTr="00A54097">
        <w:tc>
          <w:tcPr>
            <w:tcW w:w="3054" w:type="dxa"/>
            <w:tcMar>
              <w:top w:w="57" w:type="dxa"/>
              <w:bottom w:w="57" w:type="dxa"/>
            </w:tcMar>
          </w:tcPr>
          <w:p w14:paraId="71D6D4A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Equipamento com desempenho degradado acima de 99,7% </w:t>
            </w:r>
            <w:r w:rsidRPr="00097C1D">
              <w:rPr>
                <w:rFonts w:ascii="Times New Roman" w:eastAsia="Calibri" w:hAnsi="Times New Roman" w:cs="Times New Roman"/>
                <w:b/>
                <w:bCs/>
                <w:kern w:val="0"/>
                <w:lang w:eastAsia="en-US" w:bidi="ar-SA"/>
              </w:rPr>
              <w:t>que impacte</w:t>
            </w:r>
            <w:r w:rsidRPr="00097C1D">
              <w:rPr>
                <w:rFonts w:ascii="Times New Roman" w:eastAsia="Calibri" w:hAnsi="Times New Roman" w:cs="Times New Roman"/>
                <w:kern w:val="0"/>
                <w:lang w:eastAsia="en-US" w:bidi="ar-SA"/>
              </w:rPr>
              <w:t xml:space="preserve"> a segurança e/ou </w:t>
            </w:r>
            <w:r w:rsidRPr="00097C1D">
              <w:rPr>
                <w:rFonts w:ascii="Times New Roman" w:eastAsia="Calibri" w:hAnsi="Times New Roman" w:cs="Times New Roman"/>
                <w:kern w:val="0"/>
                <w:lang w:eastAsia="en-US" w:bidi="ar-SA"/>
              </w:rPr>
              <w:lastRenderedPageBreak/>
              <w:t>disponibilidade dos serviços publicados pela CONTRATANTE</w:t>
            </w:r>
          </w:p>
        </w:tc>
        <w:tc>
          <w:tcPr>
            <w:tcW w:w="1696" w:type="dxa"/>
            <w:tcMar>
              <w:top w:w="57" w:type="dxa"/>
              <w:bottom w:w="57" w:type="dxa"/>
            </w:tcMar>
          </w:tcPr>
          <w:p w14:paraId="59AA3A5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10(dez) minutos</w:t>
            </w:r>
          </w:p>
        </w:tc>
        <w:tc>
          <w:tcPr>
            <w:tcW w:w="1942" w:type="dxa"/>
            <w:tcMar>
              <w:top w:w="57" w:type="dxa"/>
              <w:bottom w:w="57" w:type="dxa"/>
            </w:tcMar>
          </w:tcPr>
          <w:p w14:paraId="728C92F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7909" w:type="dxa"/>
            <w:tcMar>
              <w:top w:w="57" w:type="dxa"/>
              <w:bottom w:w="57" w:type="dxa"/>
            </w:tcMar>
          </w:tcPr>
          <w:p w14:paraId="15EFD20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1/30 do valor mensal do contrato a cada 24(vinte e quatro) horas que exceda o prazo de atendimento/correção até o limite de 48 horas (2 x 24horas); </w:t>
            </w:r>
          </w:p>
          <w:p w14:paraId="2C58E90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Acima desse limite, glosa de 1/15 do valor mensal do contrato a cada 24(vinte e quatro) horas, até o limite de 50% do valor mensal do contrato. </w:t>
            </w:r>
          </w:p>
          <w:p w14:paraId="69F16C6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48 horas enseja possibilidade de acionamento por descumprimento parcial do contrato, sem prejuízo da aplicação da glosa associada</w:t>
            </w:r>
          </w:p>
        </w:tc>
      </w:tr>
      <w:tr w:rsidR="00097C1D" w:rsidRPr="00097C1D" w14:paraId="159CAA1B" w14:textId="77777777" w:rsidTr="00A54097">
        <w:tc>
          <w:tcPr>
            <w:tcW w:w="3054" w:type="dxa"/>
            <w:tcMar>
              <w:top w:w="57" w:type="dxa"/>
              <w:bottom w:w="57" w:type="dxa"/>
            </w:tcMar>
          </w:tcPr>
          <w:p w14:paraId="16B37C7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Entrega de Relatório técnico e/ou gerencial solicitado pela CONTRATANTE</w:t>
            </w:r>
          </w:p>
        </w:tc>
        <w:tc>
          <w:tcPr>
            <w:tcW w:w="1696" w:type="dxa"/>
            <w:tcMar>
              <w:top w:w="57" w:type="dxa"/>
              <w:bottom w:w="57" w:type="dxa"/>
            </w:tcMar>
          </w:tcPr>
          <w:p w14:paraId="7EBB556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24(vinte e quatro) horas</w:t>
            </w:r>
          </w:p>
        </w:tc>
        <w:tc>
          <w:tcPr>
            <w:tcW w:w="1942" w:type="dxa"/>
            <w:tcMar>
              <w:top w:w="57" w:type="dxa"/>
              <w:bottom w:w="57" w:type="dxa"/>
            </w:tcMar>
          </w:tcPr>
          <w:p w14:paraId="73C8E8C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48(quarenta e oito horas)</w:t>
            </w:r>
          </w:p>
        </w:tc>
        <w:tc>
          <w:tcPr>
            <w:tcW w:w="7909" w:type="dxa"/>
            <w:tcMar>
              <w:top w:w="57" w:type="dxa"/>
              <w:bottom w:w="57" w:type="dxa"/>
            </w:tcMar>
          </w:tcPr>
          <w:p w14:paraId="7D97CEE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240 horas (10 x 24horas); </w:t>
            </w:r>
          </w:p>
          <w:p w14:paraId="43EA147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0620064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240 horas enseja possibilidade de acionamento por descumprimento parcial do contrato, sem prejuízo da aplicação da glosa associada</w:t>
            </w:r>
          </w:p>
        </w:tc>
      </w:tr>
      <w:tr w:rsidR="00097C1D" w:rsidRPr="00097C1D" w14:paraId="49619EFD" w14:textId="77777777" w:rsidTr="00A54097">
        <w:tc>
          <w:tcPr>
            <w:tcW w:w="3054" w:type="dxa"/>
            <w:tcMar>
              <w:top w:w="57" w:type="dxa"/>
              <w:bottom w:w="57" w:type="dxa"/>
            </w:tcMar>
          </w:tcPr>
          <w:p w14:paraId="3636940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Entrega dos relatórios de segurança mensais </w:t>
            </w:r>
          </w:p>
        </w:tc>
        <w:tc>
          <w:tcPr>
            <w:tcW w:w="1696" w:type="dxa"/>
            <w:tcMar>
              <w:top w:w="57" w:type="dxa"/>
              <w:bottom w:w="57" w:type="dxa"/>
            </w:tcMar>
          </w:tcPr>
          <w:p w14:paraId="66D93ED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Junto com a emissão da NF para pagamento</w:t>
            </w:r>
          </w:p>
        </w:tc>
        <w:tc>
          <w:tcPr>
            <w:tcW w:w="1942" w:type="dxa"/>
            <w:tcMar>
              <w:top w:w="57" w:type="dxa"/>
              <w:bottom w:w="57" w:type="dxa"/>
            </w:tcMar>
          </w:tcPr>
          <w:p w14:paraId="374D5CD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 (vinte e quatro) h após a entrega da NF para pagamento</w:t>
            </w:r>
          </w:p>
        </w:tc>
        <w:tc>
          <w:tcPr>
            <w:tcW w:w="7909" w:type="dxa"/>
            <w:tcMar>
              <w:top w:w="57" w:type="dxa"/>
              <w:bottom w:w="57" w:type="dxa"/>
            </w:tcMar>
          </w:tcPr>
          <w:p w14:paraId="2DF01CB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240 horas (10 x 24horas); </w:t>
            </w:r>
          </w:p>
          <w:p w14:paraId="6F8A8C8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313E983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240 horas enseja possibilidade de acionamento por descumprimento parcial do contrato, sem prejuízo da aplicação da glosa associada</w:t>
            </w:r>
          </w:p>
        </w:tc>
      </w:tr>
      <w:tr w:rsidR="00097C1D" w:rsidRPr="00097C1D" w14:paraId="4820651C" w14:textId="77777777" w:rsidTr="00A54097">
        <w:tc>
          <w:tcPr>
            <w:tcW w:w="3054" w:type="dxa"/>
            <w:tcMar>
              <w:top w:w="57" w:type="dxa"/>
              <w:bottom w:w="57" w:type="dxa"/>
            </w:tcMar>
          </w:tcPr>
          <w:p w14:paraId="411D2E2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Entrega dos relatórios de segurança anuais</w:t>
            </w:r>
          </w:p>
        </w:tc>
        <w:tc>
          <w:tcPr>
            <w:tcW w:w="1696" w:type="dxa"/>
            <w:tcMar>
              <w:top w:w="57" w:type="dxa"/>
              <w:bottom w:w="57" w:type="dxa"/>
            </w:tcMar>
          </w:tcPr>
          <w:p w14:paraId="178114C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No último dia do ano</w:t>
            </w:r>
          </w:p>
        </w:tc>
        <w:tc>
          <w:tcPr>
            <w:tcW w:w="1942" w:type="dxa"/>
            <w:tcMar>
              <w:top w:w="57" w:type="dxa"/>
              <w:bottom w:w="57" w:type="dxa"/>
            </w:tcMar>
          </w:tcPr>
          <w:p w14:paraId="4E077C2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168 (7 x 24h) horas após a data de entrega prevista</w:t>
            </w:r>
          </w:p>
        </w:tc>
        <w:tc>
          <w:tcPr>
            <w:tcW w:w="7909" w:type="dxa"/>
            <w:tcMar>
              <w:top w:w="57" w:type="dxa"/>
              <w:bottom w:w="57" w:type="dxa"/>
            </w:tcMar>
          </w:tcPr>
          <w:p w14:paraId="1033885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360 horas (15 x 24horas); </w:t>
            </w:r>
          </w:p>
          <w:p w14:paraId="2401473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6016073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360 horas enseja possibilidade de acionamento por descumprimento parcial do contrato, sem prejuízo da aplicação da glosa associada</w:t>
            </w:r>
          </w:p>
        </w:tc>
      </w:tr>
      <w:tr w:rsidR="00097C1D" w:rsidRPr="00097C1D" w14:paraId="5C8DDC3D" w14:textId="77777777" w:rsidTr="00A54097">
        <w:tc>
          <w:tcPr>
            <w:tcW w:w="3054" w:type="dxa"/>
            <w:tcMar>
              <w:top w:w="57" w:type="dxa"/>
              <w:bottom w:w="57" w:type="dxa"/>
            </w:tcMar>
          </w:tcPr>
          <w:p w14:paraId="1DD3B49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Apresentação dos relatórios de segurança mensais e anuais por técnicos da CONTRATADA </w:t>
            </w:r>
          </w:p>
        </w:tc>
        <w:tc>
          <w:tcPr>
            <w:tcW w:w="1696" w:type="dxa"/>
            <w:tcMar>
              <w:top w:w="57" w:type="dxa"/>
              <w:bottom w:w="57" w:type="dxa"/>
            </w:tcMar>
          </w:tcPr>
          <w:p w14:paraId="5DC4FC3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48 horas após a entrega do relatório</w:t>
            </w:r>
          </w:p>
        </w:tc>
        <w:tc>
          <w:tcPr>
            <w:tcW w:w="1942" w:type="dxa"/>
            <w:tcMar>
              <w:top w:w="57" w:type="dxa"/>
              <w:bottom w:w="57" w:type="dxa"/>
            </w:tcMar>
          </w:tcPr>
          <w:p w14:paraId="690DD77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120 (5 x 24h) horas após a entrega do relatório</w:t>
            </w:r>
          </w:p>
        </w:tc>
        <w:tc>
          <w:tcPr>
            <w:tcW w:w="7909" w:type="dxa"/>
            <w:tcMar>
              <w:top w:w="57" w:type="dxa"/>
              <w:bottom w:w="57" w:type="dxa"/>
            </w:tcMar>
          </w:tcPr>
          <w:p w14:paraId="53102DF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360 horas (15 x 24horas); </w:t>
            </w:r>
          </w:p>
          <w:p w14:paraId="2EBF99D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077CDF4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360 horas enseja possibilidade de acionamento por descumprimento parcial do contrato, sem prejuízo da aplicação da glosa associada</w:t>
            </w:r>
          </w:p>
        </w:tc>
      </w:tr>
      <w:tr w:rsidR="00097C1D" w:rsidRPr="00097C1D" w14:paraId="61FAB768" w14:textId="77777777" w:rsidTr="00A54097">
        <w:tc>
          <w:tcPr>
            <w:tcW w:w="3054" w:type="dxa"/>
            <w:tcMar>
              <w:top w:w="57" w:type="dxa"/>
              <w:bottom w:w="57" w:type="dxa"/>
            </w:tcMar>
          </w:tcPr>
          <w:p w14:paraId="4946F44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Implantação de nova funcionalidade demandada pela CONTRATANTE</w:t>
            </w:r>
          </w:p>
        </w:tc>
        <w:tc>
          <w:tcPr>
            <w:tcW w:w="1696" w:type="dxa"/>
            <w:tcMar>
              <w:top w:w="57" w:type="dxa"/>
              <w:bottom w:w="57" w:type="dxa"/>
            </w:tcMar>
          </w:tcPr>
          <w:p w14:paraId="4215A1F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 horas</w:t>
            </w:r>
          </w:p>
        </w:tc>
        <w:tc>
          <w:tcPr>
            <w:tcW w:w="1942" w:type="dxa"/>
            <w:tcMar>
              <w:top w:w="57" w:type="dxa"/>
              <w:bottom w:w="57" w:type="dxa"/>
            </w:tcMar>
          </w:tcPr>
          <w:p w14:paraId="52F2F1E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72 horas</w:t>
            </w:r>
          </w:p>
        </w:tc>
        <w:tc>
          <w:tcPr>
            <w:tcW w:w="7909" w:type="dxa"/>
            <w:tcMar>
              <w:top w:w="57" w:type="dxa"/>
              <w:bottom w:w="57" w:type="dxa"/>
            </w:tcMar>
          </w:tcPr>
          <w:p w14:paraId="4D36B96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1/90 do valor mensal do contrato a cada 24(vinte e quatro) horas que exceda o prazo de atendimento/correção até o limite de 120 horas (5 x 24horas); </w:t>
            </w:r>
          </w:p>
          <w:p w14:paraId="47729A4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1/60 do valor mensal do contrato a cada 24(vinte e quatro) horas, até o limite de 50% do valor mensal do contrato. </w:t>
            </w:r>
          </w:p>
          <w:p w14:paraId="1294653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120 horas enseja possibilidade de acionamento por descumprimento parcial do contrato, sem prejuízo da aplicação da glosa associada</w:t>
            </w:r>
          </w:p>
        </w:tc>
      </w:tr>
      <w:tr w:rsidR="00097C1D" w:rsidRPr="00097C1D" w14:paraId="3720A03B" w14:textId="77777777" w:rsidTr="00A54097">
        <w:tc>
          <w:tcPr>
            <w:tcW w:w="3054" w:type="dxa"/>
            <w:tcMar>
              <w:top w:w="57" w:type="dxa"/>
              <w:bottom w:w="57" w:type="dxa"/>
            </w:tcMar>
          </w:tcPr>
          <w:p w14:paraId="6A5AE9D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Modificação de configurações e integrações com outros serviços</w:t>
            </w:r>
          </w:p>
        </w:tc>
        <w:tc>
          <w:tcPr>
            <w:tcW w:w="1696" w:type="dxa"/>
            <w:tcMar>
              <w:top w:w="57" w:type="dxa"/>
              <w:bottom w:w="57" w:type="dxa"/>
            </w:tcMar>
          </w:tcPr>
          <w:p w14:paraId="3CCAE8B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15(quinze) minutos</w:t>
            </w:r>
          </w:p>
        </w:tc>
        <w:tc>
          <w:tcPr>
            <w:tcW w:w="1942" w:type="dxa"/>
            <w:tcMar>
              <w:top w:w="57" w:type="dxa"/>
              <w:bottom w:w="57" w:type="dxa"/>
            </w:tcMar>
          </w:tcPr>
          <w:p w14:paraId="4F4F03C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24 (vinte e quatro) horas</w:t>
            </w:r>
          </w:p>
        </w:tc>
        <w:tc>
          <w:tcPr>
            <w:tcW w:w="7909" w:type="dxa"/>
            <w:tcMar>
              <w:top w:w="57" w:type="dxa"/>
              <w:bottom w:w="57" w:type="dxa"/>
            </w:tcMar>
          </w:tcPr>
          <w:p w14:paraId="2551E6A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1/30 do valor mensal do contrato a cada 24(vinte e quatro) horas que exceda o prazo de atendimento/correção até o limite de 48 horas (2 x 24horas); </w:t>
            </w:r>
          </w:p>
          <w:p w14:paraId="520B69D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1/15 do valor mensal do contrato a cada 24(vinte e quatro) horas, até o limite de 50% do valor mensal do contrato. </w:t>
            </w:r>
          </w:p>
          <w:p w14:paraId="1AE7512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48 horas enseja possibilidade de acionamento por descumprimento parcial do contrato, sem prejuízo da aplicação da glosa associada</w:t>
            </w:r>
          </w:p>
        </w:tc>
      </w:tr>
      <w:tr w:rsidR="00097C1D" w:rsidRPr="00097C1D" w14:paraId="563F440C" w14:textId="77777777" w:rsidTr="00A54097">
        <w:tc>
          <w:tcPr>
            <w:tcW w:w="3054" w:type="dxa"/>
            <w:tcMar>
              <w:top w:w="57" w:type="dxa"/>
              <w:bottom w:w="57" w:type="dxa"/>
            </w:tcMar>
          </w:tcPr>
          <w:p w14:paraId="79AFBC3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Criação, alteração, remoção de: políticas, regras e filtros para todos os serviços prestados, como, mas não limitado </w:t>
            </w:r>
            <w:proofErr w:type="spellStart"/>
            <w:r w:rsidRPr="00097C1D">
              <w:rPr>
                <w:rFonts w:ascii="Times New Roman" w:eastAsia="Calibri" w:hAnsi="Times New Roman" w:cs="Times New Roman"/>
                <w:kern w:val="0"/>
                <w:lang w:eastAsia="en-US" w:bidi="ar-SA"/>
              </w:rPr>
              <w:t>á</w:t>
            </w:r>
            <w:proofErr w:type="spellEnd"/>
            <w:r w:rsidRPr="00097C1D">
              <w:rPr>
                <w:rFonts w:ascii="Times New Roman" w:eastAsia="Calibri" w:hAnsi="Times New Roman" w:cs="Times New Roman"/>
                <w:kern w:val="0"/>
                <w:lang w:eastAsia="en-US" w:bidi="ar-SA"/>
              </w:rPr>
              <w:t xml:space="preserve">: firewall, </w:t>
            </w:r>
            <w:proofErr w:type="spellStart"/>
            <w:r w:rsidRPr="00097C1D">
              <w:rPr>
                <w:rFonts w:ascii="Times New Roman" w:eastAsia="Calibri" w:hAnsi="Times New Roman" w:cs="Times New Roman"/>
                <w:kern w:val="0"/>
                <w:lang w:eastAsia="en-US" w:bidi="ar-SA"/>
              </w:rPr>
              <w:t>IPs</w:t>
            </w:r>
            <w:proofErr w:type="spellEnd"/>
            <w:r w:rsidRPr="00097C1D">
              <w:rPr>
                <w:rFonts w:ascii="Times New Roman" w:eastAsia="Calibri" w:hAnsi="Times New Roman" w:cs="Times New Roman"/>
                <w:kern w:val="0"/>
                <w:lang w:eastAsia="en-US" w:bidi="ar-SA"/>
              </w:rPr>
              <w:t xml:space="preserve">, </w:t>
            </w:r>
            <w:proofErr w:type="spellStart"/>
            <w:r w:rsidRPr="00097C1D">
              <w:rPr>
                <w:rFonts w:ascii="Times New Roman" w:eastAsia="Calibri" w:hAnsi="Times New Roman" w:cs="Times New Roman"/>
                <w:kern w:val="0"/>
                <w:lang w:eastAsia="en-US" w:bidi="ar-SA"/>
              </w:rPr>
              <w:t>IDs</w:t>
            </w:r>
            <w:proofErr w:type="spellEnd"/>
            <w:r w:rsidRPr="00097C1D">
              <w:rPr>
                <w:rFonts w:ascii="Times New Roman" w:eastAsia="Calibri" w:hAnsi="Times New Roman" w:cs="Times New Roman"/>
                <w:kern w:val="0"/>
                <w:lang w:eastAsia="en-US" w:bidi="ar-SA"/>
              </w:rPr>
              <w:t xml:space="preserve">, </w:t>
            </w:r>
            <w:proofErr w:type="spellStart"/>
            <w:r w:rsidRPr="00097C1D">
              <w:rPr>
                <w:rFonts w:ascii="Times New Roman" w:eastAsia="Calibri" w:hAnsi="Times New Roman" w:cs="Times New Roman"/>
                <w:kern w:val="0"/>
                <w:lang w:eastAsia="en-US" w:bidi="ar-SA"/>
              </w:rPr>
              <w:t>anti-spam</w:t>
            </w:r>
            <w:proofErr w:type="spellEnd"/>
            <w:r w:rsidRPr="00097C1D">
              <w:rPr>
                <w:rFonts w:ascii="Times New Roman" w:eastAsia="Calibri" w:hAnsi="Times New Roman" w:cs="Times New Roman"/>
                <w:kern w:val="0"/>
                <w:lang w:eastAsia="en-US" w:bidi="ar-SA"/>
              </w:rPr>
              <w:t xml:space="preserve">, </w:t>
            </w:r>
            <w:proofErr w:type="spellStart"/>
            <w:r w:rsidRPr="00097C1D">
              <w:rPr>
                <w:rFonts w:ascii="Times New Roman" w:eastAsia="Calibri" w:hAnsi="Times New Roman" w:cs="Times New Roman"/>
                <w:kern w:val="0"/>
                <w:lang w:eastAsia="en-US" w:bidi="ar-SA"/>
              </w:rPr>
              <w:t>anti-malware</w:t>
            </w:r>
            <w:proofErr w:type="spellEnd"/>
            <w:r w:rsidRPr="00097C1D">
              <w:rPr>
                <w:rFonts w:ascii="Times New Roman" w:eastAsia="Calibri" w:hAnsi="Times New Roman" w:cs="Times New Roman"/>
                <w:kern w:val="0"/>
                <w:lang w:eastAsia="en-US" w:bidi="ar-SA"/>
              </w:rPr>
              <w:t xml:space="preserve">, </w:t>
            </w:r>
            <w:proofErr w:type="spellStart"/>
            <w:r w:rsidRPr="00097C1D">
              <w:rPr>
                <w:rFonts w:ascii="Times New Roman" w:eastAsia="Calibri" w:hAnsi="Times New Roman" w:cs="Times New Roman"/>
                <w:kern w:val="0"/>
                <w:lang w:eastAsia="en-US" w:bidi="ar-SA"/>
              </w:rPr>
              <w:t>waf</w:t>
            </w:r>
            <w:proofErr w:type="spellEnd"/>
            <w:r w:rsidRPr="00097C1D">
              <w:rPr>
                <w:rFonts w:ascii="Times New Roman" w:eastAsia="Calibri" w:hAnsi="Times New Roman" w:cs="Times New Roman"/>
                <w:kern w:val="0"/>
                <w:lang w:eastAsia="en-US" w:bidi="ar-SA"/>
              </w:rPr>
              <w:t xml:space="preserve">, rotas, balanceamento de links, </w:t>
            </w:r>
            <w:proofErr w:type="spellStart"/>
            <w:r w:rsidRPr="00097C1D">
              <w:rPr>
                <w:rFonts w:ascii="Times New Roman" w:eastAsia="Calibri" w:hAnsi="Times New Roman" w:cs="Times New Roman"/>
                <w:kern w:val="0"/>
                <w:lang w:eastAsia="en-US" w:bidi="ar-SA"/>
              </w:rPr>
              <w:t>VPNs</w:t>
            </w:r>
            <w:proofErr w:type="spellEnd"/>
            <w:r w:rsidRPr="00097C1D">
              <w:rPr>
                <w:rFonts w:ascii="Times New Roman" w:eastAsia="Calibri" w:hAnsi="Times New Roman" w:cs="Times New Roman"/>
                <w:kern w:val="0"/>
                <w:lang w:eastAsia="en-US" w:bidi="ar-SA"/>
              </w:rPr>
              <w:t>, dentre outras</w:t>
            </w:r>
          </w:p>
        </w:tc>
        <w:tc>
          <w:tcPr>
            <w:tcW w:w="1696" w:type="dxa"/>
            <w:tcMar>
              <w:top w:w="57" w:type="dxa"/>
              <w:bottom w:w="57" w:type="dxa"/>
            </w:tcMar>
          </w:tcPr>
          <w:p w14:paraId="65D4807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15(quinze) minutos</w:t>
            </w:r>
          </w:p>
        </w:tc>
        <w:tc>
          <w:tcPr>
            <w:tcW w:w="1942" w:type="dxa"/>
            <w:tcMar>
              <w:top w:w="57" w:type="dxa"/>
              <w:bottom w:w="57" w:type="dxa"/>
            </w:tcMar>
          </w:tcPr>
          <w:p w14:paraId="24504FA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w:t>
            </w:r>
          </w:p>
        </w:tc>
        <w:tc>
          <w:tcPr>
            <w:tcW w:w="7909" w:type="dxa"/>
            <w:tcMar>
              <w:top w:w="57" w:type="dxa"/>
              <w:bottom w:w="57" w:type="dxa"/>
            </w:tcMar>
          </w:tcPr>
          <w:p w14:paraId="380BD8D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398B560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3170FA4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highlight w:val="yellow"/>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4AA388C0" w14:textId="77777777" w:rsidTr="00A54097">
        <w:tc>
          <w:tcPr>
            <w:tcW w:w="3054" w:type="dxa"/>
            <w:tcMar>
              <w:top w:w="57" w:type="dxa"/>
              <w:bottom w:w="57" w:type="dxa"/>
            </w:tcMar>
          </w:tcPr>
          <w:p w14:paraId="542265A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Análise de logs solicitado pela CONTRATANTE</w:t>
            </w:r>
          </w:p>
        </w:tc>
        <w:tc>
          <w:tcPr>
            <w:tcW w:w="1696" w:type="dxa"/>
            <w:tcMar>
              <w:top w:w="57" w:type="dxa"/>
              <w:bottom w:w="57" w:type="dxa"/>
            </w:tcMar>
          </w:tcPr>
          <w:p w14:paraId="46A2F46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 hora</w:t>
            </w:r>
          </w:p>
        </w:tc>
        <w:tc>
          <w:tcPr>
            <w:tcW w:w="1942" w:type="dxa"/>
            <w:tcMar>
              <w:top w:w="57" w:type="dxa"/>
              <w:bottom w:w="57" w:type="dxa"/>
            </w:tcMar>
          </w:tcPr>
          <w:p w14:paraId="74874F2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4(quatro) horas</w:t>
            </w:r>
          </w:p>
        </w:tc>
        <w:tc>
          <w:tcPr>
            <w:tcW w:w="7909" w:type="dxa"/>
            <w:tcMar>
              <w:top w:w="57" w:type="dxa"/>
              <w:bottom w:w="57" w:type="dxa"/>
            </w:tcMar>
          </w:tcPr>
          <w:p w14:paraId="05F5C5A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40AB2ED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0231C6C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highlight w:val="yellow"/>
                <w:lang w:eastAsia="en-US" w:bidi="ar-SA"/>
              </w:rPr>
            </w:pPr>
            <w:r w:rsidRPr="00097C1D">
              <w:rPr>
                <w:rFonts w:ascii="Times New Roman" w:eastAsia="Calibri" w:hAnsi="Times New Roman" w:cs="Times New Roman"/>
                <w:kern w:val="0"/>
                <w:lang w:eastAsia="en-US" w:bidi="ar-SA"/>
              </w:rPr>
              <w:lastRenderedPageBreak/>
              <w:t>O atraso que exceda o limite de 24 horas enseja possibilidade de acionamento por descumprimento parcial do contrato, sem prejuízo da aplicação da glosa associada</w:t>
            </w:r>
          </w:p>
        </w:tc>
      </w:tr>
      <w:tr w:rsidR="00097C1D" w:rsidRPr="00097C1D" w14:paraId="48A62684" w14:textId="77777777" w:rsidTr="00A54097">
        <w:tc>
          <w:tcPr>
            <w:tcW w:w="3054" w:type="dxa"/>
            <w:tcMar>
              <w:top w:w="57" w:type="dxa"/>
              <w:bottom w:w="57" w:type="dxa"/>
            </w:tcMar>
          </w:tcPr>
          <w:p w14:paraId="7EC1FA0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Verificação de problemas de desempenho, disponibilidade e segurança</w:t>
            </w:r>
          </w:p>
        </w:tc>
        <w:tc>
          <w:tcPr>
            <w:tcW w:w="1696" w:type="dxa"/>
            <w:tcMar>
              <w:top w:w="57" w:type="dxa"/>
              <w:bottom w:w="57" w:type="dxa"/>
            </w:tcMar>
          </w:tcPr>
          <w:p w14:paraId="72A1CBEF"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15(quinze) minutos</w:t>
            </w:r>
          </w:p>
        </w:tc>
        <w:tc>
          <w:tcPr>
            <w:tcW w:w="1942" w:type="dxa"/>
            <w:tcMar>
              <w:top w:w="57" w:type="dxa"/>
              <w:bottom w:w="57" w:type="dxa"/>
            </w:tcMar>
          </w:tcPr>
          <w:p w14:paraId="4419978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w:t>
            </w:r>
          </w:p>
        </w:tc>
        <w:tc>
          <w:tcPr>
            <w:tcW w:w="7909" w:type="dxa"/>
            <w:tcMar>
              <w:top w:w="57" w:type="dxa"/>
              <w:bottom w:w="57" w:type="dxa"/>
            </w:tcMar>
          </w:tcPr>
          <w:p w14:paraId="24D6A15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58F90A4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650D41E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highlight w:val="yellow"/>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007AD640" w14:textId="77777777" w:rsidTr="00A54097">
        <w:tc>
          <w:tcPr>
            <w:tcW w:w="3054" w:type="dxa"/>
            <w:tcMar>
              <w:top w:w="57" w:type="dxa"/>
              <w:bottom w:w="57" w:type="dxa"/>
            </w:tcMar>
          </w:tcPr>
          <w:p w14:paraId="2920698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Comunicar a CONTRATANTE sobre vulnerabilidades descobertas nos equipamentos ou softwares de sua responsabilidade </w:t>
            </w:r>
          </w:p>
        </w:tc>
        <w:tc>
          <w:tcPr>
            <w:tcW w:w="1696" w:type="dxa"/>
            <w:tcMar>
              <w:top w:w="57" w:type="dxa"/>
              <w:bottom w:w="57" w:type="dxa"/>
            </w:tcMar>
          </w:tcPr>
          <w:p w14:paraId="5B7C1B4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15(quinze) minutos após a publicação em sites de internet</w:t>
            </w:r>
          </w:p>
        </w:tc>
        <w:tc>
          <w:tcPr>
            <w:tcW w:w="1942" w:type="dxa"/>
            <w:tcMar>
              <w:top w:w="57" w:type="dxa"/>
              <w:bottom w:w="57" w:type="dxa"/>
            </w:tcMar>
          </w:tcPr>
          <w:p w14:paraId="432F737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horas após o prazo inicial</w:t>
            </w:r>
          </w:p>
        </w:tc>
        <w:tc>
          <w:tcPr>
            <w:tcW w:w="7909" w:type="dxa"/>
            <w:tcMar>
              <w:top w:w="57" w:type="dxa"/>
              <w:bottom w:w="57" w:type="dxa"/>
            </w:tcMar>
          </w:tcPr>
          <w:p w14:paraId="0E6CB18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7AE3956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07E893C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685D1FB3" w14:textId="77777777" w:rsidTr="00A54097">
        <w:tc>
          <w:tcPr>
            <w:tcW w:w="3054" w:type="dxa"/>
            <w:tcMar>
              <w:top w:w="57" w:type="dxa"/>
              <w:bottom w:w="57" w:type="dxa"/>
            </w:tcMar>
          </w:tcPr>
          <w:p w14:paraId="037A004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Adotar providências para mitigação de riscos de vulnerabilidades descobertas em equipamentos e softwares </w:t>
            </w:r>
            <w:r w:rsidRPr="00097C1D">
              <w:rPr>
                <w:rFonts w:ascii="Times New Roman" w:eastAsia="Calibri" w:hAnsi="Times New Roman" w:cs="Times New Roman"/>
                <w:kern w:val="0"/>
                <w:lang w:eastAsia="en-US" w:bidi="ar-SA"/>
              </w:rPr>
              <w:lastRenderedPageBreak/>
              <w:t>de responsabilidade da CONTRATADA</w:t>
            </w:r>
          </w:p>
        </w:tc>
        <w:tc>
          <w:tcPr>
            <w:tcW w:w="1696" w:type="dxa"/>
            <w:tcMar>
              <w:top w:w="57" w:type="dxa"/>
              <w:bottom w:w="57" w:type="dxa"/>
            </w:tcMar>
          </w:tcPr>
          <w:p w14:paraId="7A68C7D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15(quinze) minutos após a publicação de anúncio da </w:t>
            </w:r>
            <w:r w:rsidRPr="00097C1D">
              <w:rPr>
                <w:rFonts w:ascii="Times New Roman" w:eastAsia="Calibri" w:hAnsi="Times New Roman" w:cs="Times New Roman"/>
                <w:kern w:val="0"/>
                <w:lang w:eastAsia="en-US" w:bidi="ar-SA"/>
              </w:rPr>
              <w:lastRenderedPageBreak/>
              <w:t>vulnerabilidade em sites de internet</w:t>
            </w:r>
          </w:p>
        </w:tc>
        <w:tc>
          <w:tcPr>
            <w:tcW w:w="1942" w:type="dxa"/>
            <w:tcMar>
              <w:top w:w="57" w:type="dxa"/>
              <w:bottom w:w="57" w:type="dxa"/>
            </w:tcMar>
          </w:tcPr>
          <w:p w14:paraId="20C806C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1(uma) hora após a publicação do </w:t>
            </w:r>
            <w:r w:rsidRPr="00097C1D">
              <w:rPr>
                <w:rFonts w:ascii="Times New Roman" w:eastAsia="Calibri" w:hAnsi="Times New Roman" w:cs="Times New Roman"/>
                <w:kern w:val="0"/>
                <w:lang w:eastAsia="en-US" w:bidi="ar-SA"/>
              </w:rPr>
              <w:lastRenderedPageBreak/>
              <w:t>anúncio de vulnerabilidade</w:t>
            </w:r>
          </w:p>
        </w:tc>
        <w:tc>
          <w:tcPr>
            <w:tcW w:w="7909" w:type="dxa"/>
            <w:tcMar>
              <w:top w:w="57" w:type="dxa"/>
              <w:bottom w:w="57" w:type="dxa"/>
            </w:tcMar>
          </w:tcPr>
          <w:p w14:paraId="34B85E8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Glosa de 1/60 do valor mensal do contrato a cada hora que exceda o prazo de atendimento/correção até o limite de 24 horas; </w:t>
            </w:r>
          </w:p>
          <w:p w14:paraId="200E316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Acima desse limite, glosa de 1/30 do valor mensal do contrato a cada hora, até o limite de 50% do valor mensal do contrato. </w:t>
            </w:r>
          </w:p>
          <w:p w14:paraId="5B8A6BF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1CC23C99" w14:textId="77777777" w:rsidTr="00A54097">
        <w:tc>
          <w:tcPr>
            <w:tcW w:w="3054" w:type="dxa"/>
            <w:tcMar>
              <w:top w:w="57" w:type="dxa"/>
              <w:bottom w:w="57" w:type="dxa"/>
            </w:tcMar>
          </w:tcPr>
          <w:p w14:paraId="5795F39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Substituição de equipamentos e softwares </w:t>
            </w:r>
            <w:proofErr w:type="spellStart"/>
            <w:r w:rsidRPr="00097C1D">
              <w:rPr>
                <w:rFonts w:ascii="Times New Roman" w:eastAsia="Calibri" w:hAnsi="Times New Roman" w:cs="Times New Roman"/>
                <w:kern w:val="0"/>
                <w:lang w:eastAsia="en-US" w:bidi="ar-SA"/>
              </w:rPr>
              <w:t>end-of-support</w:t>
            </w:r>
            <w:proofErr w:type="spellEnd"/>
          </w:p>
        </w:tc>
        <w:tc>
          <w:tcPr>
            <w:tcW w:w="1696" w:type="dxa"/>
            <w:tcMar>
              <w:top w:w="57" w:type="dxa"/>
              <w:bottom w:w="57" w:type="dxa"/>
            </w:tcMar>
          </w:tcPr>
          <w:p w14:paraId="2EAFA2D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24 (vinte e quatro) horas após a publicação do aviso de </w:t>
            </w:r>
            <w:proofErr w:type="spellStart"/>
            <w:r w:rsidRPr="00097C1D">
              <w:rPr>
                <w:rFonts w:ascii="Times New Roman" w:eastAsia="Calibri" w:hAnsi="Times New Roman" w:cs="Times New Roman"/>
                <w:kern w:val="0"/>
                <w:lang w:eastAsia="en-US" w:bidi="ar-SA"/>
              </w:rPr>
              <w:t>end-of-support</w:t>
            </w:r>
            <w:proofErr w:type="spellEnd"/>
            <w:r w:rsidRPr="00097C1D">
              <w:rPr>
                <w:rFonts w:ascii="Times New Roman" w:eastAsia="Calibri" w:hAnsi="Times New Roman" w:cs="Times New Roman"/>
                <w:kern w:val="0"/>
                <w:lang w:eastAsia="en-US" w:bidi="ar-SA"/>
              </w:rPr>
              <w:t xml:space="preserve"> pelo fabricante.</w:t>
            </w:r>
          </w:p>
        </w:tc>
        <w:tc>
          <w:tcPr>
            <w:tcW w:w="1942" w:type="dxa"/>
            <w:tcMar>
              <w:top w:w="57" w:type="dxa"/>
              <w:bottom w:w="57" w:type="dxa"/>
            </w:tcMar>
          </w:tcPr>
          <w:p w14:paraId="230776B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480h (20 x 24h)</w:t>
            </w:r>
          </w:p>
        </w:tc>
        <w:tc>
          <w:tcPr>
            <w:tcW w:w="7909" w:type="dxa"/>
            <w:tcMar>
              <w:top w:w="57" w:type="dxa"/>
              <w:bottom w:w="57" w:type="dxa"/>
            </w:tcMar>
          </w:tcPr>
          <w:p w14:paraId="7062051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24(vinte e quatro) horas que exceda o prazo de atendimento/correção até o limite de 48 horas (2 x 24horas); </w:t>
            </w:r>
          </w:p>
          <w:p w14:paraId="7B69856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24(vinte e quatro) horas, até o limite de 50% do valor mensal do contrato. </w:t>
            </w:r>
          </w:p>
          <w:p w14:paraId="1A2F1EE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48 horas enseja possibilidade de acionamento por descumprimento parcial do contrato, sem prejuízo da aplicação da glosa associada</w:t>
            </w:r>
          </w:p>
        </w:tc>
      </w:tr>
      <w:tr w:rsidR="00097C1D" w:rsidRPr="00097C1D" w14:paraId="5B6F3E09" w14:textId="77777777" w:rsidTr="00A54097">
        <w:tc>
          <w:tcPr>
            <w:tcW w:w="3054" w:type="dxa"/>
            <w:tcMar>
              <w:top w:w="57" w:type="dxa"/>
              <w:bottom w:w="57" w:type="dxa"/>
            </w:tcMar>
          </w:tcPr>
          <w:p w14:paraId="629B6C8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Ações para mitigação de vulnerabilidades de serviços gerenciados pela contratada</w:t>
            </w:r>
          </w:p>
        </w:tc>
        <w:tc>
          <w:tcPr>
            <w:tcW w:w="1696" w:type="dxa"/>
            <w:tcMar>
              <w:top w:w="57" w:type="dxa"/>
              <w:bottom w:w="57" w:type="dxa"/>
            </w:tcMar>
          </w:tcPr>
          <w:p w14:paraId="7F9F8B0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15(quinze) minutos</w:t>
            </w:r>
          </w:p>
        </w:tc>
        <w:tc>
          <w:tcPr>
            <w:tcW w:w="1942" w:type="dxa"/>
            <w:tcMar>
              <w:top w:w="57" w:type="dxa"/>
              <w:bottom w:w="57" w:type="dxa"/>
            </w:tcMar>
          </w:tcPr>
          <w:p w14:paraId="26A55B6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1(uma) hora</w:t>
            </w:r>
          </w:p>
        </w:tc>
        <w:tc>
          <w:tcPr>
            <w:tcW w:w="7909" w:type="dxa"/>
            <w:tcMar>
              <w:top w:w="57" w:type="dxa"/>
              <w:bottom w:w="57" w:type="dxa"/>
            </w:tcMar>
          </w:tcPr>
          <w:p w14:paraId="30B0E3A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0D193D1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1C49EF5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1F00D355" w14:textId="77777777" w:rsidTr="00A54097">
        <w:tc>
          <w:tcPr>
            <w:tcW w:w="3054" w:type="dxa"/>
            <w:tcMar>
              <w:top w:w="57" w:type="dxa"/>
              <w:bottom w:w="57" w:type="dxa"/>
            </w:tcMar>
          </w:tcPr>
          <w:p w14:paraId="55ABB4E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Adotar ações de resposta a incidentes</w:t>
            </w:r>
          </w:p>
        </w:tc>
        <w:tc>
          <w:tcPr>
            <w:tcW w:w="1696" w:type="dxa"/>
            <w:tcMar>
              <w:top w:w="57" w:type="dxa"/>
              <w:bottom w:w="57" w:type="dxa"/>
            </w:tcMar>
          </w:tcPr>
          <w:p w14:paraId="3748401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10(dez) minutos</w:t>
            </w:r>
          </w:p>
        </w:tc>
        <w:tc>
          <w:tcPr>
            <w:tcW w:w="1942" w:type="dxa"/>
            <w:tcMar>
              <w:top w:w="57" w:type="dxa"/>
              <w:bottom w:w="57" w:type="dxa"/>
            </w:tcMar>
          </w:tcPr>
          <w:p w14:paraId="69CF65F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30(trinta) minutos</w:t>
            </w:r>
          </w:p>
        </w:tc>
        <w:tc>
          <w:tcPr>
            <w:tcW w:w="7909" w:type="dxa"/>
            <w:tcMar>
              <w:top w:w="57" w:type="dxa"/>
              <w:bottom w:w="57" w:type="dxa"/>
            </w:tcMar>
          </w:tcPr>
          <w:p w14:paraId="54882DC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Glosa de 1/60 do valor mensal do contrato a cada hora que exceda o prazo de atendimento/correção até o limite de 24 horas; </w:t>
            </w:r>
          </w:p>
          <w:p w14:paraId="075195E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Acima desse limite, glosa de 1/30 do valor mensal do contrato a cada hora, até o limite de 50% do valor mensal do contrato. </w:t>
            </w:r>
          </w:p>
          <w:p w14:paraId="5FF0412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24 horas enseja possibilidade de acionamento por descumprimento parcial do contrato, sem prejuízo da aplicação da glosa associada</w:t>
            </w:r>
          </w:p>
        </w:tc>
      </w:tr>
      <w:tr w:rsidR="00097C1D" w:rsidRPr="00097C1D" w14:paraId="1DA38A5C" w14:textId="77777777" w:rsidTr="00097C1D">
        <w:tc>
          <w:tcPr>
            <w:tcW w:w="14601" w:type="dxa"/>
            <w:gridSpan w:val="4"/>
            <w:shd w:val="clear" w:color="auto" w:fill="404040"/>
            <w:tcMar>
              <w:top w:w="57" w:type="dxa"/>
              <w:bottom w:w="57" w:type="dxa"/>
            </w:tcMar>
          </w:tcPr>
          <w:p w14:paraId="7DB82D01" w14:textId="77777777" w:rsidR="00097C1D" w:rsidRPr="00097C1D" w:rsidRDefault="00097C1D" w:rsidP="00097C1D">
            <w:pPr>
              <w:widowControl/>
              <w:suppressAutoHyphens w:val="0"/>
              <w:spacing w:after="60" w:line="276" w:lineRule="auto"/>
              <w:jc w:val="center"/>
              <w:textAlignment w:val="auto"/>
              <w:rPr>
                <w:rFonts w:ascii="Times New Roman" w:eastAsia="Calibri" w:hAnsi="Times New Roman" w:cs="Times New Roman"/>
                <w:b/>
                <w:bCs/>
                <w:color w:val="FFFFFF"/>
                <w:kern w:val="0"/>
                <w:lang w:eastAsia="en-US" w:bidi="ar-SA"/>
              </w:rPr>
            </w:pPr>
            <w:r w:rsidRPr="00097C1D">
              <w:rPr>
                <w:rFonts w:ascii="Times New Roman" w:eastAsia="Calibri" w:hAnsi="Times New Roman" w:cs="Times New Roman"/>
                <w:b/>
                <w:bCs/>
                <w:color w:val="FFFFFF"/>
                <w:kern w:val="0"/>
                <w:lang w:eastAsia="en-US" w:bidi="ar-SA"/>
              </w:rPr>
              <w:t>OUTRAS PENALIDADES</w:t>
            </w:r>
          </w:p>
        </w:tc>
      </w:tr>
      <w:tr w:rsidR="00097C1D" w:rsidRPr="00097C1D" w14:paraId="5FBE8885" w14:textId="77777777" w:rsidTr="00097C1D">
        <w:tc>
          <w:tcPr>
            <w:tcW w:w="6692" w:type="dxa"/>
            <w:gridSpan w:val="3"/>
            <w:shd w:val="clear" w:color="auto" w:fill="7F7F7F"/>
            <w:tcMar>
              <w:top w:w="57" w:type="dxa"/>
              <w:bottom w:w="57" w:type="dxa"/>
            </w:tcMar>
          </w:tcPr>
          <w:p w14:paraId="25FF9CC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color w:val="FFFFFF"/>
                <w:kern w:val="0"/>
                <w:lang w:eastAsia="en-US" w:bidi="ar-SA"/>
              </w:rPr>
            </w:pPr>
            <w:r w:rsidRPr="00097C1D">
              <w:rPr>
                <w:rFonts w:ascii="Times New Roman" w:eastAsia="Calibri" w:hAnsi="Times New Roman" w:cs="Times New Roman"/>
                <w:color w:val="FFFFFF"/>
                <w:kern w:val="0"/>
                <w:lang w:eastAsia="en-US" w:bidi="ar-SA"/>
              </w:rPr>
              <w:t>EVENTO</w:t>
            </w:r>
          </w:p>
        </w:tc>
        <w:tc>
          <w:tcPr>
            <w:tcW w:w="7909" w:type="dxa"/>
            <w:shd w:val="clear" w:color="auto" w:fill="7F7F7F"/>
            <w:tcMar>
              <w:top w:w="57" w:type="dxa"/>
              <w:bottom w:w="57" w:type="dxa"/>
            </w:tcMar>
          </w:tcPr>
          <w:p w14:paraId="5A2F32D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color w:val="FFFFFF"/>
                <w:kern w:val="0"/>
                <w:lang w:eastAsia="en-US" w:bidi="ar-SA"/>
              </w:rPr>
            </w:pPr>
            <w:r w:rsidRPr="00097C1D">
              <w:rPr>
                <w:rFonts w:ascii="Times New Roman" w:eastAsia="Calibri" w:hAnsi="Times New Roman" w:cs="Times New Roman"/>
                <w:b/>
                <w:bCs/>
                <w:color w:val="FFFFFF"/>
                <w:kern w:val="0"/>
                <w:lang w:eastAsia="en-US" w:bidi="ar-SA"/>
              </w:rPr>
              <w:t>Glosa/Multa por hora ou dia corrido após o prazo para finalização/correção</w:t>
            </w:r>
          </w:p>
        </w:tc>
      </w:tr>
      <w:tr w:rsidR="00097C1D" w:rsidRPr="00097C1D" w14:paraId="6D3A466C" w14:textId="77777777" w:rsidTr="00A54097">
        <w:tc>
          <w:tcPr>
            <w:tcW w:w="6692" w:type="dxa"/>
            <w:gridSpan w:val="3"/>
            <w:shd w:val="clear" w:color="auto" w:fill="auto"/>
            <w:tcMar>
              <w:top w:w="57" w:type="dxa"/>
              <w:bottom w:w="57" w:type="dxa"/>
            </w:tcMar>
          </w:tcPr>
          <w:p w14:paraId="2B88406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Atraso injustificado e/ou não aceito pela CONTRATANTE para reunião Inicial</w:t>
            </w:r>
          </w:p>
        </w:tc>
        <w:tc>
          <w:tcPr>
            <w:tcW w:w="7909" w:type="dxa"/>
            <w:shd w:val="clear" w:color="auto" w:fill="auto"/>
            <w:tcMar>
              <w:top w:w="57" w:type="dxa"/>
              <w:bottom w:w="57" w:type="dxa"/>
            </w:tcMar>
          </w:tcPr>
          <w:p w14:paraId="251C042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Multa de 1/60 do valor mensal do contrato por dia de atraso até o limite de 7(sete) dias corridos;</w:t>
            </w:r>
          </w:p>
          <w:p w14:paraId="3ED7A68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multa de 1/30 do valor mensal do contrato por dia de atraso até o limite de 50% do valor mensal do contrato;</w:t>
            </w:r>
          </w:p>
          <w:p w14:paraId="721D686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7(sete) dias enseja possibilidade de acionamento por descumprimento parcial do contrato, sem prejuízo da aplicação da glosa associada</w:t>
            </w:r>
          </w:p>
        </w:tc>
      </w:tr>
      <w:tr w:rsidR="00097C1D" w:rsidRPr="00097C1D" w14:paraId="3AD0A577" w14:textId="77777777" w:rsidTr="00A54097">
        <w:tc>
          <w:tcPr>
            <w:tcW w:w="6692" w:type="dxa"/>
            <w:gridSpan w:val="3"/>
            <w:shd w:val="clear" w:color="auto" w:fill="auto"/>
            <w:tcMar>
              <w:top w:w="57" w:type="dxa"/>
              <w:bottom w:w="57" w:type="dxa"/>
            </w:tcMar>
          </w:tcPr>
          <w:p w14:paraId="6FACA0B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Atraso injustificado e/ou não aceito pela CONTRATANTE na apresentação do plano de migração e implantação</w:t>
            </w:r>
          </w:p>
        </w:tc>
        <w:tc>
          <w:tcPr>
            <w:tcW w:w="7909" w:type="dxa"/>
            <w:shd w:val="clear" w:color="auto" w:fill="auto"/>
            <w:tcMar>
              <w:top w:w="57" w:type="dxa"/>
              <w:bottom w:w="57" w:type="dxa"/>
            </w:tcMar>
          </w:tcPr>
          <w:p w14:paraId="4C9F1DB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Multa de 1/60 do valor mensal do contrato por dia de atraso até o limite de 7(sete) dias corridos;</w:t>
            </w:r>
          </w:p>
          <w:p w14:paraId="0F44ECF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multa de 1/30 do valor mensal do contrato por dia de atraso até o limite de 50% do valor mensal do contrato;</w:t>
            </w:r>
          </w:p>
          <w:p w14:paraId="6242E17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O atraso que exceda o limite de 7(sete) dias enseja possibilidade de acionamento por descumprimento parcial do contrato, sem prejuízo da aplicação da glosa associada</w:t>
            </w:r>
          </w:p>
        </w:tc>
      </w:tr>
      <w:tr w:rsidR="00097C1D" w:rsidRPr="00097C1D" w14:paraId="762BD5E4" w14:textId="77777777" w:rsidTr="00A54097">
        <w:tc>
          <w:tcPr>
            <w:tcW w:w="6692" w:type="dxa"/>
            <w:gridSpan w:val="3"/>
            <w:shd w:val="clear" w:color="auto" w:fill="auto"/>
            <w:tcMar>
              <w:top w:w="57" w:type="dxa"/>
              <w:bottom w:w="57" w:type="dxa"/>
            </w:tcMar>
          </w:tcPr>
          <w:p w14:paraId="71689D2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Atraso injustificado e/ou não aceito pela CONTRATANTE no início da implantação</w:t>
            </w:r>
          </w:p>
        </w:tc>
        <w:tc>
          <w:tcPr>
            <w:tcW w:w="7909" w:type="dxa"/>
            <w:shd w:val="clear" w:color="auto" w:fill="auto"/>
            <w:tcMar>
              <w:top w:w="57" w:type="dxa"/>
              <w:bottom w:w="57" w:type="dxa"/>
            </w:tcMar>
          </w:tcPr>
          <w:p w14:paraId="5561894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Multa de 1/60 do valor mensal do contrato por dia de atraso até o limite de 7(sete) dias corridos;</w:t>
            </w:r>
          </w:p>
          <w:p w14:paraId="19DB635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multa de 1/30 do valor mensal do contrato por dia de atraso até o limite de 50% do valor mensal do contrato;</w:t>
            </w:r>
          </w:p>
          <w:p w14:paraId="107F13E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7(sete) dias enseja possibilidade de acionamento por descumprimento parcial do contrato, sem prejuízo da aplicação da glosa associada</w:t>
            </w:r>
          </w:p>
        </w:tc>
      </w:tr>
      <w:tr w:rsidR="00097C1D" w:rsidRPr="00097C1D" w14:paraId="7218B3D8" w14:textId="77777777" w:rsidTr="00A54097">
        <w:tc>
          <w:tcPr>
            <w:tcW w:w="6692" w:type="dxa"/>
            <w:gridSpan w:val="3"/>
            <w:shd w:val="clear" w:color="auto" w:fill="auto"/>
            <w:tcMar>
              <w:top w:w="57" w:type="dxa"/>
              <w:bottom w:w="57" w:type="dxa"/>
            </w:tcMar>
          </w:tcPr>
          <w:p w14:paraId="0AB97C8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Atraso injustificado e/ou não aceito pela CONTRATANTE no fim da implantação</w:t>
            </w:r>
          </w:p>
        </w:tc>
        <w:tc>
          <w:tcPr>
            <w:tcW w:w="7909" w:type="dxa"/>
            <w:shd w:val="clear" w:color="auto" w:fill="auto"/>
            <w:tcMar>
              <w:top w:w="57" w:type="dxa"/>
              <w:bottom w:w="57" w:type="dxa"/>
            </w:tcMar>
          </w:tcPr>
          <w:p w14:paraId="08EADB5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Multa de 1/60 do valor mensal do contrato por dia de atraso até o limite de 7(sete) dias corridos;</w:t>
            </w:r>
          </w:p>
          <w:p w14:paraId="34EDC7C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multa de 1/30 do valor mensal do contrato por dia de atraso até o limite de 50% do valor mensal do contrato;</w:t>
            </w:r>
          </w:p>
          <w:p w14:paraId="21165DC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7(sete) dias enseja possibilidade de acionamento por descumprimento parcial do contrato, sem prejuízo da aplicação da glosa associada</w:t>
            </w:r>
          </w:p>
        </w:tc>
      </w:tr>
      <w:tr w:rsidR="00097C1D" w:rsidRPr="00097C1D" w14:paraId="6CC66E5F" w14:textId="77777777" w:rsidTr="00A54097">
        <w:tc>
          <w:tcPr>
            <w:tcW w:w="6692" w:type="dxa"/>
            <w:gridSpan w:val="3"/>
            <w:shd w:val="clear" w:color="auto" w:fill="auto"/>
            <w:tcMar>
              <w:top w:w="57" w:type="dxa"/>
              <w:bottom w:w="57" w:type="dxa"/>
            </w:tcMar>
          </w:tcPr>
          <w:p w14:paraId="38B85EC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Atraso injustificado e/ou não aceito pela CONTRATANTE na entrega da documentação ao final da implantação</w:t>
            </w:r>
          </w:p>
        </w:tc>
        <w:tc>
          <w:tcPr>
            <w:tcW w:w="7909" w:type="dxa"/>
            <w:shd w:val="clear" w:color="auto" w:fill="auto"/>
            <w:tcMar>
              <w:top w:w="57" w:type="dxa"/>
              <w:bottom w:w="57" w:type="dxa"/>
            </w:tcMar>
          </w:tcPr>
          <w:p w14:paraId="1418D52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Multa de 1/60 do valor mensal do contrato por dia de atraso até o limite de 7(sete) dias corridos;</w:t>
            </w:r>
          </w:p>
          <w:p w14:paraId="17B52ED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Acima desse limite, multa de 1/30 do valor mensal do contrato por dia de atraso até o limite de 50% do valor mensal do contrato;</w:t>
            </w:r>
          </w:p>
          <w:p w14:paraId="1CD32F3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7(sete) dias enseja possibilidade de acionamento por descumprimento parcial do contrato, sem prejuízo da aplicação da glosa associada</w:t>
            </w:r>
          </w:p>
        </w:tc>
      </w:tr>
      <w:tr w:rsidR="00097C1D" w:rsidRPr="00097C1D" w14:paraId="009B93AB" w14:textId="77777777" w:rsidTr="00A54097">
        <w:tc>
          <w:tcPr>
            <w:tcW w:w="6692" w:type="dxa"/>
            <w:gridSpan w:val="3"/>
            <w:shd w:val="clear" w:color="auto" w:fill="auto"/>
            <w:tcMar>
              <w:top w:w="57" w:type="dxa"/>
              <w:bottom w:w="57" w:type="dxa"/>
            </w:tcMar>
          </w:tcPr>
          <w:p w14:paraId="1385313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Inadequação de centro de monitoramento e resposta a incidentes no regime 24x7x365 com técnicos dedicados, conforme previsto no termo de referência</w:t>
            </w:r>
          </w:p>
        </w:tc>
        <w:tc>
          <w:tcPr>
            <w:tcW w:w="7909" w:type="dxa"/>
            <w:shd w:val="clear" w:color="auto" w:fill="auto"/>
            <w:tcMar>
              <w:top w:w="57" w:type="dxa"/>
              <w:bottom w:w="57" w:type="dxa"/>
            </w:tcMar>
          </w:tcPr>
          <w:p w14:paraId="77BDEAD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dia de atraso até o limite de 30(trinta) dias corridos;</w:t>
            </w:r>
          </w:p>
          <w:p w14:paraId="4BE6139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dia de atraso até o limite de 50% do valor mensal do contrato;</w:t>
            </w:r>
          </w:p>
          <w:p w14:paraId="548B572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5A17DFCA" w14:textId="77777777" w:rsidTr="00A54097">
        <w:tc>
          <w:tcPr>
            <w:tcW w:w="6692" w:type="dxa"/>
            <w:gridSpan w:val="3"/>
            <w:shd w:val="clear" w:color="auto" w:fill="auto"/>
            <w:tcMar>
              <w:top w:w="57" w:type="dxa"/>
              <w:bottom w:w="57" w:type="dxa"/>
            </w:tcMar>
          </w:tcPr>
          <w:p w14:paraId="6B7CBD7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Impossibilidade de acesso as dependências da CONTRATADA para perícia quanto a adequação e funcionamento do centro de monitoramento 24x7x365</w:t>
            </w:r>
          </w:p>
        </w:tc>
        <w:tc>
          <w:tcPr>
            <w:tcW w:w="7909" w:type="dxa"/>
            <w:shd w:val="clear" w:color="auto" w:fill="auto"/>
            <w:tcMar>
              <w:top w:w="57" w:type="dxa"/>
              <w:bottom w:w="57" w:type="dxa"/>
            </w:tcMar>
          </w:tcPr>
          <w:p w14:paraId="2B7C8C5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dia de atraso até o limite de 30(trinta) dias corridos;</w:t>
            </w:r>
          </w:p>
          <w:p w14:paraId="6420C763"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dia de atraso até o limite de 50% do valor mensal do contrato;</w:t>
            </w:r>
          </w:p>
          <w:p w14:paraId="588DFC6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3B31A99B" w14:textId="77777777" w:rsidTr="00A54097">
        <w:tc>
          <w:tcPr>
            <w:tcW w:w="6692" w:type="dxa"/>
            <w:gridSpan w:val="3"/>
            <w:shd w:val="clear" w:color="auto" w:fill="auto"/>
            <w:tcMar>
              <w:top w:w="57" w:type="dxa"/>
              <w:bottom w:w="57" w:type="dxa"/>
            </w:tcMar>
          </w:tcPr>
          <w:p w14:paraId="60F13E5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 xml:space="preserve">Atraso, não disponibilização, disponibilização desatualizada ou sem versionamento, do documento de as </w:t>
            </w:r>
            <w:proofErr w:type="spellStart"/>
            <w:r w:rsidRPr="00097C1D">
              <w:rPr>
                <w:rFonts w:ascii="Times New Roman" w:eastAsia="Calibri" w:hAnsi="Times New Roman" w:cs="Times New Roman"/>
                <w:kern w:val="0"/>
                <w:lang w:eastAsia="en-US" w:bidi="ar-SA"/>
              </w:rPr>
              <w:t>built</w:t>
            </w:r>
            <w:proofErr w:type="spellEnd"/>
          </w:p>
        </w:tc>
        <w:tc>
          <w:tcPr>
            <w:tcW w:w="7909" w:type="dxa"/>
            <w:shd w:val="clear" w:color="auto" w:fill="auto"/>
            <w:tcMar>
              <w:top w:w="57" w:type="dxa"/>
              <w:bottom w:w="57" w:type="dxa"/>
            </w:tcMar>
          </w:tcPr>
          <w:p w14:paraId="21F0A5E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dia de atraso até o limite de 30(trinta) dias corridos;</w:t>
            </w:r>
          </w:p>
          <w:p w14:paraId="28189DA1"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dia de atraso até o limite de 50% do valor mensal do contrato;</w:t>
            </w:r>
          </w:p>
          <w:p w14:paraId="5363EAC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0B5968CA" w14:textId="77777777" w:rsidTr="00A54097">
        <w:tc>
          <w:tcPr>
            <w:tcW w:w="6692" w:type="dxa"/>
            <w:gridSpan w:val="3"/>
            <w:shd w:val="clear" w:color="auto" w:fill="auto"/>
            <w:tcMar>
              <w:top w:w="57" w:type="dxa"/>
              <w:bottom w:w="57" w:type="dxa"/>
            </w:tcMar>
          </w:tcPr>
          <w:p w14:paraId="7B4481B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Atraso na entrega de relatório de possível tentativa de exploração de vulnerabilidade</w:t>
            </w:r>
          </w:p>
        </w:tc>
        <w:tc>
          <w:tcPr>
            <w:tcW w:w="7909" w:type="dxa"/>
            <w:shd w:val="clear" w:color="auto" w:fill="auto"/>
            <w:tcMar>
              <w:top w:w="57" w:type="dxa"/>
              <w:bottom w:w="57" w:type="dxa"/>
            </w:tcMar>
          </w:tcPr>
          <w:p w14:paraId="0E3029B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hora de atraso até o limite de 48(quarenta e oito) horas;</w:t>
            </w:r>
          </w:p>
          <w:p w14:paraId="68BDE13E"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hora de atraso até o limite de 50% do valor mensal do contrato;</w:t>
            </w:r>
          </w:p>
          <w:p w14:paraId="5777007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48(quarenta e oito) horas enseja possibilidade de acionamento por descumprimento parcial do contrato, sem prejuízo da aplicação da glosa associada</w:t>
            </w:r>
          </w:p>
        </w:tc>
      </w:tr>
      <w:tr w:rsidR="00097C1D" w:rsidRPr="00097C1D" w14:paraId="078A42E5" w14:textId="77777777" w:rsidTr="00A54097">
        <w:tc>
          <w:tcPr>
            <w:tcW w:w="6692" w:type="dxa"/>
            <w:gridSpan w:val="3"/>
            <w:shd w:val="clear" w:color="auto" w:fill="auto"/>
            <w:tcMar>
              <w:top w:w="57" w:type="dxa"/>
              <w:bottom w:w="57" w:type="dxa"/>
            </w:tcMar>
          </w:tcPr>
          <w:p w14:paraId="0015D08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Não alimentação de solução de SIEM, com os dados da CONTRATADA, de acordo com o previsto no termo de referência, com dados da CONTRATANTE</w:t>
            </w:r>
          </w:p>
        </w:tc>
        <w:tc>
          <w:tcPr>
            <w:tcW w:w="7909" w:type="dxa"/>
            <w:shd w:val="clear" w:color="auto" w:fill="auto"/>
            <w:tcMar>
              <w:top w:w="57" w:type="dxa"/>
              <w:bottom w:w="57" w:type="dxa"/>
            </w:tcMar>
          </w:tcPr>
          <w:p w14:paraId="5FED4E9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cada dia de log não registrado até o limite de 5(cinco) dias corridos;</w:t>
            </w:r>
          </w:p>
          <w:p w14:paraId="2DEBD8C2"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cada dia de log não registrado até o limite de 50% do valor mensal do contrato;</w:t>
            </w:r>
          </w:p>
          <w:p w14:paraId="4BE767E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54E6AB92" w14:textId="77777777" w:rsidTr="00A54097">
        <w:tc>
          <w:tcPr>
            <w:tcW w:w="6692" w:type="dxa"/>
            <w:gridSpan w:val="3"/>
            <w:shd w:val="clear" w:color="auto" w:fill="auto"/>
            <w:tcMar>
              <w:top w:w="57" w:type="dxa"/>
              <w:bottom w:w="57" w:type="dxa"/>
            </w:tcMar>
          </w:tcPr>
          <w:p w14:paraId="5E34F839"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Falha no registro de logs e/ou deixar de respeitar o armazenamento dos registros de acesso (logs) por 90(noventa) dias online e acima deste período em solução de backup</w:t>
            </w:r>
          </w:p>
        </w:tc>
        <w:tc>
          <w:tcPr>
            <w:tcW w:w="7909" w:type="dxa"/>
            <w:shd w:val="clear" w:color="auto" w:fill="auto"/>
            <w:tcMar>
              <w:top w:w="57" w:type="dxa"/>
              <w:bottom w:w="57" w:type="dxa"/>
            </w:tcMar>
          </w:tcPr>
          <w:p w14:paraId="312382E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cada dia de log não registrado até o limite de 5(cinco) dias corridos;</w:t>
            </w:r>
          </w:p>
          <w:p w14:paraId="3A622D8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cada dia de log não registrado até o limite de 50% do valor mensal do contrato;</w:t>
            </w:r>
          </w:p>
          <w:p w14:paraId="6379DB80"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1DF6855D" w14:textId="77777777" w:rsidTr="00A54097">
        <w:tc>
          <w:tcPr>
            <w:tcW w:w="6692" w:type="dxa"/>
            <w:gridSpan w:val="3"/>
            <w:shd w:val="clear" w:color="auto" w:fill="auto"/>
            <w:tcMar>
              <w:top w:w="57" w:type="dxa"/>
              <w:bottom w:w="57" w:type="dxa"/>
            </w:tcMar>
          </w:tcPr>
          <w:p w14:paraId="3050D35C"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Não comunicar a CONTRATANTE qualquer mudança na equipe técnica e gerencial que atenderá o contrato</w:t>
            </w:r>
          </w:p>
        </w:tc>
        <w:tc>
          <w:tcPr>
            <w:tcW w:w="7909" w:type="dxa"/>
            <w:shd w:val="clear" w:color="auto" w:fill="auto"/>
            <w:tcMar>
              <w:top w:w="57" w:type="dxa"/>
              <w:bottom w:w="57" w:type="dxa"/>
            </w:tcMar>
          </w:tcPr>
          <w:p w14:paraId="27C949A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dia de atraso até o limite de 30(trinta) dias corridos;</w:t>
            </w:r>
          </w:p>
          <w:p w14:paraId="701BBF0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dia de atraso até o limite de 50% do valor mensal do contrato;</w:t>
            </w:r>
          </w:p>
          <w:p w14:paraId="737D035A"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494DB217" w14:textId="77777777" w:rsidTr="00A54097">
        <w:tc>
          <w:tcPr>
            <w:tcW w:w="6692" w:type="dxa"/>
            <w:gridSpan w:val="3"/>
            <w:shd w:val="clear" w:color="auto" w:fill="auto"/>
            <w:tcMar>
              <w:top w:w="57" w:type="dxa"/>
              <w:bottom w:w="57" w:type="dxa"/>
            </w:tcMar>
          </w:tcPr>
          <w:p w14:paraId="15670965"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Demonstrar, por parte da equipe técnica da CONTRATADA, falta de conhecimento da solução implantada, essencial para a prestação do serviço, como, pelo menos: acessos, topologia da solução e rede da CONTRATADA, softwares e versões dos ativos sobre </w:t>
            </w:r>
            <w:proofErr w:type="spellStart"/>
            <w:r w:rsidRPr="00097C1D">
              <w:rPr>
                <w:rFonts w:ascii="Times New Roman" w:eastAsia="Calibri" w:hAnsi="Times New Roman" w:cs="Times New Roman"/>
                <w:kern w:val="0"/>
                <w:lang w:eastAsia="en-US" w:bidi="ar-SA"/>
              </w:rPr>
              <w:t>proteção,regras</w:t>
            </w:r>
            <w:proofErr w:type="spellEnd"/>
            <w:r w:rsidRPr="00097C1D">
              <w:rPr>
                <w:rFonts w:ascii="Times New Roman" w:eastAsia="Calibri" w:hAnsi="Times New Roman" w:cs="Times New Roman"/>
                <w:kern w:val="0"/>
                <w:lang w:eastAsia="en-US" w:bidi="ar-SA"/>
              </w:rPr>
              <w:t>, histórico de problemas e soluções, dentre outros aspectos</w:t>
            </w:r>
          </w:p>
        </w:tc>
        <w:tc>
          <w:tcPr>
            <w:tcW w:w="7909" w:type="dxa"/>
            <w:shd w:val="clear" w:color="auto" w:fill="auto"/>
            <w:tcMar>
              <w:top w:w="57" w:type="dxa"/>
              <w:bottom w:w="57" w:type="dxa"/>
            </w:tcMar>
          </w:tcPr>
          <w:p w14:paraId="2CE01B8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1/15 do valor mensal do contrato para cada informação que tiver que ser prestada pelos técnicos da CONTRATANTE após a implantação do serviço, até o limite de 50% do valor mensal do contrato;</w:t>
            </w:r>
          </w:p>
          <w:p w14:paraId="2C8D71A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 5(cinco) informações prestadas ensejará possibilidade de acionamento por descumprimento parcial do contrato, sem prejuízo da aplicação da glosa associada</w:t>
            </w:r>
          </w:p>
        </w:tc>
      </w:tr>
      <w:tr w:rsidR="00097C1D" w:rsidRPr="00097C1D" w14:paraId="6C876037" w14:textId="77777777" w:rsidTr="00A54097">
        <w:tc>
          <w:tcPr>
            <w:tcW w:w="6692" w:type="dxa"/>
            <w:gridSpan w:val="3"/>
            <w:shd w:val="clear" w:color="auto" w:fill="auto"/>
            <w:tcMar>
              <w:top w:w="57" w:type="dxa"/>
              <w:bottom w:w="57" w:type="dxa"/>
            </w:tcMar>
          </w:tcPr>
          <w:p w14:paraId="44B5EC74"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lastRenderedPageBreak/>
              <w:t>Correção por parte da equipe técnica da CONTRATANTE na resolução de chamados abertos na CONTRATADA, após extrapolação do SLA;</w:t>
            </w:r>
          </w:p>
        </w:tc>
        <w:tc>
          <w:tcPr>
            <w:tcW w:w="7909" w:type="dxa"/>
            <w:shd w:val="clear" w:color="auto" w:fill="auto"/>
            <w:tcMar>
              <w:top w:w="57" w:type="dxa"/>
              <w:bottom w:w="57" w:type="dxa"/>
            </w:tcMar>
          </w:tcPr>
          <w:p w14:paraId="123CFEA7"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para cada hora de atuação do técnico da CONTRATANTE até o limite de 50% do valor mensal do contrato;</w:t>
            </w:r>
          </w:p>
          <w:p w14:paraId="4901FE5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 xml:space="preserve">A recorrência de atuação da equipe técnica do CNMP em mais de 3(três) vezes dentro do período de 1(um) ano de aniversário do </w:t>
            </w:r>
            <w:proofErr w:type="spellStart"/>
            <w:r w:rsidRPr="00097C1D">
              <w:rPr>
                <w:rFonts w:ascii="Times New Roman" w:eastAsia="Calibri" w:hAnsi="Times New Roman" w:cs="Times New Roman"/>
                <w:kern w:val="0"/>
                <w:lang w:eastAsia="en-US" w:bidi="ar-SA"/>
              </w:rPr>
              <w:t>contrato,enseja</w:t>
            </w:r>
            <w:proofErr w:type="spellEnd"/>
            <w:r w:rsidRPr="00097C1D">
              <w:rPr>
                <w:rFonts w:ascii="Times New Roman" w:eastAsia="Calibri" w:hAnsi="Times New Roman" w:cs="Times New Roman"/>
                <w:kern w:val="0"/>
                <w:lang w:eastAsia="en-US" w:bidi="ar-SA"/>
              </w:rPr>
              <w:t xml:space="preserve"> possibilidade de acionamento por descumprimento parcial do contrato, sem prejuízo da aplicação da glosa associada</w:t>
            </w:r>
          </w:p>
        </w:tc>
      </w:tr>
      <w:tr w:rsidR="00097C1D" w:rsidRPr="00097C1D" w14:paraId="75B6686D" w14:textId="77777777" w:rsidTr="00A54097">
        <w:tc>
          <w:tcPr>
            <w:tcW w:w="6692" w:type="dxa"/>
            <w:gridSpan w:val="3"/>
            <w:shd w:val="clear" w:color="auto" w:fill="auto"/>
            <w:tcMar>
              <w:top w:w="57" w:type="dxa"/>
              <w:bottom w:w="57" w:type="dxa"/>
            </w:tcMar>
          </w:tcPr>
          <w:p w14:paraId="20830D8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Falha na atualização de regras de IPS/IDS/WAF/ Assinaturas de Malware, dentre outros</w:t>
            </w:r>
          </w:p>
        </w:tc>
        <w:tc>
          <w:tcPr>
            <w:tcW w:w="7909" w:type="dxa"/>
            <w:shd w:val="clear" w:color="auto" w:fill="auto"/>
            <w:tcMar>
              <w:top w:w="57" w:type="dxa"/>
              <w:bottom w:w="57" w:type="dxa"/>
            </w:tcMar>
          </w:tcPr>
          <w:p w14:paraId="5EAB9F88"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Glosa de 1/90 do valor mensal do contrato por dia de falha de atualização até o limite de 5(cinco) dias corridos;</w:t>
            </w:r>
          </w:p>
          <w:p w14:paraId="7913FEEB"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Acima desse limite, glosa de 1/60 do valor mensal do contrato por dia de falha de atualização até o limite de 50% do valor mensal do contrato;</w:t>
            </w:r>
          </w:p>
          <w:p w14:paraId="0F27676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O atraso que exceda o limite de 30(trinta) dias enseja possibilidade de acionamento por descumprimento parcial do contrato, sem prejuízo da aplicação da glosa associada</w:t>
            </w:r>
          </w:p>
        </w:tc>
      </w:tr>
      <w:tr w:rsidR="00097C1D" w:rsidRPr="00097C1D" w14:paraId="00510383" w14:textId="77777777" w:rsidTr="00A54097">
        <w:tc>
          <w:tcPr>
            <w:tcW w:w="6692" w:type="dxa"/>
            <w:gridSpan w:val="3"/>
            <w:shd w:val="clear" w:color="auto" w:fill="auto"/>
            <w:tcMar>
              <w:top w:w="57" w:type="dxa"/>
              <w:bottom w:w="57" w:type="dxa"/>
            </w:tcMar>
          </w:tcPr>
          <w:p w14:paraId="71D11C86"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Comprometimento de algum recurso da CONTRATANTE por exploração de vulnerabilidade, falha de assinatura, configuração inadequada de regras, dentre outros aspectos onde for comprovada que a exploração foi possível devido a falha no serviço prestado pela CONTRATADA</w:t>
            </w:r>
          </w:p>
        </w:tc>
        <w:tc>
          <w:tcPr>
            <w:tcW w:w="7909" w:type="dxa"/>
            <w:shd w:val="clear" w:color="auto" w:fill="auto"/>
            <w:tcMar>
              <w:top w:w="57" w:type="dxa"/>
              <w:bottom w:w="57" w:type="dxa"/>
            </w:tcMar>
          </w:tcPr>
          <w:p w14:paraId="7E40357D" w14:textId="77777777" w:rsidR="00097C1D" w:rsidRPr="00097C1D" w:rsidRDefault="00097C1D" w:rsidP="00097C1D">
            <w:pPr>
              <w:widowControl/>
              <w:suppressAutoHyphens w:val="0"/>
              <w:spacing w:after="60" w:line="276" w:lineRule="auto"/>
              <w:jc w:val="both"/>
              <w:textAlignment w:val="auto"/>
              <w:rPr>
                <w:rFonts w:ascii="Times New Roman" w:eastAsia="Calibri" w:hAnsi="Times New Roman" w:cs="Times New Roman"/>
                <w:kern w:val="0"/>
                <w:lang w:eastAsia="en-US" w:bidi="ar-SA"/>
              </w:rPr>
            </w:pPr>
            <w:r w:rsidRPr="00097C1D">
              <w:rPr>
                <w:rFonts w:ascii="Times New Roman" w:eastAsia="Calibri" w:hAnsi="Times New Roman" w:cs="Times New Roman"/>
                <w:kern w:val="0"/>
                <w:lang w:eastAsia="en-US" w:bidi="ar-SA"/>
              </w:rPr>
              <w:t>Ensejará possiblidade de acionamento por descumprimento parcial do contrato com multa associada a ser avaliada pela CONTRATANTE</w:t>
            </w:r>
          </w:p>
        </w:tc>
      </w:tr>
    </w:tbl>
    <w:p w14:paraId="4315F451" w14:textId="77777777" w:rsidR="006637E0" w:rsidRDefault="006637E0">
      <w:pPr>
        <w:widowControl/>
        <w:suppressAutoHyphens w:val="0"/>
        <w:textAlignment w:val="auto"/>
        <w:rPr>
          <w:rFonts w:cs="Times New Roman"/>
          <w:lang w:bidi="ar-SA"/>
        </w:rPr>
      </w:pPr>
    </w:p>
    <w:p w14:paraId="63479191" w14:textId="77777777" w:rsidR="006637E0" w:rsidRDefault="006637E0">
      <w:pPr>
        <w:widowControl/>
        <w:suppressAutoHyphens w:val="0"/>
        <w:textAlignment w:val="auto"/>
        <w:rPr>
          <w:rFonts w:cs="Times New Roman"/>
          <w:lang w:bidi="ar-SA"/>
        </w:rPr>
      </w:pPr>
    </w:p>
    <w:p w14:paraId="79B5B644" w14:textId="0363740B" w:rsidR="006637E0" w:rsidRDefault="006637E0">
      <w:pPr>
        <w:widowControl/>
        <w:suppressAutoHyphens w:val="0"/>
        <w:textAlignment w:val="auto"/>
        <w:rPr>
          <w:rFonts w:cs="Times New Roman"/>
          <w:lang w:bidi="ar-SA"/>
        </w:rPr>
        <w:sectPr w:rsidR="006637E0" w:rsidSect="006637E0">
          <w:pgSz w:w="16838" w:h="11906" w:orient="landscape"/>
          <w:pgMar w:top="1134" w:right="1741" w:bottom="1134" w:left="1746" w:header="720" w:footer="720" w:gutter="0"/>
          <w:cols w:space="720"/>
          <w:docGrid w:linePitch="360"/>
        </w:sectPr>
      </w:pPr>
    </w:p>
    <w:p w14:paraId="09A56271" w14:textId="71523485" w:rsidR="006637E0" w:rsidRDefault="006637E0">
      <w:pPr>
        <w:widowControl/>
        <w:suppressAutoHyphens w:val="0"/>
        <w:textAlignment w:val="auto"/>
        <w:rPr>
          <w:rFonts w:cs="Times New Roman"/>
          <w:lang w:bidi="ar-SA"/>
        </w:rPr>
      </w:pPr>
    </w:p>
    <w:p w14:paraId="02B8CA36" w14:textId="77777777" w:rsidR="006637E0" w:rsidRDefault="006637E0">
      <w:pPr>
        <w:pStyle w:val="Standard"/>
        <w:jc w:val="both"/>
        <w:rPr>
          <w:rFonts w:cs="Times New Roman"/>
          <w:sz w:val="24"/>
          <w:szCs w:val="24"/>
        </w:rPr>
      </w:pPr>
    </w:p>
    <w:p w14:paraId="4D17BC8C" w14:textId="1C2E07B8" w:rsidR="002117D0" w:rsidRPr="00097C1D" w:rsidRDefault="00097C1D" w:rsidP="00097C1D">
      <w:pPr>
        <w:widowControl/>
        <w:suppressAutoHyphens w:val="0"/>
        <w:spacing w:after="60" w:line="276" w:lineRule="auto"/>
        <w:jc w:val="center"/>
        <w:textAlignment w:val="auto"/>
        <w:rPr>
          <w:rFonts w:cs="Times New Roman"/>
        </w:rPr>
      </w:pPr>
      <w:r w:rsidRPr="00097C1D">
        <w:rPr>
          <w:rFonts w:eastAsia="Calibri" w:cs="Times New Roman"/>
          <w:b/>
          <w:bCs/>
          <w:kern w:val="0"/>
          <w:lang w:eastAsia="en-US" w:bidi="ar-SA"/>
        </w:rPr>
        <w:t>APÊNDICE II DO TERMO DE REFERÊNCIA</w:t>
      </w:r>
    </w:p>
    <w:p w14:paraId="1FBA9D29" w14:textId="77777777" w:rsidR="00097C1D" w:rsidRPr="00097C1D" w:rsidRDefault="00097C1D" w:rsidP="00097C1D">
      <w:pPr>
        <w:widowControl/>
        <w:suppressAutoHyphens w:val="0"/>
        <w:spacing w:after="60" w:line="276" w:lineRule="auto"/>
        <w:jc w:val="center"/>
        <w:textAlignment w:val="auto"/>
        <w:rPr>
          <w:rFonts w:eastAsia="Calibri" w:cs="Times New Roman"/>
          <w:b/>
          <w:bCs/>
          <w:kern w:val="0"/>
          <w:lang w:eastAsia="en-US" w:bidi="ar-SA"/>
        </w:rPr>
      </w:pPr>
      <w:r w:rsidRPr="00097C1D">
        <w:rPr>
          <w:rFonts w:eastAsia="Calibri" w:cs="Times New Roman"/>
          <w:b/>
          <w:bCs/>
          <w:kern w:val="0"/>
          <w:lang w:eastAsia="en-US" w:bidi="ar-SA"/>
        </w:rPr>
        <w:t>TERMO DE CONFIDENCIALIDADE E SIGILO</w:t>
      </w:r>
    </w:p>
    <w:p w14:paraId="552BE783" w14:textId="77777777" w:rsidR="00097C1D" w:rsidRPr="00097C1D" w:rsidRDefault="00097C1D" w:rsidP="00097C1D">
      <w:pPr>
        <w:widowControl/>
        <w:suppressAutoHyphens w:val="0"/>
        <w:spacing w:after="60" w:line="276" w:lineRule="auto"/>
        <w:jc w:val="both"/>
        <w:textAlignment w:val="auto"/>
        <w:rPr>
          <w:rFonts w:ascii="Arial" w:eastAsia="Calibri" w:hAnsi="Arial" w:cs="Arial"/>
          <w:kern w:val="0"/>
          <w:sz w:val="22"/>
          <w:szCs w:val="22"/>
          <w:lang w:eastAsia="en-US" w:bidi="ar-SA"/>
        </w:rPr>
      </w:pPr>
    </w:p>
    <w:p w14:paraId="105D8095" w14:textId="77777777" w:rsidR="00097C1D" w:rsidRPr="00097C1D" w:rsidRDefault="00097C1D" w:rsidP="00097C1D">
      <w:pPr>
        <w:autoSpaceDE w:val="0"/>
        <w:autoSpaceDN w:val="0"/>
        <w:ind w:left="360"/>
        <w:jc w:val="both"/>
        <w:rPr>
          <w:rFonts w:eastAsia="Arial Unicode MS" w:cs="Times New Roman"/>
          <w:color w:val="000000"/>
          <w:kern w:val="3"/>
        </w:rPr>
      </w:pPr>
      <w:r w:rsidRPr="00097C1D">
        <w:rPr>
          <w:rFonts w:eastAsia="Arial Unicode MS" w:cs="Times New Roman"/>
          <w:color w:val="000000"/>
          <w:kern w:val="3"/>
        </w:rPr>
        <w:t xml:space="preserve">A empresa ________________________________________________________, parte  CONTRATADA no contrato ___/____, neste ato representada pelo(a) Sr.(a)__________________________________________, portador(a) da CI/RG n. ______________________ e do CPF n. ________________________, compromete-se, por intermédio do presente </w:t>
      </w:r>
      <w:proofErr w:type="spellStart"/>
      <w:r w:rsidRPr="00097C1D">
        <w:rPr>
          <w:rFonts w:eastAsia="Arial Unicode MS" w:cs="Times New Roman"/>
          <w:color w:val="000000"/>
          <w:kern w:val="3"/>
        </w:rPr>
        <w:t>termo,a</w:t>
      </w:r>
      <w:proofErr w:type="spellEnd"/>
      <w:r w:rsidRPr="00097C1D">
        <w:rPr>
          <w:rFonts w:eastAsia="Arial Unicode MS" w:cs="Times New Roman"/>
          <w:color w:val="000000"/>
          <w:kern w:val="3"/>
        </w:rPr>
        <w:t xml:space="preserve"> não divulgar sem prévia autorização informações confidencias do CONSELHO NACIONAL DO MINISTÉRIO PÚBLICO, parte CONTRATANTE, a que tiver acesso em decorrência da prestação do objeto do citado contrato, em conformidade com as seguintes cláusulas e condições:</w:t>
      </w:r>
    </w:p>
    <w:p w14:paraId="6E1A8E7F" w14:textId="77777777" w:rsidR="00097C1D" w:rsidRPr="00097C1D" w:rsidRDefault="00097C1D" w:rsidP="00097C1D">
      <w:pPr>
        <w:autoSpaceDE w:val="0"/>
        <w:autoSpaceDN w:val="0"/>
        <w:jc w:val="both"/>
        <w:rPr>
          <w:rFonts w:eastAsia="Arial Unicode MS" w:cs="Times New Roman"/>
          <w:kern w:val="3"/>
        </w:rPr>
      </w:pPr>
    </w:p>
    <w:p w14:paraId="0BD98B16" w14:textId="77777777" w:rsidR="00097C1D" w:rsidRPr="00097C1D" w:rsidRDefault="00097C1D" w:rsidP="00097C1D">
      <w:pPr>
        <w:autoSpaceDE w:val="0"/>
        <w:autoSpaceDN w:val="0"/>
        <w:ind w:left="360"/>
        <w:jc w:val="both"/>
        <w:rPr>
          <w:rFonts w:eastAsia="Arial Unicode MS" w:cs="Times New Roman"/>
          <w:kern w:val="3"/>
        </w:rPr>
      </w:pPr>
      <w:r w:rsidRPr="00097C1D">
        <w:rPr>
          <w:rFonts w:eastAsia="Arial Unicode MS" w:cs="Times New Roman"/>
          <w:b/>
          <w:bCs/>
          <w:kern w:val="3"/>
        </w:rPr>
        <w:t xml:space="preserve">CLÁUSULA PRIMEIRA: </w:t>
      </w:r>
      <w:r w:rsidRPr="00097C1D">
        <w:rPr>
          <w:rFonts w:eastAsia="Arial Unicode MS" w:cs="Times New Roman"/>
          <w:bCs/>
          <w:color w:val="000000"/>
          <w:kern w:val="3"/>
        </w:rPr>
        <w:t xml:space="preserve">Consideram-se informações confidenciais </w:t>
      </w:r>
      <w:r w:rsidRPr="00097C1D">
        <w:rPr>
          <w:rFonts w:eastAsia="Arial Unicode MS" w:cs="Times New Roman"/>
          <w:color w:val="000000"/>
          <w:kern w:val="3"/>
        </w:rPr>
        <w:t>quaisquer dados e informações do CONTRATANTE revelados antes ou depois da assinatura deste Termo, seus bens de informação, topologias, usuários, senhas de acesso, planos, processos, operações, pessoal, propriedades, produtos e serviços, e quaisquer outras que o mesmo considerar proprietárias ou confidenciais.</w:t>
      </w:r>
    </w:p>
    <w:p w14:paraId="33B982AA" w14:textId="77777777" w:rsidR="00097C1D" w:rsidRPr="00097C1D" w:rsidRDefault="00097C1D" w:rsidP="00097C1D">
      <w:pPr>
        <w:autoSpaceDN w:val="0"/>
        <w:ind w:left="360"/>
        <w:jc w:val="both"/>
        <w:rPr>
          <w:rFonts w:eastAsia="Arial Unicode MS" w:cs="Times New Roman"/>
          <w:kern w:val="3"/>
        </w:rPr>
      </w:pPr>
      <w:r w:rsidRPr="00097C1D">
        <w:rPr>
          <w:rFonts w:eastAsia="Arial Unicode MS" w:cs="Times New Roman"/>
          <w:kern w:val="3"/>
        </w:rPr>
        <w:t>§ 1</w:t>
      </w:r>
      <w:r w:rsidRPr="00097C1D">
        <w:rPr>
          <w:rFonts w:eastAsia="Arial Unicode MS" w:cs="Times New Roman"/>
          <w:kern w:val="3"/>
          <w:u w:val="single"/>
          <w:vertAlign w:val="superscript"/>
        </w:rPr>
        <w:t>o</w:t>
      </w:r>
      <w:r w:rsidRPr="00097C1D">
        <w:rPr>
          <w:rFonts w:eastAsia="Arial Unicode MS" w:cs="Times New Roman"/>
          <w:kern w:val="3"/>
        </w:rPr>
        <w:t xml:space="preserve"> Em caso de dúvida acerca da confidencialidade de determinada informação, a </w:t>
      </w:r>
      <w:r w:rsidRPr="00097C1D">
        <w:rPr>
          <w:rFonts w:eastAsia="Arial Unicode MS" w:cs="Times New Roman"/>
          <w:color w:val="000000"/>
          <w:kern w:val="3"/>
        </w:rPr>
        <w:t>CONTRATADA</w:t>
      </w:r>
      <w:r w:rsidRPr="00097C1D">
        <w:rPr>
          <w:rFonts w:eastAsia="Arial Unicode MS" w:cs="Times New Roman"/>
          <w:kern w:val="3"/>
        </w:rPr>
        <w:t xml:space="preserve"> deverá tratar a mesma sob sigilo até que venha a ser autorizada por escrito a tratá-la diferentemente pelo CONTRATANTE. De forma alguma se interpretará o silêncio do CONTRATANTE como liberação do compromisso de manter o sigilo da informação.</w:t>
      </w:r>
    </w:p>
    <w:p w14:paraId="6ED68C05" w14:textId="77777777" w:rsidR="00097C1D" w:rsidRPr="00097C1D" w:rsidRDefault="00097C1D" w:rsidP="00097C1D">
      <w:pPr>
        <w:autoSpaceDN w:val="0"/>
        <w:ind w:left="360"/>
        <w:jc w:val="both"/>
        <w:rPr>
          <w:rFonts w:eastAsia="Arial Unicode MS" w:cs="Times New Roman"/>
          <w:kern w:val="3"/>
        </w:rPr>
      </w:pPr>
      <w:r w:rsidRPr="00097C1D">
        <w:rPr>
          <w:rFonts w:eastAsia="Arial Unicode MS" w:cs="Times New Roman"/>
          <w:kern w:val="3"/>
        </w:rPr>
        <w:t>§ 2</w:t>
      </w:r>
      <w:r w:rsidRPr="00097C1D">
        <w:rPr>
          <w:rFonts w:eastAsia="Arial Unicode MS" w:cs="Times New Roman"/>
          <w:kern w:val="3"/>
          <w:u w:val="single"/>
          <w:vertAlign w:val="superscript"/>
        </w:rPr>
        <w:t>o</w:t>
      </w:r>
      <w:r w:rsidRPr="00097C1D">
        <w:rPr>
          <w:rFonts w:eastAsia="Arial Unicode MS" w:cs="Times New Roman"/>
          <w:color w:val="000000"/>
          <w:kern w:val="3"/>
        </w:rPr>
        <w:t>Excluem-se das disposições desta Cláusula informações ou materiais que</w:t>
      </w:r>
      <w:r w:rsidRPr="00097C1D">
        <w:rPr>
          <w:rFonts w:eastAsia="Arial Unicode MS" w:cs="Times New Roman"/>
          <w:kern w:val="3"/>
        </w:rPr>
        <w:t xml:space="preserve"> já estiverem disponíveis ao público em geral de qualquer forma que não em decorrência de sua revelação pela </w:t>
      </w:r>
      <w:r w:rsidRPr="00097C1D">
        <w:rPr>
          <w:rFonts w:eastAsia="Arial Unicode MS" w:cs="Times New Roman"/>
          <w:color w:val="000000"/>
          <w:kern w:val="3"/>
        </w:rPr>
        <w:t>CONTRATADA</w:t>
      </w:r>
      <w:r w:rsidRPr="00097C1D">
        <w:rPr>
          <w:rFonts w:eastAsia="Arial Unicode MS" w:cs="Times New Roman"/>
          <w:kern w:val="3"/>
        </w:rPr>
        <w:t>.</w:t>
      </w:r>
    </w:p>
    <w:p w14:paraId="37C69AF8" w14:textId="77777777" w:rsidR="00097C1D" w:rsidRPr="00097C1D" w:rsidRDefault="00097C1D" w:rsidP="00097C1D">
      <w:pPr>
        <w:autoSpaceDN w:val="0"/>
        <w:jc w:val="both"/>
        <w:rPr>
          <w:rFonts w:eastAsia="Arial Unicode MS" w:cs="Times New Roman"/>
          <w:kern w:val="3"/>
        </w:rPr>
      </w:pPr>
    </w:p>
    <w:p w14:paraId="5933FF5F" w14:textId="77777777" w:rsidR="00097C1D" w:rsidRPr="00097C1D" w:rsidRDefault="00097C1D" w:rsidP="00097C1D">
      <w:pPr>
        <w:autoSpaceDE w:val="0"/>
        <w:autoSpaceDN w:val="0"/>
        <w:ind w:left="360"/>
        <w:jc w:val="both"/>
        <w:rPr>
          <w:rFonts w:eastAsia="Arial Unicode MS" w:cs="Times New Roman"/>
          <w:kern w:val="3"/>
        </w:rPr>
      </w:pPr>
      <w:r w:rsidRPr="00097C1D">
        <w:rPr>
          <w:rFonts w:eastAsia="Arial Unicode MS" w:cs="Times New Roman"/>
          <w:b/>
          <w:bCs/>
          <w:kern w:val="3"/>
        </w:rPr>
        <w:t xml:space="preserve">CLÁUSULA SEGUNDA: </w:t>
      </w:r>
      <w:r w:rsidRPr="00097C1D">
        <w:rPr>
          <w:rFonts w:eastAsia="Arial Unicode MS" w:cs="Times New Roman"/>
          <w:kern w:val="3"/>
        </w:rPr>
        <w:t>A CONTRATADA obriga-se a conhecer e observar a Política de Segurança da Informação do CONTRATANTE, assim como qualquer norma correlata a que o CONTRATANTE esteja submetido.</w:t>
      </w:r>
    </w:p>
    <w:p w14:paraId="3AD8D334" w14:textId="77777777" w:rsidR="00097C1D" w:rsidRPr="00097C1D" w:rsidRDefault="00097C1D" w:rsidP="00097C1D">
      <w:pPr>
        <w:autoSpaceDE w:val="0"/>
        <w:autoSpaceDN w:val="0"/>
        <w:jc w:val="both"/>
        <w:rPr>
          <w:rFonts w:eastAsia="Arial Unicode MS" w:cs="Times New Roman"/>
          <w:kern w:val="3"/>
        </w:rPr>
      </w:pPr>
    </w:p>
    <w:p w14:paraId="2B2B36C0" w14:textId="77777777" w:rsidR="00097C1D" w:rsidRPr="00097C1D" w:rsidRDefault="00097C1D" w:rsidP="00097C1D">
      <w:pPr>
        <w:autoSpaceDN w:val="0"/>
        <w:ind w:left="360"/>
        <w:jc w:val="both"/>
        <w:rPr>
          <w:rFonts w:eastAsia="Arial Unicode MS" w:cs="Times New Roman"/>
          <w:kern w:val="3"/>
        </w:rPr>
      </w:pPr>
      <w:r w:rsidRPr="00097C1D">
        <w:rPr>
          <w:rFonts w:eastAsia="Arial Unicode MS" w:cs="Times New Roman"/>
          <w:b/>
          <w:color w:val="000000"/>
          <w:kern w:val="3"/>
        </w:rPr>
        <w:t xml:space="preserve">CLÁUSULA TERCEIRA: </w:t>
      </w:r>
      <w:r w:rsidRPr="00097C1D">
        <w:rPr>
          <w:rFonts w:eastAsia="Arial Unicode MS" w:cs="Times New Roman"/>
          <w:color w:val="000000"/>
          <w:kern w:val="3"/>
        </w:rPr>
        <w:t>A CONTRATADA concorda que as informações a que terá acesso serão utilizadas somente nos processos envolvidos para execução do objeto contratado.</w:t>
      </w:r>
    </w:p>
    <w:p w14:paraId="33E03AD1" w14:textId="77777777" w:rsidR="00097C1D" w:rsidRPr="00097C1D" w:rsidRDefault="00097C1D" w:rsidP="00097C1D">
      <w:pPr>
        <w:autoSpaceDN w:val="0"/>
        <w:jc w:val="both"/>
        <w:rPr>
          <w:rFonts w:eastAsia="Arial Unicode MS" w:cs="Times New Roman"/>
          <w:color w:val="000000"/>
          <w:kern w:val="3"/>
        </w:rPr>
      </w:pPr>
    </w:p>
    <w:p w14:paraId="3C3D4050" w14:textId="77777777" w:rsidR="00097C1D" w:rsidRPr="00097C1D" w:rsidRDefault="00097C1D" w:rsidP="00097C1D">
      <w:pPr>
        <w:autoSpaceDE w:val="0"/>
        <w:autoSpaceDN w:val="0"/>
        <w:jc w:val="both"/>
        <w:rPr>
          <w:rFonts w:eastAsia="Arial Unicode MS" w:cs="Times New Roman"/>
          <w:kern w:val="3"/>
        </w:rPr>
      </w:pPr>
      <w:r w:rsidRPr="00097C1D">
        <w:rPr>
          <w:rFonts w:eastAsia="Arial Unicode MS" w:cs="Times New Roman"/>
          <w:b/>
          <w:color w:val="000000"/>
          <w:kern w:val="3"/>
        </w:rPr>
        <w:t xml:space="preserve">CLÁUSULA QUARTA: </w:t>
      </w:r>
      <w:r w:rsidRPr="00097C1D">
        <w:rPr>
          <w:rFonts w:eastAsia="Arial Unicode MS" w:cs="Times New Roman"/>
          <w:kern w:val="3"/>
        </w:rPr>
        <w:t xml:space="preserve">A </w:t>
      </w:r>
      <w:r w:rsidRPr="00097C1D">
        <w:rPr>
          <w:rFonts w:eastAsia="Arial Unicode MS" w:cs="Times New Roman"/>
          <w:color w:val="000000"/>
          <w:kern w:val="3"/>
        </w:rPr>
        <w:t xml:space="preserve">CONTRATADA </w:t>
      </w:r>
      <w:r w:rsidRPr="00097C1D">
        <w:rPr>
          <w:rFonts w:eastAsia="Arial Unicode MS" w:cs="Times New Roman"/>
          <w:kern w:val="3"/>
        </w:rPr>
        <w:t>determinará a todos os seus representantes – assim considerados diretores, administradores, sócios, empregados, prepostos, agentes, colaboradores e prestadores de serviço a qualquer título (incluindo consultores e assessores) que estejam, direta ou indiretamente, envolvidos com a prestação dos serviços – a observância do presente Termo, adotando todas as precauções e medidas para que as obrigações oriundas do presente instrumento sejam efetivamente observadas.</w:t>
      </w:r>
    </w:p>
    <w:p w14:paraId="14D9157B" w14:textId="77777777" w:rsidR="00097C1D" w:rsidRPr="00097C1D" w:rsidRDefault="00097C1D" w:rsidP="00097C1D">
      <w:pPr>
        <w:autoSpaceDN w:val="0"/>
        <w:jc w:val="both"/>
        <w:rPr>
          <w:rFonts w:eastAsia="Arial Unicode MS" w:cs="Times New Roman"/>
          <w:b/>
          <w:color w:val="000000"/>
          <w:kern w:val="3"/>
        </w:rPr>
      </w:pPr>
    </w:p>
    <w:p w14:paraId="6719D00C" w14:textId="77777777" w:rsidR="00097C1D" w:rsidRPr="00097C1D" w:rsidRDefault="00097C1D" w:rsidP="00097C1D">
      <w:pPr>
        <w:autoSpaceDE w:val="0"/>
        <w:autoSpaceDN w:val="0"/>
        <w:jc w:val="both"/>
        <w:rPr>
          <w:rFonts w:eastAsia="Arial Unicode MS" w:cs="Times New Roman"/>
          <w:b/>
          <w:bCs/>
          <w:kern w:val="3"/>
        </w:rPr>
      </w:pPr>
    </w:p>
    <w:p w14:paraId="644F3752" w14:textId="77777777" w:rsidR="00097C1D" w:rsidRPr="00097C1D" w:rsidRDefault="00097C1D" w:rsidP="00097C1D">
      <w:pPr>
        <w:autoSpaceDE w:val="0"/>
        <w:autoSpaceDN w:val="0"/>
        <w:jc w:val="both"/>
        <w:rPr>
          <w:rFonts w:eastAsia="Arial Unicode MS" w:cs="Times New Roman"/>
          <w:b/>
          <w:bCs/>
          <w:kern w:val="3"/>
        </w:rPr>
      </w:pPr>
    </w:p>
    <w:p w14:paraId="4E0A3242" w14:textId="77777777" w:rsidR="00097C1D" w:rsidRPr="00097C1D" w:rsidRDefault="00097C1D" w:rsidP="00097C1D">
      <w:pPr>
        <w:autoSpaceDE w:val="0"/>
        <w:autoSpaceDN w:val="0"/>
        <w:jc w:val="both"/>
        <w:rPr>
          <w:rFonts w:eastAsia="Arial Unicode MS" w:cs="Times New Roman"/>
          <w:kern w:val="3"/>
        </w:rPr>
      </w:pPr>
      <w:r w:rsidRPr="00097C1D">
        <w:rPr>
          <w:rFonts w:eastAsia="Arial Unicode MS" w:cs="Times New Roman"/>
          <w:b/>
          <w:bCs/>
          <w:kern w:val="3"/>
        </w:rPr>
        <w:lastRenderedPageBreak/>
        <w:t xml:space="preserve">CLÁUSULA QUINTA: </w:t>
      </w:r>
      <w:r w:rsidRPr="00097C1D">
        <w:rPr>
          <w:rFonts w:eastAsia="Arial Unicode MS" w:cs="Times New Roman"/>
          <w:color w:val="000000"/>
          <w:kern w:val="3"/>
        </w:rPr>
        <w:t>Caso a CONTRATADA seja obrigada, em decorrência de intimação de autoridade judiciária ou fiscal, a revelar quaisquer informações, notificará por escrito ao CONTRATANTE imediatamente acerca da referida intimação, previamente à revelação das informações, de forma a permitir que o CONTRATANTE possa optar entre interpor a medida cabível contra a ordem judicial ou administrativa ou consentir, por escrito, com a referida revelação.</w:t>
      </w:r>
    </w:p>
    <w:p w14:paraId="7836F646" w14:textId="77777777" w:rsidR="00097C1D" w:rsidRPr="00097C1D" w:rsidRDefault="00097C1D" w:rsidP="00097C1D">
      <w:pPr>
        <w:autoSpaceDN w:val="0"/>
        <w:jc w:val="both"/>
        <w:rPr>
          <w:rFonts w:eastAsia="Arial Unicode MS" w:cs="Times New Roman"/>
          <w:color w:val="000000"/>
          <w:kern w:val="3"/>
        </w:rPr>
      </w:pPr>
    </w:p>
    <w:p w14:paraId="6F92D5A3" w14:textId="77777777" w:rsidR="00097C1D" w:rsidRPr="00097C1D" w:rsidRDefault="00097C1D" w:rsidP="00097C1D">
      <w:pPr>
        <w:autoSpaceDE w:val="0"/>
        <w:autoSpaceDN w:val="0"/>
        <w:jc w:val="both"/>
        <w:rPr>
          <w:rFonts w:eastAsia="Arial Unicode MS" w:cs="Times New Roman"/>
          <w:kern w:val="3"/>
        </w:rPr>
      </w:pPr>
      <w:r w:rsidRPr="00097C1D">
        <w:rPr>
          <w:rFonts w:eastAsia="Arial Unicode MS" w:cs="Times New Roman"/>
          <w:b/>
          <w:bCs/>
          <w:kern w:val="3"/>
        </w:rPr>
        <w:t xml:space="preserve">CLÁUSULA SEXTA: </w:t>
      </w:r>
      <w:r w:rsidRPr="00097C1D">
        <w:rPr>
          <w:rFonts w:eastAsia="Arial Unicode MS" w:cs="Times New Roman"/>
          <w:kern w:val="3"/>
        </w:rPr>
        <w:t xml:space="preserve">A </w:t>
      </w:r>
      <w:r w:rsidRPr="00097C1D">
        <w:rPr>
          <w:rFonts w:eastAsia="Arial Unicode MS" w:cs="Times New Roman"/>
          <w:color w:val="000000"/>
          <w:kern w:val="3"/>
        </w:rPr>
        <w:t>CONTRATADA</w:t>
      </w:r>
      <w:r w:rsidRPr="00097C1D">
        <w:rPr>
          <w:rFonts w:eastAsia="Arial Unicode MS" w:cs="Times New Roman"/>
          <w:kern w:val="3"/>
        </w:rPr>
        <w:t xml:space="preserve"> obriga-se a informar imediatamente ao CONTRATANTE qualquer violação das regras de sigilo ora estabelecidas que tenha ocorrido por sua ação ou omissão, independentemente da existência de dolo, bem como de seus empregados, prepostos e prestadores de serviço.</w:t>
      </w:r>
    </w:p>
    <w:p w14:paraId="6F1AB1F1" w14:textId="77777777" w:rsidR="00097C1D" w:rsidRPr="00097C1D" w:rsidRDefault="00097C1D" w:rsidP="00097C1D">
      <w:pPr>
        <w:autoSpaceDE w:val="0"/>
        <w:autoSpaceDN w:val="0"/>
        <w:jc w:val="both"/>
        <w:rPr>
          <w:rFonts w:eastAsia="Arial Unicode MS" w:cs="Times New Roman"/>
          <w:b/>
          <w:bCs/>
          <w:kern w:val="3"/>
        </w:rPr>
      </w:pPr>
    </w:p>
    <w:p w14:paraId="6E2961C2" w14:textId="77777777" w:rsidR="00097C1D" w:rsidRPr="00097C1D" w:rsidRDefault="00097C1D" w:rsidP="00097C1D">
      <w:pPr>
        <w:autoSpaceDE w:val="0"/>
        <w:autoSpaceDN w:val="0"/>
        <w:jc w:val="both"/>
        <w:rPr>
          <w:rFonts w:eastAsia="Arial Unicode MS" w:cs="Times New Roman"/>
          <w:kern w:val="3"/>
        </w:rPr>
      </w:pPr>
      <w:r w:rsidRPr="00097C1D">
        <w:rPr>
          <w:rFonts w:eastAsia="Arial Unicode MS" w:cs="Times New Roman"/>
          <w:b/>
          <w:bCs/>
          <w:kern w:val="3"/>
        </w:rPr>
        <w:t xml:space="preserve">CLÁUSULA SÉTIMA: </w:t>
      </w:r>
      <w:r w:rsidRPr="00097C1D">
        <w:rPr>
          <w:rFonts w:eastAsia="Arial Unicode MS" w:cs="Times New Roman"/>
          <w:kern w:val="3"/>
        </w:rPr>
        <w:t>O descumprimento de quaisquer das cláusulas do presente Termo acarretará a responsabilidade administrativa, civil e criminal dos que, comprovadamente, estiverem envolvidos no descumprimento ou violação.</w:t>
      </w:r>
    </w:p>
    <w:p w14:paraId="44984F61" w14:textId="77777777" w:rsidR="00097C1D" w:rsidRPr="00097C1D" w:rsidRDefault="00097C1D" w:rsidP="00097C1D">
      <w:pPr>
        <w:autoSpaceDE w:val="0"/>
        <w:autoSpaceDN w:val="0"/>
        <w:jc w:val="both"/>
        <w:rPr>
          <w:rFonts w:eastAsia="Arial Unicode MS" w:cs="Times New Roman"/>
          <w:kern w:val="3"/>
        </w:rPr>
      </w:pPr>
    </w:p>
    <w:p w14:paraId="222A187A" w14:textId="77777777" w:rsidR="00097C1D" w:rsidRPr="00097C1D" w:rsidRDefault="00097C1D" w:rsidP="00097C1D">
      <w:pPr>
        <w:autoSpaceDE w:val="0"/>
        <w:autoSpaceDN w:val="0"/>
        <w:rPr>
          <w:rFonts w:eastAsia="Arial Unicode MS" w:cs="Times New Roman"/>
          <w:kern w:val="3"/>
        </w:rPr>
      </w:pPr>
    </w:p>
    <w:p w14:paraId="43F9CACD" w14:textId="77777777" w:rsidR="00097C1D" w:rsidRPr="00097C1D" w:rsidRDefault="00097C1D" w:rsidP="00097C1D">
      <w:pPr>
        <w:autoSpaceDE w:val="0"/>
        <w:autoSpaceDN w:val="0"/>
        <w:rPr>
          <w:rFonts w:eastAsia="Arial Unicode MS" w:cs="Times New Roman"/>
          <w:kern w:val="3"/>
        </w:rPr>
      </w:pPr>
      <w:r w:rsidRPr="00097C1D">
        <w:rPr>
          <w:rFonts w:eastAsia="Arial Unicode MS" w:cs="Times New Roman"/>
          <w:kern w:val="3"/>
        </w:rPr>
        <w:t xml:space="preserve">Brasília, ___ de _________ </w:t>
      </w:r>
      <w:proofErr w:type="spellStart"/>
      <w:r w:rsidRPr="00097C1D">
        <w:rPr>
          <w:rFonts w:eastAsia="Arial Unicode MS" w:cs="Times New Roman"/>
          <w:kern w:val="3"/>
        </w:rPr>
        <w:t>de</w:t>
      </w:r>
      <w:proofErr w:type="spellEnd"/>
      <w:r w:rsidRPr="00097C1D">
        <w:rPr>
          <w:rFonts w:eastAsia="Arial Unicode MS" w:cs="Times New Roman"/>
          <w:kern w:val="3"/>
        </w:rPr>
        <w:t xml:space="preserve"> 20_____.</w:t>
      </w:r>
    </w:p>
    <w:p w14:paraId="4C7DCE87" w14:textId="1168F0BB" w:rsidR="002117D0" w:rsidRDefault="002117D0">
      <w:pPr>
        <w:pStyle w:val="Standard"/>
        <w:jc w:val="both"/>
        <w:rPr>
          <w:rFonts w:cs="Times New Roman"/>
          <w:sz w:val="24"/>
          <w:szCs w:val="24"/>
        </w:rPr>
      </w:pPr>
    </w:p>
    <w:p w14:paraId="01E7E7B1" w14:textId="38B015CB" w:rsidR="002117D0" w:rsidRDefault="002117D0">
      <w:pPr>
        <w:pStyle w:val="Standard"/>
        <w:jc w:val="both"/>
        <w:rPr>
          <w:rFonts w:cs="Times New Roman"/>
          <w:sz w:val="24"/>
          <w:szCs w:val="24"/>
        </w:rPr>
      </w:pPr>
    </w:p>
    <w:p w14:paraId="5640D1D5" w14:textId="30703256" w:rsidR="002117D0" w:rsidRDefault="002117D0">
      <w:pPr>
        <w:pStyle w:val="Standard"/>
        <w:jc w:val="both"/>
        <w:rPr>
          <w:rFonts w:cs="Times New Roman"/>
          <w:sz w:val="24"/>
          <w:szCs w:val="24"/>
        </w:rPr>
      </w:pPr>
    </w:p>
    <w:p w14:paraId="72C3B75E" w14:textId="77777777" w:rsidR="00097C1D" w:rsidRDefault="00097C1D" w:rsidP="00097C1D">
      <w:pPr>
        <w:spacing w:after="60" w:line="276" w:lineRule="auto"/>
        <w:jc w:val="center"/>
        <w:rPr>
          <w:rFonts w:ascii="Arial" w:hAnsi="Arial" w:cs="Arial"/>
          <w:b/>
          <w:bCs/>
          <w:sz w:val="28"/>
          <w:szCs w:val="28"/>
        </w:rPr>
      </w:pPr>
    </w:p>
    <w:p w14:paraId="494C1120" w14:textId="77777777" w:rsidR="00097C1D" w:rsidRDefault="00097C1D">
      <w:pPr>
        <w:widowControl/>
        <w:suppressAutoHyphens w:val="0"/>
        <w:textAlignment w:val="auto"/>
        <w:rPr>
          <w:rFonts w:ascii="Arial" w:hAnsi="Arial" w:cs="Arial"/>
          <w:b/>
          <w:bCs/>
          <w:sz w:val="28"/>
          <w:szCs w:val="28"/>
        </w:rPr>
      </w:pPr>
      <w:r>
        <w:rPr>
          <w:rFonts w:ascii="Arial" w:hAnsi="Arial" w:cs="Arial"/>
          <w:b/>
          <w:bCs/>
          <w:sz w:val="28"/>
          <w:szCs w:val="28"/>
        </w:rPr>
        <w:br w:type="page"/>
      </w:r>
    </w:p>
    <w:p w14:paraId="246D966C" w14:textId="1C2D8A6C" w:rsidR="00097C1D" w:rsidRPr="00097C1D" w:rsidRDefault="00097C1D" w:rsidP="00097C1D">
      <w:pPr>
        <w:widowControl/>
        <w:suppressAutoHyphens w:val="0"/>
        <w:spacing w:after="60" w:line="276" w:lineRule="auto"/>
        <w:jc w:val="center"/>
        <w:textAlignment w:val="auto"/>
        <w:rPr>
          <w:rFonts w:cs="Times New Roman"/>
        </w:rPr>
      </w:pPr>
      <w:r w:rsidRPr="00097C1D">
        <w:rPr>
          <w:rFonts w:eastAsia="Calibri" w:cs="Times New Roman"/>
          <w:b/>
          <w:bCs/>
          <w:kern w:val="0"/>
          <w:lang w:eastAsia="en-US" w:bidi="ar-SA"/>
        </w:rPr>
        <w:lastRenderedPageBreak/>
        <w:t>APÊNDICE III DO TERMO DE REFERÊNCIA</w:t>
      </w:r>
    </w:p>
    <w:p w14:paraId="25A6137F" w14:textId="77777777" w:rsidR="00097C1D" w:rsidRPr="00097C1D" w:rsidRDefault="00097C1D" w:rsidP="00097C1D">
      <w:pPr>
        <w:spacing w:after="60" w:line="276" w:lineRule="auto"/>
        <w:jc w:val="center"/>
        <w:rPr>
          <w:rFonts w:cs="Times New Roman"/>
          <w:b/>
          <w:bCs/>
        </w:rPr>
      </w:pPr>
      <w:r w:rsidRPr="00097C1D">
        <w:rPr>
          <w:rFonts w:cs="Times New Roman"/>
          <w:b/>
          <w:bCs/>
        </w:rPr>
        <w:t>DECLARAÇÃO DE VISTORIA</w:t>
      </w:r>
    </w:p>
    <w:p w14:paraId="6F46BB69" w14:textId="77777777" w:rsidR="00097C1D" w:rsidRPr="00E36CD7" w:rsidRDefault="00097C1D" w:rsidP="00097C1D">
      <w:pPr>
        <w:autoSpaceDE w:val="0"/>
        <w:autoSpaceDN w:val="0"/>
        <w:adjustRightInd w:val="0"/>
        <w:rPr>
          <w:rFonts w:ascii="Arial" w:hAnsi="Arial" w:cs="Arial"/>
          <w:color w:val="000000"/>
        </w:rPr>
      </w:pPr>
    </w:p>
    <w:p w14:paraId="0790A7E7" w14:textId="77777777" w:rsidR="00097C1D" w:rsidRPr="00097C1D" w:rsidRDefault="00097C1D" w:rsidP="00097C1D">
      <w:pPr>
        <w:autoSpaceDE w:val="0"/>
        <w:autoSpaceDN w:val="0"/>
        <w:adjustRightInd w:val="0"/>
        <w:spacing w:line="360" w:lineRule="auto"/>
        <w:jc w:val="both"/>
        <w:rPr>
          <w:rFonts w:cs="Times New Roman"/>
          <w:color w:val="000000"/>
        </w:rPr>
      </w:pPr>
      <w:r w:rsidRPr="00097C1D">
        <w:rPr>
          <w:rFonts w:cs="Times New Roman"/>
          <w:color w:val="000000"/>
        </w:rPr>
        <w:t xml:space="preserve">O </w:t>
      </w:r>
      <w:r w:rsidRPr="00097C1D">
        <w:rPr>
          <w:rFonts w:cs="Times New Roman"/>
        </w:rPr>
        <w:t>(INDICAÇÃO DO SETOR),</w:t>
      </w:r>
      <w:r w:rsidRPr="00097C1D">
        <w:rPr>
          <w:rFonts w:cs="Times New Roman"/>
          <w:color w:val="FF0000"/>
        </w:rPr>
        <w:t xml:space="preserve"> </w:t>
      </w:r>
      <w:r w:rsidRPr="00097C1D">
        <w:rPr>
          <w:rFonts w:cs="Times New Roman"/>
          <w:color w:val="000000"/>
        </w:rPr>
        <w:t>declara que o licitante____________________________________________________________________</w:t>
      </w:r>
    </w:p>
    <w:p w14:paraId="53860D07" w14:textId="77777777" w:rsidR="00097C1D" w:rsidRPr="00097C1D" w:rsidRDefault="00097C1D" w:rsidP="00097C1D">
      <w:pPr>
        <w:autoSpaceDE w:val="0"/>
        <w:autoSpaceDN w:val="0"/>
        <w:adjustRightInd w:val="0"/>
        <w:spacing w:line="360" w:lineRule="auto"/>
        <w:jc w:val="both"/>
        <w:rPr>
          <w:rFonts w:cs="Times New Roman"/>
          <w:color w:val="000000"/>
        </w:rPr>
      </w:pPr>
      <w:r w:rsidRPr="00097C1D">
        <w:rPr>
          <w:rFonts w:cs="Times New Roman"/>
          <w:color w:val="000000"/>
        </w:rPr>
        <w:t xml:space="preserve">_____CNPJ___________________/_____________, através do seu Representante </w:t>
      </w:r>
      <w:proofErr w:type="gramStart"/>
      <w:r w:rsidRPr="00097C1D">
        <w:rPr>
          <w:rFonts w:cs="Times New Roman"/>
          <w:color w:val="000000"/>
        </w:rPr>
        <w:t>Legal,_</w:t>
      </w:r>
      <w:proofErr w:type="gramEnd"/>
      <w:r w:rsidRPr="00097C1D">
        <w:rPr>
          <w:rFonts w:cs="Times New Roman"/>
          <w:color w:val="000000"/>
        </w:rPr>
        <w:t>__________________________________________________________________________</w:t>
      </w:r>
    </w:p>
    <w:p w14:paraId="58AEA3A7" w14:textId="48AF4B27" w:rsidR="00097C1D" w:rsidRPr="00097C1D" w:rsidRDefault="00097C1D" w:rsidP="00097C1D">
      <w:pPr>
        <w:autoSpaceDE w:val="0"/>
        <w:autoSpaceDN w:val="0"/>
        <w:adjustRightInd w:val="0"/>
        <w:spacing w:line="360" w:lineRule="auto"/>
        <w:jc w:val="both"/>
        <w:rPr>
          <w:rFonts w:cs="Times New Roman"/>
          <w:color w:val="000000"/>
        </w:rPr>
      </w:pPr>
      <w:r w:rsidRPr="00097C1D">
        <w:rPr>
          <w:rFonts w:cs="Times New Roman"/>
          <w:color w:val="000000"/>
        </w:rPr>
        <w:t>_</w:t>
      </w:r>
      <w:proofErr w:type="gramStart"/>
      <w:r w:rsidRPr="00097C1D">
        <w:rPr>
          <w:rFonts w:cs="Times New Roman"/>
          <w:color w:val="000000"/>
        </w:rPr>
        <w:t>_ ,</w:t>
      </w:r>
      <w:proofErr w:type="gramEnd"/>
      <w:r w:rsidRPr="00097C1D">
        <w:rPr>
          <w:rFonts w:cs="Times New Roman"/>
          <w:color w:val="000000"/>
        </w:rPr>
        <w:t xml:space="preserve"> RG_____________________ / _________, compareceu a este setor e verificou o objeto</w:t>
      </w:r>
      <w:r>
        <w:rPr>
          <w:rFonts w:cs="Times New Roman"/>
          <w:color w:val="000000"/>
        </w:rPr>
        <w:t xml:space="preserve"> </w:t>
      </w:r>
      <w:r w:rsidRPr="00097C1D">
        <w:rPr>
          <w:rFonts w:cs="Times New Roman"/>
          <w:color w:val="000000"/>
        </w:rPr>
        <w:t>do Pregão nº _______/_______, tomando conhecimento das características e condições do</w:t>
      </w:r>
      <w:r>
        <w:rPr>
          <w:rFonts w:cs="Times New Roman"/>
          <w:color w:val="000000"/>
        </w:rPr>
        <w:t xml:space="preserve"> </w:t>
      </w:r>
      <w:r w:rsidRPr="00097C1D">
        <w:rPr>
          <w:rFonts w:cs="Times New Roman"/>
          <w:color w:val="000000"/>
        </w:rPr>
        <w:t>objeto a ser entregue.</w:t>
      </w:r>
    </w:p>
    <w:p w14:paraId="3EC91CE7" w14:textId="77777777" w:rsidR="00097C1D" w:rsidRPr="00097C1D" w:rsidRDefault="00097C1D" w:rsidP="00097C1D">
      <w:pPr>
        <w:autoSpaceDE w:val="0"/>
        <w:autoSpaceDN w:val="0"/>
        <w:adjustRightInd w:val="0"/>
        <w:spacing w:line="360" w:lineRule="auto"/>
        <w:jc w:val="both"/>
        <w:rPr>
          <w:rFonts w:cs="Times New Roman"/>
          <w:color w:val="000000"/>
        </w:rPr>
      </w:pPr>
    </w:p>
    <w:p w14:paraId="44669E96" w14:textId="77777777" w:rsidR="00097C1D" w:rsidRPr="00097C1D" w:rsidRDefault="00097C1D" w:rsidP="00097C1D">
      <w:pPr>
        <w:autoSpaceDE w:val="0"/>
        <w:autoSpaceDN w:val="0"/>
        <w:adjustRightInd w:val="0"/>
        <w:jc w:val="both"/>
        <w:rPr>
          <w:rFonts w:cs="Times New Roman"/>
          <w:color w:val="000000"/>
        </w:rPr>
      </w:pPr>
    </w:p>
    <w:p w14:paraId="2FDEC413" w14:textId="77777777" w:rsidR="00097C1D" w:rsidRPr="00097C1D" w:rsidRDefault="00097C1D" w:rsidP="00097C1D">
      <w:pPr>
        <w:autoSpaceDE w:val="0"/>
        <w:autoSpaceDN w:val="0"/>
        <w:adjustRightInd w:val="0"/>
        <w:jc w:val="center"/>
        <w:rPr>
          <w:rFonts w:cs="Times New Roman"/>
          <w:color w:val="000000"/>
        </w:rPr>
      </w:pPr>
      <w:r w:rsidRPr="00097C1D">
        <w:rPr>
          <w:rFonts w:cs="Times New Roman"/>
          <w:color w:val="000000"/>
        </w:rPr>
        <w:t>Brasília, ____ de _____________de _______</w:t>
      </w:r>
      <w:proofErr w:type="gramStart"/>
      <w:r w:rsidRPr="00097C1D">
        <w:rPr>
          <w:rFonts w:cs="Times New Roman"/>
          <w:color w:val="000000"/>
        </w:rPr>
        <w:t>_ .</w:t>
      </w:r>
      <w:proofErr w:type="gramEnd"/>
    </w:p>
    <w:p w14:paraId="1014CFBE" w14:textId="77777777" w:rsidR="00097C1D" w:rsidRPr="00097C1D" w:rsidRDefault="00097C1D" w:rsidP="00097C1D">
      <w:pPr>
        <w:autoSpaceDE w:val="0"/>
        <w:autoSpaceDN w:val="0"/>
        <w:adjustRightInd w:val="0"/>
        <w:jc w:val="center"/>
        <w:rPr>
          <w:rFonts w:cs="Times New Roman"/>
          <w:color w:val="000000"/>
        </w:rPr>
      </w:pPr>
    </w:p>
    <w:p w14:paraId="09726067" w14:textId="77777777" w:rsidR="00097C1D" w:rsidRPr="00097C1D" w:rsidRDefault="00097C1D" w:rsidP="00097C1D">
      <w:pPr>
        <w:autoSpaceDE w:val="0"/>
        <w:autoSpaceDN w:val="0"/>
        <w:adjustRightInd w:val="0"/>
        <w:jc w:val="center"/>
        <w:rPr>
          <w:rFonts w:cs="Times New Roman"/>
          <w:color w:val="000000"/>
        </w:rPr>
      </w:pPr>
      <w:r w:rsidRPr="00097C1D">
        <w:rPr>
          <w:rFonts w:cs="Times New Roman"/>
          <w:color w:val="000000"/>
        </w:rPr>
        <w:t>____________________________________</w:t>
      </w:r>
    </w:p>
    <w:p w14:paraId="03E901A0" w14:textId="77777777" w:rsidR="00097C1D" w:rsidRPr="00097C1D" w:rsidRDefault="00097C1D" w:rsidP="00097C1D">
      <w:pPr>
        <w:autoSpaceDE w:val="0"/>
        <w:autoSpaceDN w:val="0"/>
        <w:adjustRightInd w:val="0"/>
        <w:jc w:val="center"/>
        <w:rPr>
          <w:rFonts w:cs="Times New Roman"/>
          <w:color w:val="000000"/>
        </w:rPr>
      </w:pPr>
      <w:r w:rsidRPr="00097C1D">
        <w:rPr>
          <w:rFonts w:cs="Times New Roman"/>
          <w:color w:val="000000"/>
        </w:rPr>
        <w:t>Assinatura do Representante do CNMP</w:t>
      </w:r>
    </w:p>
    <w:p w14:paraId="1CEFFF10" w14:textId="77777777" w:rsidR="00097C1D" w:rsidRPr="00097C1D" w:rsidRDefault="00097C1D" w:rsidP="00097C1D">
      <w:pPr>
        <w:autoSpaceDE w:val="0"/>
        <w:autoSpaceDN w:val="0"/>
        <w:adjustRightInd w:val="0"/>
        <w:jc w:val="center"/>
        <w:rPr>
          <w:rFonts w:cs="Times New Roman"/>
          <w:color w:val="000000"/>
        </w:rPr>
      </w:pPr>
    </w:p>
    <w:p w14:paraId="3E18DB89" w14:textId="77777777" w:rsidR="00097C1D" w:rsidRPr="00097C1D" w:rsidRDefault="00097C1D" w:rsidP="00097C1D">
      <w:pPr>
        <w:autoSpaceDE w:val="0"/>
        <w:autoSpaceDN w:val="0"/>
        <w:adjustRightInd w:val="0"/>
        <w:jc w:val="both"/>
        <w:rPr>
          <w:rFonts w:cs="Times New Roman"/>
          <w:color w:val="000000"/>
        </w:rPr>
      </w:pPr>
    </w:p>
    <w:p w14:paraId="5AAADEA0" w14:textId="77777777" w:rsidR="00097C1D" w:rsidRPr="00097C1D" w:rsidRDefault="00097C1D" w:rsidP="00097C1D">
      <w:pPr>
        <w:autoSpaceDE w:val="0"/>
        <w:autoSpaceDN w:val="0"/>
        <w:adjustRightInd w:val="0"/>
        <w:jc w:val="both"/>
        <w:rPr>
          <w:rFonts w:cs="Times New Roman"/>
          <w:color w:val="000000"/>
        </w:rPr>
      </w:pPr>
    </w:p>
    <w:p w14:paraId="682B8161" w14:textId="77777777" w:rsidR="00097C1D" w:rsidRPr="00097C1D" w:rsidRDefault="00097C1D" w:rsidP="00097C1D">
      <w:pPr>
        <w:autoSpaceDE w:val="0"/>
        <w:autoSpaceDN w:val="0"/>
        <w:adjustRightInd w:val="0"/>
        <w:jc w:val="both"/>
        <w:rPr>
          <w:rFonts w:cs="Times New Roman"/>
          <w:color w:val="000000"/>
        </w:rPr>
      </w:pPr>
    </w:p>
    <w:p w14:paraId="680F5D99" w14:textId="5B1212A6" w:rsidR="00097C1D" w:rsidRPr="00097C1D" w:rsidRDefault="00097C1D" w:rsidP="00097C1D">
      <w:pPr>
        <w:autoSpaceDE w:val="0"/>
        <w:autoSpaceDN w:val="0"/>
        <w:adjustRightInd w:val="0"/>
        <w:spacing w:line="360" w:lineRule="auto"/>
        <w:rPr>
          <w:rFonts w:cs="Times New Roman"/>
          <w:color w:val="000000"/>
        </w:rPr>
      </w:pPr>
      <w:r w:rsidRPr="00097C1D">
        <w:rPr>
          <w:rFonts w:cs="Times New Roman"/>
          <w:color w:val="000000"/>
        </w:rPr>
        <w:t>Declaro ter realizado a vistoria, para participação no certame licitatório, ocasião em que me</w:t>
      </w:r>
      <w:r>
        <w:rPr>
          <w:rFonts w:cs="Times New Roman"/>
          <w:color w:val="000000"/>
        </w:rPr>
        <w:t xml:space="preserve"> </w:t>
      </w:r>
      <w:r w:rsidRPr="00097C1D">
        <w:rPr>
          <w:rFonts w:cs="Times New Roman"/>
          <w:color w:val="000000"/>
        </w:rPr>
        <w:t>foram prestadas todas as informações solicitadas, estando ciente das condições e</w:t>
      </w:r>
      <w:r>
        <w:rPr>
          <w:rFonts w:cs="Times New Roman"/>
          <w:color w:val="000000"/>
        </w:rPr>
        <w:t xml:space="preserve"> </w:t>
      </w:r>
      <w:r w:rsidRPr="00097C1D">
        <w:rPr>
          <w:rFonts w:cs="Times New Roman"/>
          <w:color w:val="000000"/>
        </w:rPr>
        <w:t>características do objeto a ser entregue, conforme especificações constantes no Edital de</w:t>
      </w:r>
      <w:r>
        <w:rPr>
          <w:rFonts w:cs="Times New Roman"/>
          <w:color w:val="000000"/>
        </w:rPr>
        <w:t xml:space="preserve"> </w:t>
      </w:r>
      <w:r w:rsidRPr="00097C1D">
        <w:rPr>
          <w:rFonts w:cs="Times New Roman"/>
          <w:color w:val="000000"/>
        </w:rPr>
        <w:t>Licitação.</w:t>
      </w:r>
    </w:p>
    <w:p w14:paraId="30869DFC" w14:textId="77777777" w:rsidR="00097C1D" w:rsidRPr="00097C1D" w:rsidRDefault="00097C1D" w:rsidP="00097C1D">
      <w:pPr>
        <w:spacing w:after="60" w:line="360" w:lineRule="auto"/>
        <w:jc w:val="right"/>
        <w:rPr>
          <w:rFonts w:cs="Times New Roman"/>
          <w:color w:val="000000"/>
        </w:rPr>
      </w:pPr>
    </w:p>
    <w:p w14:paraId="37679980" w14:textId="77777777" w:rsidR="00097C1D" w:rsidRPr="00097C1D" w:rsidRDefault="00097C1D" w:rsidP="00097C1D">
      <w:pPr>
        <w:autoSpaceDE w:val="0"/>
        <w:autoSpaceDN w:val="0"/>
        <w:adjustRightInd w:val="0"/>
        <w:jc w:val="right"/>
        <w:rPr>
          <w:rFonts w:cs="Times New Roman"/>
          <w:color w:val="000000"/>
        </w:rPr>
      </w:pPr>
    </w:p>
    <w:p w14:paraId="1C788BE2" w14:textId="77777777" w:rsidR="00097C1D" w:rsidRPr="00097C1D" w:rsidRDefault="00097C1D" w:rsidP="00097C1D">
      <w:pPr>
        <w:autoSpaceDE w:val="0"/>
        <w:autoSpaceDN w:val="0"/>
        <w:adjustRightInd w:val="0"/>
        <w:jc w:val="center"/>
        <w:rPr>
          <w:rFonts w:cs="Times New Roman"/>
          <w:color w:val="000000"/>
        </w:rPr>
      </w:pPr>
      <w:r w:rsidRPr="00097C1D">
        <w:rPr>
          <w:rFonts w:cs="Times New Roman"/>
          <w:color w:val="000000"/>
        </w:rPr>
        <w:t>____________________________________</w:t>
      </w:r>
    </w:p>
    <w:p w14:paraId="579B2269" w14:textId="7CFDD3F0" w:rsidR="00097C1D" w:rsidRDefault="00097C1D" w:rsidP="00097C1D">
      <w:pPr>
        <w:spacing w:after="60" w:line="276" w:lineRule="auto"/>
        <w:jc w:val="center"/>
        <w:rPr>
          <w:rFonts w:cs="Times New Roman"/>
          <w:color w:val="000000"/>
        </w:rPr>
      </w:pPr>
      <w:r w:rsidRPr="00097C1D">
        <w:rPr>
          <w:rFonts w:cs="Times New Roman"/>
          <w:color w:val="000000"/>
        </w:rPr>
        <w:t>Representante da Empresa</w:t>
      </w:r>
    </w:p>
    <w:p w14:paraId="30B89CAB" w14:textId="73CA117C" w:rsidR="00097C1D" w:rsidRDefault="00097C1D" w:rsidP="00097C1D">
      <w:pPr>
        <w:spacing w:after="60" w:line="276" w:lineRule="auto"/>
        <w:jc w:val="center"/>
        <w:rPr>
          <w:rFonts w:cs="Times New Roman"/>
          <w:color w:val="000000"/>
        </w:rPr>
      </w:pPr>
    </w:p>
    <w:p w14:paraId="2A0DBDAE" w14:textId="269100EE" w:rsidR="00097C1D" w:rsidRDefault="00097C1D" w:rsidP="00097C1D">
      <w:pPr>
        <w:spacing w:after="60" w:line="276" w:lineRule="auto"/>
        <w:jc w:val="center"/>
        <w:rPr>
          <w:rFonts w:cs="Times New Roman"/>
          <w:color w:val="000000"/>
        </w:rPr>
      </w:pPr>
    </w:p>
    <w:p w14:paraId="23DD6655" w14:textId="2EB1FD83" w:rsidR="00097C1D" w:rsidRDefault="00097C1D" w:rsidP="00097C1D">
      <w:pPr>
        <w:spacing w:after="60" w:line="276" w:lineRule="auto"/>
        <w:jc w:val="center"/>
        <w:rPr>
          <w:rFonts w:cs="Times New Roman"/>
          <w:color w:val="000000"/>
        </w:rPr>
      </w:pPr>
    </w:p>
    <w:p w14:paraId="7D574FD2" w14:textId="004122A0" w:rsidR="00097C1D" w:rsidRDefault="00097C1D" w:rsidP="00097C1D">
      <w:pPr>
        <w:spacing w:after="60" w:line="276" w:lineRule="auto"/>
        <w:jc w:val="center"/>
        <w:rPr>
          <w:rFonts w:cs="Times New Roman"/>
          <w:color w:val="000000"/>
        </w:rPr>
      </w:pPr>
    </w:p>
    <w:p w14:paraId="5DDA02BB" w14:textId="442C8C8B" w:rsidR="00097C1D" w:rsidRDefault="00097C1D" w:rsidP="00097C1D">
      <w:pPr>
        <w:spacing w:after="60" w:line="276" w:lineRule="auto"/>
        <w:jc w:val="center"/>
        <w:rPr>
          <w:rFonts w:cs="Times New Roman"/>
          <w:color w:val="000000"/>
        </w:rPr>
      </w:pPr>
    </w:p>
    <w:p w14:paraId="7C1898A5" w14:textId="29ED07CF" w:rsidR="00097C1D" w:rsidRDefault="00097C1D" w:rsidP="00097C1D">
      <w:pPr>
        <w:spacing w:after="60" w:line="276" w:lineRule="auto"/>
        <w:jc w:val="center"/>
        <w:rPr>
          <w:rFonts w:cs="Times New Roman"/>
          <w:color w:val="000000"/>
        </w:rPr>
      </w:pPr>
    </w:p>
    <w:p w14:paraId="05514999" w14:textId="337CC448" w:rsidR="00097C1D" w:rsidRDefault="00097C1D" w:rsidP="00097C1D">
      <w:pPr>
        <w:spacing w:after="60" w:line="276" w:lineRule="auto"/>
        <w:jc w:val="center"/>
        <w:rPr>
          <w:rFonts w:cs="Times New Roman"/>
          <w:color w:val="000000"/>
        </w:rPr>
      </w:pPr>
    </w:p>
    <w:p w14:paraId="5482C6C3" w14:textId="78580B9C" w:rsidR="00097C1D" w:rsidRDefault="00097C1D" w:rsidP="00097C1D">
      <w:pPr>
        <w:spacing w:after="60" w:line="276" w:lineRule="auto"/>
        <w:jc w:val="center"/>
        <w:rPr>
          <w:rFonts w:cs="Times New Roman"/>
          <w:color w:val="000000"/>
        </w:rPr>
      </w:pPr>
    </w:p>
    <w:p w14:paraId="64C24FC3" w14:textId="512DF932" w:rsidR="00097C1D" w:rsidRDefault="00097C1D" w:rsidP="00097C1D">
      <w:pPr>
        <w:spacing w:after="60" w:line="276" w:lineRule="auto"/>
        <w:jc w:val="center"/>
        <w:rPr>
          <w:rFonts w:cs="Times New Roman"/>
          <w:color w:val="000000"/>
        </w:rPr>
      </w:pPr>
    </w:p>
    <w:p w14:paraId="2EDBE56A" w14:textId="5AE94BD9" w:rsidR="00097C1D" w:rsidRPr="00097C1D" w:rsidRDefault="00097C1D" w:rsidP="00097C1D">
      <w:pPr>
        <w:spacing w:after="60" w:line="276" w:lineRule="auto"/>
        <w:jc w:val="center"/>
        <w:rPr>
          <w:rFonts w:cs="Times New Roman"/>
          <w:b/>
          <w:bCs/>
        </w:rPr>
      </w:pPr>
      <w:r>
        <w:rPr>
          <w:rFonts w:eastAsia="Calibri" w:cs="Times New Roman"/>
          <w:b/>
          <w:bCs/>
          <w:kern w:val="0"/>
          <w:lang w:eastAsia="en-US" w:bidi="ar-SA"/>
        </w:rPr>
        <w:t>A</w:t>
      </w:r>
      <w:r w:rsidRPr="00097C1D">
        <w:rPr>
          <w:rFonts w:eastAsia="Calibri" w:cs="Times New Roman"/>
          <w:b/>
          <w:bCs/>
          <w:kern w:val="0"/>
          <w:lang w:eastAsia="en-US" w:bidi="ar-SA"/>
        </w:rPr>
        <w:t>PÊNDICE IV DO TERMO DE REFERÊNCIA</w:t>
      </w:r>
    </w:p>
    <w:p w14:paraId="44FCED1F" w14:textId="77777777" w:rsidR="00097C1D" w:rsidRPr="00097C1D" w:rsidRDefault="00097C1D" w:rsidP="00097C1D">
      <w:pPr>
        <w:autoSpaceDE w:val="0"/>
        <w:autoSpaceDN w:val="0"/>
        <w:adjustRightInd w:val="0"/>
        <w:jc w:val="center"/>
        <w:rPr>
          <w:rFonts w:cs="Times New Roman"/>
        </w:rPr>
      </w:pPr>
      <w:r w:rsidRPr="00097C1D">
        <w:rPr>
          <w:rFonts w:cs="Times New Roman"/>
        </w:rPr>
        <w:t>DECLARAÇÃO DE CONHECIMENTO DAS CONDIÇÕES DO LOCAL</w:t>
      </w:r>
    </w:p>
    <w:p w14:paraId="3621A165" w14:textId="77777777" w:rsidR="00097C1D" w:rsidRPr="00097C1D" w:rsidRDefault="00097C1D" w:rsidP="00097C1D">
      <w:pPr>
        <w:autoSpaceDE w:val="0"/>
        <w:autoSpaceDN w:val="0"/>
        <w:adjustRightInd w:val="0"/>
        <w:rPr>
          <w:rFonts w:cs="Times New Roman"/>
        </w:rPr>
      </w:pPr>
    </w:p>
    <w:p w14:paraId="43395F15" w14:textId="77777777" w:rsidR="00097C1D" w:rsidRPr="00097C1D" w:rsidRDefault="00097C1D" w:rsidP="00097C1D">
      <w:pPr>
        <w:autoSpaceDE w:val="0"/>
        <w:autoSpaceDN w:val="0"/>
        <w:adjustRightInd w:val="0"/>
        <w:rPr>
          <w:rFonts w:cs="Times New Roman"/>
        </w:rPr>
      </w:pPr>
    </w:p>
    <w:p w14:paraId="0B0175BC" w14:textId="77777777" w:rsidR="00097C1D" w:rsidRPr="00097C1D" w:rsidRDefault="00097C1D" w:rsidP="00097C1D">
      <w:pPr>
        <w:autoSpaceDE w:val="0"/>
        <w:autoSpaceDN w:val="0"/>
        <w:adjustRightInd w:val="0"/>
        <w:rPr>
          <w:rFonts w:cs="Times New Roman"/>
        </w:rPr>
      </w:pPr>
    </w:p>
    <w:p w14:paraId="520E5D40" w14:textId="77777777" w:rsidR="00097C1D" w:rsidRPr="00097C1D" w:rsidRDefault="00097C1D" w:rsidP="00097C1D">
      <w:pPr>
        <w:autoSpaceDE w:val="0"/>
        <w:autoSpaceDN w:val="0"/>
        <w:adjustRightInd w:val="0"/>
        <w:rPr>
          <w:rFonts w:cs="Times New Roman"/>
        </w:rPr>
      </w:pPr>
    </w:p>
    <w:p w14:paraId="0C1C43AF" w14:textId="0C00CFFF" w:rsidR="00097C1D" w:rsidRPr="00097C1D" w:rsidRDefault="00097C1D" w:rsidP="00097C1D">
      <w:pPr>
        <w:autoSpaceDE w:val="0"/>
        <w:autoSpaceDN w:val="0"/>
        <w:adjustRightInd w:val="0"/>
        <w:spacing w:line="360" w:lineRule="auto"/>
        <w:jc w:val="both"/>
        <w:rPr>
          <w:rFonts w:cs="Times New Roman"/>
        </w:rPr>
      </w:pPr>
      <w:r w:rsidRPr="00097C1D">
        <w:rPr>
          <w:rFonts w:cs="Times New Roman"/>
        </w:rPr>
        <w:t xml:space="preserve">A empresa ___________________________________________ inscrita no CNPJ nº_____________, por intermédio de seu Representante legal ou preposto, o </w:t>
      </w:r>
      <w:proofErr w:type="spellStart"/>
      <w:r w:rsidRPr="00097C1D">
        <w:rPr>
          <w:rFonts w:cs="Times New Roman"/>
        </w:rPr>
        <w:t>Sr</w:t>
      </w:r>
      <w:proofErr w:type="spellEnd"/>
      <w:r w:rsidRPr="00097C1D">
        <w:rPr>
          <w:rFonts w:cs="Times New Roman"/>
        </w:rPr>
        <w:t>(a)____________________________________, portador da identidade nº ___________,DECLARA, sob as penas da lei, para todos os fins, estar familiarizado com a natureza e vulto dos serviços especificados, bem como as técnicas necessárias ao perfeito desenvolvimento da execução do objeto. Declara ainda que tem pleno conhecimento das condições e peculiaridades inerentes à natureza dos trabalhos, assumindo total responsabilidade por esse fato e informando que não o utilizará para quaisquer questionamentos futuros.</w:t>
      </w:r>
    </w:p>
    <w:p w14:paraId="335D457A" w14:textId="77777777" w:rsidR="00097C1D" w:rsidRPr="00097C1D" w:rsidRDefault="00097C1D" w:rsidP="00097C1D">
      <w:pPr>
        <w:autoSpaceDE w:val="0"/>
        <w:autoSpaceDN w:val="0"/>
        <w:adjustRightInd w:val="0"/>
        <w:spacing w:line="360" w:lineRule="auto"/>
        <w:jc w:val="both"/>
        <w:rPr>
          <w:rFonts w:cs="Times New Roman"/>
        </w:rPr>
      </w:pPr>
    </w:p>
    <w:p w14:paraId="1C3F15F1" w14:textId="77777777" w:rsidR="00097C1D" w:rsidRPr="00097C1D" w:rsidRDefault="00097C1D" w:rsidP="00097C1D">
      <w:pPr>
        <w:autoSpaceDE w:val="0"/>
        <w:autoSpaceDN w:val="0"/>
        <w:adjustRightInd w:val="0"/>
        <w:spacing w:line="360" w:lineRule="auto"/>
        <w:jc w:val="both"/>
        <w:rPr>
          <w:rFonts w:cs="Times New Roman"/>
        </w:rPr>
      </w:pPr>
    </w:p>
    <w:p w14:paraId="3B397001" w14:textId="77777777" w:rsidR="00097C1D" w:rsidRPr="00097C1D" w:rsidRDefault="00097C1D" w:rsidP="00097C1D">
      <w:pPr>
        <w:autoSpaceDE w:val="0"/>
        <w:autoSpaceDN w:val="0"/>
        <w:adjustRightInd w:val="0"/>
        <w:spacing w:line="360" w:lineRule="auto"/>
        <w:jc w:val="center"/>
        <w:rPr>
          <w:rFonts w:cs="Times New Roman"/>
        </w:rPr>
      </w:pPr>
    </w:p>
    <w:p w14:paraId="258AABB5" w14:textId="77777777" w:rsidR="00097C1D" w:rsidRPr="00097C1D" w:rsidRDefault="00097C1D" w:rsidP="00097C1D">
      <w:pPr>
        <w:autoSpaceDE w:val="0"/>
        <w:autoSpaceDN w:val="0"/>
        <w:adjustRightInd w:val="0"/>
        <w:jc w:val="center"/>
        <w:rPr>
          <w:rFonts w:cs="Times New Roman"/>
        </w:rPr>
      </w:pPr>
      <w:r w:rsidRPr="00097C1D">
        <w:rPr>
          <w:rFonts w:cs="Times New Roman"/>
        </w:rPr>
        <w:t>Brasília, ____de _________de_____.</w:t>
      </w:r>
    </w:p>
    <w:p w14:paraId="53EA1452" w14:textId="77777777" w:rsidR="00097C1D" w:rsidRPr="00097C1D" w:rsidRDefault="00097C1D" w:rsidP="00097C1D">
      <w:pPr>
        <w:autoSpaceDE w:val="0"/>
        <w:autoSpaceDN w:val="0"/>
        <w:adjustRightInd w:val="0"/>
        <w:jc w:val="center"/>
        <w:rPr>
          <w:rFonts w:cs="Times New Roman"/>
        </w:rPr>
      </w:pPr>
    </w:p>
    <w:p w14:paraId="561A7843" w14:textId="77777777" w:rsidR="00097C1D" w:rsidRPr="00097C1D" w:rsidRDefault="00097C1D" w:rsidP="00097C1D">
      <w:pPr>
        <w:autoSpaceDE w:val="0"/>
        <w:autoSpaceDN w:val="0"/>
        <w:adjustRightInd w:val="0"/>
        <w:jc w:val="center"/>
        <w:rPr>
          <w:rFonts w:cs="Times New Roman"/>
        </w:rPr>
      </w:pPr>
    </w:p>
    <w:p w14:paraId="50848073" w14:textId="77777777" w:rsidR="00097C1D" w:rsidRPr="00097C1D" w:rsidRDefault="00097C1D" w:rsidP="00097C1D">
      <w:pPr>
        <w:autoSpaceDE w:val="0"/>
        <w:autoSpaceDN w:val="0"/>
        <w:adjustRightInd w:val="0"/>
        <w:jc w:val="center"/>
        <w:rPr>
          <w:rFonts w:cs="Times New Roman"/>
        </w:rPr>
      </w:pPr>
    </w:p>
    <w:p w14:paraId="06409B04" w14:textId="77777777" w:rsidR="00097C1D" w:rsidRPr="00097C1D" w:rsidRDefault="00097C1D" w:rsidP="00097C1D">
      <w:pPr>
        <w:autoSpaceDE w:val="0"/>
        <w:autoSpaceDN w:val="0"/>
        <w:adjustRightInd w:val="0"/>
        <w:jc w:val="center"/>
        <w:rPr>
          <w:rFonts w:cs="Times New Roman"/>
        </w:rPr>
      </w:pPr>
      <w:r w:rsidRPr="00097C1D">
        <w:rPr>
          <w:rFonts w:cs="Times New Roman"/>
        </w:rPr>
        <w:t>______________________________________</w:t>
      </w:r>
    </w:p>
    <w:p w14:paraId="778796C1" w14:textId="77777777" w:rsidR="00097C1D" w:rsidRPr="00097C1D" w:rsidRDefault="00097C1D" w:rsidP="00097C1D">
      <w:pPr>
        <w:autoSpaceDE w:val="0"/>
        <w:autoSpaceDN w:val="0"/>
        <w:adjustRightInd w:val="0"/>
        <w:jc w:val="center"/>
        <w:rPr>
          <w:rFonts w:cs="Times New Roman"/>
        </w:rPr>
      </w:pPr>
      <w:r w:rsidRPr="00097C1D">
        <w:rPr>
          <w:rFonts w:cs="Times New Roman"/>
        </w:rPr>
        <w:t>(Nome Completo do Responsável ou preposto)</w:t>
      </w:r>
    </w:p>
    <w:p w14:paraId="27AF740F" w14:textId="77777777" w:rsidR="00097C1D" w:rsidRPr="00097C1D" w:rsidRDefault="00097C1D" w:rsidP="00097C1D">
      <w:pPr>
        <w:autoSpaceDE w:val="0"/>
        <w:autoSpaceDN w:val="0"/>
        <w:adjustRightInd w:val="0"/>
        <w:jc w:val="center"/>
        <w:rPr>
          <w:rFonts w:cs="Times New Roman"/>
        </w:rPr>
      </w:pPr>
      <w:r w:rsidRPr="00097C1D">
        <w:rPr>
          <w:rFonts w:cs="Times New Roman"/>
        </w:rPr>
        <w:t>Assinatura</w:t>
      </w:r>
    </w:p>
    <w:p w14:paraId="7583F0A8" w14:textId="37780185" w:rsidR="00097C1D" w:rsidRPr="00097C1D" w:rsidRDefault="00097C1D">
      <w:pPr>
        <w:widowControl/>
        <w:suppressAutoHyphens w:val="0"/>
        <w:textAlignment w:val="auto"/>
        <w:rPr>
          <w:rFonts w:cs="Times New Roman"/>
          <w:sz w:val="20"/>
          <w:szCs w:val="20"/>
          <w:lang w:bidi="ar-SA"/>
        </w:rPr>
      </w:pPr>
    </w:p>
    <w:p w14:paraId="11DF2310" w14:textId="77777777" w:rsidR="00097C1D" w:rsidRPr="00B96F1C" w:rsidRDefault="00097C1D" w:rsidP="00097C1D">
      <w:pPr>
        <w:pStyle w:val="PargrafodaLista"/>
        <w:suppressAutoHyphens w:val="0"/>
        <w:spacing w:after="160" w:line="259" w:lineRule="auto"/>
        <w:ind w:left="360"/>
        <w:contextualSpacing/>
        <w:textAlignment w:val="auto"/>
        <w:rPr>
          <w:rFonts w:ascii="Arial" w:hAnsi="Arial" w:cs="Arial"/>
        </w:rPr>
      </w:pPr>
    </w:p>
    <w:p w14:paraId="5B47E701" w14:textId="77777777" w:rsidR="0013116B" w:rsidRDefault="0013116B">
      <w:pPr>
        <w:pStyle w:val="Standard"/>
        <w:jc w:val="both"/>
        <w:rPr>
          <w:rFonts w:cs="Times New Roman"/>
          <w:sz w:val="24"/>
          <w:szCs w:val="24"/>
        </w:rPr>
      </w:pPr>
    </w:p>
    <w:p w14:paraId="7A481378" w14:textId="3A1FD6CF" w:rsidR="0013116B" w:rsidRDefault="0013116B">
      <w:pPr>
        <w:pStyle w:val="Standard"/>
        <w:jc w:val="both"/>
        <w:rPr>
          <w:rFonts w:cs="Times New Roman"/>
          <w:sz w:val="24"/>
          <w:szCs w:val="24"/>
        </w:rPr>
      </w:pPr>
    </w:p>
    <w:p w14:paraId="7280928C" w14:textId="4982EC69" w:rsidR="0013116B" w:rsidRDefault="0013116B">
      <w:pPr>
        <w:pStyle w:val="Standard"/>
        <w:jc w:val="both"/>
        <w:rPr>
          <w:rFonts w:cs="Times New Roman"/>
          <w:sz w:val="24"/>
          <w:szCs w:val="24"/>
        </w:rPr>
      </w:pPr>
    </w:p>
    <w:p w14:paraId="3EB4532F" w14:textId="26E80027" w:rsidR="0013116B" w:rsidRDefault="0013116B">
      <w:pPr>
        <w:pStyle w:val="Standard"/>
        <w:jc w:val="both"/>
        <w:rPr>
          <w:rFonts w:cs="Times New Roman"/>
          <w:sz w:val="24"/>
          <w:szCs w:val="24"/>
        </w:rPr>
      </w:pPr>
    </w:p>
    <w:p w14:paraId="4E8E760B" w14:textId="77777777" w:rsidR="00097C1D" w:rsidRDefault="00097C1D" w:rsidP="008E66B0">
      <w:pPr>
        <w:pStyle w:val="Standard"/>
        <w:spacing w:line="360" w:lineRule="auto"/>
        <w:jc w:val="center"/>
        <w:rPr>
          <w:rFonts w:cs="Times New Roman"/>
          <w:b/>
          <w:sz w:val="24"/>
          <w:szCs w:val="24"/>
          <w:u w:val="single"/>
        </w:rPr>
      </w:pPr>
    </w:p>
    <w:p w14:paraId="2556861B" w14:textId="77777777" w:rsidR="00097C1D" w:rsidRDefault="00097C1D" w:rsidP="008E66B0">
      <w:pPr>
        <w:pStyle w:val="Standard"/>
        <w:spacing w:line="360" w:lineRule="auto"/>
        <w:jc w:val="center"/>
        <w:rPr>
          <w:rFonts w:cs="Times New Roman"/>
          <w:b/>
          <w:sz w:val="24"/>
          <w:szCs w:val="24"/>
          <w:u w:val="single"/>
        </w:rPr>
      </w:pPr>
    </w:p>
    <w:p w14:paraId="53E23F7B" w14:textId="77777777" w:rsidR="00097C1D" w:rsidRDefault="00097C1D" w:rsidP="008E66B0">
      <w:pPr>
        <w:pStyle w:val="Standard"/>
        <w:spacing w:line="360" w:lineRule="auto"/>
        <w:jc w:val="center"/>
        <w:rPr>
          <w:rFonts w:cs="Times New Roman"/>
          <w:b/>
          <w:sz w:val="24"/>
          <w:szCs w:val="24"/>
          <w:u w:val="single"/>
        </w:rPr>
      </w:pPr>
    </w:p>
    <w:p w14:paraId="13875D5F" w14:textId="0A50ABFA"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lastRenderedPageBreak/>
        <w:t xml:space="preserve">EDITAL DE LICITAÇÃO Nº </w:t>
      </w:r>
      <w:r w:rsidR="00D05D1B">
        <w:rPr>
          <w:rFonts w:cs="Times New Roman"/>
          <w:b/>
          <w:sz w:val="24"/>
          <w:szCs w:val="24"/>
          <w:u w:val="single"/>
        </w:rPr>
        <w:t>20/2021</w:t>
      </w:r>
    </w:p>
    <w:p w14:paraId="4B15CC8B" w14:textId="77777777"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3E2B2D8A" w:rsidR="008E66B0" w:rsidRPr="00E42B87" w:rsidRDefault="008E66B0" w:rsidP="008E66B0">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hyperlink r:id="rId31" w:anchor="_blank" w:history="1">
        <w:r w:rsidRPr="00E42B87">
          <w:rPr>
            <w:rStyle w:val="Hyperlink"/>
            <w:rFonts w:cs="Times New Roman"/>
            <w:b/>
            <w:color w:val="000000"/>
            <w:sz w:val="24"/>
            <w:szCs w:val="24"/>
          </w:rPr>
          <w:t>19.00.63</w:t>
        </w:r>
      </w:hyperlink>
      <w:r w:rsidRPr="00E42B87">
        <w:rPr>
          <w:rStyle w:val="Hyperlink"/>
          <w:rFonts w:cs="Times New Roman"/>
          <w:b/>
          <w:color w:val="000000"/>
          <w:sz w:val="24"/>
          <w:szCs w:val="24"/>
        </w:rPr>
        <w:t>00.</w:t>
      </w:r>
      <w:r w:rsidR="00D05D1B">
        <w:rPr>
          <w:rStyle w:val="Hyperlink"/>
          <w:rFonts w:cs="Times New Roman"/>
          <w:b/>
          <w:color w:val="000000"/>
          <w:sz w:val="24"/>
          <w:szCs w:val="24"/>
        </w:rPr>
        <w:t>0000766/2021-71</w:t>
      </w:r>
    </w:p>
    <w:p w14:paraId="370289FB" w14:textId="77777777" w:rsidR="008E66B0" w:rsidRPr="00E42B87" w:rsidRDefault="008E66B0" w:rsidP="008E66B0">
      <w:pPr>
        <w:pStyle w:val="Standard"/>
        <w:autoSpaceDE w:val="0"/>
        <w:spacing w:line="100" w:lineRule="atLeast"/>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77777777" w:rsidR="008E66B0" w:rsidRPr="00E42B87" w:rsidRDefault="008E66B0" w:rsidP="008E66B0">
      <w:pPr>
        <w:autoSpaceDE w:val="0"/>
        <w:spacing w:line="360" w:lineRule="auto"/>
        <w:jc w:val="center"/>
        <w:rPr>
          <w:rFonts w:cs="Times New Roman"/>
        </w:rPr>
      </w:pPr>
      <w:r w:rsidRPr="00E42B87">
        <w:rPr>
          <w:rFonts w:eastAsia="Arial-BoldMT" w:cs="Times New Roman"/>
          <w:b/>
          <w:bCs/>
          <w:u w:val="single"/>
        </w:rPr>
        <w:t>PLANILHA DE FORMAÇÃO DE PREÇO</w:t>
      </w:r>
    </w:p>
    <w:p w14:paraId="5385F0A3" w14:textId="77777777" w:rsidR="008E66B0" w:rsidRPr="00E42B87" w:rsidRDefault="008E66B0" w:rsidP="008E66B0">
      <w:pPr>
        <w:jc w:val="center"/>
        <w:rPr>
          <w:rFonts w:cs="Times New Roman"/>
          <w:b/>
        </w:rPr>
      </w:pPr>
    </w:p>
    <w:p w14:paraId="546D8118" w14:textId="22377FA4" w:rsidR="008E66B0" w:rsidRPr="00E42B87" w:rsidRDefault="008E66B0" w:rsidP="008E66B0">
      <w:pPr>
        <w:jc w:val="both"/>
        <w:rPr>
          <w:rFonts w:cs="Times New Roman"/>
        </w:rPr>
      </w:pPr>
      <w:r w:rsidRPr="00E42B87">
        <w:rPr>
          <w:rFonts w:cs="Times New Roman"/>
          <w:b/>
        </w:rPr>
        <w:t xml:space="preserve">AO CONSELHO NACIONAL DO MINISTÉRIO PÚBLICO – PREGÃO ELETRÔNICO Nº </w:t>
      </w:r>
      <w:r w:rsidR="00D05D1B">
        <w:rPr>
          <w:rFonts w:cs="Times New Roman"/>
          <w:b/>
        </w:rPr>
        <w:t>20/2021</w:t>
      </w:r>
    </w:p>
    <w:p w14:paraId="07FE546F" w14:textId="77777777" w:rsidR="008E66B0" w:rsidRPr="00E42B87" w:rsidRDefault="008E66B0" w:rsidP="008E66B0">
      <w:pPr>
        <w:rPr>
          <w:rFonts w:cs="Times New Roman"/>
          <w:b/>
        </w:rPr>
      </w:pPr>
    </w:p>
    <w:p w14:paraId="42F9CA37"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
          <w:bCs/>
          <w:sz w:val="24"/>
          <w:szCs w:val="24"/>
        </w:rPr>
        <w:t>Dados da Empresa</w:t>
      </w:r>
    </w:p>
    <w:p w14:paraId="03CF7A0C"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Razão Social:</w:t>
      </w:r>
    </w:p>
    <w:p w14:paraId="4989DE93"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CNPJ:</w:t>
      </w:r>
    </w:p>
    <w:p w14:paraId="492C7A6E"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Endereço Eletrônico (</w:t>
      </w:r>
      <w:r w:rsidRPr="00E42B87">
        <w:rPr>
          <w:rFonts w:ascii="Times New Roman" w:eastAsia="Arial" w:hAnsi="Times New Roman" w:cs="Times New Roman"/>
          <w:bCs/>
          <w:i/>
          <w:iCs/>
          <w:sz w:val="24"/>
          <w:szCs w:val="24"/>
        </w:rPr>
        <w:t>e-mail</w:t>
      </w:r>
      <w:r w:rsidRPr="00E42B87">
        <w:rPr>
          <w:rFonts w:ascii="Times New Roman" w:eastAsia="Arial" w:hAnsi="Times New Roman" w:cs="Times New Roman"/>
          <w:bCs/>
          <w:sz w:val="24"/>
          <w:szCs w:val="24"/>
        </w:rPr>
        <w:t xml:space="preserve">):  </w:t>
      </w:r>
    </w:p>
    <w:p w14:paraId="4A619D4F" w14:textId="77777777" w:rsidR="008E66B0" w:rsidRPr="00E42B87" w:rsidRDefault="008E66B0" w:rsidP="008E66B0">
      <w:pPr>
        <w:pStyle w:val="Standard"/>
        <w:autoSpaceDE w:val="0"/>
        <w:rPr>
          <w:rFonts w:cs="Times New Roman"/>
          <w:sz w:val="24"/>
          <w:szCs w:val="24"/>
        </w:rPr>
      </w:pPr>
      <w:proofErr w:type="spellStart"/>
      <w:r w:rsidRPr="00E42B87">
        <w:rPr>
          <w:rFonts w:eastAsia="Arial" w:cs="Times New Roman"/>
          <w:bCs/>
          <w:sz w:val="24"/>
          <w:szCs w:val="24"/>
        </w:rPr>
        <w:t>Tel</w:t>
      </w:r>
      <w:proofErr w:type="spellEnd"/>
      <w:r w:rsidRPr="00E42B87">
        <w:rPr>
          <w:rFonts w:eastAsia="Arial" w:cs="Times New Roman"/>
          <w:bCs/>
          <w:sz w:val="24"/>
          <w:szCs w:val="24"/>
        </w:rPr>
        <w:t>/Fax:</w:t>
      </w:r>
    </w:p>
    <w:p w14:paraId="1DDCC741"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Endereço:</w:t>
      </w:r>
    </w:p>
    <w:p w14:paraId="39D4BD24" w14:textId="77777777" w:rsidR="008E66B0" w:rsidRPr="00E42B87" w:rsidRDefault="008E66B0" w:rsidP="008E66B0">
      <w:pPr>
        <w:pStyle w:val="Standard"/>
        <w:rPr>
          <w:rFonts w:cs="Times New Roman"/>
          <w:sz w:val="24"/>
          <w:szCs w:val="24"/>
        </w:rPr>
      </w:pPr>
      <w:r w:rsidRPr="00E42B87">
        <w:rPr>
          <w:rFonts w:cs="Times New Roman"/>
          <w:sz w:val="24"/>
          <w:szCs w:val="24"/>
        </w:rPr>
        <w:t>Banco: Agência: C/C:</w:t>
      </w:r>
    </w:p>
    <w:p w14:paraId="3168CE38" w14:textId="77777777" w:rsidR="008E66B0" w:rsidRPr="00E42B87" w:rsidRDefault="008E66B0" w:rsidP="008E66B0">
      <w:pPr>
        <w:pStyle w:val="Standard"/>
        <w:rPr>
          <w:rFonts w:cs="Times New Roman"/>
          <w:sz w:val="24"/>
          <w:szCs w:val="24"/>
        </w:rPr>
      </w:pPr>
    </w:p>
    <w:p w14:paraId="1CBC0067" w14:textId="77777777" w:rsidR="008E66B0" w:rsidRPr="00E42B87" w:rsidRDefault="008E66B0" w:rsidP="008E66B0">
      <w:pPr>
        <w:pStyle w:val="Standard"/>
        <w:autoSpaceDE w:val="0"/>
        <w:rPr>
          <w:rFonts w:cs="Times New Roman"/>
          <w:sz w:val="24"/>
          <w:szCs w:val="24"/>
        </w:rPr>
      </w:pPr>
      <w:r w:rsidRPr="00E42B87">
        <w:rPr>
          <w:rFonts w:eastAsia="Arial" w:cs="Times New Roman"/>
          <w:b/>
          <w:bCs/>
          <w:sz w:val="24"/>
          <w:szCs w:val="24"/>
        </w:rPr>
        <w:t>Dados do Representante Legal, responsável pela assinatura do Contrato</w:t>
      </w:r>
    </w:p>
    <w:p w14:paraId="736842E3"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Nome:</w:t>
      </w:r>
    </w:p>
    <w:p w14:paraId="01DAE5A5"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Função:</w:t>
      </w:r>
    </w:p>
    <w:p w14:paraId="45A8A310"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CPF:</w:t>
      </w:r>
    </w:p>
    <w:p w14:paraId="71847886"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Telefone/Fax:</w:t>
      </w:r>
    </w:p>
    <w:p w14:paraId="0210AA1D" w14:textId="77777777" w:rsidR="008E66B0" w:rsidRPr="00E42B87" w:rsidRDefault="008E66B0" w:rsidP="008E66B0">
      <w:pPr>
        <w:pStyle w:val="Standard"/>
        <w:autoSpaceDE w:val="0"/>
        <w:rPr>
          <w:rFonts w:eastAsia="Arial" w:cs="Times New Roman"/>
          <w:b/>
          <w:sz w:val="24"/>
          <w:szCs w:val="24"/>
        </w:rPr>
      </w:pPr>
      <w:r w:rsidRPr="00E42B87">
        <w:rPr>
          <w:rFonts w:eastAsia="Arial" w:cs="Times New Roman"/>
          <w:b/>
          <w:sz w:val="24"/>
          <w:szCs w:val="24"/>
        </w:rPr>
        <w:t>Endereço Eletrônico (</w:t>
      </w:r>
      <w:r w:rsidRPr="00E42B87">
        <w:rPr>
          <w:rFonts w:eastAsia="Arial" w:cs="Times New Roman"/>
          <w:b/>
          <w:i/>
          <w:iCs/>
          <w:sz w:val="24"/>
          <w:szCs w:val="24"/>
        </w:rPr>
        <w:t>e-mail</w:t>
      </w:r>
      <w:r w:rsidRPr="00E42B87">
        <w:rPr>
          <w:rFonts w:eastAsia="Arial" w:cs="Times New Roman"/>
          <w:b/>
          <w:sz w:val="24"/>
          <w:szCs w:val="24"/>
        </w:rPr>
        <w:t>):</w:t>
      </w:r>
    </w:p>
    <w:p w14:paraId="5F2EDC1A" w14:textId="77777777" w:rsidR="00B75DE2" w:rsidRPr="006449B2" w:rsidRDefault="00B75DE2" w:rsidP="00B75DE2">
      <w:pPr>
        <w:pStyle w:val="texto"/>
        <w:spacing w:line="240" w:lineRule="auto"/>
        <w:ind w:left="0" w:firstLine="0"/>
        <w:rPr>
          <w:b/>
          <w:sz w:val="24"/>
          <w:szCs w:val="24"/>
        </w:rPr>
      </w:pPr>
    </w:p>
    <w:p w14:paraId="23BEC1FD" w14:textId="77777777" w:rsidR="00B75DE2" w:rsidRPr="006449B2" w:rsidRDefault="00B75DE2" w:rsidP="00B75DE2">
      <w:pPr>
        <w:pStyle w:val="texto"/>
        <w:spacing w:line="240" w:lineRule="auto"/>
        <w:ind w:left="0" w:firstLine="0"/>
        <w:rPr>
          <w:b/>
          <w:bCs/>
          <w:sz w:val="24"/>
          <w:szCs w:val="24"/>
        </w:rPr>
      </w:pPr>
    </w:p>
    <w:tbl>
      <w:tblPr>
        <w:tblW w:w="0" w:type="auto"/>
        <w:tblLayout w:type="fixed"/>
        <w:tblLook w:val="06A0" w:firstRow="1" w:lastRow="0" w:firstColumn="1" w:lastColumn="0" w:noHBand="1" w:noVBand="1"/>
      </w:tblPr>
      <w:tblGrid>
        <w:gridCol w:w="840"/>
        <w:gridCol w:w="3698"/>
        <w:gridCol w:w="1305"/>
        <w:gridCol w:w="795"/>
        <w:gridCol w:w="1399"/>
        <w:gridCol w:w="1593"/>
      </w:tblGrid>
      <w:tr w:rsidR="00F75D96" w14:paraId="65D10B05" w14:textId="77777777" w:rsidTr="007117BD">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742C02E9" w14:textId="77777777" w:rsidR="00F75D96" w:rsidRDefault="00F75D96" w:rsidP="007117BD">
            <w:pPr>
              <w:jc w:val="center"/>
            </w:pPr>
            <w:r w:rsidRPr="48E93E64">
              <w:rPr>
                <w:rFonts w:eastAsia="Times New Roman" w:cs="Times New Roman"/>
                <w:b/>
                <w:bCs/>
                <w:color w:val="000000" w:themeColor="text1"/>
              </w:rPr>
              <w:t>Item</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5778A6A5" w14:textId="77777777" w:rsidR="00F75D96" w:rsidRDefault="00F75D96" w:rsidP="007117BD">
            <w:pPr>
              <w:jc w:val="center"/>
            </w:pPr>
            <w:r w:rsidRPr="48E93E64">
              <w:rPr>
                <w:rFonts w:eastAsia="Times New Roman" w:cs="Times New Roman"/>
                <w:b/>
                <w:bCs/>
                <w:color w:val="000000" w:themeColor="text1"/>
              </w:rPr>
              <w:t>Descrição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4A9DE77A" w14:textId="77777777" w:rsidR="00F75D96" w:rsidRDefault="00F75D96" w:rsidP="007117BD">
            <w:pPr>
              <w:jc w:val="center"/>
            </w:pPr>
            <w:r w:rsidRPr="48E93E64">
              <w:rPr>
                <w:rFonts w:eastAsia="Times New Roman" w:cs="Times New Roman"/>
                <w:b/>
                <w:bCs/>
                <w:color w:val="000000" w:themeColor="text1"/>
              </w:rPr>
              <w:t>Unidade de Medida</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26C5FD80" w14:textId="77777777" w:rsidR="00F75D96" w:rsidRDefault="00F75D96" w:rsidP="007117BD">
            <w:pPr>
              <w:jc w:val="center"/>
            </w:pPr>
            <w:proofErr w:type="spellStart"/>
            <w:r w:rsidRPr="48E93E64">
              <w:rPr>
                <w:rFonts w:eastAsia="Times New Roman" w:cs="Times New Roman"/>
                <w:b/>
                <w:bCs/>
                <w:color w:val="000000" w:themeColor="text1"/>
              </w:rPr>
              <w:t>Qtde</w:t>
            </w:r>
            <w:proofErr w:type="spellEnd"/>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9AEA99" w14:textId="77777777" w:rsidR="00F75D96" w:rsidRDefault="00F75D96" w:rsidP="007117BD">
            <w:pPr>
              <w:jc w:val="center"/>
            </w:pPr>
            <w:r w:rsidRPr="48E93E64">
              <w:rPr>
                <w:rFonts w:eastAsia="Times New Roman" w:cs="Times New Roman"/>
                <w:b/>
                <w:bCs/>
                <w:color w:val="000000" w:themeColor="text1"/>
              </w:rPr>
              <w:t>Valor Unit. (R$)</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26B3EB" w14:textId="77777777" w:rsidR="00F75D96" w:rsidRDefault="00F75D96" w:rsidP="007117BD">
            <w:pPr>
              <w:jc w:val="center"/>
            </w:pPr>
            <w:r w:rsidRPr="48E93E64">
              <w:rPr>
                <w:rFonts w:eastAsia="Times New Roman" w:cs="Times New Roman"/>
                <w:b/>
                <w:bCs/>
                <w:color w:val="000000" w:themeColor="text1"/>
              </w:rPr>
              <w:t>Valor Total</w:t>
            </w:r>
            <w:r>
              <w:br/>
            </w:r>
            <w:r w:rsidRPr="48E93E64">
              <w:rPr>
                <w:rFonts w:eastAsia="Times New Roman" w:cs="Times New Roman"/>
                <w:b/>
                <w:bCs/>
                <w:color w:val="000000" w:themeColor="text1"/>
              </w:rPr>
              <w:t xml:space="preserve"> (R$)</w:t>
            </w:r>
          </w:p>
        </w:tc>
      </w:tr>
      <w:tr w:rsidR="00F75D96" w14:paraId="17E091F8"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FA0B80D" w14:textId="77777777" w:rsidR="00F75D96" w:rsidRDefault="00F75D96" w:rsidP="007117BD">
            <w:pPr>
              <w:jc w:val="center"/>
            </w:pPr>
            <w:r w:rsidRPr="48E93E64">
              <w:rPr>
                <w:rFonts w:eastAsia="Times New Roman" w:cs="Times New Roman"/>
                <w:color w:val="000000" w:themeColor="text1"/>
              </w:rPr>
              <w:t>1</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73C1A083" w14:textId="77777777" w:rsidR="00F75D96" w:rsidRDefault="00F75D96" w:rsidP="007117BD">
            <w:pPr>
              <w:jc w:val="center"/>
            </w:pPr>
            <w:r w:rsidRPr="48E93E64">
              <w:rPr>
                <w:rFonts w:eastAsia="Times New Roman" w:cs="Times New Roman"/>
                <w:color w:val="000000" w:themeColor="text1"/>
              </w:rPr>
              <w:t>Equipamentos destinados a prestação do serviço de segurança</w:t>
            </w:r>
          </w:p>
          <w:p w14:paraId="6637C0F7" w14:textId="77777777" w:rsidR="00F75D96" w:rsidRDefault="00F75D96" w:rsidP="007117BD">
            <w:pPr>
              <w:jc w:val="center"/>
            </w:pPr>
            <w:r w:rsidRPr="48E93E64">
              <w:rPr>
                <w:rFonts w:eastAsia="Times New Roman" w:cs="Times New Roman"/>
                <w:color w:val="000000" w:themeColor="text1"/>
              </w:rPr>
              <w:t>(</w:t>
            </w:r>
            <w:r w:rsidRPr="48E93E64">
              <w:rPr>
                <w:rFonts w:eastAsia="Times New Roman" w:cs="Times New Roman"/>
                <w:i/>
                <w:iCs/>
                <w:color w:val="000000" w:themeColor="text1"/>
              </w:rPr>
              <w:t>incluir lista de todos os equipamentos contendo marca e modelo</w:t>
            </w:r>
            <w:r w:rsidRPr="48E93E64">
              <w:rPr>
                <w:rFonts w:eastAsia="Times New Roman" w:cs="Times New Roman"/>
                <w:color w:val="000000" w:themeColor="text1"/>
              </w:rPr>
              <w:t>)</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03F2BBD8" w14:textId="77777777" w:rsidR="00F75D96" w:rsidRDefault="00F75D96" w:rsidP="007117BD">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121D0777" w14:textId="77777777" w:rsidR="00F75D96" w:rsidRDefault="00F75D96" w:rsidP="007117BD">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42A55" w14:textId="2D40A5E1" w:rsidR="00F75D96" w:rsidRDefault="00F75D96"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C8F15E" w14:textId="7C1ADA96" w:rsidR="00F75D96" w:rsidRDefault="00F75D96" w:rsidP="007117BD">
            <w:pPr>
              <w:jc w:val="center"/>
            </w:pPr>
          </w:p>
        </w:tc>
      </w:tr>
      <w:tr w:rsidR="00F75D96" w14:paraId="3291A3A1"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D4CA360" w14:textId="77777777" w:rsidR="00F75D96" w:rsidRDefault="00F75D96" w:rsidP="007117BD">
            <w:pPr>
              <w:jc w:val="center"/>
            </w:pPr>
            <w:r w:rsidRPr="48E93E64">
              <w:rPr>
                <w:rFonts w:eastAsia="Times New Roman" w:cs="Times New Roman"/>
                <w:color w:val="000000" w:themeColor="text1"/>
              </w:rPr>
              <w:t>2</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202449E8" w14:textId="77777777" w:rsidR="00F75D96" w:rsidRDefault="00F75D96" w:rsidP="007117BD">
            <w:pPr>
              <w:jc w:val="center"/>
            </w:pPr>
            <w:r w:rsidRPr="48E93E64">
              <w:rPr>
                <w:rFonts w:eastAsia="Times New Roman" w:cs="Times New Roman"/>
                <w:color w:val="000000" w:themeColor="text1"/>
              </w:rPr>
              <w:t>Serviços gerenciados de segurança</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2B340D51" w14:textId="77777777" w:rsidR="00F75D96" w:rsidRDefault="00F75D96" w:rsidP="007117BD">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06EFB392" w14:textId="77777777" w:rsidR="00F75D96" w:rsidRDefault="00F75D96" w:rsidP="007117BD">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C8A508" w14:textId="3CE1EA95" w:rsidR="00F75D96" w:rsidRDefault="00F75D96"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6FF834" w14:textId="2428661B" w:rsidR="00F75D96" w:rsidRDefault="00F75D96" w:rsidP="007117BD">
            <w:pPr>
              <w:jc w:val="center"/>
            </w:pPr>
          </w:p>
        </w:tc>
      </w:tr>
      <w:tr w:rsidR="00F75D96" w14:paraId="101F1482"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83F2EEF" w14:textId="77777777" w:rsidR="00F75D96" w:rsidRDefault="00F75D96" w:rsidP="007117BD">
            <w:pPr>
              <w:jc w:val="center"/>
            </w:pPr>
            <w:r w:rsidRPr="48E93E64">
              <w:rPr>
                <w:rFonts w:eastAsia="Times New Roman" w:cs="Times New Roman"/>
                <w:color w:val="000000" w:themeColor="text1"/>
              </w:rPr>
              <w:t>3</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4AF83953" w14:textId="77777777" w:rsidR="00F75D96" w:rsidRDefault="00F75D96" w:rsidP="007117BD">
            <w:pPr>
              <w:jc w:val="center"/>
            </w:pPr>
            <w:r w:rsidRPr="48E93E64">
              <w:rPr>
                <w:rFonts w:eastAsia="Times New Roman" w:cs="Times New Roman"/>
                <w:color w:val="000000" w:themeColor="text1"/>
              </w:rPr>
              <w:t>Instalação e migração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2FBC0F54" w14:textId="77777777" w:rsidR="00F75D96" w:rsidRDefault="00F75D96" w:rsidP="007117BD">
            <w:pPr>
              <w:jc w:val="center"/>
            </w:pPr>
            <w:r w:rsidRPr="48E93E64">
              <w:rPr>
                <w:rFonts w:eastAsia="Times New Roman" w:cs="Times New Roman"/>
                <w:color w:val="000000" w:themeColor="text1"/>
              </w:rPr>
              <w:t>evento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5CA4CBC0" w14:textId="77777777" w:rsidR="00F75D96" w:rsidRDefault="00F75D96" w:rsidP="007117BD">
            <w:pPr>
              <w:jc w:val="center"/>
            </w:pPr>
            <w:r w:rsidRPr="48E93E64">
              <w:rPr>
                <w:rFonts w:eastAsia="Times New Roman" w:cs="Times New Roman"/>
                <w:color w:val="000000" w:themeColor="text1"/>
              </w:rPr>
              <w:t>1</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297478" w14:textId="5BB05B70" w:rsidR="00F75D96" w:rsidRDefault="00F75D96" w:rsidP="007117BD">
            <w:pPr>
              <w:jc w:val="center"/>
              <w:rPr>
                <w:rFonts w:eastAsia="Times New Roman" w:cs="Times New Roman"/>
                <w:color w:val="000000" w:themeColor="text1"/>
              </w:rP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65F2C5" w14:textId="41F128A0" w:rsidR="00F75D96" w:rsidRDefault="00F75D96" w:rsidP="007117BD">
            <w:pPr>
              <w:jc w:val="center"/>
            </w:pPr>
          </w:p>
        </w:tc>
      </w:tr>
      <w:tr w:rsidR="00F75D96" w14:paraId="649DF190"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36287C3" w14:textId="77777777" w:rsidR="00F75D96" w:rsidRDefault="00F75D96" w:rsidP="007117BD">
            <w:pPr>
              <w:jc w:val="center"/>
            </w:pPr>
            <w:r w:rsidRPr="48E93E64">
              <w:rPr>
                <w:rFonts w:eastAsia="Times New Roman" w:cs="Times New Roman"/>
                <w:color w:val="000000" w:themeColor="text1"/>
              </w:rPr>
              <w:lastRenderedPageBreak/>
              <w:t>4</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45FEF0B9" w14:textId="77777777" w:rsidR="00F75D96" w:rsidRDefault="00F75D96" w:rsidP="007117BD">
            <w:pPr>
              <w:jc w:val="center"/>
              <w:rPr>
                <w:rFonts w:eastAsia="Times New Roman" w:cs="Times New Roman"/>
                <w:color w:val="000000" w:themeColor="text1"/>
              </w:rPr>
            </w:pPr>
            <w:r w:rsidRPr="48E93E64">
              <w:rPr>
                <w:rFonts w:eastAsia="Times New Roman" w:cs="Times New Roman"/>
                <w:color w:val="000000" w:themeColor="text1"/>
              </w:rPr>
              <w:t xml:space="preserve">Capacitação em treinamento oficial do fabricante de NGFW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6065BB7A" w14:textId="77777777" w:rsidR="00F75D96" w:rsidRDefault="00F75D96" w:rsidP="007117BD">
            <w:pPr>
              <w:jc w:val="center"/>
            </w:pPr>
            <w:r>
              <w:rPr>
                <w:rFonts w:eastAsia="Times New Roman" w:cs="Times New Roman"/>
                <w:color w:val="000000" w:themeColor="text1"/>
              </w:rPr>
              <w:t>aluno</w:t>
            </w:r>
          </w:p>
          <w:p w14:paraId="39D62218" w14:textId="77777777" w:rsidR="00F75D96" w:rsidRDefault="00F75D96" w:rsidP="007117BD">
            <w:pPr>
              <w:jc w:val="center"/>
              <w:rPr>
                <w:rFonts w:eastAsia="Times New Roman" w:cs="Times New Roman"/>
                <w:color w:val="000000" w:themeColor="text1"/>
              </w:rPr>
            </w:pP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66E6C656" w14:textId="77777777" w:rsidR="00F75D96" w:rsidRDefault="00F75D96" w:rsidP="007117BD">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53C65B" w14:textId="738E3792" w:rsidR="00F75D96" w:rsidRDefault="00F75D96"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D673A" w14:textId="17B0C54F" w:rsidR="00F75D96" w:rsidRDefault="00F75D96" w:rsidP="007117BD">
            <w:pPr>
              <w:jc w:val="center"/>
              <w:rPr>
                <w:rFonts w:eastAsia="Times New Roman" w:cs="Times New Roman"/>
                <w:color w:val="000000" w:themeColor="text1"/>
              </w:rPr>
            </w:pPr>
          </w:p>
        </w:tc>
      </w:tr>
      <w:tr w:rsidR="00F75D96" w14:paraId="2453B363"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A4904D2" w14:textId="77777777" w:rsidR="00F75D96" w:rsidRDefault="00F75D96" w:rsidP="007117BD">
            <w:pPr>
              <w:jc w:val="center"/>
            </w:pPr>
            <w:r w:rsidRPr="48E93E64">
              <w:rPr>
                <w:rFonts w:eastAsia="Times New Roman" w:cs="Times New Roman"/>
                <w:color w:val="000000" w:themeColor="text1"/>
              </w:rPr>
              <w:t>5</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7E4AA827" w14:textId="77777777" w:rsidR="00F75D96" w:rsidRDefault="00F75D96" w:rsidP="007117BD">
            <w:pPr>
              <w:jc w:val="center"/>
            </w:pPr>
            <w:r w:rsidRPr="48E93E64">
              <w:rPr>
                <w:rFonts w:eastAsia="Times New Roman" w:cs="Times New Roman"/>
                <w:color w:val="000000" w:themeColor="text1"/>
              </w:rPr>
              <w:t xml:space="preserve">Capacitação em treinamento oficial do fabricante de WAF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1121E565" w14:textId="77777777" w:rsidR="00F75D96" w:rsidRDefault="00F75D96" w:rsidP="007117BD">
            <w:pPr>
              <w:spacing w:line="259" w:lineRule="auto"/>
              <w:jc w:val="center"/>
              <w:rPr>
                <w:color w:val="000000" w:themeColor="text1"/>
              </w:rPr>
            </w:pPr>
            <w:r>
              <w:rPr>
                <w:rFonts w:eastAsia="Times New Roman" w:cs="Times New Roman"/>
                <w:color w:val="000000" w:themeColor="text1"/>
              </w:rPr>
              <w:t>aluno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5C6A05AB" w14:textId="77777777" w:rsidR="00F75D96" w:rsidRDefault="00F75D96" w:rsidP="007117BD">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6850E1" w14:textId="6449E0D7" w:rsidR="00F75D96" w:rsidRDefault="00F75D96"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3A6D3" w14:textId="31F6CE02" w:rsidR="00F75D96" w:rsidRDefault="00F75D96" w:rsidP="007117BD">
            <w:pPr>
              <w:jc w:val="center"/>
              <w:rPr>
                <w:rFonts w:eastAsia="Times New Roman" w:cs="Times New Roman"/>
                <w:color w:val="000000" w:themeColor="text1"/>
              </w:rPr>
            </w:pPr>
          </w:p>
        </w:tc>
      </w:tr>
      <w:tr w:rsidR="00F75D96" w14:paraId="37B8A85B"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A15A26D" w14:textId="77777777" w:rsidR="00F75D96" w:rsidRDefault="00F75D96" w:rsidP="00F75D96">
            <w:pPr>
              <w:pStyle w:val="PargrafodaLista"/>
              <w:numPr>
                <w:ilvl w:val="0"/>
                <w:numId w:val="37"/>
              </w:numPr>
              <w:rPr>
                <w:rFonts w:eastAsia="Times New Roman" w:cs="Times New Roman"/>
                <w:color w:val="FFFFFF" w:themeColor="background1"/>
                <w:sz w:val="24"/>
                <w:szCs w:val="24"/>
              </w:rPr>
            </w:pPr>
            <w:r w:rsidRPr="48E93E64">
              <w:rPr>
                <w:color w:val="FFFFFF" w:themeColor="background1"/>
              </w:rPr>
              <w:t xml:space="preserve"> </w:t>
            </w:r>
          </w:p>
        </w:tc>
        <w:tc>
          <w:tcPr>
            <w:tcW w:w="879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04F1AF" w14:textId="01438834" w:rsidR="00F75D96" w:rsidRDefault="00F75D96" w:rsidP="007117BD">
            <w:pPr>
              <w:ind w:left="4963"/>
              <w:rPr>
                <w:b/>
                <w:bCs/>
              </w:rPr>
            </w:pPr>
            <w:r w:rsidRPr="48E93E64">
              <w:rPr>
                <w:b/>
                <w:bCs/>
              </w:rPr>
              <w:t xml:space="preserve">VALOR TOTAL: R$ </w:t>
            </w:r>
          </w:p>
        </w:tc>
      </w:tr>
    </w:tbl>
    <w:p w14:paraId="5CCD69D3" w14:textId="4DE850E1" w:rsidR="008E66B0" w:rsidRDefault="008E66B0" w:rsidP="008E66B0">
      <w:pPr>
        <w:pStyle w:val="Standard"/>
        <w:spacing w:line="360" w:lineRule="auto"/>
        <w:jc w:val="center"/>
        <w:rPr>
          <w:rFonts w:eastAsia="Arial" w:cs="Times New Roman"/>
          <w:b/>
          <w:bCs/>
          <w:color w:val="000000"/>
          <w:spacing w:val="-3"/>
          <w:sz w:val="24"/>
          <w:szCs w:val="24"/>
          <w:u w:val="single"/>
        </w:rPr>
      </w:pPr>
    </w:p>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62950A86" w:rsidR="008E66B0" w:rsidRDefault="008E66B0">
      <w:pPr>
        <w:pStyle w:val="Standard"/>
        <w:spacing w:line="360" w:lineRule="auto"/>
        <w:jc w:val="center"/>
        <w:rPr>
          <w:rFonts w:cs="Times New Roman"/>
          <w:b/>
          <w:sz w:val="24"/>
          <w:szCs w:val="24"/>
          <w:u w:val="single"/>
        </w:rPr>
      </w:pPr>
    </w:p>
    <w:p w14:paraId="0AC1A474" w14:textId="41CEAD96" w:rsidR="00B75DE2" w:rsidRDefault="00B75DE2">
      <w:pPr>
        <w:pStyle w:val="Standard"/>
        <w:spacing w:line="360" w:lineRule="auto"/>
        <w:jc w:val="center"/>
        <w:rPr>
          <w:rFonts w:cs="Times New Roman"/>
          <w:b/>
          <w:sz w:val="24"/>
          <w:szCs w:val="24"/>
          <w:u w:val="single"/>
        </w:rPr>
      </w:pPr>
    </w:p>
    <w:p w14:paraId="30E63D38" w14:textId="0BC74C23" w:rsidR="00B75DE2" w:rsidRDefault="00B75DE2">
      <w:pPr>
        <w:pStyle w:val="Standard"/>
        <w:spacing w:line="360" w:lineRule="auto"/>
        <w:jc w:val="center"/>
        <w:rPr>
          <w:rFonts w:cs="Times New Roman"/>
          <w:b/>
          <w:sz w:val="24"/>
          <w:szCs w:val="24"/>
          <w:u w:val="single"/>
        </w:rPr>
      </w:pPr>
    </w:p>
    <w:p w14:paraId="77C0966E" w14:textId="3257F13F" w:rsidR="00B75DE2" w:rsidRDefault="00B75DE2">
      <w:pPr>
        <w:pStyle w:val="Standard"/>
        <w:spacing w:line="360" w:lineRule="auto"/>
        <w:jc w:val="center"/>
        <w:rPr>
          <w:rFonts w:cs="Times New Roman"/>
          <w:b/>
          <w:sz w:val="24"/>
          <w:szCs w:val="24"/>
          <w:u w:val="single"/>
        </w:rPr>
      </w:pPr>
    </w:p>
    <w:p w14:paraId="72CEDE51" w14:textId="0533C0DE" w:rsidR="00B75DE2" w:rsidRDefault="00B75DE2">
      <w:pPr>
        <w:pStyle w:val="Standard"/>
        <w:spacing w:line="360" w:lineRule="auto"/>
        <w:jc w:val="center"/>
        <w:rPr>
          <w:rFonts w:cs="Times New Roman"/>
          <w:b/>
          <w:sz w:val="24"/>
          <w:szCs w:val="24"/>
          <w:u w:val="single"/>
        </w:rPr>
      </w:pPr>
    </w:p>
    <w:p w14:paraId="2D7AA671" w14:textId="555013D1" w:rsidR="00B75DE2" w:rsidRDefault="00B75DE2">
      <w:pPr>
        <w:pStyle w:val="Standard"/>
        <w:spacing w:line="360" w:lineRule="auto"/>
        <w:jc w:val="center"/>
        <w:rPr>
          <w:rFonts w:cs="Times New Roman"/>
          <w:b/>
          <w:sz w:val="24"/>
          <w:szCs w:val="24"/>
          <w:u w:val="single"/>
        </w:rPr>
      </w:pPr>
    </w:p>
    <w:p w14:paraId="7C151FCD" w14:textId="5171E45F" w:rsidR="00B75DE2" w:rsidRDefault="00B75DE2">
      <w:pPr>
        <w:pStyle w:val="Standard"/>
        <w:spacing w:line="360" w:lineRule="auto"/>
        <w:jc w:val="center"/>
        <w:rPr>
          <w:rFonts w:cs="Times New Roman"/>
          <w:b/>
          <w:sz w:val="24"/>
          <w:szCs w:val="24"/>
          <w:u w:val="single"/>
        </w:rPr>
      </w:pPr>
    </w:p>
    <w:p w14:paraId="1952F5BE" w14:textId="1EAA3CB6" w:rsidR="00B75DE2" w:rsidRDefault="00B75DE2">
      <w:pPr>
        <w:pStyle w:val="Standard"/>
        <w:spacing w:line="360" w:lineRule="auto"/>
        <w:jc w:val="center"/>
        <w:rPr>
          <w:rFonts w:cs="Times New Roman"/>
          <w:b/>
          <w:sz w:val="24"/>
          <w:szCs w:val="24"/>
          <w:u w:val="single"/>
        </w:rPr>
      </w:pPr>
    </w:p>
    <w:p w14:paraId="03E7DEEC" w14:textId="715FBE2D" w:rsidR="00B75DE2" w:rsidRDefault="00B75DE2">
      <w:pPr>
        <w:pStyle w:val="Standard"/>
        <w:spacing w:line="360" w:lineRule="auto"/>
        <w:jc w:val="center"/>
        <w:rPr>
          <w:rFonts w:cs="Times New Roman"/>
          <w:b/>
          <w:sz w:val="24"/>
          <w:szCs w:val="24"/>
          <w:u w:val="single"/>
        </w:rPr>
      </w:pPr>
    </w:p>
    <w:p w14:paraId="010FB844" w14:textId="531CBC2E" w:rsidR="00B75DE2" w:rsidRDefault="00B75DE2">
      <w:pPr>
        <w:pStyle w:val="Standard"/>
        <w:spacing w:line="360" w:lineRule="auto"/>
        <w:jc w:val="center"/>
        <w:rPr>
          <w:rFonts w:cs="Times New Roman"/>
          <w:b/>
          <w:sz w:val="24"/>
          <w:szCs w:val="24"/>
          <w:u w:val="single"/>
        </w:rPr>
      </w:pPr>
    </w:p>
    <w:p w14:paraId="106C0263" w14:textId="1AA44E75" w:rsidR="00B75DE2" w:rsidRDefault="00B75DE2">
      <w:pPr>
        <w:pStyle w:val="Standard"/>
        <w:spacing w:line="360" w:lineRule="auto"/>
        <w:jc w:val="center"/>
        <w:rPr>
          <w:rFonts w:cs="Times New Roman"/>
          <w:b/>
          <w:sz w:val="24"/>
          <w:szCs w:val="24"/>
          <w:u w:val="single"/>
        </w:rPr>
      </w:pPr>
    </w:p>
    <w:p w14:paraId="2C62A4B7" w14:textId="5F55BB86" w:rsidR="00B75DE2" w:rsidRDefault="00B75DE2">
      <w:pPr>
        <w:pStyle w:val="Standard"/>
        <w:spacing w:line="360" w:lineRule="auto"/>
        <w:jc w:val="center"/>
        <w:rPr>
          <w:rFonts w:cs="Times New Roman"/>
          <w:b/>
          <w:sz w:val="24"/>
          <w:szCs w:val="24"/>
          <w:u w:val="single"/>
        </w:rPr>
      </w:pPr>
    </w:p>
    <w:p w14:paraId="7707E29C" w14:textId="048D8033" w:rsidR="00B75DE2" w:rsidRDefault="00B75DE2">
      <w:pPr>
        <w:pStyle w:val="Standard"/>
        <w:spacing w:line="360" w:lineRule="auto"/>
        <w:jc w:val="center"/>
        <w:rPr>
          <w:rFonts w:cs="Times New Roman"/>
          <w:b/>
          <w:sz w:val="24"/>
          <w:szCs w:val="24"/>
          <w:u w:val="single"/>
        </w:rPr>
      </w:pPr>
    </w:p>
    <w:p w14:paraId="437BCC04" w14:textId="7F4E84B9" w:rsidR="00B75DE2" w:rsidRDefault="00B75DE2">
      <w:pPr>
        <w:pStyle w:val="Standard"/>
        <w:spacing w:line="360" w:lineRule="auto"/>
        <w:jc w:val="center"/>
        <w:rPr>
          <w:rFonts w:cs="Times New Roman"/>
          <w:b/>
          <w:sz w:val="24"/>
          <w:szCs w:val="24"/>
          <w:u w:val="single"/>
        </w:rPr>
      </w:pPr>
    </w:p>
    <w:p w14:paraId="0246B428" w14:textId="6D7A1B40" w:rsidR="00B75DE2" w:rsidRDefault="00B75DE2">
      <w:pPr>
        <w:pStyle w:val="Standard"/>
        <w:spacing w:line="360" w:lineRule="auto"/>
        <w:jc w:val="center"/>
        <w:rPr>
          <w:rFonts w:cs="Times New Roman"/>
          <w:b/>
          <w:sz w:val="24"/>
          <w:szCs w:val="24"/>
          <w:u w:val="single"/>
        </w:rPr>
      </w:pPr>
    </w:p>
    <w:p w14:paraId="0074535A" w14:textId="09AE59DF" w:rsidR="00B75DE2" w:rsidRDefault="00B75DE2">
      <w:pPr>
        <w:pStyle w:val="Standard"/>
        <w:spacing w:line="360" w:lineRule="auto"/>
        <w:jc w:val="center"/>
        <w:rPr>
          <w:rFonts w:cs="Times New Roman"/>
          <w:b/>
          <w:sz w:val="24"/>
          <w:szCs w:val="24"/>
          <w:u w:val="single"/>
        </w:rPr>
      </w:pPr>
    </w:p>
    <w:p w14:paraId="00BA8001" w14:textId="0DCD69FD" w:rsidR="00B75DE2" w:rsidRDefault="00B75DE2">
      <w:pPr>
        <w:pStyle w:val="Standard"/>
        <w:spacing w:line="360" w:lineRule="auto"/>
        <w:jc w:val="center"/>
        <w:rPr>
          <w:rFonts w:cs="Times New Roman"/>
          <w:b/>
          <w:sz w:val="24"/>
          <w:szCs w:val="24"/>
          <w:u w:val="single"/>
        </w:rPr>
      </w:pPr>
    </w:p>
    <w:p w14:paraId="1C67D2E9" w14:textId="5613009F" w:rsidR="00B75DE2" w:rsidRDefault="00B75DE2">
      <w:pPr>
        <w:pStyle w:val="Standard"/>
        <w:spacing w:line="360" w:lineRule="auto"/>
        <w:jc w:val="center"/>
        <w:rPr>
          <w:rFonts w:cs="Times New Roman"/>
          <w:b/>
          <w:sz w:val="24"/>
          <w:szCs w:val="24"/>
          <w:u w:val="single"/>
        </w:rPr>
      </w:pPr>
    </w:p>
    <w:p w14:paraId="320BB4A5" w14:textId="77777777" w:rsidR="00B75DE2" w:rsidRDefault="00B75DE2">
      <w:pPr>
        <w:pStyle w:val="Standard"/>
        <w:spacing w:line="360" w:lineRule="auto"/>
        <w:jc w:val="center"/>
        <w:rPr>
          <w:rFonts w:cs="Times New Roman"/>
          <w:b/>
          <w:sz w:val="24"/>
          <w:szCs w:val="24"/>
          <w:u w:val="single"/>
        </w:rPr>
      </w:pPr>
    </w:p>
    <w:p w14:paraId="0C38CD50" w14:textId="1C64741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D05D1B">
        <w:rPr>
          <w:rFonts w:cs="Times New Roman"/>
          <w:b/>
          <w:sz w:val="24"/>
          <w:szCs w:val="24"/>
          <w:u w:val="single"/>
        </w:rPr>
        <w:t>20/2021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44E1196B"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2"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w:t>
      </w:r>
      <w:r w:rsidR="00D05D1B" w:rsidRPr="00D05D1B">
        <w:t xml:space="preserve"> </w:t>
      </w:r>
      <w:r w:rsidR="00D05D1B" w:rsidRPr="00D05D1B">
        <w:rPr>
          <w:rStyle w:val="Hyperlink"/>
          <w:rFonts w:cs="Times New Roman"/>
          <w:b/>
          <w:color w:val="000000"/>
          <w:sz w:val="24"/>
          <w:szCs w:val="24"/>
        </w:rPr>
        <w:t>0000766/2021-71</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pgSz w:w="11906" w:h="16838"/>
          <w:pgMar w:top="1746" w:right="1134" w:bottom="1740" w:left="1134" w:header="720" w:footer="720" w:gutter="0"/>
          <w:cols w:space="720"/>
          <w:docGrid w:linePitch="360"/>
        </w:sectPr>
      </w:pPr>
    </w:p>
    <w:p w14:paraId="6234E5A0" w14:textId="7DED76AF"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D05D1B">
        <w:rPr>
          <w:rFonts w:cs="Times New Roman"/>
          <w:b/>
          <w:sz w:val="24"/>
          <w:szCs w:val="24"/>
          <w:u w:val="single"/>
        </w:rPr>
        <w:t>20/2021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3290C04C"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3"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w:t>
      </w:r>
      <w:r w:rsidR="00D05D1B" w:rsidRPr="00D05D1B">
        <w:t xml:space="preserve"> </w:t>
      </w:r>
      <w:r w:rsidR="00D05D1B" w:rsidRPr="00D05D1B">
        <w:rPr>
          <w:rStyle w:val="Hyperlink"/>
          <w:rFonts w:cs="Times New Roman"/>
          <w:b/>
          <w:color w:val="000000"/>
          <w:sz w:val="24"/>
          <w:szCs w:val="24"/>
        </w:rPr>
        <w:t>0000766/2021-71</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3E170CF" w14:textId="5560A3F6" w:rsidR="00DD273C" w:rsidRPr="00872A51" w:rsidRDefault="00A16FF6" w:rsidP="00DD273C">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w:t>
      </w:r>
      <w:r w:rsidR="00F75D96">
        <w:rPr>
          <w:rFonts w:cs="Times New Roman"/>
          <w:sz w:val="24"/>
          <w:szCs w:val="24"/>
        </w:rPr>
        <w:t>60</w:t>
      </w:r>
      <w:r w:rsidR="00DD273C" w:rsidRPr="00A10558">
        <w:rPr>
          <w:rFonts w:cs="Times New Roman"/>
          <w:sz w:val="24"/>
          <w:szCs w:val="24"/>
        </w:rPr>
        <w:t xml:space="preserve"> (</w:t>
      </w:r>
      <w:r w:rsidR="00F75D96">
        <w:rPr>
          <w:rFonts w:cs="Times New Roman"/>
          <w:sz w:val="24"/>
          <w:szCs w:val="24"/>
        </w:rPr>
        <w:t>sessenta</w:t>
      </w:r>
      <w:r w:rsidR="00DD273C" w:rsidRPr="00A10558">
        <w:rPr>
          <w:rFonts w:cs="Times New Roman"/>
          <w:sz w:val="24"/>
          <w:szCs w:val="24"/>
        </w:rPr>
        <w:t xml:space="preserve">) meses, </w:t>
      </w:r>
      <w:r w:rsidR="00DD273C" w:rsidRPr="00A10558">
        <w:rPr>
          <w:rFonts w:cs="Times New Roman"/>
          <w:b/>
          <w:bCs/>
          <w:sz w:val="24"/>
          <w:szCs w:val="24"/>
        </w:rPr>
        <w:t>contados a partir da data de sua assinatura</w:t>
      </w:r>
      <w:r w:rsidR="00D0455E">
        <w:rPr>
          <w:rFonts w:cs="Times New Roman"/>
          <w:b/>
          <w:bCs/>
          <w:sz w:val="24"/>
          <w:szCs w:val="24"/>
        </w:rPr>
        <w:t>.</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0BEB75C0"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2498CB4E" w14:textId="77777777" w:rsidR="00BD744E" w:rsidRPr="006449B2" w:rsidRDefault="00BD744E" w:rsidP="00BD744E">
      <w:pPr>
        <w:pStyle w:val="texto"/>
        <w:spacing w:line="240" w:lineRule="auto"/>
        <w:ind w:left="0" w:firstLine="0"/>
        <w:rPr>
          <w:b/>
          <w:bCs/>
          <w:sz w:val="24"/>
          <w:szCs w:val="24"/>
        </w:rPr>
      </w:pPr>
    </w:p>
    <w:tbl>
      <w:tblPr>
        <w:tblW w:w="0" w:type="auto"/>
        <w:tblLayout w:type="fixed"/>
        <w:tblLook w:val="06A0" w:firstRow="1" w:lastRow="0" w:firstColumn="1" w:lastColumn="0" w:noHBand="1" w:noVBand="1"/>
      </w:tblPr>
      <w:tblGrid>
        <w:gridCol w:w="840"/>
        <w:gridCol w:w="3698"/>
        <w:gridCol w:w="1305"/>
        <w:gridCol w:w="795"/>
        <w:gridCol w:w="1399"/>
        <w:gridCol w:w="1593"/>
      </w:tblGrid>
      <w:tr w:rsidR="00D0455E" w14:paraId="3E29AC70" w14:textId="77777777" w:rsidTr="007117BD">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777F049B" w14:textId="77777777" w:rsidR="00D0455E" w:rsidRDefault="00D0455E" w:rsidP="007117BD">
            <w:pPr>
              <w:jc w:val="center"/>
            </w:pPr>
            <w:r w:rsidRPr="48E93E64">
              <w:rPr>
                <w:rFonts w:eastAsia="Times New Roman" w:cs="Times New Roman"/>
                <w:b/>
                <w:bCs/>
                <w:color w:val="000000" w:themeColor="text1"/>
              </w:rPr>
              <w:t>Item</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5EE0B241" w14:textId="77777777" w:rsidR="00D0455E" w:rsidRDefault="00D0455E" w:rsidP="007117BD">
            <w:pPr>
              <w:jc w:val="center"/>
            </w:pPr>
            <w:r w:rsidRPr="48E93E64">
              <w:rPr>
                <w:rFonts w:eastAsia="Times New Roman" w:cs="Times New Roman"/>
                <w:b/>
                <w:bCs/>
                <w:color w:val="000000" w:themeColor="text1"/>
              </w:rPr>
              <w:t>Descrição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6D2362DE" w14:textId="77777777" w:rsidR="00D0455E" w:rsidRDefault="00D0455E" w:rsidP="007117BD">
            <w:pPr>
              <w:jc w:val="center"/>
            </w:pPr>
            <w:r w:rsidRPr="48E93E64">
              <w:rPr>
                <w:rFonts w:eastAsia="Times New Roman" w:cs="Times New Roman"/>
                <w:b/>
                <w:bCs/>
                <w:color w:val="000000" w:themeColor="text1"/>
              </w:rPr>
              <w:t xml:space="preserve">Unidade </w:t>
            </w:r>
            <w:r w:rsidRPr="48E93E64">
              <w:rPr>
                <w:rFonts w:eastAsia="Times New Roman" w:cs="Times New Roman"/>
                <w:b/>
                <w:bCs/>
                <w:color w:val="000000" w:themeColor="text1"/>
              </w:rPr>
              <w:lastRenderedPageBreak/>
              <w:t>de Medida</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0194D723" w14:textId="77777777" w:rsidR="00D0455E" w:rsidRDefault="00D0455E" w:rsidP="007117BD">
            <w:pPr>
              <w:jc w:val="center"/>
            </w:pPr>
            <w:proofErr w:type="spellStart"/>
            <w:r w:rsidRPr="48E93E64">
              <w:rPr>
                <w:rFonts w:eastAsia="Times New Roman" w:cs="Times New Roman"/>
                <w:b/>
                <w:bCs/>
                <w:color w:val="000000" w:themeColor="text1"/>
              </w:rPr>
              <w:lastRenderedPageBreak/>
              <w:t>Qtde</w:t>
            </w:r>
            <w:proofErr w:type="spellEnd"/>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0E1030" w14:textId="77777777" w:rsidR="00D0455E" w:rsidRDefault="00D0455E" w:rsidP="007117BD">
            <w:pPr>
              <w:jc w:val="center"/>
            </w:pPr>
            <w:r w:rsidRPr="48E93E64">
              <w:rPr>
                <w:rFonts w:eastAsia="Times New Roman" w:cs="Times New Roman"/>
                <w:b/>
                <w:bCs/>
                <w:color w:val="000000" w:themeColor="text1"/>
              </w:rPr>
              <w:t xml:space="preserve">Valor Unit. </w:t>
            </w:r>
            <w:r w:rsidRPr="48E93E64">
              <w:rPr>
                <w:rFonts w:eastAsia="Times New Roman" w:cs="Times New Roman"/>
                <w:b/>
                <w:bCs/>
                <w:color w:val="000000" w:themeColor="text1"/>
              </w:rPr>
              <w:lastRenderedPageBreak/>
              <w:t>(R$)</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8FDD4E" w14:textId="77777777" w:rsidR="00D0455E" w:rsidRDefault="00D0455E" w:rsidP="007117BD">
            <w:pPr>
              <w:jc w:val="center"/>
            </w:pPr>
            <w:r w:rsidRPr="48E93E64">
              <w:rPr>
                <w:rFonts w:eastAsia="Times New Roman" w:cs="Times New Roman"/>
                <w:b/>
                <w:bCs/>
                <w:color w:val="000000" w:themeColor="text1"/>
              </w:rPr>
              <w:lastRenderedPageBreak/>
              <w:t>Valor Total</w:t>
            </w:r>
            <w:r>
              <w:br/>
            </w:r>
            <w:r w:rsidRPr="48E93E64">
              <w:rPr>
                <w:rFonts w:eastAsia="Times New Roman" w:cs="Times New Roman"/>
                <w:b/>
                <w:bCs/>
                <w:color w:val="000000" w:themeColor="text1"/>
              </w:rPr>
              <w:lastRenderedPageBreak/>
              <w:t xml:space="preserve"> (R$)</w:t>
            </w:r>
          </w:p>
        </w:tc>
      </w:tr>
      <w:tr w:rsidR="00D0455E" w14:paraId="7A8F763F"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5FC919E1" w14:textId="77777777" w:rsidR="00D0455E" w:rsidRDefault="00D0455E" w:rsidP="007117BD">
            <w:pPr>
              <w:jc w:val="center"/>
            </w:pPr>
            <w:r w:rsidRPr="48E93E64">
              <w:rPr>
                <w:rFonts w:eastAsia="Times New Roman" w:cs="Times New Roman"/>
                <w:color w:val="000000" w:themeColor="text1"/>
              </w:rPr>
              <w:lastRenderedPageBreak/>
              <w:t>1</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40F2BABC" w14:textId="77777777" w:rsidR="00D0455E" w:rsidRDefault="00D0455E" w:rsidP="007117BD">
            <w:pPr>
              <w:jc w:val="center"/>
            </w:pPr>
            <w:r w:rsidRPr="48E93E64">
              <w:rPr>
                <w:rFonts w:eastAsia="Times New Roman" w:cs="Times New Roman"/>
                <w:color w:val="000000" w:themeColor="text1"/>
              </w:rPr>
              <w:t>Equipamentos destinados a prestação do serviço de segurança</w:t>
            </w:r>
          </w:p>
          <w:p w14:paraId="3AF28AA6" w14:textId="77777777" w:rsidR="00D0455E" w:rsidRDefault="00D0455E" w:rsidP="007117BD">
            <w:pPr>
              <w:jc w:val="center"/>
            </w:pPr>
            <w:r w:rsidRPr="48E93E64">
              <w:rPr>
                <w:rFonts w:eastAsia="Times New Roman" w:cs="Times New Roman"/>
                <w:color w:val="000000" w:themeColor="text1"/>
              </w:rPr>
              <w:t>(</w:t>
            </w:r>
            <w:r w:rsidRPr="48E93E64">
              <w:rPr>
                <w:rFonts w:eastAsia="Times New Roman" w:cs="Times New Roman"/>
                <w:i/>
                <w:iCs/>
                <w:color w:val="000000" w:themeColor="text1"/>
              </w:rPr>
              <w:t>incluir lista de todos os equipamentos contendo marca e modelo</w:t>
            </w:r>
            <w:r w:rsidRPr="48E93E64">
              <w:rPr>
                <w:rFonts w:eastAsia="Times New Roman" w:cs="Times New Roman"/>
                <w:color w:val="000000" w:themeColor="text1"/>
              </w:rPr>
              <w:t>)</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05BDDFAB" w14:textId="77777777" w:rsidR="00D0455E" w:rsidRDefault="00D0455E" w:rsidP="007117BD">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603A6309" w14:textId="77777777" w:rsidR="00D0455E" w:rsidRDefault="00D0455E" w:rsidP="007117BD">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F627C9" w14:textId="6A8BD6DA" w:rsidR="00D0455E" w:rsidRDefault="00D0455E"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6129DB" w14:textId="7248B670" w:rsidR="00D0455E" w:rsidRDefault="00D0455E" w:rsidP="007117BD">
            <w:pPr>
              <w:jc w:val="center"/>
            </w:pPr>
          </w:p>
        </w:tc>
      </w:tr>
      <w:tr w:rsidR="00D0455E" w14:paraId="3C3B2C17"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6CB837DC" w14:textId="77777777" w:rsidR="00D0455E" w:rsidRDefault="00D0455E" w:rsidP="007117BD">
            <w:pPr>
              <w:jc w:val="center"/>
            </w:pPr>
            <w:r w:rsidRPr="48E93E64">
              <w:rPr>
                <w:rFonts w:eastAsia="Times New Roman" w:cs="Times New Roman"/>
                <w:color w:val="000000" w:themeColor="text1"/>
              </w:rPr>
              <w:t>2</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7243DF31" w14:textId="77777777" w:rsidR="00D0455E" w:rsidRDefault="00D0455E" w:rsidP="007117BD">
            <w:pPr>
              <w:jc w:val="center"/>
            </w:pPr>
            <w:r w:rsidRPr="48E93E64">
              <w:rPr>
                <w:rFonts w:eastAsia="Times New Roman" w:cs="Times New Roman"/>
                <w:color w:val="000000" w:themeColor="text1"/>
              </w:rPr>
              <w:t>Serviços gerenciados de segurança</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30D646C6" w14:textId="77777777" w:rsidR="00D0455E" w:rsidRDefault="00D0455E" w:rsidP="007117BD">
            <w:pPr>
              <w:jc w:val="center"/>
            </w:pPr>
            <w:r w:rsidRPr="48E93E64">
              <w:rPr>
                <w:rFonts w:eastAsia="Times New Roman" w:cs="Times New Roman"/>
                <w:color w:val="000000" w:themeColor="text1"/>
              </w:rPr>
              <w:t>mês</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2765EA08" w14:textId="77777777" w:rsidR="00D0455E" w:rsidRDefault="00D0455E" w:rsidP="007117BD">
            <w:pPr>
              <w:jc w:val="center"/>
            </w:pPr>
            <w:r w:rsidRPr="48E93E64">
              <w:rPr>
                <w:rFonts w:eastAsia="Times New Roman" w:cs="Times New Roman"/>
                <w:color w:val="000000" w:themeColor="text1"/>
              </w:rPr>
              <w:t>60</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CFEF0E" w14:textId="50658528" w:rsidR="00D0455E" w:rsidRDefault="00D0455E"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129DC3" w14:textId="11BE6641" w:rsidR="00D0455E" w:rsidRDefault="00D0455E" w:rsidP="007117BD">
            <w:pPr>
              <w:jc w:val="center"/>
            </w:pPr>
          </w:p>
        </w:tc>
      </w:tr>
      <w:tr w:rsidR="00D0455E" w14:paraId="5049E6C5"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4517378F" w14:textId="77777777" w:rsidR="00D0455E" w:rsidRDefault="00D0455E" w:rsidP="007117BD">
            <w:pPr>
              <w:jc w:val="center"/>
            </w:pPr>
            <w:r w:rsidRPr="48E93E64">
              <w:rPr>
                <w:rFonts w:eastAsia="Times New Roman" w:cs="Times New Roman"/>
                <w:color w:val="000000" w:themeColor="text1"/>
              </w:rPr>
              <w:t>3</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26BB548C" w14:textId="77777777" w:rsidR="00D0455E" w:rsidRDefault="00D0455E" w:rsidP="007117BD">
            <w:pPr>
              <w:jc w:val="center"/>
            </w:pPr>
            <w:r w:rsidRPr="48E93E64">
              <w:rPr>
                <w:rFonts w:eastAsia="Times New Roman" w:cs="Times New Roman"/>
                <w:color w:val="000000" w:themeColor="text1"/>
              </w:rPr>
              <w:t>Instalação e migração</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7BA75267" w14:textId="77777777" w:rsidR="00D0455E" w:rsidRDefault="00D0455E" w:rsidP="007117BD">
            <w:pPr>
              <w:jc w:val="center"/>
            </w:pPr>
            <w:r w:rsidRPr="48E93E64">
              <w:rPr>
                <w:rFonts w:eastAsia="Times New Roman" w:cs="Times New Roman"/>
                <w:color w:val="000000" w:themeColor="text1"/>
              </w:rPr>
              <w:t>evento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5D112790" w14:textId="77777777" w:rsidR="00D0455E" w:rsidRDefault="00D0455E" w:rsidP="007117BD">
            <w:pPr>
              <w:jc w:val="center"/>
            </w:pPr>
            <w:r w:rsidRPr="48E93E64">
              <w:rPr>
                <w:rFonts w:eastAsia="Times New Roman" w:cs="Times New Roman"/>
                <w:color w:val="000000" w:themeColor="text1"/>
              </w:rPr>
              <w:t>1</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2799BF" w14:textId="0DC9D214" w:rsidR="00D0455E" w:rsidRDefault="00D0455E" w:rsidP="007117BD">
            <w:pPr>
              <w:jc w:val="center"/>
              <w:rPr>
                <w:rFonts w:eastAsia="Times New Roman" w:cs="Times New Roman"/>
                <w:color w:val="000000" w:themeColor="text1"/>
              </w:rP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23DCE" w14:textId="61B23C8D" w:rsidR="00D0455E" w:rsidRDefault="00D0455E" w:rsidP="007117BD">
            <w:pPr>
              <w:jc w:val="center"/>
            </w:pPr>
          </w:p>
        </w:tc>
      </w:tr>
      <w:tr w:rsidR="00D0455E" w14:paraId="004D6822"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3E26F2BA" w14:textId="77777777" w:rsidR="00D0455E" w:rsidRDefault="00D0455E" w:rsidP="007117BD">
            <w:pPr>
              <w:jc w:val="center"/>
            </w:pPr>
            <w:r w:rsidRPr="48E93E64">
              <w:rPr>
                <w:rFonts w:eastAsia="Times New Roman" w:cs="Times New Roman"/>
                <w:color w:val="000000" w:themeColor="text1"/>
              </w:rPr>
              <w:t>4</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773A9745" w14:textId="77777777" w:rsidR="00D0455E" w:rsidRDefault="00D0455E" w:rsidP="007117BD">
            <w:pPr>
              <w:jc w:val="center"/>
              <w:rPr>
                <w:rFonts w:eastAsia="Times New Roman" w:cs="Times New Roman"/>
                <w:color w:val="000000" w:themeColor="text1"/>
              </w:rPr>
            </w:pPr>
            <w:r w:rsidRPr="48E93E64">
              <w:rPr>
                <w:rFonts w:eastAsia="Times New Roman" w:cs="Times New Roman"/>
                <w:color w:val="000000" w:themeColor="text1"/>
              </w:rPr>
              <w:t xml:space="preserve">Capacitação em treinamento oficial do fabricante de NGFW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1DCA19C5" w14:textId="77777777" w:rsidR="00D0455E" w:rsidRDefault="00D0455E" w:rsidP="007117BD">
            <w:pPr>
              <w:jc w:val="center"/>
            </w:pPr>
            <w:r>
              <w:rPr>
                <w:rFonts w:eastAsia="Times New Roman" w:cs="Times New Roman"/>
                <w:color w:val="000000" w:themeColor="text1"/>
              </w:rPr>
              <w:t>aluno</w:t>
            </w:r>
          </w:p>
          <w:p w14:paraId="6D4B5D06" w14:textId="77777777" w:rsidR="00D0455E" w:rsidRDefault="00D0455E" w:rsidP="007117BD">
            <w:pPr>
              <w:jc w:val="center"/>
              <w:rPr>
                <w:rFonts w:eastAsia="Times New Roman" w:cs="Times New Roman"/>
                <w:color w:val="000000" w:themeColor="text1"/>
              </w:rPr>
            </w:pP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7F3CB3CD" w14:textId="77777777" w:rsidR="00D0455E" w:rsidRDefault="00D0455E" w:rsidP="007117BD">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CAACCB" w14:textId="4897765D" w:rsidR="00D0455E" w:rsidRDefault="00D0455E"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53C22F" w14:textId="128D0F7A" w:rsidR="00D0455E" w:rsidRDefault="00D0455E" w:rsidP="007117BD">
            <w:pPr>
              <w:jc w:val="center"/>
              <w:rPr>
                <w:rFonts w:eastAsia="Times New Roman" w:cs="Times New Roman"/>
                <w:color w:val="000000" w:themeColor="text1"/>
              </w:rPr>
            </w:pPr>
          </w:p>
        </w:tc>
      </w:tr>
      <w:tr w:rsidR="00D0455E" w14:paraId="38BFA8DD"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34A098C6" w14:textId="77777777" w:rsidR="00D0455E" w:rsidRDefault="00D0455E" w:rsidP="007117BD">
            <w:pPr>
              <w:jc w:val="center"/>
            </w:pPr>
            <w:r w:rsidRPr="48E93E64">
              <w:rPr>
                <w:rFonts w:eastAsia="Times New Roman" w:cs="Times New Roman"/>
                <w:color w:val="000000" w:themeColor="text1"/>
              </w:rPr>
              <w:t>5</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1011B528" w14:textId="77777777" w:rsidR="00D0455E" w:rsidRDefault="00D0455E" w:rsidP="007117BD">
            <w:pPr>
              <w:jc w:val="center"/>
            </w:pPr>
            <w:r w:rsidRPr="48E93E64">
              <w:rPr>
                <w:rFonts w:eastAsia="Times New Roman" w:cs="Times New Roman"/>
                <w:color w:val="000000" w:themeColor="text1"/>
              </w:rPr>
              <w:t xml:space="preserve">Capacitação em treinamento oficial do fabricante de WAF </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125F7D80" w14:textId="77777777" w:rsidR="00D0455E" w:rsidRDefault="00D0455E" w:rsidP="007117BD">
            <w:pPr>
              <w:spacing w:line="259" w:lineRule="auto"/>
              <w:jc w:val="center"/>
              <w:rPr>
                <w:color w:val="000000" w:themeColor="text1"/>
              </w:rPr>
            </w:pPr>
            <w:r>
              <w:rPr>
                <w:rFonts w:eastAsia="Times New Roman" w:cs="Times New Roman"/>
                <w:color w:val="000000" w:themeColor="text1"/>
              </w:rPr>
              <w:t>aluno</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745E534A" w14:textId="77777777" w:rsidR="00D0455E" w:rsidRDefault="00D0455E" w:rsidP="007117BD">
            <w:pPr>
              <w:jc w:val="center"/>
              <w:rPr>
                <w:rFonts w:eastAsia="Times New Roman" w:cs="Times New Roman"/>
                <w:color w:val="000000" w:themeColor="text1"/>
              </w:rPr>
            </w:pPr>
            <w:r>
              <w:rPr>
                <w:rFonts w:eastAsia="Times New Roman" w:cs="Times New Roman"/>
                <w:color w:val="000000" w:themeColor="text1"/>
              </w:rPr>
              <w:t>3</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AE3C23" w14:textId="4982EE01" w:rsidR="00D0455E" w:rsidRDefault="00D0455E" w:rsidP="007117BD">
            <w:pPr>
              <w:jc w:val="cente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5E719" w14:textId="75A4ACB7" w:rsidR="00D0455E" w:rsidRDefault="00D0455E" w:rsidP="007117BD">
            <w:pPr>
              <w:jc w:val="center"/>
              <w:rPr>
                <w:rFonts w:eastAsia="Times New Roman" w:cs="Times New Roman"/>
                <w:color w:val="000000" w:themeColor="text1"/>
              </w:rPr>
            </w:pPr>
          </w:p>
        </w:tc>
      </w:tr>
      <w:tr w:rsidR="00D0455E" w14:paraId="3675A32D" w14:textId="77777777" w:rsidTr="007117BD">
        <w:trPr>
          <w:trHeight w:val="45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BDE6A6" w14:textId="77777777" w:rsidR="00D0455E" w:rsidRDefault="00D0455E" w:rsidP="00D0455E">
            <w:pPr>
              <w:pStyle w:val="PargrafodaLista"/>
              <w:numPr>
                <w:ilvl w:val="0"/>
                <w:numId w:val="38"/>
              </w:numPr>
              <w:rPr>
                <w:rFonts w:eastAsia="Times New Roman" w:cs="Times New Roman"/>
                <w:color w:val="FFFFFF" w:themeColor="background1"/>
                <w:sz w:val="24"/>
                <w:szCs w:val="24"/>
              </w:rPr>
            </w:pPr>
            <w:r w:rsidRPr="48E93E64">
              <w:rPr>
                <w:color w:val="FFFFFF" w:themeColor="background1"/>
              </w:rPr>
              <w:t xml:space="preserve"> </w:t>
            </w:r>
          </w:p>
        </w:tc>
        <w:tc>
          <w:tcPr>
            <w:tcW w:w="879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F464945" w14:textId="4E789132" w:rsidR="00D0455E" w:rsidRDefault="00D0455E" w:rsidP="007117BD">
            <w:pPr>
              <w:ind w:left="4963"/>
              <w:rPr>
                <w:b/>
                <w:bCs/>
              </w:rPr>
            </w:pPr>
            <w:r w:rsidRPr="48E93E64">
              <w:rPr>
                <w:b/>
                <w:bCs/>
              </w:rPr>
              <w:t>VALOR TOTAL: R$</w:t>
            </w:r>
          </w:p>
        </w:tc>
      </w:tr>
    </w:tbl>
    <w:p w14:paraId="18701331" w14:textId="77777777" w:rsidR="00F004D3" w:rsidRDefault="00F004D3" w:rsidP="006606BE">
      <w:pPr>
        <w:pStyle w:val="Standard"/>
        <w:autoSpaceDE w:val="0"/>
        <w:spacing w:line="360" w:lineRule="auto"/>
        <w:jc w:val="both"/>
        <w:rPr>
          <w:rFonts w:eastAsia="Arial-BoldMT" w:cs="Times New Roman"/>
          <w:sz w:val="24"/>
          <w:szCs w:val="24"/>
        </w:rPr>
      </w:pPr>
    </w:p>
    <w:p w14:paraId="0AA4A740" w14:textId="3687F28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4122C21E"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277B7C">
        <w:rPr>
          <w:rFonts w:eastAsia="Times New Roman" w:cs="Times New Roman"/>
          <w:sz w:val="24"/>
          <w:szCs w:val="24"/>
        </w:rPr>
        <w:t>previsto n</w:t>
      </w:r>
      <w:r w:rsidR="00BD744E">
        <w:rPr>
          <w:rFonts w:eastAsia="Times New Roman" w:cs="Times New Roman"/>
          <w:sz w:val="24"/>
          <w:szCs w:val="24"/>
        </w:rPr>
        <w:t>o</w:t>
      </w:r>
      <w:r w:rsidR="00277B7C">
        <w:rPr>
          <w:rFonts w:eastAsia="Times New Roman" w:cs="Times New Roman"/>
          <w:sz w:val="24"/>
          <w:szCs w:val="24"/>
        </w:rPr>
        <w:t xml:space="preserve"> item </w:t>
      </w:r>
      <w:r w:rsidR="00D0455E">
        <w:rPr>
          <w:rFonts w:eastAsia="Times New Roman" w:cs="Times New Roman"/>
          <w:sz w:val="24"/>
          <w:szCs w:val="24"/>
        </w:rPr>
        <w:t>24</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 xml:space="preserve">Parágrafo terceiro. Caso a CONTRATADA seja optante pelo “SIMPLES” (Lei nº 9.317/1996), não serão feitas as retenções de que trata a citada instrução normativa, ficando a </w:t>
      </w:r>
      <w:r w:rsidRPr="00A10558">
        <w:rPr>
          <w:rFonts w:cs="Times New Roman"/>
          <w:sz w:val="24"/>
          <w:szCs w:val="24"/>
        </w:rPr>
        <w:lastRenderedPageBreak/>
        <w:t>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lastRenderedPageBreak/>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77777777"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2B6BF123" w14:textId="77777777" w:rsidR="00F20B46" w:rsidRPr="00A10558"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670EA52D" w14:textId="69406A8D" w:rsidR="00F20B46" w:rsidRPr="00A10558" w:rsidRDefault="00F20B46" w:rsidP="00F20B4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A10558">
        <w:rPr>
          <w:rFonts w:cs="Times New Roman"/>
          <w:b/>
          <w:sz w:val="24"/>
          <w:szCs w:val="24"/>
        </w:rPr>
        <w:t>I</w:t>
      </w:r>
      <w:r w:rsidR="00E936B3">
        <w:rPr>
          <w:rFonts w:cs="Times New Roman"/>
          <w:b/>
          <w:sz w:val="24"/>
          <w:szCs w:val="24"/>
        </w:rPr>
        <w:t xml:space="preserve">CTI </w:t>
      </w:r>
      <w:r w:rsidR="00B773F3">
        <w:rPr>
          <w:rFonts w:cs="Times New Roman"/>
          <w:b/>
          <w:sz w:val="24"/>
          <w:szCs w:val="24"/>
        </w:rPr>
        <w:t>–</w:t>
      </w:r>
      <w:r w:rsidR="00E936B3">
        <w:rPr>
          <w:rFonts w:cs="Times New Roman"/>
          <w:b/>
          <w:sz w:val="24"/>
          <w:szCs w:val="24"/>
        </w:rPr>
        <w:t xml:space="preserve"> </w:t>
      </w:r>
      <w:r w:rsidR="00B773F3">
        <w:rPr>
          <w:rFonts w:cs="Times New Roman"/>
          <w:b/>
          <w:sz w:val="24"/>
          <w:szCs w:val="24"/>
        </w:rPr>
        <w:t>ÍNDICE DE CUSTO DA TECNOLOGIA DA INFORMAÇÃO</w:t>
      </w:r>
      <w:r w:rsidRPr="00A10558">
        <w:rPr>
          <w:rFonts w:cs="Times New Roman"/>
          <w:sz w:val="24"/>
          <w:szCs w:val="24"/>
        </w:rPr>
        <w:t>, ou, na insubsistência deste, por outro índice que vier a substituí-lo.</w:t>
      </w:r>
    </w:p>
    <w:p w14:paraId="37E3AAE8" w14:textId="77777777" w:rsidR="00F20B46" w:rsidRPr="00A10558" w:rsidRDefault="00F20B46" w:rsidP="00F20B46">
      <w:pPr>
        <w:pStyle w:val="Standard"/>
        <w:spacing w:line="360" w:lineRule="auto"/>
        <w:ind w:firstLine="1417"/>
        <w:jc w:val="both"/>
        <w:rPr>
          <w:rFonts w:cs="Times New Roman"/>
          <w:sz w:val="24"/>
          <w:szCs w:val="24"/>
          <w:lang w:eastAsia="pt-BR"/>
        </w:rPr>
      </w:pPr>
    </w:p>
    <w:p w14:paraId="34204DEA"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5659D65C"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4F8164C8"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segundo. Caso a contratada não solicite o reajuste no prazo estipulado no Parágrafo anterior, ocorrerá a preclusão do direito de repactuar.</w:t>
      </w:r>
    </w:p>
    <w:p w14:paraId="320432EF" w14:textId="5E6B67DA" w:rsidR="00F20B46" w:rsidRDefault="00F20B46" w:rsidP="00F20B46">
      <w:pPr>
        <w:pStyle w:val="Standard"/>
        <w:tabs>
          <w:tab w:val="left" w:pos="0"/>
        </w:tabs>
        <w:spacing w:line="360" w:lineRule="auto"/>
        <w:ind w:firstLine="1417"/>
        <w:jc w:val="both"/>
        <w:rPr>
          <w:rFonts w:eastAsia="Arial" w:cs="Times New Roman"/>
          <w:color w:val="000000"/>
          <w:sz w:val="24"/>
          <w:szCs w:val="24"/>
        </w:rPr>
      </w:pPr>
    </w:p>
    <w:p w14:paraId="33BF48FF"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b/>
          <w:bCs/>
          <w:color w:val="000000"/>
          <w:sz w:val="24"/>
          <w:szCs w:val="24"/>
        </w:rPr>
        <w:t>CLÁUSULA DEZ – DA GARANTIA</w:t>
      </w:r>
      <w:r w:rsidRPr="003948F4">
        <w:rPr>
          <w:rFonts w:eastAsia="Arial" w:cs="Times New Roman"/>
          <w:color w:val="000000"/>
          <w:sz w:val="24"/>
          <w:szCs w:val="24"/>
        </w:rPr>
        <w:t> </w:t>
      </w:r>
    </w:p>
    <w:p w14:paraId="4C601E1A"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1E6F9F84"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A CONTRATADA prestará garantia no valor de R$ </w:t>
      </w:r>
      <w:proofErr w:type="gramStart"/>
      <w:r w:rsidRPr="003948F4">
        <w:rPr>
          <w:rFonts w:eastAsia="Arial" w:cs="Times New Roman"/>
          <w:color w:val="000000"/>
          <w:sz w:val="24"/>
          <w:szCs w:val="24"/>
        </w:rPr>
        <w:t>X,XX</w:t>
      </w:r>
      <w:proofErr w:type="gramEnd"/>
      <w:r w:rsidRPr="003948F4">
        <w:rPr>
          <w:rFonts w:eastAsia="Arial" w:cs="Times New Roman"/>
          <w:color w:val="000000"/>
          <w:sz w:val="24"/>
          <w:szCs w:val="24"/>
        </w:rPr>
        <w:t>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 </w:t>
      </w:r>
    </w:p>
    <w:p w14:paraId="3B475D26"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3BCD5E9C"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primeiro. A garantia deverá ser prestada com vigência de 03 (três) meses após o término da vigência contratual.  </w:t>
      </w:r>
    </w:p>
    <w:p w14:paraId="50B35E6A"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0C39D6E3"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segundo. O CONTRATANTE fica autorizada a utilizar a garantia para assegurar o pagamento de: </w:t>
      </w:r>
    </w:p>
    <w:p w14:paraId="21F575CB"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a) prejuízos advindos do não cumprimento do objeto do contrato e/ou do não adimplemento das demais obrigações nele previstas; </w:t>
      </w:r>
    </w:p>
    <w:p w14:paraId="60B4B07B"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b) prejuízos causados à CONTRATANTE, decorrentes de culpa ou dolo da CONTRATADA, ou de seu preposto, durante a execução do contrato; </w:t>
      </w:r>
    </w:p>
    <w:p w14:paraId="0EE34052"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c) as multas punitivas aplicadas pela Administração à CONTRATADA; </w:t>
      </w:r>
    </w:p>
    <w:p w14:paraId="3F2730E7" w14:textId="47EB95C5"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d) obrigações trabalhistas e previdenciárias de qualquer natureza, não honradas pela contratada</w:t>
      </w:r>
      <w:r>
        <w:rPr>
          <w:rFonts w:eastAsia="Arial" w:cs="Times New Roman"/>
          <w:color w:val="000000"/>
          <w:sz w:val="24"/>
          <w:szCs w:val="24"/>
        </w:rPr>
        <w:t>, se for o caso.</w:t>
      </w:r>
    </w:p>
    <w:p w14:paraId="5D8BE0B6"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5A389B4E"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terceiro. Na hipótese de seguro-garantia ou fiança bancária não serão aceitas garantias em cujos termos não constem expressamente os eventos indicados nas alíneas a </w:t>
      </w:r>
      <w:proofErr w:type="spellStart"/>
      <w:r w:rsidRPr="003948F4">
        <w:rPr>
          <w:rFonts w:eastAsia="Arial" w:cs="Times New Roman"/>
          <w:color w:val="000000"/>
          <w:sz w:val="24"/>
          <w:szCs w:val="24"/>
        </w:rPr>
        <w:t>a</w:t>
      </w:r>
      <w:proofErr w:type="spellEnd"/>
      <w:r w:rsidRPr="003948F4">
        <w:rPr>
          <w:rFonts w:eastAsia="Arial" w:cs="Times New Roman"/>
          <w:color w:val="000000"/>
          <w:sz w:val="24"/>
          <w:szCs w:val="24"/>
        </w:rPr>
        <w:t> d do parágrafo segundo. </w:t>
      </w:r>
    </w:p>
    <w:p w14:paraId="48AADC79"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5DD8DF54"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lastRenderedPageBreak/>
        <w:t>  Parágrafo quarto. O número do contrato garantido ou assegurado deverá constar do instrumento de garantia ou seguro a serem apresentados pelo garantidor ou segurador. </w:t>
      </w:r>
    </w:p>
    <w:p w14:paraId="63FC7D65"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68636A66"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quinto. A inobservância do prazo fixado para a apresentação da garantia acarretará a aplicação de multa de até 0,07% (sete centésimos por cento) do valor do contrato, por dia de atraso, até o limite de 2% (dois por cento).  </w:t>
      </w:r>
    </w:p>
    <w:p w14:paraId="48F5BBAC"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162D8F8D"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sexto. A CONTRATADA se obriga a repor, no prazo de 10 (dez) dias úteis, o valor da garantia que vier a ser utilizado pela CONTRATANTE. </w:t>
      </w:r>
    </w:p>
    <w:p w14:paraId="6CE8D46F"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3B2A99B7"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sétimo. O Conselho Nacional do Ministério Público não executará a garantia na ocorrência de uma ou mais das seguintes hipóteses: </w:t>
      </w:r>
    </w:p>
    <w:p w14:paraId="6C57D0D4"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a) caso fortuito ou força maior; </w:t>
      </w:r>
    </w:p>
    <w:p w14:paraId="7FF33C90"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b) alteração, sem prévia anuência da seguradora ou do fiador, das obrigações contratuais; </w:t>
      </w:r>
    </w:p>
    <w:p w14:paraId="316761B7"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c) descumprimento das obrigações pela CONTRATADA decorrentes de atos ou fatos praticados pela Administração; </w:t>
      </w:r>
    </w:p>
    <w:p w14:paraId="661C77A1"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d) atos ilícitos dolosos praticados por servidores da Administração. </w:t>
      </w:r>
    </w:p>
    <w:p w14:paraId="6D2646A2"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7070AB50"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oitavo. Cabe à própria administração apurar a isenção da responsabilidade prevista nas alíneas c e d do parágrafo oitavo. </w:t>
      </w:r>
    </w:p>
    <w:p w14:paraId="2D68FCA6"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2FB12507"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nono. Não serão aceitas garantias que incluam outras isenções de responsabilidade que não as previstas no item 11 do Anexo I da Circular SUSEP nº 477/2013.  </w:t>
      </w:r>
    </w:p>
    <w:p w14:paraId="39E64447"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51D61D40" w14:textId="6B0436EE"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xml:space="preserve">  Parágrafo dez. Ao término do Contrato, a garantia será restituída, automaticamente, ou por solicitação, somente após o integral cumprimento de todas as obrigações contratuais, inclusive recolhimento de multas, encargos previdenciários, trabalhistas, inclusive as verbas </w:t>
      </w:r>
      <w:r w:rsidRPr="003948F4">
        <w:rPr>
          <w:rFonts w:eastAsia="Arial" w:cs="Times New Roman"/>
          <w:color w:val="000000"/>
          <w:sz w:val="24"/>
          <w:szCs w:val="24"/>
        </w:rPr>
        <w:lastRenderedPageBreak/>
        <w:t>rescisórias</w:t>
      </w:r>
      <w:r>
        <w:rPr>
          <w:rFonts w:eastAsia="Arial" w:cs="Times New Roman"/>
          <w:color w:val="000000"/>
          <w:sz w:val="24"/>
          <w:szCs w:val="24"/>
        </w:rPr>
        <w:t>, se for o caso</w:t>
      </w:r>
      <w:r w:rsidRPr="003948F4">
        <w:rPr>
          <w:rFonts w:eastAsia="Arial" w:cs="Times New Roman"/>
          <w:color w:val="000000"/>
          <w:sz w:val="24"/>
          <w:szCs w:val="24"/>
        </w:rPr>
        <w:t>, e satisfação de prejuízos causados à CONTRATANTE ou a terceiros, na execução do objeto contratado. </w:t>
      </w:r>
    </w:p>
    <w:p w14:paraId="1E2D08B4"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w:t>
      </w:r>
    </w:p>
    <w:p w14:paraId="40B39CCF" w14:textId="77777777" w:rsidR="003948F4" w:rsidRPr="003948F4" w:rsidRDefault="003948F4" w:rsidP="003948F4">
      <w:pPr>
        <w:pStyle w:val="Standard"/>
        <w:tabs>
          <w:tab w:val="left" w:pos="0"/>
        </w:tabs>
        <w:spacing w:line="360" w:lineRule="auto"/>
        <w:ind w:firstLine="1417"/>
        <w:rPr>
          <w:rFonts w:eastAsia="Arial" w:cs="Times New Roman"/>
          <w:color w:val="000000"/>
          <w:sz w:val="24"/>
          <w:szCs w:val="24"/>
        </w:rPr>
      </w:pPr>
      <w:r w:rsidRPr="003948F4">
        <w:rPr>
          <w:rFonts w:eastAsia="Arial" w:cs="Times New Roman"/>
          <w:color w:val="000000"/>
          <w:sz w:val="24"/>
          <w:szCs w:val="24"/>
        </w:rPr>
        <w:t>  Parágrafo onze. Caso a CONTRATADA não efetive o cumprimento das obrigações trabalhistas até o fim do segundo mês após o encerramento da vigência contratual ou da rescisão, a garantia será utilizada para o pagamento diretamente pela CONTRATANTE.  </w:t>
      </w:r>
    </w:p>
    <w:p w14:paraId="597C0E01" w14:textId="777CD461" w:rsidR="00D0455E" w:rsidRDefault="00D0455E" w:rsidP="00F20B46">
      <w:pPr>
        <w:pStyle w:val="Standard"/>
        <w:tabs>
          <w:tab w:val="left" w:pos="0"/>
        </w:tabs>
        <w:spacing w:line="360" w:lineRule="auto"/>
        <w:ind w:firstLine="1417"/>
        <w:jc w:val="both"/>
        <w:rPr>
          <w:rFonts w:eastAsia="Arial" w:cs="Times New Roman"/>
          <w:color w:val="000000"/>
          <w:sz w:val="24"/>
          <w:szCs w:val="24"/>
        </w:rPr>
      </w:pPr>
    </w:p>
    <w:p w14:paraId="0AEC8E32" w14:textId="77777777" w:rsidR="003948F4" w:rsidRPr="00A10558" w:rsidRDefault="003948F4" w:rsidP="00F20B46">
      <w:pPr>
        <w:pStyle w:val="Standard"/>
        <w:tabs>
          <w:tab w:val="left" w:pos="0"/>
        </w:tabs>
        <w:spacing w:line="360" w:lineRule="auto"/>
        <w:ind w:firstLine="1417"/>
        <w:jc w:val="both"/>
        <w:rPr>
          <w:rFonts w:eastAsia="Arial" w:cs="Times New Roman"/>
          <w:color w:val="000000"/>
          <w:sz w:val="24"/>
          <w:szCs w:val="24"/>
        </w:rPr>
      </w:pPr>
    </w:p>
    <w:p w14:paraId="6622D257" w14:textId="49EE4D73"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w:t>
      </w:r>
      <w:r w:rsidR="003948F4">
        <w:rPr>
          <w:rFonts w:eastAsia="Arial" w:cs="Times New Roman"/>
          <w:b/>
          <w:color w:val="000000"/>
          <w:sz w:val="24"/>
          <w:szCs w:val="24"/>
        </w:rPr>
        <w:t xml:space="preserve"> ONZE</w:t>
      </w:r>
      <w:r w:rsidRPr="00A10558">
        <w:rPr>
          <w:rFonts w:eastAsia="Arial" w:cs="Times New Roman"/>
          <w:b/>
          <w:color w:val="000000"/>
          <w:sz w:val="24"/>
          <w:szCs w:val="24"/>
        </w:rPr>
        <w:t>–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1E534130"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3948F4">
        <w:rPr>
          <w:rFonts w:eastAsia="Arial" w:cs="Times New Roman"/>
          <w:b/>
          <w:color w:val="000000"/>
          <w:sz w:val="24"/>
          <w:szCs w:val="24"/>
        </w:rPr>
        <w:t>DOZE</w:t>
      </w:r>
      <w:r w:rsidRPr="00A10558">
        <w:rPr>
          <w:rFonts w:eastAsia="Arial" w:cs="Times New Roman"/>
          <w:b/>
          <w:color w:val="000000"/>
          <w:sz w:val="24"/>
          <w:szCs w:val="24"/>
        </w:rPr>
        <w:t xml:space="preserv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66ED1E91"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3948F4">
        <w:rPr>
          <w:rFonts w:eastAsia="Arial" w:cs="Times New Roman"/>
          <w:b/>
          <w:color w:val="000000"/>
          <w:sz w:val="24"/>
          <w:szCs w:val="24"/>
        </w:rPr>
        <w:t>TREZE</w:t>
      </w:r>
      <w:r w:rsidRPr="00A10558">
        <w:rPr>
          <w:rFonts w:eastAsia="Arial" w:cs="Times New Roman"/>
          <w:b/>
          <w:color w:val="000000"/>
          <w:sz w:val="24"/>
          <w:szCs w:val="24"/>
        </w:rPr>
        <w:t xml:space="preserv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64A862B8"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3948F4">
        <w:rPr>
          <w:rFonts w:eastAsia="Arial" w:cs="Times New Roman"/>
          <w:b/>
          <w:color w:val="000000"/>
          <w:sz w:val="24"/>
          <w:szCs w:val="24"/>
        </w:rPr>
        <w:t>QUATORZE</w:t>
      </w:r>
      <w:r w:rsidRPr="00A10558">
        <w:rPr>
          <w:rFonts w:eastAsia="Arial" w:cs="Times New Roman"/>
          <w:b/>
          <w:color w:val="000000"/>
          <w:sz w:val="24"/>
          <w:szCs w:val="24"/>
        </w:rPr>
        <w:t xml:space="preserv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4E1D8B07"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 ite</w:t>
      </w:r>
      <w:r w:rsidR="009E6030">
        <w:rPr>
          <w:rFonts w:ascii="Times New Roman" w:hAnsi="Times New Roman" w:cs="Times New Roman"/>
          <w:sz w:val="24"/>
          <w:szCs w:val="24"/>
        </w:rPr>
        <w:t>m</w:t>
      </w:r>
      <w:r w:rsidRPr="00D322D8">
        <w:rPr>
          <w:rFonts w:ascii="Times New Roman" w:hAnsi="Times New Roman" w:cs="Times New Roman"/>
          <w:sz w:val="24"/>
          <w:szCs w:val="24"/>
        </w:rPr>
        <w:t xml:space="preserve"> </w:t>
      </w:r>
      <w:r w:rsidR="00D0455E">
        <w:rPr>
          <w:rFonts w:ascii="Times New Roman" w:hAnsi="Times New Roman" w:cs="Times New Roman"/>
          <w:sz w:val="24"/>
          <w:szCs w:val="24"/>
        </w:rPr>
        <w:t>29</w:t>
      </w:r>
      <w:r w:rsidR="00F84B1F">
        <w:rPr>
          <w:rFonts w:ascii="Times New Roman" w:hAnsi="Times New Roman" w:cs="Times New Roman"/>
          <w:sz w:val="24"/>
          <w:szCs w:val="24"/>
        </w:rPr>
        <w:t xml:space="preserve"> </w:t>
      </w:r>
      <w:r w:rsidRPr="00D322D8">
        <w:rPr>
          <w:rFonts w:ascii="Times New Roman" w:hAnsi="Times New Roman" w:cs="Times New Roman"/>
          <w:sz w:val="24"/>
          <w:szCs w:val="24"/>
        </w:rPr>
        <w:t>– Das Sanções Administrativas</w:t>
      </w:r>
      <w:r w:rsidR="00D0455E">
        <w:rPr>
          <w:rFonts w:ascii="Times New Roman" w:hAnsi="Times New Roman" w:cs="Times New Roman"/>
          <w:sz w:val="24"/>
          <w:szCs w:val="24"/>
        </w:rPr>
        <w:t xml:space="preserve"> e item 30 – Da tabela de penalidades</w:t>
      </w:r>
      <w:r w:rsidRPr="00D322D8">
        <w:rPr>
          <w:rFonts w:ascii="Times New Roman" w:hAnsi="Times New Roman" w:cs="Times New Roman"/>
          <w:sz w:val="24"/>
          <w:szCs w:val="24"/>
        </w:rPr>
        <w:t xml:space="preserve">,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04775EB9"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w:t>
      </w:r>
      <w:r w:rsidR="003948F4">
        <w:rPr>
          <w:rFonts w:cs="Times New Roman"/>
          <w:b/>
          <w:color w:val="000000"/>
          <w:sz w:val="24"/>
          <w:szCs w:val="24"/>
        </w:rPr>
        <w:t>INZE</w:t>
      </w:r>
      <w:r w:rsidRPr="00A10558">
        <w:rPr>
          <w:rFonts w:cs="Times New Roman"/>
          <w:b/>
          <w:color w:val="000000"/>
          <w:sz w:val="24"/>
          <w:szCs w:val="24"/>
        </w:rPr>
        <w:t xml:space="preserv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lastRenderedPageBreak/>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7D8AFE0C"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3948F4" w:rsidRPr="00A10558">
        <w:rPr>
          <w:rFonts w:cs="Times New Roman"/>
          <w:b/>
          <w:sz w:val="24"/>
          <w:szCs w:val="24"/>
        </w:rPr>
        <w:t>DEZESSEIS</w:t>
      </w:r>
      <w:r w:rsidRPr="00A10558">
        <w:rPr>
          <w:rFonts w:cs="Times New Roman"/>
          <w:b/>
          <w:sz w:val="24"/>
          <w:szCs w:val="24"/>
        </w:rPr>
        <w:t xml:space="preserv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29A80A26"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3948F4" w:rsidRPr="00A10558">
        <w:rPr>
          <w:rFonts w:cs="Times New Roman"/>
          <w:b/>
          <w:sz w:val="24"/>
          <w:szCs w:val="24"/>
        </w:rPr>
        <w:t>DEZESSETE</w:t>
      </w:r>
      <w:r w:rsidRPr="00A10558">
        <w:rPr>
          <w:rFonts w:cs="Times New Roman"/>
          <w:b/>
          <w:sz w:val="24"/>
          <w:szCs w:val="24"/>
        </w:rPr>
        <w:t xml:space="preserve">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5F281E10"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w:t>
      </w:r>
      <w:r w:rsidR="003948F4">
        <w:rPr>
          <w:rFonts w:cs="Times New Roman"/>
          <w:b/>
          <w:sz w:val="24"/>
          <w:szCs w:val="24"/>
        </w:rPr>
        <w:t>OITO</w:t>
      </w:r>
      <w:r w:rsidRPr="00A10558">
        <w:rPr>
          <w:rFonts w:cs="Times New Roman"/>
          <w:b/>
          <w:sz w:val="24"/>
          <w:szCs w:val="24"/>
        </w:rPr>
        <w:t xml:space="preserv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6637E0">
        <w:trPr>
          <w:cantSplit/>
          <w:tblCellSpacing w:w="0" w:type="dxa"/>
          <w:jc w:val="center"/>
        </w:trPr>
        <w:tc>
          <w:tcPr>
            <w:tcW w:w="0" w:type="auto"/>
            <w:vAlign w:val="center"/>
            <w:hideMark/>
          </w:tcPr>
          <w:p w14:paraId="0939108A" w14:textId="77777777" w:rsidR="00F20B46" w:rsidRPr="00A10558" w:rsidRDefault="00F20B46" w:rsidP="006637E0">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6637E0">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6637E0">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6637E0">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4"/>
      <w:headerReference w:type="default" r:id="rId35"/>
      <w:footerReference w:type="even" r:id="rId36"/>
      <w:footerReference w:type="default" r:id="rId37"/>
      <w:headerReference w:type="first" r:id="rId38"/>
      <w:footerReference w:type="first" r:id="rId39"/>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BCAA" w14:textId="77777777" w:rsidR="00C9221B" w:rsidRDefault="00C9221B">
      <w:r>
        <w:separator/>
      </w:r>
    </w:p>
  </w:endnote>
  <w:endnote w:type="continuationSeparator" w:id="0">
    <w:p w14:paraId="55FD8876" w14:textId="77777777" w:rsidR="00C9221B" w:rsidRDefault="00C9221B">
      <w:r>
        <w:continuationSeparator/>
      </w:r>
    </w:p>
  </w:endnote>
  <w:endnote w:type="continuationNotice" w:id="1">
    <w:p w14:paraId="27BBD7DC" w14:textId="77777777" w:rsidR="00C9221B" w:rsidRDefault="00C92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6637E0" w:rsidRDefault="006637E0">
    <w:pPr>
      <w:pStyle w:val="Rodap"/>
      <w:jc w:val="both"/>
    </w:pPr>
  </w:p>
  <w:p w14:paraId="0036EAE5" w14:textId="0EF3223C" w:rsidR="006637E0" w:rsidRDefault="006637E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w:t>
      </w:r>
    </w:hyperlink>
    <w:r>
      <w:rPr>
        <w:rStyle w:val="Hyperlink"/>
        <w:rFonts w:ascii="Trebuchet MS" w:hAnsi="Trebuchet MS" w:cs="Times New Roman"/>
        <w:color w:val="000000"/>
        <w:sz w:val="16"/>
        <w:szCs w:val="16"/>
        <w:u w:val="none"/>
      </w:rPr>
      <w:t>300.0000766/2021-71</w:t>
    </w:r>
    <w:r>
      <w:rPr>
        <w:rFonts w:ascii="Trebuchet MS" w:hAnsi="Trebuchet MS" w:cs="Tahoma"/>
        <w:sz w:val="16"/>
        <w:szCs w:val="16"/>
      </w:rPr>
      <w:tab/>
      <w:t>Pregão Eletrônico CNMP nº 20/2021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97C1D">
      <w:rPr>
        <w:rFonts w:cs="Trebuchet MS"/>
        <w:noProof/>
        <w:sz w:val="16"/>
        <w:szCs w:val="16"/>
      </w:rPr>
      <w:t>2</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97C1D">
      <w:rPr>
        <w:rFonts w:cs="Trebuchet MS"/>
        <w:noProof/>
        <w:sz w:val="16"/>
        <w:szCs w:val="16"/>
      </w:rPr>
      <w:t>128</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6637E0" w:rsidRDefault="006637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6637E0" w:rsidRDefault="006637E0">
    <w:pPr>
      <w:pStyle w:val="Rodap"/>
      <w:jc w:val="both"/>
    </w:pPr>
  </w:p>
  <w:p w14:paraId="4AE5D798" w14:textId="42EE20D7" w:rsidR="006637E0" w:rsidRDefault="006637E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19.00.6300.0000766/2021-71</w:t>
    </w:r>
    <w:r>
      <w:rPr>
        <w:rFonts w:ascii="Trebuchet MS" w:hAnsi="Trebuchet MS" w:cs="Tahoma"/>
        <w:sz w:val="16"/>
        <w:szCs w:val="16"/>
      </w:rPr>
      <w:tab/>
      <w:t>Pregão Eletrônico CNMP nº 20/2021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97C1D">
      <w:rPr>
        <w:rFonts w:cs="Trebuchet MS"/>
        <w:noProof/>
        <w:sz w:val="16"/>
        <w:szCs w:val="16"/>
      </w:rPr>
      <w:t>68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97C1D">
      <w:rPr>
        <w:rFonts w:cs="Trebuchet MS"/>
        <w:noProof/>
        <w:sz w:val="16"/>
        <w:szCs w:val="16"/>
      </w:rPr>
      <w:t>128</w:t>
    </w:r>
    <w:r>
      <w:rPr>
        <w:rFonts w:cs="Trebuchet MS"/>
        <w:sz w:val="16"/>
        <w:szCs w:val="16"/>
      </w:rPr>
      <w:fldChar w:fldCharType="end"/>
    </w:r>
    <w:r>
      <w:rPr>
        <w:rFonts w:ascii="Trebuchet MS" w:hAnsi="Trebuchet MS" w:cs="Tahoma"/>
        <w:sz w:val="16"/>
        <w:szCs w:val="16"/>
      </w:rPr>
      <w:t>.</w:t>
    </w:r>
  </w:p>
  <w:p w14:paraId="4357A966" w14:textId="77777777" w:rsidR="006637E0" w:rsidRDefault="006637E0">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6637E0" w:rsidRDefault="006637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6637E0" w:rsidRDefault="006637E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6637E0" w:rsidRDefault="006637E0">
    <w:pPr>
      <w:pStyle w:val="Rodap"/>
      <w:jc w:val="both"/>
    </w:pPr>
  </w:p>
  <w:p w14:paraId="448CBBD8" w14:textId="6F886E12" w:rsidR="006637E0" w:rsidRDefault="006637E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19.00.6300.0000766/2021-71</w:t>
    </w:r>
    <w:r>
      <w:rPr>
        <w:rFonts w:ascii="Trebuchet MS" w:hAnsi="Trebuchet MS" w:cs="Tahoma"/>
        <w:sz w:val="16"/>
        <w:szCs w:val="16"/>
      </w:rPr>
      <w:tab/>
      <w:t>Pregão Eletrônico CNMP nº 20/2021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97C1D">
      <w:rPr>
        <w:rFonts w:cs="Trebuchet MS"/>
        <w:noProof/>
        <w:sz w:val="16"/>
        <w:szCs w:val="16"/>
      </w:rPr>
      <w:t>120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97C1D">
      <w:rPr>
        <w:rFonts w:cs="Trebuchet MS"/>
        <w:noProof/>
        <w:sz w:val="16"/>
        <w:szCs w:val="16"/>
      </w:rPr>
      <w:t>128</w:t>
    </w:r>
    <w:r>
      <w:rPr>
        <w:rFonts w:cs="Trebuchet MS"/>
        <w:sz w:val="16"/>
        <w:szCs w:val="16"/>
      </w:rPr>
      <w:fldChar w:fldCharType="end"/>
    </w:r>
    <w:r>
      <w:rPr>
        <w:rFonts w:ascii="Trebuchet MS" w:hAnsi="Trebuchet MS" w:cs="Tahoma"/>
        <w:sz w:val="16"/>
        <w:szCs w:val="16"/>
      </w:rPr>
      <w:t>.</w:t>
    </w:r>
  </w:p>
  <w:p w14:paraId="7B37605A" w14:textId="77777777" w:rsidR="006637E0" w:rsidRDefault="006637E0">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6637E0" w:rsidRDefault="00663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6D6F" w14:textId="77777777" w:rsidR="00C9221B" w:rsidRDefault="00C9221B">
      <w:r>
        <w:separator/>
      </w:r>
    </w:p>
  </w:footnote>
  <w:footnote w:type="continuationSeparator" w:id="0">
    <w:p w14:paraId="262C9681" w14:textId="77777777" w:rsidR="00C9221B" w:rsidRDefault="00C9221B">
      <w:r>
        <w:continuationSeparator/>
      </w:r>
    </w:p>
  </w:footnote>
  <w:footnote w:type="continuationNotice" w:id="1">
    <w:p w14:paraId="06F6EEE6" w14:textId="77777777" w:rsidR="00C9221B" w:rsidRDefault="00C92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6637E0" w:rsidRDefault="006637E0">
    <w:pPr>
      <w:pStyle w:val="Standard"/>
    </w:pPr>
  </w:p>
  <w:p w14:paraId="53387908" w14:textId="77777777" w:rsidR="006637E0" w:rsidRDefault="006637E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6637E0" w:rsidRDefault="006637E0">
    <w:pPr>
      <w:pStyle w:val="Standard"/>
    </w:pPr>
  </w:p>
  <w:p w14:paraId="37EFA3E3" w14:textId="77777777" w:rsidR="006637E0" w:rsidRDefault="006637E0">
    <w:pPr>
      <w:pStyle w:val="Standard"/>
    </w:pPr>
  </w:p>
  <w:p w14:paraId="41C6AC2A" w14:textId="77777777" w:rsidR="006637E0" w:rsidRDefault="006637E0">
    <w:pPr>
      <w:pStyle w:val="Standard"/>
    </w:pPr>
  </w:p>
  <w:p w14:paraId="2DC44586" w14:textId="77777777" w:rsidR="006637E0" w:rsidRDefault="006637E0">
    <w:pPr>
      <w:pStyle w:val="Standard"/>
    </w:pPr>
  </w:p>
  <w:p w14:paraId="4FFCBC07" w14:textId="77777777" w:rsidR="006637E0" w:rsidRDefault="006637E0">
    <w:pPr>
      <w:pStyle w:val="Standard"/>
    </w:pPr>
  </w:p>
  <w:p w14:paraId="31F211AE" w14:textId="77777777" w:rsidR="006637E0" w:rsidRDefault="006637E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6637E0" w:rsidRDefault="006637E0">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6637E0" w:rsidRDefault="006637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6637E0" w:rsidRDefault="006637E0">
    <w:pPr>
      <w:pStyle w:val="Standard"/>
    </w:pPr>
  </w:p>
  <w:p w14:paraId="3889A505" w14:textId="77777777" w:rsidR="006637E0" w:rsidRDefault="006637E0">
    <w:pPr>
      <w:pStyle w:val="Standard"/>
    </w:pPr>
  </w:p>
  <w:p w14:paraId="29079D35" w14:textId="77777777" w:rsidR="006637E0" w:rsidRDefault="006637E0">
    <w:pPr>
      <w:pStyle w:val="Standard"/>
    </w:pPr>
  </w:p>
  <w:p w14:paraId="503E0D82" w14:textId="77777777" w:rsidR="006637E0" w:rsidRDefault="006637E0">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6637E0" w:rsidRDefault="006637E0">
    <w:pPr>
      <w:pStyle w:val="Standard"/>
    </w:pPr>
  </w:p>
  <w:p w14:paraId="53BD644D" w14:textId="77777777" w:rsidR="006637E0" w:rsidRDefault="006637E0">
    <w:pPr>
      <w:pStyle w:val="Standard"/>
    </w:pPr>
  </w:p>
  <w:p w14:paraId="1A3FAC43" w14:textId="77777777" w:rsidR="006637E0" w:rsidRDefault="006637E0">
    <w:pPr>
      <w:pStyle w:val="Standard"/>
    </w:pPr>
  </w:p>
  <w:p w14:paraId="3220F671" w14:textId="77777777" w:rsidR="006637E0" w:rsidRDefault="006637E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6637E0" w:rsidRDefault="006637E0">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6637E0" w:rsidRDefault="006637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6637E0" w:rsidRDefault="006637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6637E0" w:rsidRDefault="006637E0">
    <w:pPr>
      <w:pStyle w:val="Standard"/>
    </w:pPr>
  </w:p>
  <w:p w14:paraId="1A499DFC" w14:textId="77777777" w:rsidR="006637E0" w:rsidRDefault="006637E0">
    <w:pPr>
      <w:pStyle w:val="Standard"/>
    </w:pPr>
  </w:p>
  <w:p w14:paraId="5E7E3C41" w14:textId="77777777" w:rsidR="006637E0" w:rsidRDefault="006637E0">
    <w:pPr>
      <w:pStyle w:val="Standard"/>
    </w:pPr>
  </w:p>
  <w:p w14:paraId="03F828E4" w14:textId="77777777" w:rsidR="006637E0" w:rsidRDefault="006637E0">
    <w:pPr>
      <w:pStyle w:val="Standard"/>
    </w:pPr>
  </w:p>
  <w:p w14:paraId="2AC57CB0" w14:textId="77777777" w:rsidR="006637E0" w:rsidRDefault="006637E0">
    <w:pPr>
      <w:pStyle w:val="Standard"/>
    </w:pPr>
  </w:p>
  <w:p w14:paraId="6665AF0E" w14:textId="77777777" w:rsidR="006637E0" w:rsidRDefault="006637E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6637E0" w:rsidRDefault="006637E0">
    <w:pPr>
      <w:pStyle w:val="Standard"/>
    </w:pPr>
  </w:p>
  <w:p w14:paraId="77E36463" w14:textId="77777777" w:rsidR="006637E0" w:rsidRDefault="006637E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6637E0" w:rsidRDefault="006637E0">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6637E0" w:rsidRDefault="006637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000026"/>
    <w:multiLevelType w:val="multilevel"/>
    <w:tmpl w:val="00000026"/>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8"/>
    <w:multiLevelType w:val="multilevel"/>
    <w:tmpl w:val="00000028"/>
    <w:name w:val="WW8Num41"/>
    <w:lvl w:ilvl="0">
      <w:start w:val="1"/>
      <w:numFmt w:val="bullet"/>
      <w:lvlText w:val=""/>
      <w:lvlJc w:val="left"/>
      <w:pPr>
        <w:tabs>
          <w:tab w:val="num" w:pos="797"/>
        </w:tabs>
        <w:ind w:left="797" w:hanging="360"/>
      </w:pPr>
      <w:rPr>
        <w:rFonts w:ascii="Symbol" w:hAnsi="Symbol" w:cs="OpenSymbol"/>
      </w:rPr>
    </w:lvl>
    <w:lvl w:ilvl="1">
      <w:start w:val="1"/>
      <w:numFmt w:val="bullet"/>
      <w:lvlText w:val="◦"/>
      <w:lvlJc w:val="left"/>
      <w:pPr>
        <w:tabs>
          <w:tab w:val="num" w:pos="1157"/>
        </w:tabs>
        <w:ind w:left="1157" w:hanging="360"/>
      </w:pPr>
      <w:rPr>
        <w:rFonts w:ascii="OpenSymbol" w:hAnsi="OpenSymbol" w:cs="OpenSymbol"/>
      </w:rPr>
    </w:lvl>
    <w:lvl w:ilvl="2">
      <w:start w:val="1"/>
      <w:numFmt w:val="bullet"/>
      <w:lvlText w:val="▪"/>
      <w:lvlJc w:val="left"/>
      <w:pPr>
        <w:tabs>
          <w:tab w:val="num" w:pos="1517"/>
        </w:tabs>
        <w:ind w:left="1517" w:hanging="360"/>
      </w:pPr>
      <w:rPr>
        <w:rFonts w:ascii="OpenSymbol" w:hAnsi="OpenSymbol" w:cs="OpenSymbol"/>
      </w:rPr>
    </w:lvl>
    <w:lvl w:ilvl="3">
      <w:start w:val="1"/>
      <w:numFmt w:val="bullet"/>
      <w:lvlText w:val=""/>
      <w:lvlJc w:val="left"/>
      <w:pPr>
        <w:tabs>
          <w:tab w:val="num" w:pos="1877"/>
        </w:tabs>
        <w:ind w:left="1877" w:hanging="360"/>
      </w:pPr>
      <w:rPr>
        <w:rFonts w:ascii="Symbol" w:hAnsi="Symbol" w:cs="OpenSymbol"/>
      </w:rPr>
    </w:lvl>
    <w:lvl w:ilvl="4">
      <w:start w:val="1"/>
      <w:numFmt w:val="bullet"/>
      <w:lvlText w:val="◦"/>
      <w:lvlJc w:val="left"/>
      <w:pPr>
        <w:tabs>
          <w:tab w:val="num" w:pos="2237"/>
        </w:tabs>
        <w:ind w:left="2237" w:hanging="360"/>
      </w:pPr>
      <w:rPr>
        <w:rFonts w:ascii="OpenSymbol" w:hAnsi="OpenSymbol" w:cs="OpenSymbol"/>
      </w:rPr>
    </w:lvl>
    <w:lvl w:ilvl="5">
      <w:start w:val="1"/>
      <w:numFmt w:val="bullet"/>
      <w:lvlText w:val="▪"/>
      <w:lvlJc w:val="left"/>
      <w:pPr>
        <w:tabs>
          <w:tab w:val="num" w:pos="2597"/>
        </w:tabs>
        <w:ind w:left="2597" w:hanging="360"/>
      </w:pPr>
      <w:rPr>
        <w:rFonts w:ascii="OpenSymbol" w:hAnsi="OpenSymbol" w:cs="OpenSymbol"/>
      </w:rPr>
    </w:lvl>
    <w:lvl w:ilvl="6">
      <w:start w:val="1"/>
      <w:numFmt w:val="bullet"/>
      <w:lvlText w:val=""/>
      <w:lvlJc w:val="left"/>
      <w:pPr>
        <w:tabs>
          <w:tab w:val="num" w:pos="2957"/>
        </w:tabs>
        <w:ind w:left="2957" w:hanging="360"/>
      </w:pPr>
      <w:rPr>
        <w:rFonts w:ascii="Symbol" w:hAnsi="Symbol" w:cs="OpenSymbol"/>
      </w:rPr>
    </w:lvl>
    <w:lvl w:ilvl="7">
      <w:start w:val="1"/>
      <w:numFmt w:val="bullet"/>
      <w:lvlText w:val="◦"/>
      <w:lvlJc w:val="left"/>
      <w:pPr>
        <w:tabs>
          <w:tab w:val="num" w:pos="3317"/>
        </w:tabs>
        <w:ind w:left="3317" w:hanging="360"/>
      </w:pPr>
      <w:rPr>
        <w:rFonts w:ascii="OpenSymbol" w:hAnsi="OpenSymbol" w:cs="OpenSymbol"/>
      </w:rPr>
    </w:lvl>
    <w:lvl w:ilvl="8">
      <w:start w:val="1"/>
      <w:numFmt w:val="bullet"/>
      <w:lvlText w:val="▪"/>
      <w:lvlJc w:val="left"/>
      <w:pPr>
        <w:tabs>
          <w:tab w:val="num" w:pos="3677"/>
        </w:tabs>
        <w:ind w:left="3677" w:hanging="360"/>
      </w:pPr>
      <w:rPr>
        <w:rFonts w:ascii="OpenSymbol" w:hAnsi="OpenSymbol" w:cs="OpenSymbol"/>
      </w:rPr>
    </w:lvl>
  </w:abstractNum>
  <w:abstractNum w:abstractNumId="22"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0FDD4970"/>
    <w:multiLevelType w:val="hybridMultilevel"/>
    <w:tmpl w:val="20CA6190"/>
    <w:lvl w:ilvl="0" w:tplc="5C548738">
      <w:start w:val="1"/>
      <w:numFmt w:val="decimal"/>
      <w:lvlText w:val="%1."/>
      <w:lvlJc w:val="left"/>
      <w:pPr>
        <w:ind w:left="720" w:hanging="360"/>
      </w:pPr>
    </w:lvl>
    <w:lvl w:ilvl="1" w:tplc="FBDCDDE6">
      <w:start w:val="1"/>
      <w:numFmt w:val="lowerLetter"/>
      <w:lvlText w:val="%2."/>
      <w:lvlJc w:val="left"/>
      <w:pPr>
        <w:ind w:left="1440" w:hanging="360"/>
      </w:pPr>
    </w:lvl>
    <w:lvl w:ilvl="2" w:tplc="5E9050D6">
      <w:start w:val="1"/>
      <w:numFmt w:val="lowerRoman"/>
      <w:lvlText w:val="%3."/>
      <w:lvlJc w:val="right"/>
      <w:pPr>
        <w:ind w:left="2160" w:hanging="180"/>
      </w:pPr>
    </w:lvl>
    <w:lvl w:ilvl="3" w:tplc="B462AD30">
      <w:start w:val="1"/>
      <w:numFmt w:val="decimal"/>
      <w:lvlText w:val="%4."/>
      <w:lvlJc w:val="left"/>
      <w:pPr>
        <w:ind w:left="2880" w:hanging="360"/>
      </w:pPr>
    </w:lvl>
    <w:lvl w:ilvl="4" w:tplc="BA280436">
      <w:start w:val="1"/>
      <w:numFmt w:val="lowerLetter"/>
      <w:lvlText w:val="%5."/>
      <w:lvlJc w:val="left"/>
      <w:pPr>
        <w:ind w:left="3600" w:hanging="360"/>
      </w:pPr>
    </w:lvl>
    <w:lvl w:ilvl="5" w:tplc="C448BB46">
      <w:start w:val="1"/>
      <w:numFmt w:val="lowerRoman"/>
      <w:lvlText w:val="%6."/>
      <w:lvlJc w:val="right"/>
      <w:pPr>
        <w:ind w:left="4320" w:hanging="180"/>
      </w:pPr>
    </w:lvl>
    <w:lvl w:ilvl="6" w:tplc="1B4A48E0">
      <w:start w:val="1"/>
      <w:numFmt w:val="decimal"/>
      <w:lvlText w:val="%7."/>
      <w:lvlJc w:val="left"/>
      <w:pPr>
        <w:ind w:left="5040" w:hanging="360"/>
      </w:pPr>
    </w:lvl>
    <w:lvl w:ilvl="7" w:tplc="0DA841B6">
      <w:start w:val="1"/>
      <w:numFmt w:val="lowerLetter"/>
      <w:lvlText w:val="%8."/>
      <w:lvlJc w:val="left"/>
      <w:pPr>
        <w:ind w:left="5760" w:hanging="360"/>
      </w:pPr>
    </w:lvl>
    <w:lvl w:ilvl="8" w:tplc="3F6442D2">
      <w:start w:val="1"/>
      <w:numFmt w:val="lowerRoman"/>
      <w:lvlText w:val="%9."/>
      <w:lvlJc w:val="right"/>
      <w:pPr>
        <w:ind w:left="6480" w:hanging="180"/>
      </w:pPr>
    </w:lvl>
  </w:abstractNum>
  <w:abstractNum w:abstractNumId="26"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2" w15:restartNumberingAfterBreak="0">
    <w:nsid w:val="24AF1199"/>
    <w:multiLevelType w:val="multilevel"/>
    <w:tmpl w:val="BD66AA9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3" w15:restartNumberingAfterBreak="0">
    <w:nsid w:val="25585ABE"/>
    <w:multiLevelType w:val="hybridMultilevel"/>
    <w:tmpl w:val="20CA6190"/>
    <w:lvl w:ilvl="0" w:tplc="5C548738">
      <w:start w:val="1"/>
      <w:numFmt w:val="decimal"/>
      <w:lvlText w:val="%1."/>
      <w:lvlJc w:val="left"/>
      <w:pPr>
        <w:ind w:left="720" w:hanging="360"/>
      </w:pPr>
    </w:lvl>
    <w:lvl w:ilvl="1" w:tplc="FBDCDDE6">
      <w:start w:val="1"/>
      <w:numFmt w:val="lowerLetter"/>
      <w:lvlText w:val="%2."/>
      <w:lvlJc w:val="left"/>
      <w:pPr>
        <w:ind w:left="1440" w:hanging="360"/>
      </w:pPr>
    </w:lvl>
    <w:lvl w:ilvl="2" w:tplc="5E9050D6">
      <w:start w:val="1"/>
      <w:numFmt w:val="lowerRoman"/>
      <w:lvlText w:val="%3."/>
      <w:lvlJc w:val="right"/>
      <w:pPr>
        <w:ind w:left="2160" w:hanging="180"/>
      </w:pPr>
    </w:lvl>
    <w:lvl w:ilvl="3" w:tplc="B462AD30">
      <w:start w:val="1"/>
      <w:numFmt w:val="decimal"/>
      <w:lvlText w:val="%4."/>
      <w:lvlJc w:val="left"/>
      <w:pPr>
        <w:ind w:left="2880" w:hanging="360"/>
      </w:pPr>
    </w:lvl>
    <w:lvl w:ilvl="4" w:tplc="BA280436">
      <w:start w:val="1"/>
      <w:numFmt w:val="lowerLetter"/>
      <w:lvlText w:val="%5."/>
      <w:lvlJc w:val="left"/>
      <w:pPr>
        <w:ind w:left="3600" w:hanging="360"/>
      </w:pPr>
    </w:lvl>
    <w:lvl w:ilvl="5" w:tplc="C448BB46">
      <w:start w:val="1"/>
      <w:numFmt w:val="lowerRoman"/>
      <w:lvlText w:val="%6."/>
      <w:lvlJc w:val="right"/>
      <w:pPr>
        <w:ind w:left="4320" w:hanging="180"/>
      </w:pPr>
    </w:lvl>
    <w:lvl w:ilvl="6" w:tplc="1B4A48E0">
      <w:start w:val="1"/>
      <w:numFmt w:val="decimal"/>
      <w:lvlText w:val="%7."/>
      <w:lvlJc w:val="left"/>
      <w:pPr>
        <w:ind w:left="5040" w:hanging="360"/>
      </w:pPr>
    </w:lvl>
    <w:lvl w:ilvl="7" w:tplc="0DA841B6">
      <w:start w:val="1"/>
      <w:numFmt w:val="lowerLetter"/>
      <w:lvlText w:val="%8."/>
      <w:lvlJc w:val="left"/>
      <w:pPr>
        <w:ind w:left="5760" w:hanging="360"/>
      </w:pPr>
    </w:lvl>
    <w:lvl w:ilvl="8" w:tplc="3F6442D2">
      <w:start w:val="1"/>
      <w:numFmt w:val="lowerRoman"/>
      <w:lvlText w:val="%9."/>
      <w:lvlJc w:val="right"/>
      <w:pPr>
        <w:ind w:left="6480" w:hanging="180"/>
      </w:pPr>
    </w:lvl>
  </w:abstractNum>
  <w:abstractNum w:abstractNumId="34"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8" w15:restartNumberingAfterBreak="0">
    <w:nsid w:val="3157219A"/>
    <w:multiLevelType w:val="hybridMultilevel"/>
    <w:tmpl w:val="795C1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1"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4" w15:restartNumberingAfterBreak="0">
    <w:nsid w:val="50F92881"/>
    <w:multiLevelType w:val="multilevel"/>
    <w:tmpl w:val="B95A2034"/>
    <w:lvl w:ilvl="0">
      <w:start w:val="1"/>
      <w:numFmt w:val="decimal"/>
      <w:lvlText w:val="%1."/>
      <w:lvlJc w:val="left"/>
      <w:pPr>
        <w:ind w:left="360" w:hanging="360"/>
      </w:pPr>
      <w:rPr>
        <w:b/>
        <w:sz w:val="24"/>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8"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A010EE1"/>
    <w:multiLevelType w:val="hybridMultilevel"/>
    <w:tmpl w:val="20CA6190"/>
    <w:lvl w:ilvl="0" w:tplc="5C548738">
      <w:start w:val="1"/>
      <w:numFmt w:val="decimal"/>
      <w:lvlText w:val="%1."/>
      <w:lvlJc w:val="left"/>
      <w:pPr>
        <w:ind w:left="720" w:hanging="360"/>
      </w:pPr>
    </w:lvl>
    <w:lvl w:ilvl="1" w:tplc="FBDCDDE6">
      <w:start w:val="1"/>
      <w:numFmt w:val="lowerLetter"/>
      <w:lvlText w:val="%2."/>
      <w:lvlJc w:val="left"/>
      <w:pPr>
        <w:ind w:left="1440" w:hanging="360"/>
      </w:pPr>
    </w:lvl>
    <w:lvl w:ilvl="2" w:tplc="5E9050D6">
      <w:start w:val="1"/>
      <w:numFmt w:val="lowerRoman"/>
      <w:lvlText w:val="%3."/>
      <w:lvlJc w:val="right"/>
      <w:pPr>
        <w:ind w:left="2160" w:hanging="180"/>
      </w:pPr>
    </w:lvl>
    <w:lvl w:ilvl="3" w:tplc="B462AD30">
      <w:start w:val="1"/>
      <w:numFmt w:val="decimal"/>
      <w:lvlText w:val="%4."/>
      <w:lvlJc w:val="left"/>
      <w:pPr>
        <w:ind w:left="2880" w:hanging="360"/>
      </w:pPr>
    </w:lvl>
    <w:lvl w:ilvl="4" w:tplc="BA280436">
      <w:start w:val="1"/>
      <w:numFmt w:val="lowerLetter"/>
      <w:lvlText w:val="%5."/>
      <w:lvlJc w:val="left"/>
      <w:pPr>
        <w:ind w:left="3600" w:hanging="360"/>
      </w:pPr>
    </w:lvl>
    <w:lvl w:ilvl="5" w:tplc="C448BB46">
      <w:start w:val="1"/>
      <w:numFmt w:val="lowerRoman"/>
      <w:lvlText w:val="%6."/>
      <w:lvlJc w:val="right"/>
      <w:pPr>
        <w:ind w:left="4320" w:hanging="180"/>
      </w:pPr>
    </w:lvl>
    <w:lvl w:ilvl="6" w:tplc="1B4A48E0">
      <w:start w:val="1"/>
      <w:numFmt w:val="decimal"/>
      <w:lvlText w:val="%7."/>
      <w:lvlJc w:val="left"/>
      <w:pPr>
        <w:ind w:left="5040" w:hanging="360"/>
      </w:pPr>
    </w:lvl>
    <w:lvl w:ilvl="7" w:tplc="0DA841B6">
      <w:start w:val="1"/>
      <w:numFmt w:val="lowerLetter"/>
      <w:lvlText w:val="%8."/>
      <w:lvlJc w:val="left"/>
      <w:pPr>
        <w:ind w:left="5760" w:hanging="360"/>
      </w:pPr>
    </w:lvl>
    <w:lvl w:ilvl="8" w:tplc="3F6442D2">
      <w:start w:val="1"/>
      <w:numFmt w:val="lowerRoman"/>
      <w:lvlText w:val="%9."/>
      <w:lvlJc w:val="right"/>
      <w:pPr>
        <w:ind w:left="6480" w:hanging="180"/>
      </w:pPr>
    </w:lvl>
  </w:abstractNum>
  <w:abstractNum w:abstractNumId="50"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E276D4"/>
    <w:multiLevelType w:val="multilevel"/>
    <w:tmpl w:val="04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3"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4" w15:restartNumberingAfterBreak="0">
    <w:nsid w:val="7DD64D55"/>
    <w:multiLevelType w:val="hybridMultilevel"/>
    <w:tmpl w:val="039CB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13"/>
  </w:num>
  <w:num w:numId="5">
    <w:abstractNumId w:val="14"/>
  </w:num>
  <w:num w:numId="6">
    <w:abstractNumId w:val="15"/>
  </w:num>
  <w:num w:numId="7">
    <w:abstractNumId w:val="53"/>
  </w:num>
  <w:num w:numId="8">
    <w:abstractNumId w:val="24"/>
  </w:num>
  <w:num w:numId="9">
    <w:abstractNumId w:val="39"/>
  </w:num>
  <w:num w:numId="10">
    <w:abstractNumId w:val="45"/>
  </w:num>
  <w:num w:numId="11">
    <w:abstractNumId w:val="40"/>
  </w:num>
  <w:num w:numId="12">
    <w:abstractNumId w:val="42"/>
  </w:num>
  <w:num w:numId="13">
    <w:abstractNumId w:val="48"/>
  </w:num>
  <w:num w:numId="14">
    <w:abstractNumId w:val="41"/>
  </w:num>
  <w:num w:numId="15">
    <w:abstractNumId w:val="34"/>
  </w:num>
  <w:num w:numId="16">
    <w:abstractNumId w:val="29"/>
  </w:num>
  <w:num w:numId="17">
    <w:abstractNumId w:val="28"/>
  </w:num>
  <w:num w:numId="18">
    <w:abstractNumId w:val="36"/>
  </w:num>
  <w:num w:numId="19">
    <w:abstractNumId w:val="30"/>
  </w:num>
  <w:num w:numId="20">
    <w:abstractNumId w:val="47"/>
  </w:num>
  <w:num w:numId="21">
    <w:abstractNumId w:val="35"/>
  </w:num>
  <w:num w:numId="22">
    <w:abstractNumId w:val="43"/>
  </w:num>
  <w:num w:numId="23">
    <w:abstractNumId w:val="23"/>
  </w:num>
  <w:num w:numId="24">
    <w:abstractNumId w:val="46"/>
  </w:num>
  <w:num w:numId="25">
    <w:abstractNumId w:val="31"/>
  </w:num>
  <w:num w:numId="26">
    <w:abstractNumId w:val="52"/>
  </w:num>
  <w:num w:numId="27">
    <w:abstractNumId w:val="22"/>
  </w:num>
  <w:num w:numId="28">
    <w:abstractNumId w:val="27"/>
  </w:num>
  <w:num w:numId="29">
    <w:abstractNumId w:val="50"/>
  </w:num>
  <w:num w:numId="30">
    <w:abstractNumId w:val="26"/>
  </w:num>
  <w:num w:numId="31">
    <w:abstractNumId w:val="37"/>
  </w:num>
  <w:num w:numId="32">
    <w:abstractNumId w:val="32"/>
  </w:num>
  <w:num w:numId="33">
    <w:abstractNumId w:val="51"/>
  </w:num>
  <w:num w:numId="34">
    <w:abstractNumId w:val="44"/>
  </w:num>
  <w:num w:numId="35">
    <w:abstractNumId w:val="38"/>
  </w:num>
  <w:num w:numId="36">
    <w:abstractNumId w:val="54"/>
  </w:num>
  <w:num w:numId="37">
    <w:abstractNumId w:val="33"/>
  </w:num>
  <w:num w:numId="38">
    <w:abstractNumId w:val="4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1129"/>
    <w:rsid w:val="000020F3"/>
    <w:rsid w:val="00003E3B"/>
    <w:rsid w:val="00005900"/>
    <w:rsid w:val="000104AC"/>
    <w:rsid w:val="00011143"/>
    <w:rsid w:val="000134F3"/>
    <w:rsid w:val="000172AF"/>
    <w:rsid w:val="00021B58"/>
    <w:rsid w:val="0002352F"/>
    <w:rsid w:val="000274C2"/>
    <w:rsid w:val="00037C56"/>
    <w:rsid w:val="0004370A"/>
    <w:rsid w:val="00046228"/>
    <w:rsid w:val="00055635"/>
    <w:rsid w:val="000558B7"/>
    <w:rsid w:val="00062A55"/>
    <w:rsid w:val="000633E1"/>
    <w:rsid w:val="00066950"/>
    <w:rsid w:val="000723A6"/>
    <w:rsid w:val="0007272D"/>
    <w:rsid w:val="00075EF9"/>
    <w:rsid w:val="000762F6"/>
    <w:rsid w:val="00081BB7"/>
    <w:rsid w:val="00097C1D"/>
    <w:rsid w:val="000A3B8D"/>
    <w:rsid w:val="000A753A"/>
    <w:rsid w:val="000B6363"/>
    <w:rsid w:val="000C1062"/>
    <w:rsid w:val="000F316F"/>
    <w:rsid w:val="000F4404"/>
    <w:rsid w:val="000F62A7"/>
    <w:rsid w:val="000F74DF"/>
    <w:rsid w:val="00103D75"/>
    <w:rsid w:val="00104C43"/>
    <w:rsid w:val="00111341"/>
    <w:rsid w:val="00112936"/>
    <w:rsid w:val="00113D57"/>
    <w:rsid w:val="00115D5D"/>
    <w:rsid w:val="00121C0C"/>
    <w:rsid w:val="00122CEA"/>
    <w:rsid w:val="00125C2B"/>
    <w:rsid w:val="0013116B"/>
    <w:rsid w:val="00141E80"/>
    <w:rsid w:val="00143CE1"/>
    <w:rsid w:val="001456B2"/>
    <w:rsid w:val="00161954"/>
    <w:rsid w:val="00164007"/>
    <w:rsid w:val="00173D7B"/>
    <w:rsid w:val="00174B48"/>
    <w:rsid w:val="00175974"/>
    <w:rsid w:val="00181313"/>
    <w:rsid w:val="001967EB"/>
    <w:rsid w:val="001A042E"/>
    <w:rsid w:val="001A2B7E"/>
    <w:rsid w:val="001A3BAC"/>
    <w:rsid w:val="001C4D87"/>
    <w:rsid w:val="001C789F"/>
    <w:rsid w:val="001D10A4"/>
    <w:rsid w:val="001D71E5"/>
    <w:rsid w:val="001D7FEE"/>
    <w:rsid w:val="001DACBE"/>
    <w:rsid w:val="001E2568"/>
    <w:rsid w:val="001E5252"/>
    <w:rsid w:val="001E783F"/>
    <w:rsid w:val="001F2D95"/>
    <w:rsid w:val="001F49DF"/>
    <w:rsid w:val="00200684"/>
    <w:rsid w:val="00206492"/>
    <w:rsid w:val="002117D0"/>
    <w:rsid w:val="0021321B"/>
    <w:rsid w:val="00213C55"/>
    <w:rsid w:val="00213E71"/>
    <w:rsid w:val="00216C38"/>
    <w:rsid w:val="00226C61"/>
    <w:rsid w:val="0023076A"/>
    <w:rsid w:val="0023238E"/>
    <w:rsid w:val="00234021"/>
    <w:rsid w:val="00234BC9"/>
    <w:rsid w:val="00237628"/>
    <w:rsid w:val="0024040C"/>
    <w:rsid w:val="00244584"/>
    <w:rsid w:val="00244B11"/>
    <w:rsid w:val="00244FA6"/>
    <w:rsid w:val="0024601A"/>
    <w:rsid w:val="002504B5"/>
    <w:rsid w:val="002568C8"/>
    <w:rsid w:val="00257371"/>
    <w:rsid w:val="00257617"/>
    <w:rsid w:val="00257A39"/>
    <w:rsid w:val="00260182"/>
    <w:rsid w:val="002602CF"/>
    <w:rsid w:val="00260D24"/>
    <w:rsid w:val="00262DDE"/>
    <w:rsid w:val="00263957"/>
    <w:rsid w:val="002666F8"/>
    <w:rsid w:val="00277B7C"/>
    <w:rsid w:val="002830D1"/>
    <w:rsid w:val="00285173"/>
    <w:rsid w:val="00290D22"/>
    <w:rsid w:val="00292634"/>
    <w:rsid w:val="00292837"/>
    <w:rsid w:val="0029286F"/>
    <w:rsid w:val="00297856"/>
    <w:rsid w:val="002A36EB"/>
    <w:rsid w:val="002B0D6D"/>
    <w:rsid w:val="002B2549"/>
    <w:rsid w:val="002C0991"/>
    <w:rsid w:val="002D2BA8"/>
    <w:rsid w:val="002D415C"/>
    <w:rsid w:val="002D4E81"/>
    <w:rsid w:val="002E6D48"/>
    <w:rsid w:val="002F4040"/>
    <w:rsid w:val="003006EF"/>
    <w:rsid w:val="00301EF7"/>
    <w:rsid w:val="00304A83"/>
    <w:rsid w:val="0030773E"/>
    <w:rsid w:val="003132EF"/>
    <w:rsid w:val="0031340D"/>
    <w:rsid w:val="003261F0"/>
    <w:rsid w:val="00327E3D"/>
    <w:rsid w:val="0033421B"/>
    <w:rsid w:val="0033738B"/>
    <w:rsid w:val="0033752F"/>
    <w:rsid w:val="00337D0B"/>
    <w:rsid w:val="003417E8"/>
    <w:rsid w:val="00353517"/>
    <w:rsid w:val="00364FEC"/>
    <w:rsid w:val="00366B13"/>
    <w:rsid w:val="00393F91"/>
    <w:rsid w:val="003948F4"/>
    <w:rsid w:val="00394AB2"/>
    <w:rsid w:val="003B0821"/>
    <w:rsid w:val="003B45D0"/>
    <w:rsid w:val="003C03DD"/>
    <w:rsid w:val="003C0A83"/>
    <w:rsid w:val="003C7BF9"/>
    <w:rsid w:val="003D69B0"/>
    <w:rsid w:val="003D7539"/>
    <w:rsid w:val="003F1325"/>
    <w:rsid w:val="00422CE5"/>
    <w:rsid w:val="0042313B"/>
    <w:rsid w:val="004243C8"/>
    <w:rsid w:val="004326C5"/>
    <w:rsid w:val="00433618"/>
    <w:rsid w:val="00435FA1"/>
    <w:rsid w:val="00442392"/>
    <w:rsid w:val="0047171A"/>
    <w:rsid w:val="00481E1F"/>
    <w:rsid w:val="0048594A"/>
    <w:rsid w:val="004A0DF4"/>
    <w:rsid w:val="004A46E8"/>
    <w:rsid w:val="004C3340"/>
    <w:rsid w:val="004D3367"/>
    <w:rsid w:val="004D470F"/>
    <w:rsid w:val="004E380C"/>
    <w:rsid w:val="00504D2A"/>
    <w:rsid w:val="005119B2"/>
    <w:rsid w:val="005269FE"/>
    <w:rsid w:val="00527F09"/>
    <w:rsid w:val="00530BC2"/>
    <w:rsid w:val="00531811"/>
    <w:rsid w:val="00535D7E"/>
    <w:rsid w:val="005424C6"/>
    <w:rsid w:val="005509C1"/>
    <w:rsid w:val="0055174F"/>
    <w:rsid w:val="00552524"/>
    <w:rsid w:val="005564FC"/>
    <w:rsid w:val="00564C1D"/>
    <w:rsid w:val="00571E07"/>
    <w:rsid w:val="00583923"/>
    <w:rsid w:val="005951B3"/>
    <w:rsid w:val="0059755A"/>
    <w:rsid w:val="005A0CC1"/>
    <w:rsid w:val="005A4B4C"/>
    <w:rsid w:val="005A78FE"/>
    <w:rsid w:val="005B4683"/>
    <w:rsid w:val="005C3750"/>
    <w:rsid w:val="005C49EE"/>
    <w:rsid w:val="005C6FA1"/>
    <w:rsid w:val="005D367B"/>
    <w:rsid w:val="005D36EB"/>
    <w:rsid w:val="005E1E41"/>
    <w:rsid w:val="005F48BA"/>
    <w:rsid w:val="005F538A"/>
    <w:rsid w:val="00603249"/>
    <w:rsid w:val="006163E8"/>
    <w:rsid w:val="00617186"/>
    <w:rsid w:val="006327D9"/>
    <w:rsid w:val="00643E44"/>
    <w:rsid w:val="006449B2"/>
    <w:rsid w:val="00653832"/>
    <w:rsid w:val="006606BE"/>
    <w:rsid w:val="006621FA"/>
    <w:rsid w:val="006637E0"/>
    <w:rsid w:val="00677853"/>
    <w:rsid w:val="0068099A"/>
    <w:rsid w:val="00681010"/>
    <w:rsid w:val="006944C6"/>
    <w:rsid w:val="006A0F43"/>
    <w:rsid w:val="006A1A7D"/>
    <w:rsid w:val="006B27A2"/>
    <w:rsid w:val="006C14FE"/>
    <w:rsid w:val="006D42BB"/>
    <w:rsid w:val="006D7DBB"/>
    <w:rsid w:val="006E2B40"/>
    <w:rsid w:val="006E65AE"/>
    <w:rsid w:val="006F18EB"/>
    <w:rsid w:val="006F1D30"/>
    <w:rsid w:val="006F7401"/>
    <w:rsid w:val="00700754"/>
    <w:rsid w:val="00706E39"/>
    <w:rsid w:val="00712C50"/>
    <w:rsid w:val="00714F77"/>
    <w:rsid w:val="00720BB8"/>
    <w:rsid w:val="007226CA"/>
    <w:rsid w:val="00724B24"/>
    <w:rsid w:val="007311B9"/>
    <w:rsid w:val="00734679"/>
    <w:rsid w:val="007435B3"/>
    <w:rsid w:val="00754977"/>
    <w:rsid w:val="00771888"/>
    <w:rsid w:val="0078482B"/>
    <w:rsid w:val="00786137"/>
    <w:rsid w:val="00791F95"/>
    <w:rsid w:val="007975AE"/>
    <w:rsid w:val="007A4F78"/>
    <w:rsid w:val="007B0F6D"/>
    <w:rsid w:val="007B16AD"/>
    <w:rsid w:val="007B5831"/>
    <w:rsid w:val="007B7DAC"/>
    <w:rsid w:val="007C02DB"/>
    <w:rsid w:val="007D3B55"/>
    <w:rsid w:val="007F6C81"/>
    <w:rsid w:val="00801869"/>
    <w:rsid w:val="00805A33"/>
    <w:rsid w:val="0080BB54"/>
    <w:rsid w:val="00810031"/>
    <w:rsid w:val="00820A77"/>
    <w:rsid w:val="00820CD6"/>
    <w:rsid w:val="008327E5"/>
    <w:rsid w:val="00837775"/>
    <w:rsid w:val="00837969"/>
    <w:rsid w:val="00837A39"/>
    <w:rsid w:val="0084277E"/>
    <w:rsid w:val="00853A2B"/>
    <w:rsid w:val="00867AD7"/>
    <w:rsid w:val="008711BA"/>
    <w:rsid w:val="008726B3"/>
    <w:rsid w:val="00872A51"/>
    <w:rsid w:val="0087667E"/>
    <w:rsid w:val="0087D439"/>
    <w:rsid w:val="0088183C"/>
    <w:rsid w:val="00883325"/>
    <w:rsid w:val="00896EB2"/>
    <w:rsid w:val="008A3A4E"/>
    <w:rsid w:val="008A6AA8"/>
    <w:rsid w:val="008A7A3F"/>
    <w:rsid w:val="008B067A"/>
    <w:rsid w:val="008B550D"/>
    <w:rsid w:val="008B795F"/>
    <w:rsid w:val="008C1F57"/>
    <w:rsid w:val="008C7B0C"/>
    <w:rsid w:val="008D5687"/>
    <w:rsid w:val="008E4014"/>
    <w:rsid w:val="008E4DEA"/>
    <w:rsid w:val="008E66B0"/>
    <w:rsid w:val="008F50E9"/>
    <w:rsid w:val="00900288"/>
    <w:rsid w:val="00900D35"/>
    <w:rsid w:val="00905C92"/>
    <w:rsid w:val="00912123"/>
    <w:rsid w:val="00922BE0"/>
    <w:rsid w:val="00925878"/>
    <w:rsid w:val="00926A32"/>
    <w:rsid w:val="00927531"/>
    <w:rsid w:val="00927B7D"/>
    <w:rsid w:val="009303F7"/>
    <w:rsid w:val="00935F39"/>
    <w:rsid w:val="00941572"/>
    <w:rsid w:val="009429FC"/>
    <w:rsid w:val="00950F35"/>
    <w:rsid w:val="00951649"/>
    <w:rsid w:val="00957B3E"/>
    <w:rsid w:val="009611A0"/>
    <w:rsid w:val="00973CC1"/>
    <w:rsid w:val="00973FE5"/>
    <w:rsid w:val="00974A12"/>
    <w:rsid w:val="00980774"/>
    <w:rsid w:val="00992FE4"/>
    <w:rsid w:val="0099730B"/>
    <w:rsid w:val="009A732B"/>
    <w:rsid w:val="009B7BDA"/>
    <w:rsid w:val="009B7DCA"/>
    <w:rsid w:val="009C2E45"/>
    <w:rsid w:val="009C49C8"/>
    <w:rsid w:val="009D106B"/>
    <w:rsid w:val="009D1FB1"/>
    <w:rsid w:val="009E0A55"/>
    <w:rsid w:val="009E6030"/>
    <w:rsid w:val="009E6182"/>
    <w:rsid w:val="00A055BE"/>
    <w:rsid w:val="00A10558"/>
    <w:rsid w:val="00A119E4"/>
    <w:rsid w:val="00A16FF6"/>
    <w:rsid w:val="00A21D76"/>
    <w:rsid w:val="00A34A3D"/>
    <w:rsid w:val="00A352C5"/>
    <w:rsid w:val="00A369D8"/>
    <w:rsid w:val="00A4176A"/>
    <w:rsid w:val="00A523DC"/>
    <w:rsid w:val="00A574BF"/>
    <w:rsid w:val="00A71BBE"/>
    <w:rsid w:val="00A721C7"/>
    <w:rsid w:val="00A735CB"/>
    <w:rsid w:val="00A90601"/>
    <w:rsid w:val="00A910AF"/>
    <w:rsid w:val="00A9160C"/>
    <w:rsid w:val="00A9372F"/>
    <w:rsid w:val="00A940C4"/>
    <w:rsid w:val="00A97552"/>
    <w:rsid w:val="00A979B7"/>
    <w:rsid w:val="00AA228C"/>
    <w:rsid w:val="00AB26BE"/>
    <w:rsid w:val="00AD0A1F"/>
    <w:rsid w:val="00AD1AEF"/>
    <w:rsid w:val="00AD5891"/>
    <w:rsid w:val="00AD59CD"/>
    <w:rsid w:val="00AD7451"/>
    <w:rsid w:val="00AE7A87"/>
    <w:rsid w:val="00AF58E7"/>
    <w:rsid w:val="00AF5F3D"/>
    <w:rsid w:val="00AF69C0"/>
    <w:rsid w:val="00B13802"/>
    <w:rsid w:val="00B13E6B"/>
    <w:rsid w:val="00B160F9"/>
    <w:rsid w:val="00B24A61"/>
    <w:rsid w:val="00B26C1B"/>
    <w:rsid w:val="00B27A6A"/>
    <w:rsid w:val="00B405AD"/>
    <w:rsid w:val="00B47EDE"/>
    <w:rsid w:val="00B53B6C"/>
    <w:rsid w:val="00B55248"/>
    <w:rsid w:val="00B6454A"/>
    <w:rsid w:val="00B71315"/>
    <w:rsid w:val="00B745D1"/>
    <w:rsid w:val="00B74B6F"/>
    <w:rsid w:val="00B75DE2"/>
    <w:rsid w:val="00B773F3"/>
    <w:rsid w:val="00B81BAC"/>
    <w:rsid w:val="00B8254B"/>
    <w:rsid w:val="00B9777C"/>
    <w:rsid w:val="00BA1070"/>
    <w:rsid w:val="00BA2E48"/>
    <w:rsid w:val="00BA658F"/>
    <w:rsid w:val="00BB7B87"/>
    <w:rsid w:val="00BC33B1"/>
    <w:rsid w:val="00BD0E5E"/>
    <w:rsid w:val="00BD256C"/>
    <w:rsid w:val="00BD47AD"/>
    <w:rsid w:val="00BD4FDB"/>
    <w:rsid w:val="00BD5F41"/>
    <w:rsid w:val="00BD6559"/>
    <w:rsid w:val="00BD744E"/>
    <w:rsid w:val="00BF4A4A"/>
    <w:rsid w:val="00BF7F35"/>
    <w:rsid w:val="00C00FCD"/>
    <w:rsid w:val="00C032A3"/>
    <w:rsid w:val="00C05797"/>
    <w:rsid w:val="00C158DC"/>
    <w:rsid w:val="00C23AB1"/>
    <w:rsid w:val="00C25898"/>
    <w:rsid w:val="00C32299"/>
    <w:rsid w:val="00C332E2"/>
    <w:rsid w:val="00C33F2F"/>
    <w:rsid w:val="00C35B77"/>
    <w:rsid w:val="00C46701"/>
    <w:rsid w:val="00C51F84"/>
    <w:rsid w:val="00C531B3"/>
    <w:rsid w:val="00C6742E"/>
    <w:rsid w:val="00C7700C"/>
    <w:rsid w:val="00C9173B"/>
    <w:rsid w:val="00C9221B"/>
    <w:rsid w:val="00CA7C8F"/>
    <w:rsid w:val="00CB070B"/>
    <w:rsid w:val="00CB09EA"/>
    <w:rsid w:val="00CC174A"/>
    <w:rsid w:val="00CC69CE"/>
    <w:rsid w:val="00CD265E"/>
    <w:rsid w:val="00CD49DD"/>
    <w:rsid w:val="00CD5DDE"/>
    <w:rsid w:val="00CD70A4"/>
    <w:rsid w:val="00CD78B8"/>
    <w:rsid w:val="00CE0802"/>
    <w:rsid w:val="00CE4F58"/>
    <w:rsid w:val="00CF0370"/>
    <w:rsid w:val="00CF5551"/>
    <w:rsid w:val="00CF6BAE"/>
    <w:rsid w:val="00D0455E"/>
    <w:rsid w:val="00D05D1B"/>
    <w:rsid w:val="00D05F7C"/>
    <w:rsid w:val="00D124CF"/>
    <w:rsid w:val="00D1450E"/>
    <w:rsid w:val="00D2334F"/>
    <w:rsid w:val="00D322D8"/>
    <w:rsid w:val="00D34782"/>
    <w:rsid w:val="00D45C3C"/>
    <w:rsid w:val="00D50360"/>
    <w:rsid w:val="00D530FC"/>
    <w:rsid w:val="00D6059C"/>
    <w:rsid w:val="00D67E4E"/>
    <w:rsid w:val="00D709B6"/>
    <w:rsid w:val="00D771BC"/>
    <w:rsid w:val="00D81F88"/>
    <w:rsid w:val="00D84D51"/>
    <w:rsid w:val="00DA51F9"/>
    <w:rsid w:val="00DB075F"/>
    <w:rsid w:val="00DB54E0"/>
    <w:rsid w:val="00DC4270"/>
    <w:rsid w:val="00DC5DDE"/>
    <w:rsid w:val="00DD273C"/>
    <w:rsid w:val="00DE0C3D"/>
    <w:rsid w:val="00DE3563"/>
    <w:rsid w:val="00DF6551"/>
    <w:rsid w:val="00E006B9"/>
    <w:rsid w:val="00E068F2"/>
    <w:rsid w:val="00E16A37"/>
    <w:rsid w:val="00E224F2"/>
    <w:rsid w:val="00E37D1B"/>
    <w:rsid w:val="00E41D2C"/>
    <w:rsid w:val="00E42B87"/>
    <w:rsid w:val="00E45B38"/>
    <w:rsid w:val="00E52105"/>
    <w:rsid w:val="00E524F8"/>
    <w:rsid w:val="00E5300F"/>
    <w:rsid w:val="00E55A9F"/>
    <w:rsid w:val="00E55DE0"/>
    <w:rsid w:val="00E63D80"/>
    <w:rsid w:val="00E655D1"/>
    <w:rsid w:val="00E67CC7"/>
    <w:rsid w:val="00E7279E"/>
    <w:rsid w:val="00E72DEC"/>
    <w:rsid w:val="00E800FD"/>
    <w:rsid w:val="00E83056"/>
    <w:rsid w:val="00E86FE4"/>
    <w:rsid w:val="00E90A4D"/>
    <w:rsid w:val="00E936B3"/>
    <w:rsid w:val="00E94B8B"/>
    <w:rsid w:val="00EA151B"/>
    <w:rsid w:val="00EA192C"/>
    <w:rsid w:val="00EA4163"/>
    <w:rsid w:val="00EB6608"/>
    <w:rsid w:val="00EC0C18"/>
    <w:rsid w:val="00EC23D1"/>
    <w:rsid w:val="00EE0227"/>
    <w:rsid w:val="00EE523B"/>
    <w:rsid w:val="00EF6A2F"/>
    <w:rsid w:val="00F004D3"/>
    <w:rsid w:val="00F034C6"/>
    <w:rsid w:val="00F10729"/>
    <w:rsid w:val="00F10B0B"/>
    <w:rsid w:val="00F20B46"/>
    <w:rsid w:val="00F34CAC"/>
    <w:rsid w:val="00F407A0"/>
    <w:rsid w:val="00F463EB"/>
    <w:rsid w:val="00F55EF0"/>
    <w:rsid w:val="00F5689A"/>
    <w:rsid w:val="00F63FE4"/>
    <w:rsid w:val="00F644F2"/>
    <w:rsid w:val="00F665C2"/>
    <w:rsid w:val="00F70700"/>
    <w:rsid w:val="00F714FE"/>
    <w:rsid w:val="00F73E59"/>
    <w:rsid w:val="00F7522F"/>
    <w:rsid w:val="00F75D96"/>
    <w:rsid w:val="00F768AF"/>
    <w:rsid w:val="00F81C2B"/>
    <w:rsid w:val="00F84B1F"/>
    <w:rsid w:val="00F85DFC"/>
    <w:rsid w:val="00F97EFF"/>
    <w:rsid w:val="00FA706A"/>
    <w:rsid w:val="00FB1C9A"/>
    <w:rsid w:val="00FB3667"/>
    <w:rsid w:val="00FB7358"/>
    <w:rsid w:val="00FC120A"/>
    <w:rsid w:val="00FD6608"/>
    <w:rsid w:val="00FE509F"/>
    <w:rsid w:val="00FE5562"/>
    <w:rsid w:val="015FD346"/>
    <w:rsid w:val="01A84620"/>
    <w:rsid w:val="05AED71D"/>
    <w:rsid w:val="0A1387E6"/>
    <w:rsid w:val="0B9BA3C4"/>
    <w:rsid w:val="0BFA0845"/>
    <w:rsid w:val="10896DD8"/>
    <w:rsid w:val="10B89F5E"/>
    <w:rsid w:val="10BA8B53"/>
    <w:rsid w:val="11A6952C"/>
    <w:rsid w:val="12036EF8"/>
    <w:rsid w:val="142F020C"/>
    <w:rsid w:val="1581C319"/>
    <w:rsid w:val="15E72B69"/>
    <w:rsid w:val="163E6BD5"/>
    <w:rsid w:val="16A3462D"/>
    <w:rsid w:val="1895FCD6"/>
    <w:rsid w:val="18967A89"/>
    <w:rsid w:val="18AD8BC0"/>
    <w:rsid w:val="1909B4BF"/>
    <w:rsid w:val="1AC4233C"/>
    <w:rsid w:val="1B90DC30"/>
    <w:rsid w:val="1CD6D2FF"/>
    <w:rsid w:val="1E0C5A6D"/>
    <w:rsid w:val="1E433F41"/>
    <w:rsid w:val="1F32B6AE"/>
    <w:rsid w:val="209B06EF"/>
    <w:rsid w:val="226FDF2F"/>
    <w:rsid w:val="22BEBCB1"/>
    <w:rsid w:val="23357987"/>
    <w:rsid w:val="2353758F"/>
    <w:rsid w:val="25351BD5"/>
    <w:rsid w:val="253BA32C"/>
    <w:rsid w:val="26F2AB81"/>
    <w:rsid w:val="29B269B9"/>
    <w:rsid w:val="2CA17475"/>
    <w:rsid w:val="2FA3EAF1"/>
    <w:rsid w:val="327AC99A"/>
    <w:rsid w:val="33D509D5"/>
    <w:rsid w:val="3473A1B9"/>
    <w:rsid w:val="355F7726"/>
    <w:rsid w:val="37C9E215"/>
    <w:rsid w:val="38EB2489"/>
    <w:rsid w:val="3B15AB67"/>
    <w:rsid w:val="3BCEB8AA"/>
    <w:rsid w:val="3CF02635"/>
    <w:rsid w:val="3DE1BE5D"/>
    <w:rsid w:val="3FF89ED1"/>
    <w:rsid w:val="40671414"/>
    <w:rsid w:val="40F90936"/>
    <w:rsid w:val="417AB21E"/>
    <w:rsid w:val="4286604C"/>
    <w:rsid w:val="43035346"/>
    <w:rsid w:val="437DD941"/>
    <w:rsid w:val="44AEBCD1"/>
    <w:rsid w:val="45446F89"/>
    <w:rsid w:val="45D42F16"/>
    <w:rsid w:val="46497856"/>
    <w:rsid w:val="46E03FEA"/>
    <w:rsid w:val="4724A6DA"/>
    <w:rsid w:val="4764F26E"/>
    <w:rsid w:val="48AA9B7D"/>
    <w:rsid w:val="48E93E64"/>
    <w:rsid w:val="4C2BDC98"/>
    <w:rsid w:val="4F83B9A2"/>
    <w:rsid w:val="500E6EE3"/>
    <w:rsid w:val="511BB2AE"/>
    <w:rsid w:val="52926C29"/>
    <w:rsid w:val="532EB88E"/>
    <w:rsid w:val="5348AA39"/>
    <w:rsid w:val="54D962B4"/>
    <w:rsid w:val="54ED5980"/>
    <w:rsid w:val="56B7D222"/>
    <w:rsid w:val="5788D5BC"/>
    <w:rsid w:val="57A9FA26"/>
    <w:rsid w:val="57BDDA1C"/>
    <w:rsid w:val="5C602621"/>
    <w:rsid w:val="5C88BB49"/>
    <w:rsid w:val="5C8E1FC2"/>
    <w:rsid w:val="5CBD2480"/>
    <w:rsid w:val="5D08CB07"/>
    <w:rsid w:val="5DE34F72"/>
    <w:rsid w:val="5FA2F742"/>
    <w:rsid w:val="5FAA7B30"/>
    <w:rsid w:val="6015291C"/>
    <w:rsid w:val="61ABE971"/>
    <w:rsid w:val="64E89A3F"/>
    <w:rsid w:val="6528631B"/>
    <w:rsid w:val="655519DA"/>
    <w:rsid w:val="66846AA0"/>
    <w:rsid w:val="680165C0"/>
    <w:rsid w:val="6BA7B304"/>
    <w:rsid w:val="6CAF8905"/>
    <w:rsid w:val="6D01E94B"/>
    <w:rsid w:val="6DF854C9"/>
    <w:rsid w:val="6ED33BA0"/>
    <w:rsid w:val="6F264F1C"/>
    <w:rsid w:val="70AF29D1"/>
    <w:rsid w:val="71297356"/>
    <w:rsid w:val="714780D4"/>
    <w:rsid w:val="71B6A2CF"/>
    <w:rsid w:val="728C765F"/>
    <w:rsid w:val="72ADB92D"/>
    <w:rsid w:val="744B3EA0"/>
    <w:rsid w:val="758AEC26"/>
    <w:rsid w:val="76CB0D50"/>
    <w:rsid w:val="778A0FF0"/>
    <w:rsid w:val="78D5DDE9"/>
    <w:rsid w:val="79ED5FC1"/>
    <w:rsid w:val="7A26EA0D"/>
    <w:rsid w:val="7CE5121C"/>
    <w:rsid w:val="7D74538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2"/>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2"/>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2"/>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2"/>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2"/>
      </w:numPr>
      <w:spacing w:before="113"/>
      <w:ind w:left="4195" w:hanging="1134"/>
      <w:jc w:val="both"/>
      <w:outlineLvl w:val="4"/>
    </w:pPr>
    <w:rPr>
      <w:bCs/>
      <w:iCs/>
    </w:rPr>
  </w:style>
  <w:style w:type="paragraph" w:styleId="Ttulo6">
    <w:name w:val="heading 6"/>
    <w:basedOn w:val="Standard"/>
    <w:next w:val="Textbody"/>
    <w:qFormat/>
    <w:pPr>
      <w:keepNext/>
      <w:numPr>
        <w:ilvl w:val="5"/>
        <w:numId w:val="2"/>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2"/>
      </w:numPr>
      <w:jc w:val="center"/>
      <w:outlineLvl w:val="6"/>
    </w:pPr>
    <w:rPr>
      <w:rFonts w:ascii="Arial" w:eastAsia="Arial" w:hAnsi="Arial" w:cs="Arial"/>
      <w:b/>
    </w:rPr>
  </w:style>
  <w:style w:type="paragraph" w:styleId="Ttulo8">
    <w:name w:val="heading 8"/>
    <w:basedOn w:val="Heading"/>
    <w:next w:val="Textbody"/>
    <w:qFormat/>
    <w:pPr>
      <w:numPr>
        <w:ilvl w:val="7"/>
        <w:numId w:val="2"/>
      </w:numPr>
      <w:outlineLvl w:val="7"/>
    </w:pPr>
    <w:rPr>
      <w:bCs/>
      <w:sz w:val="21"/>
      <w:szCs w:val="21"/>
    </w:rPr>
  </w:style>
  <w:style w:type="paragraph" w:styleId="Ttulo9">
    <w:name w:val="heading 9"/>
    <w:basedOn w:val="Heading"/>
    <w:next w:val="Textbody"/>
    <w:qFormat/>
    <w:pPr>
      <w:numPr>
        <w:ilvl w:val="8"/>
        <w:numId w:val="2"/>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6"/>
      </w:numPr>
    </w:pPr>
  </w:style>
  <w:style w:type="numbering" w:customStyle="1" w:styleId="WW8Num3">
    <w:name w:val="WW8Num3"/>
    <w:basedOn w:val="Semlista"/>
    <w:rsid w:val="00F70700"/>
    <w:pPr>
      <w:numPr>
        <w:numId w:val="7"/>
      </w:numPr>
    </w:pPr>
  </w:style>
  <w:style w:type="numbering" w:customStyle="1" w:styleId="WW8Num4">
    <w:name w:val="WW8Num4"/>
    <w:basedOn w:val="Semlista"/>
    <w:rsid w:val="00F70700"/>
    <w:pPr>
      <w:numPr>
        <w:numId w:val="8"/>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9"/>
      </w:numPr>
    </w:pPr>
  </w:style>
  <w:style w:type="numbering" w:customStyle="1" w:styleId="WW8Num5">
    <w:name w:val="WW8Num5"/>
    <w:basedOn w:val="Semlista"/>
    <w:rsid w:val="00B8254B"/>
    <w:pPr>
      <w:numPr>
        <w:numId w:val="10"/>
      </w:numPr>
    </w:pPr>
  </w:style>
  <w:style w:type="numbering" w:customStyle="1" w:styleId="WW8Num6">
    <w:name w:val="WW8Num6"/>
    <w:basedOn w:val="Semlista"/>
    <w:rsid w:val="00B8254B"/>
    <w:pPr>
      <w:numPr>
        <w:numId w:val="11"/>
      </w:numPr>
    </w:pPr>
  </w:style>
  <w:style w:type="numbering" w:customStyle="1" w:styleId="WW8Num7">
    <w:name w:val="WW8Num7"/>
    <w:basedOn w:val="Semlista"/>
    <w:rsid w:val="00B8254B"/>
    <w:pPr>
      <w:numPr>
        <w:numId w:val="12"/>
      </w:numPr>
    </w:pPr>
  </w:style>
  <w:style w:type="numbering" w:customStyle="1" w:styleId="WW8Num8">
    <w:name w:val="WW8Num8"/>
    <w:basedOn w:val="Semlista"/>
    <w:rsid w:val="00B8254B"/>
    <w:pPr>
      <w:numPr>
        <w:numId w:val="13"/>
      </w:numPr>
    </w:pPr>
  </w:style>
  <w:style w:type="numbering" w:customStyle="1" w:styleId="WW8Num9">
    <w:name w:val="WW8Num9"/>
    <w:basedOn w:val="Semlista"/>
    <w:rsid w:val="00B8254B"/>
    <w:pPr>
      <w:numPr>
        <w:numId w:val="14"/>
      </w:numPr>
    </w:pPr>
  </w:style>
  <w:style w:type="numbering" w:customStyle="1" w:styleId="WW8Num10">
    <w:name w:val="WW8Num10"/>
    <w:basedOn w:val="Semlista"/>
    <w:rsid w:val="00B8254B"/>
    <w:pPr>
      <w:numPr>
        <w:numId w:val="15"/>
      </w:numPr>
    </w:pPr>
  </w:style>
  <w:style w:type="numbering" w:customStyle="1" w:styleId="RTFNum2">
    <w:name w:val="RTF_Num 2"/>
    <w:basedOn w:val="Semlista"/>
    <w:rsid w:val="00B8254B"/>
    <w:pPr>
      <w:numPr>
        <w:numId w:val="16"/>
      </w:numPr>
    </w:pPr>
  </w:style>
  <w:style w:type="numbering" w:customStyle="1" w:styleId="RTFNum3">
    <w:name w:val="RTF_Num 3"/>
    <w:basedOn w:val="Semlista"/>
    <w:rsid w:val="00B8254B"/>
    <w:pPr>
      <w:numPr>
        <w:numId w:val="17"/>
      </w:numPr>
    </w:pPr>
  </w:style>
  <w:style w:type="numbering" w:customStyle="1" w:styleId="RTFNum4">
    <w:name w:val="RTF_Num 4"/>
    <w:basedOn w:val="Semlista"/>
    <w:rsid w:val="00B8254B"/>
    <w:pPr>
      <w:numPr>
        <w:numId w:val="18"/>
      </w:numPr>
    </w:pPr>
  </w:style>
  <w:style w:type="numbering" w:customStyle="1" w:styleId="RTFNum5">
    <w:name w:val="RTF_Num 5"/>
    <w:basedOn w:val="Semlista"/>
    <w:rsid w:val="00B8254B"/>
    <w:pPr>
      <w:numPr>
        <w:numId w:val="19"/>
      </w:numPr>
    </w:pPr>
  </w:style>
  <w:style w:type="numbering" w:customStyle="1" w:styleId="RTFNum6">
    <w:name w:val="RTF_Num 6"/>
    <w:basedOn w:val="Semlista"/>
    <w:rsid w:val="00B8254B"/>
    <w:pPr>
      <w:numPr>
        <w:numId w:val="20"/>
      </w:numPr>
    </w:pPr>
  </w:style>
  <w:style w:type="numbering" w:customStyle="1" w:styleId="RTFNum7">
    <w:name w:val="RTF_Num 7"/>
    <w:basedOn w:val="Semlista"/>
    <w:rsid w:val="00B8254B"/>
    <w:pPr>
      <w:numPr>
        <w:numId w:val="21"/>
      </w:numPr>
    </w:pPr>
  </w:style>
  <w:style w:type="numbering" w:customStyle="1" w:styleId="RTFNum8">
    <w:name w:val="RTF_Num 8"/>
    <w:basedOn w:val="Semlista"/>
    <w:rsid w:val="00B8254B"/>
    <w:pPr>
      <w:numPr>
        <w:numId w:val="22"/>
      </w:numPr>
    </w:pPr>
  </w:style>
  <w:style w:type="numbering" w:customStyle="1" w:styleId="RTFNum9">
    <w:name w:val="RTF_Num 9"/>
    <w:basedOn w:val="Semlista"/>
    <w:rsid w:val="00B8254B"/>
    <w:pPr>
      <w:numPr>
        <w:numId w:val="23"/>
      </w:numPr>
    </w:pPr>
  </w:style>
  <w:style w:type="numbering" w:customStyle="1" w:styleId="RTFNum10">
    <w:name w:val="RTF_Num 10"/>
    <w:basedOn w:val="Semlista"/>
    <w:rsid w:val="00B8254B"/>
    <w:pPr>
      <w:numPr>
        <w:numId w:val="24"/>
      </w:numPr>
    </w:pPr>
  </w:style>
  <w:style w:type="numbering" w:customStyle="1" w:styleId="WWNum2">
    <w:name w:val="WWNum2"/>
    <w:basedOn w:val="Semlista"/>
    <w:rsid w:val="00B8254B"/>
    <w:pPr>
      <w:numPr>
        <w:numId w:val="25"/>
      </w:numPr>
    </w:pPr>
  </w:style>
  <w:style w:type="paragraph" w:customStyle="1" w:styleId="Nivel1">
    <w:name w:val="Nivel1"/>
    <w:basedOn w:val="Ttulo1"/>
    <w:rsid w:val="00AD59CD"/>
    <w:pPr>
      <w:widowControl w:val="0"/>
      <w:numPr>
        <w:numId w:val="28"/>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7"/>
      </w:numPr>
    </w:pPr>
  </w:style>
  <w:style w:type="numbering" w:customStyle="1" w:styleId="WWNum31">
    <w:name w:val="WWNum31"/>
    <w:basedOn w:val="Semlista"/>
    <w:rsid w:val="00AD59CD"/>
    <w:pPr>
      <w:numPr>
        <w:numId w:val="28"/>
      </w:numPr>
    </w:pPr>
  </w:style>
  <w:style w:type="numbering" w:customStyle="1" w:styleId="50021706876720064471">
    <w:name w:val="50021706876720064471"/>
    <w:basedOn w:val="Semlista"/>
    <w:rsid w:val="00AD59CD"/>
    <w:pPr>
      <w:numPr>
        <w:numId w:val="29"/>
      </w:numPr>
    </w:pPr>
  </w:style>
  <w:style w:type="numbering" w:customStyle="1" w:styleId="28393475343597729211">
    <w:name w:val="28393475343597729211"/>
    <w:basedOn w:val="Semlista"/>
    <w:rsid w:val="00AD59CD"/>
    <w:pPr>
      <w:numPr>
        <w:numId w:val="30"/>
      </w:numPr>
    </w:pPr>
  </w:style>
  <w:style w:type="numbering" w:customStyle="1" w:styleId="46907567596905783101">
    <w:name w:val="46907567596905783101"/>
    <w:basedOn w:val="Semlista"/>
    <w:rsid w:val="00AD59CD"/>
    <w:pPr>
      <w:numPr>
        <w:numId w:val="31"/>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numbering" w:customStyle="1" w:styleId="Semlista1">
    <w:name w:val="Sem lista1"/>
    <w:next w:val="Semlista"/>
    <w:uiPriority w:val="99"/>
    <w:semiHidden/>
    <w:unhideWhenUsed/>
    <w:rsid w:val="003D7539"/>
  </w:style>
  <w:style w:type="table" w:customStyle="1" w:styleId="Tabelacomgrade1">
    <w:name w:val="Tabela com grade1"/>
    <w:basedOn w:val="Tabelanormal"/>
    <w:next w:val="Tabelacomgrade"/>
    <w:uiPriority w:val="39"/>
    <w:rsid w:val="003D75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emlista"/>
    <w:uiPriority w:val="99"/>
    <w:semiHidden/>
    <w:unhideWhenUsed/>
    <w:rsid w:val="003D7539"/>
    <w:pPr>
      <w:numPr>
        <w:numId w:val="33"/>
      </w:numPr>
    </w:pPr>
  </w:style>
  <w:style w:type="table" w:customStyle="1" w:styleId="Tabelacomgrade11">
    <w:name w:val="Tabela com grade11"/>
    <w:basedOn w:val="Tabelanormal"/>
    <w:next w:val="Tabelacomgrade"/>
    <w:uiPriority w:val="39"/>
    <w:rsid w:val="003D75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linkVisitado1">
    <w:name w:val="HiperlinkVisitado1"/>
    <w:basedOn w:val="Fontepargpadro"/>
    <w:uiPriority w:val="99"/>
    <w:semiHidden/>
    <w:unhideWhenUsed/>
    <w:rsid w:val="003D7539"/>
    <w:rPr>
      <w:color w:val="954F72"/>
      <w:u w:val="single"/>
    </w:rPr>
  </w:style>
  <w:style w:type="character" w:styleId="HiperlinkVisitado">
    <w:name w:val="FollowedHyperlink"/>
    <w:basedOn w:val="Fontepargpadro"/>
    <w:uiPriority w:val="99"/>
    <w:semiHidden/>
    <w:unhideWhenUsed/>
    <w:rsid w:val="003D7539"/>
    <w:rPr>
      <w:color w:val="954F72" w:themeColor="followedHyperlink"/>
      <w:u w:val="single"/>
    </w:rPr>
  </w:style>
  <w:style w:type="table" w:customStyle="1" w:styleId="Tabelacomgrade2">
    <w:name w:val="Tabela com grade2"/>
    <w:basedOn w:val="Tabelanormal"/>
    <w:next w:val="Tabelacomgrade"/>
    <w:uiPriority w:val="39"/>
    <w:rsid w:val="00097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767584305">
      <w:bodyDiv w:val="1"/>
      <w:marLeft w:val="0"/>
      <w:marRight w:val="0"/>
      <w:marTop w:val="0"/>
      <w:marBottom w:val="0"/>
      <w:divBdr>
        <w:top w:val="none" w:sz="0" w:space="0" w:color="auto"/>
        <w:left w:val="none" w:sz="0" w:space="0" w:color="auto"/>
        <w:bottom w:val="none" w:sz="0" w:space="0" w:color="auto"/>
        <w:right w:val="none" w:sz="0" w:space="0" w:color="auto"/>
      </w:divBdr>
      <w:divsChild>
        <w:div w:id="1405568263">
          <w:marLeft w:val="0"/>
          <w:marRight w:val="0"/>
          <w:marTop w:val="0"/>
          <w:marBottom w:val="0"/>
          <w:divBdr>
            <w:top w:val="none" w:sz="0" w:space="0" w:color="auto"/>
            <w:left w:val="none" w:sz="0" w:space="0" w:color="auto"/>
            <w:bottom w:val="none" w:sz="0" w:space="0" w:color="auto"/>
            <w:right w:val="none" w:sz="0" w:space="0" w:color="auto"/>
          </w:divBdr>
        </w:div>
        <w:div w:id="1212501262">
          <w:marLeft w:val="0"/>
          <w:marRight w:val="0"/>
          <w:marTop w:val="0"/>
          <w:marBottom w:val="0"/>
          <w:divBdr>
            <w:top w:val="none" w:sz="0" w:space="0" w:color="auto"/>
            <w:left w:val="none" w:sz="0" w:space="0" w:color="auto"/>
            <w:bottom w:val="none" w:sz="0" w:space="0" w:color="auto"/>
            <w:right w:val="none" w:sz="0" w:space="0" w:color="auto"/>
          </w:divBdr>
        </w:div>
        <w:div w:id="774595276">
          <w:marLeft w:val="0"/>
          <w:marRight w:val="0"/>
          <w:marTop w:val="0"/>
          <w:marBottom w:val="0"/>
          <w:divBdr>
            <w:top w:val="none" w:sz="0" w:space="0" w:color="auto"/>
            <w:left w:val="none" w:sz="0" w:space="0" w:color="auto"/>
            <w:bottom w:val="none" w:sz="0" w:space="0" w:color="auto"/>
            <w:right w:val="none" w:sz="0" w:space="0" w:color="auto"/>
          </w:divBdr>
        </w:div>
        <w:div w:id="1438214628">
          <w:marLeft w:val="0"/>
          <w:marRight w:val="0"/>
          <w:marTop w:val="0"/>
          <w:marBottom w:val="0"/>
          <w:divBdr>
            <w:top w:val="none" w:sz="0" w:space="0" w:color="auto"/>
            <w:left w:val="none" w:sz="0" w:space="0" w:color="auto"/>
            <w:bottom w:val="none" w:sz="0" w:space="0" w:color="auto"/>
            <w:right w:val="none" w:sz="0" w:space="0" w:color="auto"/>
          </w:divBdr>
        </w:div>
        <w:div w:id="2024284315">
          <w:marLeft w:val="0"/>
          <w:marRight w:val="0"/>
          <w:marTop w:val="0"/>
          <w:marBottom w:val="0"/>
          <w:divBdr>
            <w:top w:val="none" w:sz="0" w:space="0" w:color="auto"/>
            <w:left w:val="none" w:sz="0" w:space="0" w:color="auto"/>
            <w:bottom w:val="none" w:sz="0" w:space="0" w:color="auto"/>
            <w:right w:val="none" w:sz="0" w:space="0" w:color="auto"/>
          </w:divBdr>
        </w:div>
        <w:div w:id="1646811500">
          <w:marLeft w:val="0"/>
          <w:marRight w:val="0"/>
          <w:marTop w:val="0"/>
          <w:marBottom w:val="0"/>
          <w:divBdr>
            <w:top w:val="none" w:sz="0" w:space="0" w:color="auto"/>
            <w:left w:val="none" w:sz="0" w:space="0" w:color="auto"/>
            <w:bottom w:val="none" w:sz="0" w:space="0" w:color="auto"/>
            <w:right w:val="none" w:sz="0" w:space="0" w:color="auto"/>
          </w:divBdr>
        </w:div>
        <w:div w:id="462697013">
          <w:marLeft w:val="0"/>
          <w:marRight w:val="0"/>
          <w:marTop w:val="0"/>
          <w:marBottom w:val="0"/>
          <w:divBdr>
            <w:top w:val="none" w:sz="0" w:space="0" w:color="auto"/>
            <w:left w:val="none" w:sz="0" w:space="0" w:color="auto"/>
            <w:bottom w:val="none" w:sz="0" w:space="0" w:color="auto"/>
            <w:right w:val="none" w:sz="0" w:space="0" w:color="auto"/>
          </w:divBdr>
        </w:div>
        <w:div w:id="1004433850">
          <w:marLeft w:val="0"/>
          <w:marRight w:val="0"/>
          <w:marTop w:val="0"/>
          <w:marBottom w:val="0"/>
          <w:divBdr>
            <w:top w:val="none" w:sz="0" w:space="0" w:color="auto"/>
            <w:left w:val="none" w:sz="0" w:space="0" w:color="auto"/>
            <w:bottom w:val="none" w:sz="0" w:space="0" w:color="auto"/>
            <w:right w:val="none" w:sz="0" w:space="0" w:color="auto"/>
          </w:divBdr>
        </w:div>
        <w:div w:id="590966729">
          <w:marLeft w:val="0"/>
          <w:marRight w:val="0"/>
          <w:marTop w:val="0"/>
          <w:marBottom w:val="0"/>
          <w:divBdr>
            <w:top w:val="none" w:sz="0" w:space="0" w:color="auto"/>
            <w:left w:val="none" w:sz="0" w:space="0" w:color="auto"/>
            <w:bottom w:val="none" w:sz="0" w:space="0" w:color="auto"/>
            <w:right w:val="none" w:sz="0" w:space="0" w:color="auto"/>
          </w:divBdr>
        </w:div>
        <w:div w:id="299193111">
          <w:marLeft w:val="0"/>
          <w:marRight w:val="0"/>
          <w:marTop w:val="0"/>
          <w:marBottom w:val="0"/>
          <w:divBdr>
            <w:top w:val="none" w:sz="0" w:space="0" w:color="auto"/>
            <w:left w:val="none" w:sz="0" w:space="0" w:color="auto"/>
            <w:bottom w:val="none" w:sz="0" w:space="0" w:color="auto"/>
            <w:right w:val="none" w:sz="0" w:space="0" w:color="auto"/>
          </w:divBdr>
        </w:div>
        <w:div w:id="1249342948">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1046829735">
          <w:marLeft w:val="0"/>
          <w:marRight w:val="0"/>
          <w:marTop w:val="0"/>
          <w:marBottom w:val="0"/>
          <w:divBdr>
            <w:top w:val="none" w:sz="0" w:space="0" w:color="auto"/>
            <w:left w:val="none" w:sz="0" w:space="0" w:color="auto"/>
            <w:bottom w:val="none" w:sz="0" w:space="0" w:color="auto"/>
            <w:right w:val="none" w:sz="0" w:space="0" w:color="auto"/>
          </w:divBdr>
        </w:div>
        <w:div w:id="1485047921">
          <w:marLeft w:val="0"/>
          <w:marRight w:val="0"/>
          <w:marTop w:val="0"/>
          <w:marBottom w:val="0"/>
          <w:divBdr>
            <w:top w:val="none" w:sz="0" w:space="0" w:color="auto"/>
            <w:left w:val="none" w:sz="0" w:space="0" w:color="auto"/>
            <w:bottom w:val="none" w:sz="0" w:space="0" w:color="auto"/>
            <w:right w:val="none" w:sz="0" w:space="0" w:color="auto"/>
          </w:divBdr>
        </w:div>
        <w:div w:id="1541896996">
          <w:marLeft w:val="0"/>
          <w:marRight w:val="0"/>
          <w:marTop w:val="0"/>
          <w:marBottom w:val="0"/>
          <w:divBdr>
            <w:top w:val="none" w:sz="0" w:space="0" w:color="auto"/>
            <w:left w:val="none" w:sz="0" w:space="0" w:color="auto"/>
            <w:bottom w:val="none" w:sz="0" w:space="0" w:color="auto"/>
            <w:right w:val="none" w:sz="0" w:space="0" w:color="auto"/>
          </w:divBdr>
        </w:div>
        <w:div w:id="962463572">
          <w:marLeft w:val="0"/>
          <w:marRight w:val="0"/>
          <w:marTop w:val="0"/>
          <w:marBottom w:val="0"/>
          <w:divBdr>
            <w:top w:val="none" w:sz="0" w:space="0" w:color="auto"/>
            <w:left w:val="none" w:sz="0" w:space="0" w:color="auto"/>
            <w:bottom w:val="none" w:sz="0" w:space="0" w:color="auto"/>
            <w:right w:val="none" w:sz="0" w:space="0" w:color="auto"/>
          </w:divBdr>
        </w:div>
        <w:div w:id="477920828">
          <w:marLeft w:val="0"/>
          <w:marRight w:val="0"/>
          <w:marTop w:val="0"/>
          <w:marBottom w:val="0"/>
          <w:divBdr>
            <w:top w:val="none" w:sz="0" w:space="0" w:color="auto"/>
            <w:left w:val="none" w:sz="0" w:space="0" w:color="auto"/>
            <w:bottom w:val="none" w:sz="0" w:space="0" w:color="auto"/>
            <w:right w:val="none" w:sz="0" w:space="0" w:color="auto"/>
          </w:divBdr>
        </w:div>
        <w:div w:id="1785269691">
          <w:marLeft w:val="0"/>
          <w:marRight w:val="0"/>
          <w:marTop w:val="0"/>
          <w:marBottom w:val="0"/>
          <w:divBdr>
            <w:top w:val="none" w:sz="0" w:space="0" w:color="auto"/>
            <w:left w:val="none" w:sz="0" w:space="0" w:color="auto"/>
            <w:bottom w:val="none" w:sz="0" w:space="0" w:color="auto"/>
            <w:right w:val="none" w:sz="0" w:space="0" w:color="auto"/>
          </w:divBdr>
        </w:div>
        <w:div w:id="1302535762">
          <w:marLeft w:val="0"/>
          <w:marRight w:val="0"/>
          <w:marTop w:val="0"/>
          <w:marBottom w:val="0"/>
          <w:divBdr>
            <w:top w:val="none" w:sz="0" w:space="0" w:color="auto"/>
            <w:left w:val="none" w:sz="0" w:space="0" w:color="auto"/>
            <w:bottom w:val="none" w:sz="0" w:space="0" w:color="auto"/>
            <w:right w:val="none" w:sz="0" w:space="0" w:color="auto"/>
          </w:divBdr>
        </w:div>
        <w:div w:id="806319425">
          <w:marLeft w:val="0"/>
          <w:marRight w:val="0"/>
          <w:marTop w:val="0"/>
          <w:marBottom w:val="0"/>
          <w:divBdr>
            <w:top w:val="none" w:sz="0" w:space="0" w:color="auto"/>
            <w:left w:val="none" w:sz="0" w:space="0" w:color="auto"/>
            <w:bottom w:val="none" w:sz="0" w:space="0" w:color="auto"/>
            <w:right w:val="none" w:sz="0" w:space="0" w:color="auto"/>
          </w:divBdr>
        </w:div>
        <w:div w:id="1496653630">
          <w:marLeft w:val="0"/>
          <w:marRight w:val="0"/>
          <w:marTop w:val="0"/>
          <w:marBottom w:val="0"/>
          <w:divBdr>
            <w:top w:val="none" w:sz="0" w:space="0" w:color="auto"/>
            <w:left w:val="none" w:sz="0" w:space="0" w:color="auto"/>
            <w:bottom w:val="none" w:sz="0" w:space="0" w:color="auto"/>
            <w:right w:val="none" w:sz="0" w:space="0" w:color="auto"/>
          </w:divBdr>
        </w:div>
        <w:div w:id="290287584">
          <w:marLeft w:val="0"/>
          <w:marRight w:val="0"/>
          <w:marTop w:val="0"/>
          <w:marBottom w:val="0"/>
          <w:divBdr>
            <w:top w:val="none" w:sz="0" w:space="0" w:color="auto"/>
            <w:left w:val="none" w:sz="0" w:space="0" w:color="auto"/>
            <w:bottom w:val="none" w:sz="0" w:space="0" w:color="auto"/>
            <w:right w:val="none" w:sz="0" w:space="0" w:color="auto"/>
          </w:divBdr>
        </w:div>
        <w:div w:id="2057309799">
          <w:marLeft w:val="0"/>
          <w:marRight w:val="0"/>
          <w:marTop w:val="0"/>
          <w:marBottom w:val="0"/>
          <w:divBdr>
            <w:top w:val="none" w:sz="0" w:space="0" w:color="auto"/>
            <w:left w:val="none" w:sz="0" w:space="0" w:color="auto"/>
            <w:bottom w:val="none" w:sz="0" w:space="0" w:color="auto"/>
            <w:right w:val="none" w:sz="0" w:space="0" w:color="auto"/>
          </w:divBdr>
        </w:div>
        <w:div w:id="526220429">
          <w:marLeft w:val="0"/>
          <w:marRight w:val="0"/>
          <w:marTop w:val="0"/>
          <w:marBottom w:val="0"/>
          <w:divBdr>
            <w:top w:val="none" w:sz="0" w:space="0" w:color="auto"/>
            <w:left w:val="none" w:sz="0" w:space="0" w:color="auto"/>
            <w:bottom w:val="none" w:sz="0" w:space="0" w:color="auto"/>
            <w:right w:val="none" w:sz="0" w:space="0" w:color="auto"/>
          </w:divBdr>
        </w:div>
        <w:div w:id="1513564135">
          <w:marLeft w:val="0"/>
          <w:marRight w:val="0"/>
          <w:marTop w:val="0"/>
          <w:marBottom w:val="0"/>
          <w:divBdr>
            <w:top w:val="none" w:sz="0" w:space="0" w:color="auto"/>
            <w:left w:val="none" w:sz="0" w:space="0" w:color="auto"/>
            <w:bottom w:val="none" w:sz="0" w:space="0" w:color="auto"/>
            <w:right w:val="none" w:sz="0" w:space="0" w:color="auto"/>
          </w:divBdr>
        </w:div>
        <w:div w:id="1720742817">
          <w:marLeft w:val="0"/>
          <w:marRight w:val="0"/>
          <w:marTop w:val="0"/>
          <w:marBottom w:val="0"/>
          <w:divBdr>
            <w:top w:val="none" w:sz="0" w:space="0" w:color="auto"/>
            <w:left w:val="none" w:sz="0" w:space="0" w:color="auto"/>
            <w:bottom w:val="none" w:sz="0" w:space="0" w:color="auto"/>
            <w:right w:val="none" w:sz="0" w:space="0" w:color="auto"/>
          </w:divBdr>
        </w:div>
        <w:div w:id="355040676">
          <w:marLeft w:val="0"/>
          <w:marRight w:val="0"/>
          <w:marTop w:val="0"/>
          <w:marBottom w:val="0"/>
          <w:divBdr>
            <w:top w:val="none" w:sz="0" w:space="0" w:color="auto"/>
            <w:left w:val="none" w:sz="0" w:space="0" w:color="auto"/>
            <w:bottom w:val="none" w:sz="0" w:space="0" w:color="auto"/>
            <w:right w:val="none" w:sz="0" w:space="0" w:color="auto"/>
          </w:divBdr>
        </w:div>
        <w:div w:id="800349163">
          <w:marLeft w:val="0"/>
          <w:marRight w:val="0"/>
          <w:marTop w:val="0"/>
          <w:marBottom w:val="0"/>
          <w:divBdr>
            <w:top w:val="none" w:sz="0" w:space="0" w:color="auto"/>
            <w:left w:val="none" w:sz="0" w:space="0" w:color="auto"/>
            <w:bottom w:val="none" w:sz="0" w:space="0" w:color="auto"/>
            <w:right w:val="none" w:sz="0" w:space="0" w:color="auto"/>
          </w:divBdr>
        </w:div>
        <w:div w:id="2000184579">
          <w:marLeft w:val="0"/>
          <w:marRight w:val="0"/>
          <w:marTop w:val="0"/>
          <w:marBottom w:val="0"/>
          <w:divBdr>
            <w:top w:val="none" w:sz="0" w:space="0" w:color="auto"/>
            <w:left w:val="none" w:sz="0" w:space="0" w:color="auto"/>
            <w:bottom w:val="none" w:sz="0" w:space="0" w:color="auto"/>
            <w:right w:val="none" w:sz="0" w:space="0" w:color="auto"/>
          </w:divBdr>
        </w:div>
        <w:div w:id="1552645958">
          <w:marLeft w:val="0"/>
          <w:marRight w:val="0"/>
          <w:marTop w:val="0"/>
          <w:marBottom w:val="0"/>
          <w:divBdr>
            <w:top w:val="none" w:sz="0" w:space="0" w:color="auto"/>
            <w:left w:val="none" w:sz="0" w:space="0" w:color="auto"/>
            <w:bottom w:val="none" w:sz="0" w:space="0" w:color="auto"/>
            <w:right w:val="none" w:sz="0" w:space="0" w:color="auto"/>
          </w:divBdr>
        </w:div>
        <w:div w:id="1119372056">
          <w:marLeft w:val="0"/>
          <w:marRight w:val="0"/>
          <w:marTop w:val="0"/>
          <w:marBottom w:val="0"/>
          <w:divBdr>
            <w:top w:val="none" w:sz="0" w:space="0" w:color="auto"/>
            <w:left w:val="none" w:sz="0" w:space="0" w:color="auto"/>
            <w:bottom w:val="none" w:sz="0" w:space="0" w:color="auto"/>
            <w:right w:val="none" w:sz="0" w:space="0" w:color="auto"/>
          </w:divBdr>
        </w:div>
        <w:div w:id="2083672533">
          <w:marLeft w:val="0"/>
          <w:marRight w:val="0"/>
          <w:marTop w:val="0"/>
          <w:marBottom w:val="0"/>
          <w:divBdr>
            <w:top w:val="none" w:sz="0" w:space="0" w:color="auto"/>
            <w:left w:val="none" w:sz="0" w:space="0" w:color="auto"/>
            <w:bottom w:val="none" w:sz="0" w:space="0" w:color="auto"/>
            <w:right w:val="none" w:sz="0" w:space="0" w:color="auto"/>
          </w:divBdr>
        </w:div>
        <w:div w:id="1884439111">
          <w:marLeft w:val="0"/>
          <w:marRight w:val="0"/>
          <w:marTop w:val="0"/>
          <w:marBottom w:val="0"/>
          <w:divBdr>
            <w:top w:val="none" w:sz="0" w:space="0" w:color="auto"/>
            <w:left w:val="none" w:sz="0" w:space="0" w:color="auto"/>
            <w:bottom w:val="none" w:sz="0" w:space="0" w:color="auto"/>
            <w:right w:val="none" w:sz="0" w:space="0" w:color="auto"/>
          </w:divBdr>
        </w:div>
      </w:divsChild>
    </w:div>
    <w:div w:id="1223323742">
      <w:bodyDiv w:val="1"/>
      <w:marLeft w:val="0"/>
      <w:marRight w:val="0"/>
      <w:marTop w:val="0"/>
      <w:marBottom w:val="0"/>
      <w:divBdr>
        <w:top w:val="none" w:sz="0" w:space="0" w:color="auto"/>
        <w:left w:val="none" w:sz="0" w:space="0" w:color="auto"/>
        <w:bottom w:val="none" w:sz="0" w:space="0" w:color="auto"/>
        <w:right w:val="none" w:sz="0" w:space="0" w:color="auto"/>
      </w:divBdr>
      <w:divsChild>
        <w:div w:id="1795293749">
          <w:marLeft w:val="0"/>
          <w:marRight w:val="0"/>
          <w:marTop w:val="0"/>
          <w:marBottom w:val="0"/>
          <w:divBdr>
            <w:top w:val="none" w:sz="0" w:space="0" w:color="auto"/>
            <w:left w:val="none" w:sz="0" w:space="0" w:color="auto"/>
            <w:bottom w:val="none" w:sz="0" w:space="0" w:color="auto"/>
            <w:right w:val="none" w:sz="0" w:space="0" w:color="auto"/>
          </w:divBdr>
        </w:div>
        <w:div w:id="791243368">
          <w:marLeft w:val="0"/>
          <w:marRight w:val="0"/>
          <w:marTop w:val="0"/>
          <w:marBottom w:val="0"/>
          <w:divBdr>
            <w:top w:val="none" w:sz="0" w:space="0" w:color="auto"/>
            <w:left w:val="none" w:sz="0" w:space="0" w:color="auto"/>
            <w:bottom w:val="none" w:sz="0" w:space="0" w:color="auto"/>
            <w:right w:val="none" w:sz="0" w:space="0" w:color="auto"/>
          </w:divBdr>
        </w:div>
        <w:div w:id="1386641389">
          <w:marLeft w:val="0"/>
          <w:marRight w:val="0"/>
          <w:marTop w:val="0"/>
          <w:marBottom w:val="0"/>
          <w:divBdr>
            <w:top w:val="none" w:sz="0" w:space="0" w:color="auto"/>
            <w:left w:val="none" w:sz="0" w:space="0" w:color="auto"/>
            <w:bottom w:val="none" w:sz="0" w:space="0" w:color="auto"/>
            <w:right w:val="none" w:sz="0" w:space="0" w:color="auto"/>
          </w:divBdr>
        </w:div>
        <w:div w:id="1660890630">
          <w:marLeft w:val="0"/>
          <w:marRight w:val="0"/>
          <w:marTop w:val="0"/>
          <w:marBottom w:val="0"/>
          <w:divBdr>
            <w:top w:val="none" w:sz="0" w:space="0" w:color="auto"/>
            <w:left w:val="none" w:sz="0" w:space="0" w:color="auto"/>
            <w:bottom w:val="none" w:sz="0" w:space="0" w:color="auto"/>
            <w:right w:val="none" w:sz="0" w:space="0" w:color="auto"/>
          </w:divBdr>
        </w:div>
        <w:div w:id="1006396047">
          <w:marLeft w:val="0"/>
          <w:marRight w:val="0"/>
          <w:marTop w:val="0"/>
          <w:marBottom w:val="0"/>
          <w:divBdr>
            <w:top w:val="none" w:sz="0" w:space="0" w:color="auto"/>
            <w:left w:val="none" w:sz="0" w:space="0" w:color="auto"/>
            <w:bottom w:val="none" w:sz="0" w:space="0" w:color="auto"/>
            <w:right w:val="none" w:sz="0" w:space="0" w:color="auto"/>
          </w:divBdr>
        </w:div>
        <w:div w:id="1075249587">
          <w:marLeft w:val="0"/>
          <w:marRight w:val="0"/>
          <w:marTop w:val="0"/>
          <w:marBottom w:val="0"/>
          <w:divBdr>
            <w:top w:val="none" w:sz="0" w:space="0" w:color="auto"/>
            <w:left w:val="none" w:sz="0" w:space="0" w:color="auto"/>
            <w:bottom w:val="none" w:sz="0" w:space="0" w:color="auto"/>
            <w:right w:val="none" w:sz="0" w:space="0" w:color="auto"/>
          </w:divBdr>
        </w:div>
        <w:div w:id="711344214">
          <w:marLeft w:val="0"/>
          <w:marRight w:val="0"/>
          <w:marTop w:val="0"/>
          <w:marBottom w:val="0"/>
          <w:divBdr>
            <w:top w:val="none" w:sz="0" w:space="0" w:color="auto"/>
            <w:left w:val="none" w:sz="0" w:space="0" w:color="auto"/>
            <w:bottom w:val="none" w:sz="0" w:space="0" w:color="auto"/>
            <w:right w:val="none" w:sz="0" w:space="0" w:color="auto"/>
          </w:divBdr>
        </w:div>
        <w:div w:id="1195970486">
          <w:marLeft w:val="0"/>
          <w:marRight w:val="0"/>
          <w:marTop w:val="0"/>
          <w:marBottom w:val="0"/>
          <w:divBdr>
            <w:top w:val="none" w:sz="0" w:space="0" w:color="auto"/>
            <w:left w:val="none" w:sz="0" w:space="0" w:color="auto"/>
            <w:bottom w:val="none" w:sz="0" w:space="0" w:color="auto"/>
            <w:right w:val="none" w:sz="0" w:space="0" w:color="auto"/>
          </w:divBdr>
        </w:div>
        <w:div w:id="962154497">
          <w:marLeft w:val="0"/>
          <w:marRight w:val="0"/>
          <w:marTop w:val="0"/>
          <w:marBottom w:val="0"/>
          <w:divBdr>
            <w:top w:val="none" w:sz="0" w:space="0" w:color="auto"/>
            <w:left w:val="none" w:sz="0" w:space="0" w:color="auto"/>
            <w:bottom w:val="none" w:sz="0" w:space="0" w:color="auto"/>
            <w:right w:val="none" w:sz="0" w:space="0" w:color="auto"/>
          </w:divBdr>
        </w:div>
        <w:div w:id="1156216301">
          <w:marLeft w:val="0"/>
          <w:marRight w:val="0"/>
          <w:marTop w:val="0"/>
          <w:marBottom w:val="0"/>
          <w:divBdr>
            <w:top w:val="none" w:sz="0" w:space="0" w:color="auto"/>
            <w:left w:val="none" w:sz="0" w:space="0" w:color="auto"/>
            <w:bottom w:val="none" w:sz="0" w:space="0" w:color="auto"/>
            <w:right w:val="none" w:sz="0" w:space="0" w:color="auto"/>
          </w:divBdr>
        </w:div>
        <w:div w:id="1063212505">
          <w:marLeft w:val="0"/>
          <w:marRight w:val="0"/>
          <w:marTop w:val="0"/>
          <w:marBottom w:val="0"/>
          <w:divBdr>
            <w:top w:val="none" w:sz="0" w:space="0" w:color="auto"/>
            <w:left w:val="none" w:sz="0" w:space="0" w:color="auto"/>
            <w:bottom w:val="none" w:sz="0" w:space="0" w:color="auto"/>
            <w:right w:val="none" w:sz="0" w:space="0" w:color="auto"/>
          </w:divBdr>
        </w:div>
        <w:div w:id="178930704">
          <w:marLeft w:val="0"/>
          <w:marRight w:val="0"/>
          <w:marTop w:val="0"/>
          <w:marBottom w:val="0"/>
          <w:divBdr>
            <w:top w:val="none" w:sz="0" w:space="0" w:color="auto"/>
            <w:left w:val="none" w:sz="0" w:space="0" w:color="auto"/>
            <w:bottom w:val="none" w:sz="0" w:space="0" w:color="auto"/>
            <w:right w:val="none" w:sz="0" w:space="0" w:color="auto"/>
          </w:divBdr>
        </w:div>
        <w:div w:id="886381763">
          <w:marLeft w:val="0"/>
          <w:marRight w:val="0"/>
          <w:marTop w:val="0"/>
          <w:marBottom w:val="0"/>
          <w:divBdr>
            <w:top w:val="none" w:sz="0" w:space="0" w:color="auto"/>
            <w:left w:val="none" w:sz="0" w:space="0" w:color="auto"/>
            <w:bottom w:val="none" w:sz="0" w:space="0" w:color="auto"/>
            <w:right w:val="none" w:sz="0" w:space="0" w:color="auto"/>
          </w:divBdr>
        </w:div>
        <w:div w:id="2004891151">
          <w:marLeft w:val="0"/>
          <w:marRight w:val="0"/>
          <w:marTop w:val="0"/>
          <w:marBottom w:val="0"/>
          <w:divBdr>
            <w:top w:val="none" w:sz="0" w:space="0" w:color="auto"/>
            <w:left w:val="none" w:sz="0" w:space="0" w:color="auto"/>
            <w:bottom w:val="none" w:sz="0" w:space="0" w:color="auto"/>
            <w:right w:val="none" w:sz="0" w:space="0" w:color="auto"/>
          </w:divBdr>
        </w:div>
        <w:div w:id="1859747">
          <w:marLeft w:val="0"/>
          <w:marRight w:val="0"/>
          <w:marTop w:val="0"/>
          <w:marBottom w:val="0"/>
          <w:divBdr>
            <w:top w:val="none" w:sz="0" w:space="0" w:color="auto"/>
            <w:left w:val="none" w:sz="0" w:space="0" w:color="auto"/>
            <w:bottom w:val="none" w:sz="0" w:space="0" w:color="auto"/>
            <w:right w:val="none" w:sz="0" w:space="0" w:color="auto"/>
          </w:divBdr>
        </w:div>
        <w:div w:id="2071340566">
          <w:marLeft w:val="0"/>
          <w:marRight w:val="0"/>
          <w:marTop w:val="0"/>
          <w:marBottom w:val="0"/>
          <w:divBdr>
            <w:top w:val="none" w:sz="0" w:space="0" w:color="auto"/>
            <w:left w:val="none" w:sz="0" w:space="0" w:color="auto"/>
            <w:bottom w:val="none" w:sz="0" w:space="0" w:color="auto"/>
            <w:right w:val="none" w:sz="0" w:space="0" w:color="auto"/>
          </w:divBdr>
        </w:div>
        <w:div w:id="790780995">
          <w:marLeft w:val="0"/>
          <w:marRight w:val="0"/>
          <w:marTop w:val="0"/>
          <w:marBottom w:val="0"/>
          <w:divBdr>
            <w:top w:val="none" w:sz="0" w:space="0" w:color="auto"/>
            <w:left w:val="none" w:sz="0" w:space="0" w:color="auto"/>
            <w:bottom w:val="none" w:sz="0" w:space="0" w:color="auto"/>
            <w:right w:val="none" w:sz="0" w:space="0" w:color="auto"/>
          </w:divBdr>
        </w:div>
        <w:div w:id="652299016">
          <w:marLeft w:val="0"/>
          <w:marRight w:val="0"/>
          <w:marTop w:val="0"/>
          <w:marBottom w:val="0"/>
          <w:divBdr>
            <w:top w:val="none" w:sz="0" w:space="0" w:color="auto"/>
            <w:left w:val="none" w:sz="0" w:space="0" w:color="auto"/>
            <w:bottom w:val="none" w:sz="0" w:space="0" w:color="auto"/>
            <w:right w:val="none" w:sz="0" w:space="0" w:color="auto"/>
          </w:divBdr>
        </w:div>
        <w:div w:id="386035155">
          <w:marLeft w:val="0"/>
          <w:marRight w:val="0"/>
          <w:marTop w:val="0"/>
          <w:marBottom w:val="0"/>
          <w:divBdr>
            <w:top w:val="none" w:sz="0" w:space="0" w:color="auto"/>
            <w:left w:val="none" w:sz="0" w:space="0" w:color="auto"/>
            <w:bottom w:val="none" w:sz="0" w:space="0" w:color="auto"/>
            <w:right w:val="none" w:sz="0" w:space="0" w:color="auto"/>
          </w:divBdr>
        </w:div>
        <w:div w:id="1831602327">
          <w:marLeft w:val="0"/>
          <w:marRight w:val="0"/>
          <w:marTop w:val="0"/>
          <w:marBottom w:val="0"/>
          <w:divBdr>
            <w:top w:val="none" w:sz="0" w:space="0" w:color="auto"/>
            <w:left w:val="none" w:sz="0" w:space="0" w:color="auto"/>
            <w:bottom w:val="none" w:sz="0" w:space="0" w:color="auto"/>
            <w:right w:val="none" w:sz="0" w:space="0" w:color="auto"/>
          </w:divBdr>
        </w:div>
        <w:div w:id="148405355">
          <w:marLeft w:val="0"/>
          <w:marRight w:val="0"/>
          <w:marTop w:val="0"/>
          <w:marBottom w:val="0"/>
          <w:divBdr>
            <w:top w:val="none" w:sz="0" w:space="0" w:color="auto"/>
            <w:left w:val="none" w:sz="0" w:space="0" w:color="auto"/>
            <w:bottom w:val="none" w:sz="0" w:space="0" w:color="auto"/>
            <w:right w:val="none" w:sz="0" w:space="0" w:color="auto"/>
          </w:divBdr>
        </w:div>
        <w:div w:id="1349795800">
          <w:marLeft w:val="0"/>
          <w:marRight w:val="0"/>
          <w:marTop w:val="0"/>
          <w:marBottom w:val="0"/>
          <w:divBdr>
            <w:top w:val="none" w:sz="0" w:space="0" w:color="auto"/>
            <w:left w:val="none" w:sz="0" w:space="0" w:color="auto"/>
            <w:bottom w:val="none" w:sz="0" w:space="0" w:color="auto"/>
            <w:right w:val="none" w:sz="0" w:space="0" w:color="auto"/>
          </w:divBdr>
        </w:div>
        <w:div w:id="1388260744">
          <w:marLeft w:val="0"/>
          <w:marRight w:val="0"/>
          <w:marTop w:val="0"/>
          <w:marBottom w:val="0"/>
          <w:divBdr>
            <w:top w:val="none" w:sz="0" w:space="0" w:color="auto"/>
            <w:left w:val="none" w:sz="0" w:space="0" w:color="auto"/>
            <w:bottom w:val="none" w:sz="0" w:space="0" w:color="auto"/>
            <w:right w:val="none" w:sz="0" w:space="0" w:color="auto"/>
          </w:divBdr>
        </w:div>
        <w:div w:id="1323852507">
          <w:marLeft w:val="0"/>
          <w:marRight w:val="0"/>
          <w:marTop w:val="0"/>
          <w:marBottom w:val="0"/>
          <w:divBdr>
            <w:top w:val="none" w:sz="0" w:space="0" w:color="auto"/>
            <w:left w:val="none" w:sz="0" w:space="0" w:color="auto"/>
            <w:bottom w:val="none" w:sz="0" w:space="0" w:color="auto"/>
            <w:right w:val="none" w:sz="0" w:space="0" w:color="auto"/>
          </w:divBdr>
        </w:div>
        <w:div w:id="390079714">
          <w:marLeft w:val="0"/>
          <w:marRight w:val="0"/>
          <w:marTop w:val="0"/>
          <w:marBottom w:val="0"/>
          <w:divBdr>
            <w:top w:val="none" w:sz="0" w:space="0" w:color="auto"/>
            <w:left w:val="none" w:sz="0" w:space="0" w:color="auto"/>
            <w:bottom w:val="none" w:sz="0" w:space="0" w:color="auto"/>
            <w:right w:val="none" w:sz="0" w:space="0" w:color="auto"/>
          </w:divBdr>
        </w:div>
        <w:div w:id="180045896">
          <w:marLeft w:val="0"/>
          <w:marRight w:val="0"/>
          <w:marTop w:val="0"/>
          <w:marBottom w:val="0"/>
          <w:divBdr>
            <w:top w:val="none" w:sz="0" w:space="0" w:color="auto"/>
            <w:left w:val="none" w:sz="0" w:space="0" w:color="auto"/>
            <w:bottom w:val="none" w:sz="0" w:space="0" w:color="auto"/>
            <w:right w:val="none" w:sz="0" w:space="0" w:color="auto"/>
          </w:divBdr>
        </w:div>
        <w:div w:id="457528696">
          <w:marLeft w:val="0"/>
          <w:marRight w:val="0"/>
          <w:marTop w:val="0"/>
          <w:marBottom w:val="0"/>
          <w:divBdr>
            <w:top w:val="none" w:sz="0" w:space="0" w:color="auto"/>
            <w:left w:val="none" w:sz="0" w:space="0" w:color="auto"/>
            <w:bottom w:val="none" w:sz="0" w:space="0" w:color="auto"/>
            <w:right w:val="none" w:sz="0" w:space="0" w:color="auto"/>
          </w:divBdr>
        </w:div>
        <w:div w:id="1839345599">
          <w:marLeft w:val="0"/>
          <w:marRight w:val="0"/>
          <w:marTop w:val="0"/>
          <w:marBottom w:val="0"/>
          <w:divBdr>
            <w:top w:val="none" w:sz="0" w:space="0" w:color="auto"/>
            <w:left w:val="none" w:sz="0" w:space="0" w:color="auto"/>
            <w:bottom w:val="none" w:sz="0" w:space="0" w:color="auto"/>
            <w:right w:val="none" w:sz="0" w:space="0" w:color="auto"/>
          </w:divBdr>
        </w:div>
        <w:div w:id="1515610352">
          <w:marLeft w:val="0"/>
          <w:marRight w:val="0"/>
          <w:marTop w:val="0"/>
          <w:marBottom w:val="0"/>
          <w:divBdr>
            <w:top w:val="none" w:sz="0" w:space="0" w:color="auto"/>
            <w:left w:val="none" w:sz="0" w:space="0" w:color="auto"/>
            <w:bottom w:val="none" w:sz="0" w:space="0" w:color="auto"/>
            <w:right w:val="none" w:sz="0" w:space="0" w:color="auto"/>
          </w:divBdr>
        </w:div>
        <w:div w:id="2037383863">
          <w:marLeft w:val="0"/>
          <w:marRight w:val="0"/>
          <w:marTop w:val="0"/>
          <w:marBottom w:val="0"/>
          <w:divBdr>
            <w:top w:val="none" w:sz="0" w:space="0" w:color="auto"/>
            <w:left w:val="none" w:sz="0" w:space="0" w:color="auto"/>
            <w:bottom w:val="none" w:sz="0" w:space="0" w:color="auto"/>
            <w:right w:val="none" w:sz="0" w:space="0" w:color="auto"/>
          </w:divBdr>
        </w:div>
        <w:div w:id="755125965">
          <w:marLeft w:val="0"/>
          <w:marRight w:val="0"/>
          <w:marTop w:val="0"/>
          <w:marBottom w:val="0"/>
          <w:divBdr>
            <w:top w:val="none" w:sz="0" w:space="0" w:color="auto"/>
            <w:left w:val="none" w:sz="0" w:space="0" w:color="auto"/>
            <w:bottom w:val="none" w:sz="0" w:space="0" w:color="auto"/>
            <w:right w:val="none" w:sz="0" w:space="0" w:color="auto"/>
          </w:divBdr>
        </w:div>
        <w:div w:id="607393402">
          <w:marLeft w:val="0"/>
          <w:marRight w:val="0"/>
          <w:marTop w:val="0"/>
          <w:marBottom w:val="0"/>
          <w:divBdr>
            <w:top w:val="none" w:sz="0" w:space="0" w:color="auto"/>
            <w:left w:val="none" w:sz="0" w:space="0" w:color="auto"/>
            <w:bottom w:val="none" w:sz="0" w:space="0" w:color="auto"/>
            <w:right w:val="none" w:sz="0" w:space="0" w:color="auto"/>
          </w:divBdr>
        </w:div>
        <w:div w:id="1639798979">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1823619423">
      <w:bodyDiv w:val="1"/>
      <w:marLeft w:val="0"/>
      <w:marRight w:val="0"/>
      <w:marTop w:val="0"/>
      <w:marBottom w:val="0"/>
      <w:divBdr>
        <w:top w:val="none" w:sz="0" w:space="0" w:color="auto"/>
        <w:left w:val="none" w:sz="0" w:space="0" w:color="auto"/>
        <w:bottom w:val="none" w:sz="0" w:space="0" w:color="auto"/>
        <w:right w:val="none" w:sz="0" w:space="0" w:color="auto"/>
      </w:divBdr>
      <w:divsChild>
        <w:div w:id="1652102829">
          <w:marLeft w:val="0"/>
          <w:marRight w:val="0"/>
          <w:marTop w:val="0"/>
          <w:marBottom w:val="0"/>
          <w:divBdr>
            <w:top w:val="none" w:sz="0" w:space="0" w:color="auto"/>
            <w:left w:val="none" w:sz="0" w:space="0" w:color="auto"/>
            <w:bottom w:val="none" w:sz="0" w:space="0" w:color="auto"/>
            <w:right w:val="none" w:sz="0" w:space="0" w:color="auto"/>
          </w:divBdr>
        </w:div>
        <w:div w:id="2023240299">
          <w:marLeft w:val="0"/>
          <w:marRight w:val="0"/>
          <w:marTop w:val="0"/>
          <w:marBottom w:val="0"/>
          <w:divBdr>
            <w:top w:val="none" w:sz="0" w:space="0" w:color="auto"/>
            <w:left w:val="none" w:sz="0" w:space="0" w:color="auto"/>
            <w:bottom w:val="none" w:sz="0" w:space="0" w:color="auto"/>
            <w:right w:val="none" w:sz="0" w:space="0" w:color="auto"/>
          </w:divBdr>
        </w:div>
        <w:div w:id="1115364732">
          <w:marLeft w:val="0"/>
          <w:marRight w:val="0"/>
          <w:marTop w:val="0"/>
          <w:marBottom w:val="0"/>
          <w:divBdr>
            <w:top w:val="none" w:sz="0" w:space="0" w:color="auto"/>
            <w:left w:val="none" w:sz="0" w:space="0" w:color="auto"/>
            <w:bottom w:val="none" w:sz="0" w:space="0" w:color="auto"/>
            <w:right w:val="none" w:sz="0" w:space="0" w:color="auto"/>
          </w:divBdr>
        </w:div>
        <w:div w:id="568348828">
          <w:marLeft w:val="0"/>
          <w:marRight w:val="0"/>
          <w:marTop w:val="0"/>
          <w:marBottom w:val="0"/>
          <w:divBdr>
            <w:top w:val="none" w:sz="0" w:space="0" w:color="auto"/>
            <w:left w:val="none" w:sz="0" w:space="0" w:color="auto"/>
            <w:bottom w:val="none" w:sz="0" w:space="0" w:color="auto"/>
            <w:right w:val="none" w:sz="0" w:space="0" w:color="auto"/>
          </w:divBdr>
        </w:div>
        <w:div w:id="288128536">
          <w:marLeft w:val="0"/>
          <w:marRight w:val="0"/>
          <w:marTop w:val="0"/>
          <w:marBottom w:val="0"/>
          <w:divBdr>
            <w:top w:val="none" w:sz="0" w:space="0" w:color="auto"/>
            <w:left w:val="none" w:sz="0" w:space="0" w:color="auto"/>
            <w:bottom w:val="none" w:sz="0" w:space="0" w:color="auto"/>
            <w:right w:val="none" w:sz="0" w:space="0" w:color="auto"/>
          </w:divBdr>
        </w:div>
        <w:div w:id="215286501">
          <w:marLeft w:val="0"/>
          <w:marRight w:val="0"/>
          <w:marTop w:val="0"/>
          <w:marBottom w:val="0"/>
          <w:divBdr>
            <w:top w:val="none" w:sz="0" w:space="0" w:color="auto"/>
            <w:left w:val="none" w:sz="0" w:space="0" w:color="auto"/>
            <w:bottom w:val="none" w:sz="0" w:space="0" w:color="auto"/>
            <w:right w:val="none" w:sz="0" w:space="0" w:color="auto"/>
          </w:divBdr>
        </w:div>
        <w:div w:id="27266932">
          <w:marLeft w:val="0"/>
          <w:marRight w:val="0"/>
          <w:marTop w:val="0"/>
          <w:marBottom w:val="0"/>
          <w:divBdr>
            <w:top w:val="none" w:sz="0" w:space="0" w:color="auto"/>
            <w:left w:val="none" w:sz="0" w:space="0" w:color="auto"/>
            <w:bottom w:val="none" w:sz="0" w:space="0" w:color="auto"/>
            <w:right w:val="none" w:sz="0" w:space="0" w:color="auto"/>
          </w:divBdr>
        </w:div>
        <w:div w:id="1657488903">
          <w:marLeft w:val="0"/>
          <w:marRight w:val="0"/>
          <w:marTop w:val="0"/>
          <w:marBottom w:val="0"/>
          <w:divBdr>
            <w:top w:val="none" w:sz="0" w:space="0" w:color="auto"/>
            <w:left w:val="none" w:sz="0" w:space="0" w:color="auto"/>
            <w:bottom w:val="none" w:sz="0" w:space="0" w:color="auto"/>
            <w:right w:val="none" w:sz="0" w:space="0" w:color="auto"/>
          </w:divBdr>
        </w:div>
        <w:div w:id="444083610">
          <w:marLeft w:val="0"/>
          <w:marRight w:val="0"/>
          <w:marTop w:val="0"/>
          <w:marBottom w:val="0"/>
          <w:divBdr>
            <w:top w:val="none" w:sz="0" w:space="0" w:color="auto"/>
            <w:left w:val="none" w:sz="0" w:space="0" w:color="auto"/>
            <w:bottom w:val="none" w:sz="0" w:space="0" w:color="auto"/>
            <w:right w:val="none" w:sz="0" w:space="0" w:color="auto"/>
          </w:divBdr>
        </w:div>
        <w:div w:id="235823139">
          <w:marLeft w:val="0"/>
          <w:marRight w:val="0"/>
          <w:marTop w:val="0"/>
          <w:marBottom w:val="0"/>
          <w:divBdr>
            <w:top w:val="none" w:sz="0" w:space="0" w:color="auto"/>
            <w:left w:val="none" w:sz="0" w:space="0" w:color="auto"/>
            <w:bottom w:val="none" w:sz="0" w:space="0" w:color="auto"/>
            <w:right w:val="none" w:sz="0" w:space="0" w:color="auto"/>
          </w:divBdr>
        </w:div>
        <w:div w:id="1358003686">
          <w:marLeft w:val="0"/>
          <w:marRight w:val="0"/>
          <w:marTop w:val="0"/>
          <w:marBottom w:val="0"/>
          <w:divBdr>
            <w:top w:val="none" w:sz="0" w:space="0" w:color="auto"/>
            <w:left w:val="none" w:sz="0" w:space="0" w:color="auto"/>
            <w:bottom w:val="none" w:sz="0" w:space="0" w:color="auto"/>
            <w:right w:val="none" w:sz="0" w:space="0" w:color="auto"/>
          </w:divBdr>
        </w:div>
        <w:div w:id="334766723">
          <w:marLeft w:val="0"/>
          <w:marRight w:val="0"/>
          <w:marTop w:val="0"/>
          <w:marBottom w:val="0"/>
          <w:divBdr>
            <w:top w:val="none" w:sz="0" w:space="0" w:color="auto"/>
            <w:left w:val="none" w:sz="0" w:space="0" w:color="auto"/>
            <w:bottom w:val="none" w:sz="0" w:space="0" w:color="auto"/>
            <w:right w:val="none" w:sz="0" w:space="0" w:color="auto"/>
          </w:divBdr>
        </w:div>
        <w:div w:id="2059163196">
          <w:marLeft w:val="0"/>
          <w:marRight w:val="0"/>
          <w:marTop w:val="0"/>
          <w:marBottom w:val="0"/>
          <w:divBdr>
            <w:top w:val="none" w:sz="0" w:space="0" w:color="auto"/>
            <w:left w:val="none" w:sz="0" w:space="0" w:color="auto"/>
            <w:bottom w:val="none" w:sz="0" w:space="0" w:color="auto"/>
            <w:right w:val="none" w:sz="0" w:space="0" w:color="auto"/>
          </w:divBdr>
        </w:div>
        <w:div w:id="1462844962">
          <w:marLeft w:val="0"/>
          <w:marRight w:val="0"/>
          <w:marTop w:val="0"/>
          <w:marBottom w:val="0"/>
          <w:divBdr>
            <w:top w:val="none" w:sz="0" w:space="0" w:color="auto"/>
            <w:left w:val="none" w:sz="0" w:space="0" w:color="auto"/>
            <w:bottom w:val="none" w:sz="0" w:space="0" w:color="auto"/>
            <w:right w:val="none" w:sz="0" w:space="0" w:color="auto"/>
          </w:divBdr>
        </w:div>
        <w:div w:id="836305164">
          <w:marLeft w:val="0"/>
          <w:marRight w:val="0"/>
          <w:marTop w:val="0"/>
          <w:marBottom w:val="0"/>
          <w:divBdr>
            <w:top w:val="none" w:sz="0" w:space="0" w:color="auto"/>
            <w:left w:val="none" w:sz="0" w:space="0" w:color="auto"/>
            <w:bottom w:val="none" w:sz="0" w:space="0" w:color="auto"/>
            <w:right w:val="none" w:sz="0" w:space="0" w:color="auto"/>
          </w:divBdr>
        </w:div>
        <w:div w:id="1006518729">
          <w:marLeft w:val="0"/>
          <w:marRight w:val="0"/>
          <w:marTop w:val="0"/>
          <w:marBottom w:val="0"/>
          <w:divBdr>
            <w:top w:val="none" w:sz="0" w:space="0" w:color="auto"/>
            <w:left w:val="none" w:sz="0" w:space="0" w:color="auto"/>
            <w:bottom w:val="none" w:sz="0" w:space="0" w:color="auto"/>
            <w:right w:val="none" w:sz="0" w:space="0" w:color="auto"/>
          </w:divBdr>
        </w:div>
        <w:div w:id="1529904080">
          <w:marLeft w:val="0"/>
          <w:marRight w:val="0"/>
          <w:marTop w:val="0"/>
          <w:marBottom w:val="0"/>
          <w:divBdr>
            <w:top w:val="none" w:sz="0" w:space="0" w:color="auto"/>
            <w:left w:val="none" w:sz="0" w:space="0" w:color="auto"/>
            <w:bottom w:val="none" w:sz="0" w:space="0" w:color="auto"/>
            <w:right w:val="none" w:sz="0" w:space="0" w:color="auto"/>
          </w:divBdr>
        </w:div>
        <w:div w:id="40986512">
          <w:marLeft w:val="0"/>
          <w:marRight w:val="0"/>
          <w:marTop w:val="0"/>
          <w:marBottom w:val="0"/>
          <w:divBdr>
            <w:top w:val="none" w:sz="0" w:space="0" w:color="auto"/>
            <w:left w:val="none" w:sz="0" w:space="0" w:color="auto"/>
            <w:bottom w:val="none" w:sz="0" w:space="0" w:color="auto"/>
            <w:right w:val="none" w:sz="0" w:space="0" w:color="auto"/>
          </w:divBdr>
        </w:div>
        <w:div w:id="425812581">
          <w:marLeft w:val="0"/>
          <w:marRight w:val="0"/>
          <w:marTop w:val="0"/>
          <w:marBottom w:val="0"/>
          <w:divBdr>
            <w:top w:val="none" w:sz="0" w:space="0" w:color="auto"/>
            <w:left w:val="none" w:sz="0" w:space="0" w:color="auto"/>
            <w:bottom w:val="none" w:sz="0" w:space="0" w:color="auto"/>
            <w:right w:val="none" w:sz="0" w:space="0" w:color="auto"/>
          </w:divBdr>
        </w:div>
        <w:div w:id="1748190439">
          <w:marLeft w:val="0"/>
          <w:marRight w:val="0"/>
          <w:marTop w:val="0"/>
          <w:marBottom w:val="0"/>
          <w:divBdr>
            <w:top w:val="none" w:sz="0" w:space="0" w:color="auto"/>
            <w:left w:val="none" w:sz="0" w:space="0" w:color="auto"/>
            <w:bottom w:val="none" w:sz="0" w:space="0" w:color="auto"/>
            <w:right w:val="none" w:sz="0" w:space="0" w:color="auto"/>
          </w:divBdr>
        </w:div>
        <w:div w:id="1658024487">
          <w:marLeft w:val="0"/>
          <w:marRight w:val="0"/>
          <w:marTop w:val="0"/>
          <w:marBottom w:val="0"/>
          <w:divBdr>
            <w:top w:val="none" w:sz="0" w:space="0" w:color="auto"/>
            <w:left w:val="none" w:sz="0" w:space="0" w:color="auto"/>
            <w:bottom w:val="none" w:sz="0" w:space="0" w:color="auto"/>
            <w:right w:val="none" w:sz="0" w:space="0" w:color="auto"/>
          </w:divBdr>
        </w:div>
        <w:div w:id="1501314942">
          <w:marLeft w:val="0"/>
          <w:marRight w:val="0"/>
          <w:marTop w:val="0"/>
          <w:marBottom w:val="0"/>
          <w:divBdr>
            <w:top w:val="none" w:sz="0" w:space="0" w:color="auto"/>
            <w:left w:val="none" w:sz="0" w:space="0" w:color="auto"/>
            <w:bottom w:val="none" w:sz="0" w:space="0" w:color="auto"/>
            <w:right w:val="none" w:sz="0" w:space="0" w:color="auto"/>
          </w:divBdr>
        </w:div>
        <w:div w:id="1631741932">
          <w:marLeft w:val="0"/>
          <w:marRight w:val="0"/>
          <w:marTop w:val="0"/>
          <w:marBottom w:val="0"/>
          <w:divBdr>
            <w:top w:val="none" w:sz="0" w:space="0" w:color="auto"/>
            <w:left w:val="none" w:sz="0" w:space="0" w:color="auto"/>
            <w:bottom w:val="none" w:sz="0" w:space="0" w:color="auto"/>
            <w:right w:val="none" w:sz="0" w:space="0" w:color="auto"/>
          </w:divBdr>
        </w:div>
        <w:div w:id="1881743792">
          <w:marLeft w:val="0"/>
          <w:marRight w:val="0"/>
          <w:marTop w:val="0"/>
          <w:marBottom w:val="0"/>
          <w:divBdr>
            <w:top w:val="none" w:sz="0" w:space="0" w:color="auto"/>
            <w:left w:val="none" w:sz="0" w:space="0" w:color="auto"/>
            <w:bottom w:val="none" w:sz="0" w:space="0" w:color="auto"/>
            <w:right w:val="none" w:sz="0" w:space="0" w:color="auto"/>
          </w:divBdr>
        </w:div>
        <w:div w:id="1560509848">
          <w:marLeft w:val="0"/>
          <w:marRight w:val="0"/>
          <w:marTop w:val="0"/>
          <w:marBottom w:val="0"/>
          <w:divBdr>
            <w:top w:val="none" w:sz="0" w:space="0" w:color="auto"/>
            <w:left w:val="none" w:sz="0" w:space="0" w:color="auto"/>
            <w:bottom w:val="none" w:sz="0" w:space="0" w:color="auto"/>
            <w:right w:val="none" w:sz="0" w:space="0" w:color="auto"/>
          </w:divBdr>
        </w:div>
        <w:div w:id="1331325847">
          <w:marLeft w:val="0"/>
          <w:marRight w:val="0"/>
          <w:marTop w:val="0"/>
          <w:marBottom w:val="0"/>
          <w:divBdr>
            <w:top w:val="none" w:sz="0" w:space="0" w:color="auto"/>
            <w:left w:val="none" w:sz="0" w:space="0" w:color="auto"/>
            <w:bottom w:val="none" w:sz="0" w:space="0" w:color="auto"/>
            <w:right w:val="none" w:sz="0" w:space="0" w:color="auto"/>
          </w:divBdr>
        </w:div>
        <w:div w:id="914974030">
          <w:marLeft w:val="0"/>
          <w:marRight w:val="0"/>
          <w:marTop w:val="0"/>
          <w:marBottom w:val="0"/>
          <w:divBdr>
            <w:top w:val="none" w:sz="0" w:space="0" w:color="auto"/>
            <w:left w:val="none" w:sz="0" w:space="0" w:color="auto"/>
            <w:bottom w:val="none" w:sz="0" w:space="0" w:color="auto"/>
            <w:right w:val="none" w:sz="0" w:space="0" w:color="auto"/>
          </w:divBdr>
        </w:div>
        <w:div w:id="184906526">
          <w:marLeft w:val="0"/>
          <w:marRight w:val="0"/>
          <w:marTop w:val="0"/>
          <w:marBottom w:val="0"/>
          <w:divBdr>
            <w:top w:val="none" w:sz="0" w:space="0" w:color="auto"/>
            <w:left w:val="none" w:sz="0" w:space="0" w:color="auto"/>
            <w:bottom w:val="none" w:sz="0" w:space="0" w:color="auto"/>
            <w:right w:val="none" w:sz="0" w:space="0" w:color="auto"/>
          </w:divBdr>
        </w:div>
        <w:div w:id="1641569395">
          <w:marLeft w:val="0"/>
          <w:marRight w:val="0"/>
          <w:marTop w:val="0"/>
          <w:marBottom w:val="0"/>
          <w:divBdr>
            <w:top w:val="none" w:sz="0" w:space="0" w:color="auto"/>
            <w:left w:val="none" w:sz="0" w:space="0" w:color="auto"/>
            <w:bottom w:val="none" w:sz="0" w:space="0" w:color="auto"/>
            <w:right w:val="none" w:sz="0" w:space="0" w:color="auto"/>
          </w:divBdr>
        </w:div>
        <w:div w:id="1461190687">
          <w:marLeft w:val="0"/>
          <w:marRight w:val="0"/>
          <w:marTop w:val="0"/>
          <w:marBottom w:val="0"/>
          <w:divBdr>
            <w:top w:val="none" w:sz="0" w:space="0" w:color="auto"/>
            <w:left w:val="none" w:sz="0" w:space="0" w:color="auto"/>
            <w:bottom w:val="none" w:sz="0" w:space="0" w:color="auto"/>
            <w:right w:val="none" w:sz="0" w:space="0" w:color="auto"/>
          </w:divBdr>
        </w:div>
        <w:div w:id="791826189">
          <w:marLeft w:val="0"/>
          <w:marRight w:val="0"/>
          <w:marTop w:val="0"/>
          <w:marBottom w:val="0"/>
          <w:divBdr>
            <w:top w:val="none" w:sz="0" w:space="0" w:color="auto"/>
            <w:left w:val="none" w:sz="0" w:space="0" w:color="auto"/>
            <w:bottom w:val="none" w:sz="0" w:space="0" w:color="auto"/>
            <w:right w:val="none" w:sz="0" w:space="0" w:color="auto"/>
          </w:divBdr>
        </w:div>
        <w:div w:id="914245903">
          <w:marLeft w:val="0"/>
          <w:marRight w:val="0"/>
          <w:marTop w:val="0"/>
          <w:marBottom w:val="0"/>
          <w:divBdr>
            <w:top w:val="none" w:sz="0" w:space="0" w:color="auto"/>
            <w:left w:val="none" w:sz="0" w:space="0" w:color="auto"/>
            <w:bottom w:val="none" w:sz="0" w:space="0" w:color="auto"/>
            <w:right w:val="none" w:sz="0" w:space="0" w:color="auto"/>
          </w:divBdr>
        </w:div>
        <w:div w:id="1909414321">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39" Type="http://schemas.openxmlformats.org/officeDocument/2006/relationships/footer" Target="footer7.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mailto:nst@cnmp.mp.br"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131</Pages>
  <Words>38140</Words>
  <Characters>205957</Characters>
  <Application>Microsoft Office Word</Application>
  <DocSecurity>0</DocSecurity>
  <Lines>1716</Lines>
  <Paragraphs>487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2</cp:revision>
  <cp:lastPrinted>2021-04-20T19:00:00Z</cp:lastPrinted>
  <dcterms:created xsi:type="dcterms:W3CDTF">2021-07-02T18:08:00Z</dcterms:created>
  <dcterms:modified xsi:type="dcterms:W3CDTF">2021-07-02T18:08:00Z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