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757" w:type="dxa"/>
        <w:tblCellMar>
          <w:left w:w="10" w:type="dxa"/>
          <w:right w:w="10" w:type="dxa"/>
        </w:tblCellMar>
        <w:tblLook w:val="04A0" w:firstRow="1" w:lastRow="0" w:firstColumn="1" w:lastColumn="0" w:noHBand="0" w:noVBand="1"/>
      </w:tblPr>
      <w:tblGrid>
        <w:gridCol w:w="2242"/>
        <w:gridCol w:w="1243"/>
        <w:gridCol w:w="3461"/>
        <w:gridCol w:w="3132"/>
      </w:tblGrid>
      <w:tr w:rsidR="00EA55F0" w14:paraId="1167C101"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0526FC6B" w14:textId="5F58DFEE"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u w:val="single"/>
              </w:rPr>
              <w:br w:type="page"/>
            </w:r>
            <w:r w:rsidR="00563559">
              <w:rPr>
                <w:rFonts w:ascii="Times New Roman" w:eastAsia="Times New Roman" w:hAnsi="Times New Roman" w:cs="Times New Roman"/>
                <w:b/>
                <w:bCs/>
              </w:rPr>
              <w:t xml:space="preserve">Pregão Eletrônico </w:t>
            </w:r>
            <w:r w:rsidR="00671651">
              <w:rPr>
                <w:rFonts w:ascii="Times New Roman" w:eastAsia="Times New Roman" w:hAnsi="Times New Roman" w:cs="Times New Roman"/>
                <w:b/>
                <w:bCs/>
              </w:rPr>
              <w:t>34</w:t>
            </w:r>
            <w:r w:rsidR="007C1A27" w:rsidRPr="6467567F">
              <w:rPr>
                <w:rFonts w:ascii="Times New Roman" w:eastAsia="Times New Roman" w:hAnsi="Times New Roman" w:cs="Times New Roman"/>
                <w:b/>
                <w:bCs/>
              </w:rPr>
              <w:t>/2022</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43AE510A" w14:textId="6ADD4CE0" w:rsidR="00EA55F0" w:rsidRDefault="00EA55F0" w:rsidP="6467567F">
            <w:pPr>
              <w:pStyle w:val="Standard"/>
              <w:spacing w:line="360" w:lineRule="auto"/>
              <w:jc w:val="center"/>
              <w:rPr>
                <w:rFonts w:ascii="Times New Roman" w:eastAsia="Times New Roman" w:hAnsi="Times New Roman" w:cs="Times New Roman"/>
                <w:b/>
                <w:bCs/>
              </w:rPr>
            </w:pPr>
            <w:r w:rsidRPr="0005768F">
              <w:rPr>
                <w:rFonts w:ascii="Times New Roman" w:eastAsia="Times New Roman" w:hAnsi="Times New Roman" w:cs="Times New Roman"/>
                <w:b/>
                <w:bCs/>
              </w:rPr>
              <w:t>Data de abertura</w:t>
            </w:r>
            <w:r w:rsidR="007C1A27" w:rsidRPr="0005768F">
              <w:rPr>
                <w:rFonts w:ascii="Times New Roman" w:eastAsia="Times New Roman" w:hAnsi="Times New Roman" w:cs="Times New Roman"/>
                <w:b/>
                <w:bCs/>
              </w:rPr>
              <w:t>:</w:t>
            </w:r>
            <w:r w:rsidR="007C1A27" w:rsidRPr="6467567F">
              <w:rPr>
                <w:rFonts w:ascii="Times New Roman" w:eastAsia="Times New Roman" w:hAnsi="Times New Roman" w:cs="Times New Roman"/>
                <w:b/>
                <w:bCs/>
              </w:rPr>
              <w:t xml:space="preserve"> </w:t>
            </w:r>
            <w:r w:rsidR="00C406F5">
              <w:rPr>
                <w:rFonts w:ascii="Times New Roman" w:eastAsia="Times New Roman" w:hAnsi="Times New Roman" w:cs="Times New Roman"/>
                <w:b/>
                <w:bCs/>
              </w:rPr>
              <w:t>21</w:t>
            </w:r>
            <w:r w:rsidR="00A95FFB">
              <w:rPr>
                <w:rFonts w:ascii="Times New Roman" w:eastAsia="Times New Roman" w:hAnsi="Times New Roman" w:cs="Times New Roman"/>
                <w:b/>
                <w:bCs/>
              </w:rPr>
              <w:t>/</w:t>
            </w:r>
            <w:r w:rsidR="0045330C">
              <w:rPr>
                <w:rFonts w:ascii="Times New Roman" w:eastAsia="Times New Roman" w:hAnsi="Times New Roman" w:cs="Times New Roman"/>
                <w:b/>
                <w:bCs/>
              </w:rPr>
              <w:t>1</w:t>
            </w:r>
            <w:r w:rsidR="00C406F5">
              <w:rPr>
                <w:rFonts w:ascii="Times New Roman" w:eastAsia="Times New Roman" w:hAnsi="Times New Roman" w:cs="Times New Roman"/>
                <w:b/>
                <w:bCs/>
              </w:rPr>
              <w:t>2</w:t>
            </w:r>
            <w:r w:rsidR="00CE1B0F">
              <w:rPr>
                <w:rFonts w:ascii="Times New Roman" w:eastAsia="Times New Roman" w:hAnsi="Times New Roman" w:cs="Times New Roman"/>
                <w:b/>
                <w:bCs/>
              </w:rPr>
              <w:t>/</w:t>
            </w:r>
            <w:r w:rsidR="007C1A27" w:rsidRPr="6467567F">
              <w:rPr>
                <w:rFonts w:ascii="Times New Roman" w:eastAsia="Times New Roman" w:hAnsi="Times New Roman" w:cs="Times New Roman"/>
                <w:b/>
                <w:bCs/>
              </w:rPr>
              <w:t>2022</w:t>
            </w:r>
            <w:r w:rsidRPr="6467567F">
              <w:rPr>
                <w:rFonts w:ascii="Times New Roman" w:eastAsia="Times New Roman" w:hAnsi="Times New Roman" w:cs="Times New Roman"/>
                <w:b/>
                <w:bCs/>
              </w:rPr>
              <w:t xml:space="preserve"> às 14 h</w:t>
            </w:r>
          </w:p>
        </w:tc>
      </w:tr>
      <w:tr w:rsidR="00EA55F0" w14:paraId="1D0984D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4640B12"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Objeto</w:t>
            </w:r>
          </w:p>
        </w:tc>
      </w:tr>
      <w:tr w:rsidR="00EA55F0" w14:paraId="16AA9C8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3AC52A" w14:textId="4F809BCF" w:rsidR="00EA55F0" w:rsidRPr="00E41695" w:rsidRDefault="0016641E" w:rsidP="0016641E">
            <w:pPr>
              <w:pStyle w:val="Ttulo2"/>
              <w:numPr>
                <w:ilvl w:val="1"/>
                <w:numId w:val="0"/>
              </w:numPr>
              <w:spacing w:line="240" w:lineRule="auto"/>
              <w:rPr>
                <w:rFonts w:eastAsia="Times New Roman" w:cs="Times New Roman"/>
                <w:szCs w:val="24"/>
                <w:lang w:eastAsia="pt-BR"/>
              </w:rPr>
            </w:pPr>
            <w:r>
              <w:rPr>
                <w:color w:val="000000"/>
              </w:rPr>
              <w:t>Contratação de empresa para a prestação de serviços de Tecnologia da Informação envolvendo sustentação de sistemas informatizados de forma preferencialmente presencial, podendo ser prestado de forma remota a critério do órgão e desde que a empresa esteja cumprindo com todas as suas obrigações contratuais. O serviço contratado será realizado por meio de postos de trabalho, com vistas a atender as necessidades do Conselho Nacional do Ministério Público, conforme o Termo de Referência.</w:t>
            </w:r>
          </w:p>
        </w:tc>
      </w:tr>
      <w:tr w:rsidR="00EA55F0" w14:paraId="2029EECA"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447AD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Valor Total Estimado</w:t>
            </w:r>
          </w:p>
        </w:tc>
      </w:tr>
      <w:tr w:rsidR="00EA55F0" w14:paraId="24582748"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BA7CF3" w14:textId="031F0C4A" w:rsidR="00EA55F0" w:rsidRPr="00C242AF" w:rsidRDefault="0016641E" w:rsidP="6467567F">
            <w:pPr>
              <w:pStyle w:val="Standard"/>
              <w:spacing w:line="360" w:lineRule="auto"/>
              <w:jc w:val="both"/>
              <w:rPr>
                <w:rStyle w:val="Forte"/>
                <w:rFonts w:ascii="Times New Roman" w:eastAsia="Times New Roman" w:hAnsi="Times New Roman" w:cs="Times New Roman"/>
                <w:color w:val="000000" w:themeColor="text1"/>
              </w:rPr>
            </w:pPr>
            <w:r>
              <w:rPr>
                <w:rStyle w:val="Forte"/>
                <w:color w:val="000000"/>
              </w:rPr>
              <w:t>R$ 1.283.818,20 (um milhão, duzentos e oitenta e três mil oitocentos e dezoito reais e vinte centavos)</w:t>
            </w:r>
          </w:p>
        </w:tc>
      </w:tr>
      <w:tr w:rsidR="00EA55F0" w14:paraId="4EA3B8EB" w14:textId="77777777" w:rsidTr="6467567F">
        <w:trPr>
          <w:trHeight w:val="504"/>
        </w:trPr>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4E7C70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Registro de Preços?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CC2C05"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Vistoria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5C17DA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Instrumento Contratual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AFF4917"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Forma de Adjudicação</w:t>
            </w:r>
          </w:p>
        </w:tc>
      </w:tr>
      <w:tr w:rsidR="00EA55F0" w14:paraId="277B2B94"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F9E6BC"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15B290"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FDFF4"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Contrato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EF82D6" w14:textId="59A3EF90" w:rsidR="00EA55F0" w:rsidRDefault="0005768F"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Menor valor </w:t>
            </w:r>
            <w:r w:rsidR="00EA55F0" w:rsidRPr="6467567F">
              <w:rPr>
                <w:rFonts w:ascii="Times New Roman" w:eastAsia="Times New Roman" w:hAnsi="Times New Roman" w:cs="Times New Roman"/>
              </w:rPr>
              <w:t>Global</w:t>
            </w:r>
          </w:p>
        </w:tc>
      </w:tr>
      <w:tr w:rsidR="00EA55F0" w14:paraId="2970271E"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438C75" w14:textId="77777777" w:rsidR="00EA55F0" w:rsidRDefault="00EA55F0" w:rsidP="6467567F">
            <w:pPr>
              <w:pStyle w:val="Standard"/>
              <w:spacing w:line="360" w:lineRule="auto"/>
              <w:jc w:val="both"/>
              <w:rPr>
                <w:rFonts w:ascii="Times New Roman" w:eastAsia="Times New Roman" w:hAnsi="Times New Roman" w:cs="Times New Roman"/>
              </w:rPr>
            </w:pPr>
          </w:p>
        </w:tc>
      </w:tr>
      <w:tr w:rsidR="00EA55F0" w14:paraId="6F603DDC"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4E996FB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Documentos de Habilitação</w:t>
            </w:r>
          </w:p>
        </w:tc>
      </w:tr>
      <w:tr w:rsidR="00EA55F0" w14:paraId="4E47D04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321476" w14:textId="77777777" w:rsidR="00EA55F0" w:rsidRDefault="00EA55F0" w:rsidP="6467567F">
            <w:pPr>
              <w:pStyle w:val="Standard"/>
              <w:spacing w:line="360" w:lineRule="auto"/>
              <w:jc w:val="both"/>
              <w:rPr>
                <w:rFonts w:ascii="Times New Roman" w:eastAsia="Times New Roman" w:hAnsi="Times New Roman" w:cs="Times New Roman"/>
              </w:rPr>
            </w:pPr>
            <w:r w:rsidRPr="6467567F">
              <w:rPr>
                <w:rFonts w:ascii="Times New Roman" w:eastAsia="Times New Roman" w:hAnsi="Times New Roman" w:cs="Times New Roman"/>
              </w:rPr>
              <w:t>Ver Item 10 do Edital</w:t>
            </w:r>
          </w:p>
        </w:tc>
      </w:tr>
      <w:tr w:rsidR="00EA55F0" w14:paraId="3F94C2B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40F0738"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Requisitos Específicos</w:t>
            </w:r>
          </w:p>
        </w:tc>
      </w:tr>
      <w:tr w:rsidR="00EA55F0" w14:paraId="1397A32F"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FACDE" w14:textId="0275AF23" w:rsidR="00EA55F0" w:rsidRPr="005058B6" w:rsidRDefault="00EA55F0" w:rsidP="6467567F">
            <w:pPr>
              <w:pStyle w:val="Standard"/>
              <w:jc w:val="both"/>
              <w:rPr>
                <w:rFonts w:ascii="Times New Roman" w:eastAsia="Times New Roman" w:hAnsi="Times New Roman" w:cs="Times New Roman"/>
                <w:lang w:bidi="ar-SA"/>
              </w:rPr>
            </w:pPr>
            <w:r w:rsidRPr="6467567F">
              <w:rPr>
                <w:rFonts w:ascii="Times New Roman" w:eastAsia="Times New Roman" w:hAnsi="Times New Roman" w:cs="Times New Roman"/>
              </w:rPr>
              <w:t xml:space="preserve">Ver Item </w:t>
            </w:r>
            <w:r w:rsidR="00B41B2A">
              <w:rPr>
                <w:rFonts w:ascii="Times New Roman" w:eastAsia="Times New Roman" w:hAnsi="Times New Roman" w:cs="Times New Roman"/>
              </w:rPr>
              <w:t>24</w:t>
            </w:r>
            <w:r w:rsidRPr="6467567F">
              <w:rPr>
                <w:rFonts w:ascii="Times New Roman" w:eastAsia="Times New Roman" w:hAnsi="Times New Roman" w:cs="Times New Roman"/>
              </w:rPr>
              <w:t xml:space="preserve"> do Termo de Referência – </w:t>
            </w:r>
            <w:r w:rsidR="00563559">
              <w:rPr>
                <w:rFonts w:ascii="Times New Roman" w:eastAsia="Times New Roman" w:hAnsi="Times New Roman" w:cs="Times New Roman"/>
              </w:rPr>
              <w:t>Q</w:t>
            </w:r>
            <w:r w:rsidRPr="6467567F">
              <w:rPr>
                <w:rFonts w:ascii="Times New Roman" w:eastAsia="Times New Roman" w:hAnsi="Times New Roman" w:cs="Times New Roman"/>
              </w:rPr>
              <w:t>ualificação</w:t>
            </w:r>
            <w:r w:rsidRPr="6467567F">
              <w:rPr>
                <w:rFonts w:ascii="Times New Roman" w:eastAsia="Times New Roman" w:hAnsi="Times New Roman" w:cs="Times New Roman"/>
                <w:color w:val="000000" w:themeColor="text1"/>
              </w:rPr>
              <w:t xml:space="preserve"> </w:t>
            </w:r>
            <w:r w:rsidR="00911328">
              <w:rPr>
                <w:rFonts w:ascii="Times New Roman" w:eastAsia="Times New Roman" w:hAnsi="Times New Roman" w:cs="Times New Roman"/>
                <w:color w:val="000000" w:themeColor="text1"/>
              </w:rPr>
              <w:t>técnica exigidos para a contratada</w:t>
            </w:r>
            <w:r w:rsidRPr="6467567F">
              <w:rPr>
                <w:rFonts w:ascii="Times New Roman" w:eastAsia="Times New Roman" w:hAnsi="Times New Roman" w:cs="Times New Roman"/>
                <w:color w:val="000000" w:themeColor="text1"/>
              </w:rPr>
              <w:t>.</w:t>
            </w:r>
          </w:p>
        </w:tc>
      </w:tr>
      <w:tr w:rsidR="00EA55F0" w14:paraId="627617DF"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B5BF015"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Licitação Exclusiva ME/EPP?</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1161D56"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Reserva Cota ME/EPP?</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8703F90"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Exige Amostra/Dem.?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543508D"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Dec. nº 7.174/2010?</w:t>
            </w:r>
          </w:p>
        </w:tc>
      </w:tr>
      <w:tr w:rsidR="00EA55F0" w14:paraId="25F2A3D2"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EC05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6C7B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498597"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6A2DB"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r>
      <w:tr w:rsidR="00EA55F0" w14:paraId="16818792"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8837738"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Prazo para envio da proposta/documentação</w:t>
            </w:r>
          </w:p>
        </w:tc>
      </w:tr>
      <w:tr w:rsidR="00EA55F0" w14:paraId="21D4D0C9"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AB8EB" w14:textId="6A42DD8A" w:rsidR="00EA55F0" w:rsidRDefault="00EA55F0" w:rsidP="6467567F">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Até </w:t>
            </w:r>
            <w:r w:rsidR="00A95FFB">
              <w:rPr>
                <w:rFonts w:ascii="Times New Roman" w:eastAsia="Times New Roman" w:hAnsi="Times New Roman" w:cs="Times New Roman"/>
                <w:lang w:bidi="ar-SA"/>
              </w:rPr>
              <w:t>2</w:t>
            </w:r>
            <w:r w:rsidR="00F33A57" w:rsidRPr="6467567F">
              <w:rPr>
                <w:rFonts w:ascii="Times New Roman" w:eastAsia="Times New Roman" w:hAnsi="Times New Roman" w:cs="Times New Roman"/>
                <w:lang w:bidi="ar-SA"/>
              </w:rPr>
              <w:t xml:space="preserve"> </w:t>
            </w:r>
            <w:r w:rsidRPr="6467567F">
              <w:rPr>
                <w:rFonts w:ascii="Times New Roman" w:eastAsia="Times New Roman" w:hAnsi="Times New Roman" w:cs="Times New Roman"/>
                <w:lang w:bidi="ar-SA"/>
              </w:rPr>
              <w:t>h após a convocação realizado pelo(a) pregoeiro(a)</w:t>
            </w:r>
          </w:p>
        </w:tc>
      </w:tr>
      <w:tr w:rsidR="00EA55F0" w14:paraId="654E4FFF"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C5A7873" w14:textId="77777777" w:rsidR="00EA55F0" w:rsidRDefault="00EA55F0" w:rsidP="6467567F">
            <w:pPr>
              <w:pStyle w:val="Standard"/>
              <w:spacing w:line="360" w:lineRule="auto"/>
              <w:jc w:val="both"/>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Pedidos de Esclarecimentos</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5CBC4EC"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Impugnações</w:t>
            </w:r>
          </w:p>
        </w:tc>
      </w:tr>
      <w:tr w:rsidR="00EA55F0" w14:paraId="6535E2DA"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FE7AB" w14:textId="1111902E" w:rsidR="00EA55F0" w:rsidRPr="0005768F" w:rsidRDefault="00EA55F0" w:rsidP="6467567F">
            <w:pPr>
              <w:pStyle w:val="Standard"/>
              <w:spacing w:line="360" w:lineRule="auto"/>
              <w:jc w:val="both"/>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C406F5">
              <w:rPr>
                <w:rFonts w:ascii="Times New Roman" w:eastAsia="Times New Roman" w:hAnsi="Times New Roman" w:cs="Times New Roman"/>
                <w:lang w:bidi="ar-SA"/>
              </w:rPr>
              <w:t xml:space="preserve"> 16</w:t>
            </w:r>
            <w:r w:rsidR="00A95FFB">
              <w:rPr>
                <w:rFonts w:ascii="Times New Roman" w:eastAsia="Times New Roman" w:hAnsi="Times New Roman" w:cs="Times New Roman"/>
                <w:lang w:bidi="ar-SA"/>
              </w:rPr>
              <w:t>/</w:t>
            </w:r>
            <w:r w:rsidR="00C406F5">
              <w:rPr>
                <w:rFonts w:ascii="Times New Roman" w:eastAsia="Times New Roman" w:hAnsi="Times New Roman" w:cs="Times New Roman"/>
                <w:lang w:bidi="ar-SA"/>
              </w:rPr>
              <w:t>12</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2022</w:t>
            </w:r>
            <w:r w:rsidRPr="0005768F">
              <w:rPr>
                <w:rFonts w:ascii="Times New Roman" w:eastAsia="Times New Roman" w:hAnsi="Times New Roman" w:cs="Times New Roman"/>
                <w:lang w:bidi="ar-SA"/>
              </w:rPr>
              <w:t xml:space="preserve"> para o endereço licitacoe@cnmp.mp.br</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475287" w14:textId="5C200BDF" w:rsidR="00EA55F0" w:rsidRPr="0005768F" w:rsidRDefault="00EA55F0" w:rsidP="6467567F">
            <w:pPr>
              <w:pStyle w:val="Standard"/>
              <w:spacing w:line="360" w:lineRule="auto"/>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7C1A27" w:rsidRPr="0005768F">
              <w:rPr>
                <w:rFonts w:ascii="Times New Roman" w:eastAsia="Times New Roman" w:hAnsi="Times New Roman" w:cs="Times New Roman"/>
                <w:lang w:bidi="ar-SA"/>
              </w:rPr>
              <w:t xml:space="preserve"> </w:t>
            </w:r>
            <w:r w:rsidR="00C406F5">
              <w:rPr>
                <w:rFonts w:ascii="Times New Roman" w:eastAsia="Times New Roman" w:hAnsi="Times New Roman" w:cs="Times New Roman"/>
                <w:lang w:bidi="ar-SA"/>
              </w:rPr>
              <w:t>16</w:t>
            </w:r>
            <w:r w:rsidR="007C1A27" w:rsidRPr="0005768F">
              <w:rPr>
                <w:rFonts w:ascii="Times New Roman" w:eastAsia="Times New Roman" w:hAnsi="Times New Roman" w:cs="Times New Roman"/>
                <w:lang w:bidi="ar-SA"/>
              </w:rPr>
              <w:t>/</w:t>
            </w:r>
            <w:r w:rsidR="00C406F5">
              <w:rPr>
                <w:rFonts w:ascii="Times New Roman" w:eastAsia="Times New Roman" w:hAnsi="Times New Roman" w:cs="Times New Roman"/>
                <w:lang w:bidi="ar-SA"/>
              </w:rPr>
              <w:t>12</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 xml:space="preserve">2022 </w:t>
            </w:r>
            <w:r w:rsidRPr="0005768F">
              <w:rPr>
                <w:rFonts w:ascii="Times New Roman" w:eastAsia="Times New Roman" w:hAnsi="Times New Roman" w:cs="Times New Roman"/>
                <w:lang w:bidi="ar-SA"/>
              </w:rPr>
              <w:t>para o endereço licitacoes@cnmp.mp.br</w:t>
            </w:r>
          </w:p>
        </w:tc>
      </w:tr>
      <w:tr w:rsidR="00EA55F0" w14:paraId="1BDF5287"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F4CAEEB"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Relação de itens</w:t>
            </w:r>
          </w:p>
        </w:tc>
      </w:tr>
      <w:tr w:rsidR="00EA55F0" w14:paraId="4A88C9C3" w14:textId="77777777" w:rsidTr="6467567F">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6DC0C2" w14:textId="77777777" w:rsidR="00EA55F0" w:rsidRDefault="00EA55F0" w:rsidP="6467567F">
            <w:pPr>
              <w:pStyle w:val="Standard"/>
              <w:spacing w:line="360" w:lineRule="auto"/>
              <w:rPr>
                <w:rFonts w:ascii="Times New Roman" w:eastAsia="Times New Roman" w:hAnsi="Times New Roman" w:cs="Times New Roman"/>
              </w:rPr>
            </w:pPr>
            <w:r w:rsidRPr="6467567F">
              <w:rPr>
                <w:rFonts w:ascii="Times New Roman" w:eastAsia="Times New Roman" w:hAnsi="Times New Roman" w:cs="Times New Roman"/>
              </w:rPr>
              <w:t>Ver Item 9.7 do Edital</w:t>
            </w:r>
          </w:p>
        </w:tc>
      </w:tr>
    </w:tbl>
    <w:p w14:paraId="7CB11E45" w14:textId="4DF8BEF5" w:rsidR="00EA55F0" w:rsidRDefault="00EA55F0" w:rsidP="00EA55F0">
      <w:pPr>
        <w:pStyle w:val="Standard"/>
        <w:spacing w:line="360" w:lineRule="auto"/>
        <w:jc w:val="center"/>
        <w:rPr>
          <w:b/>
          <w:u w:val="single"/>
        </w:rPr>
      </w:pPr>
    </w:p>
    <w:p w14:paraId="5AC2AAB3" w14:textId="749FCF21" w:rsidR="0081668F" w:rsidRDefault="0081668F" w:rsidP="00EA55F0">
      <w:pPr>
        <w:pStyle w:val="Standard"/>
        <w:spacing w:line="360" w:lineRule="auto"/>
        <w:jc w:val="center"/>
        <w:rPr>
          <w:b/>
          <w:u w:val="single"/>
        </w:rPr>
      </w:pPr>
    </w:p>
    <w:p w14:paraId="31DA0C2A" w14:textId="77777777" w:rsidR="009B4C83" w:rsidRDefault="009B4C83" w:rsidP="00EA55F0">
      <w:pPr>
        <w:pStyle w:val="Standard"/>
        <w:spacing w:line="360" w:lineRule="auto"/>
        <w:jc w:val="center"/>
        <w:rPr>
          <w:b/>
          <w:u w:val="single"/>
        </w:rPr>
      </w:pPr>
    </w:p>
    <w:p w14:paraId="2C06117F" w14:textId="77777777" w:rsidR="0081668F" w:rsidRDefault="0081668F" w:rsidP="00EA55F0">
      <w:pPr>
        <w:pStyle w:val="Standard"/>
        <w:spacing w:line="360" w:lineRule="auto"/>
        <w:jc w:val="center"/>
        <w:rPr>
          <w:b/>
          <w:u w:val="single"/>
        </w:rPr>
      </w:pPr>
    </w:p>
    <w:p w14:paraId="060EFBF5" w14:textId="77777777" w:rsidR="00F33A57" w:rsidRDefault="00F33A57" w:rsidP="00CC012F">
      <w:pPr>
        <w:pStyle w:val="Standard"/>
        <w:spacing w:line="360" w:lineRule="auto"/>
        <w:jc w:val="center"/>
        <w:rPr>
          <w:rFonts w:ascii="Times New Roman" w:hAnsi="Times New Roman" w:cs="Times New Roman"/>
          <w:b/>
          <w:u w:val="single"/>
        </w:rPr>
      </w:pPr>
    </w:p>
    <w:p w14:paraId="2C5EF82B" w14:textId="155F128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t xml:space="preserve"> EDITAL DE LICITAÇÃO Nº </w:t>
      </w:r>
      <w:r w:rsidR="0045381E">
        <w:rPr>
          <w:rFonts w:ascii="Times New Roman" w:hAnsi="Times New Roman" w:cs="Times New Roman"/>
          <w:b/>
          <w:u w:val="single"/>
        </w:rPr>
        <w:t>34</w:t>
      </w:r>
      <w:r w:rsidR="007C1A27">
        <w:rPr>
          <w:rFonts w:ascii="Times New Roman" w:hAnsi="Times New Roman" w:cs="Times New Roman"/>
          <w:b/>
          <w:u w:val="single"/>
        </w:rPr>
        <w:t>/2022</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12844098"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B41B2A" w:rsidRPr="00B41B2A">
        <w:rPr>
          <w:rFonts w:ascii="Times New Roman" w:hAnsi="Times New Roman" w:cs="Times New Roman"/>
          <w:b/>
          <w:u w:val="single"/>
        </w:rPr>
        <w:t>19.00.6300.0001038/2022-96</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11">
        <w:r w:rsidRPr="00CC012F">
          <w:rPr>
            <w:rStyle w:val="LinkdaInternet"/>
            <w:rFonts w:ascii="Times New Roman" w:hAnsi="Times New Roman" w:cs="Times New Roman"/>
            <w:b/>
          </w:rPr>
          <w:t>www.comprasgovernamentais.gov.br</w:t>
        </w:r>
      </w:hyperlink>
    </w:p>
    <w:p w14:paraId="0728B1F3" w14:textId="65EF146C" w:rsidR="00CC012F" w:rsidRPr="00CC012F" w:rsidRDefault="00CC012F" w:rsidP="00CC012F">
      <w:pPr>
        <w:pStyle w:val="Standard"/>
        <w:spacing w:line="360" w:lineRule="auto"/>
        <w:jc w:val="both"/>
        <w:rPr>
          <w:rFonts w:ascii="Times New Roman" w:hAnsi="Times New Roman" w:cs="Times New Roman"/>
        </w:rPr>
      </w:pPr>
      <w:r w:rsidRPr="00A95FFB">
        <w:rPr>
          <w:rFonts w:ascii="Times New Roman" w:hAnsi="Times New Roman" w:cs="Times New Roman"/>
          <w:b/>
        </w:rPr>
        <w:t>DATA:</w:t>
      </w:r>
      <w:r w:rsidR="00A95FFB">
        <w:rPr>
          <w:rFonts w:ascii="Times New Roman" w:hAnsi="Times New Roman" w:cs="Times New Roman"/>
          <w:b/>
        </w:rPr>
        <w:t xml:space="preserve"> </w:t>
      </w:r>
      <w:r w:rsidR="00C406F5">
        <w:rPr>
          <w:rFonts w:ascii="Times New Roman" w:hAnsi="Times New Roman" w:cs="Times New Roman"/>
          <w:b/>
        </w:rPr>
        <w:t>21</w:t>
      </w:r>
      <w:r w:rsidR="00563559">
        <w:rPr>
          <w:rFonts w:ascii="Times New Roman" w:hAnsi="Times New Roman" w:cs="Times New Roman"/>
          <w:b/>
        </w:rPr>
        <w:t>/</w:t>
      </w:r>
      <w:r w:rsidR="00C406F5">
        <w:rPr>
          <w:rFonts w:ascii="Times New Roman" w:hAnsi="Times New Roman" w:cs="Times New Roman"/>
          <w:b/>
        </w:rPr>
        <w:t>12</w:t>
      </w:r>
      <w:r w:rsidR="007C1A27">
        <w:rPr>
          <w:rFonts w:ascii="Times New Roman" w:hAnsi="Times New Roman" w:cs="Times New Roman"/>
          <w:b/>
        </w:rPr>
        <w:t>/2022</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proofErr w:type="spellStart"/>
      <w:r w:rsidRPr="00CC012F">
        <w:rPr>
          <w:rFonts w:ascii="Times New Roman" w:hAnsi="Times New Roman" w:cs="Times New Roman"/>
          <w:b/>
        </w:rPr>
        <w:t>Obs</w:t>
      </w:r>
      <w:proofErr w:type="spellEnd"/>
      <w:r w:rsidRPr="00CC012F">
        <w:rPr>
          <w:rFonts w:ascii="Times New Roman" w:hAnsi="Times New Roman" w:cs="Times New Roman"/>
          <w:b/>
        </w:rPr>
        <w:t xml:space="preserve">: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6D53CECD"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w:t>
      </w:r>
      <w:r w:rsidR="008C5568">
        <w:rPr>
          <w:rStyle w:val="normaltextrun"/>
          <w:color w:val="00000A"/>
          <w:shd w:val="clear" w:color="auto" w:fill="FFFFFF"/>
        </w:rPr>
        <w:t xml:space="preserve">pela Portaria nº 163, de 02 de maio de 2022 </w:t>
      </w:r>
      <w:r w:rsidRPr="00CC012F">
        <w:rPr>
          <w:rFonts w:cs="Times New Roman"/>
          <w:szCs w:val="24"/>
        </w:rPr>
        <w:t>do Exmo. Senhor Secretári</w:t>
      </w:r>
      <w:r w:rsidR="008C5568">
        <w:rPr>
          <w:rFonts w:cs="Times New Roman"/>
          <w:szCs w:val="24"/>
        </w:rPr>
        <w:t>o</w:t>
      </w:r>
      <w:r w:rsidRPr="00CC012F">
        <w:rPr>
          <w:rFonts w:cs="Times New Roman"/>
          <w:szCs w:val="24"/>
        </w:rPr>
        <w:t>-Geral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A95FFB">
        <w:rPr>
          <w:rFonts w:cs="Times New Roman"/>
          <w:b/>
          <w:bCs/>
          <w:szCs w:val="24"/>
          <w:lang w:eastAsia="pt-BR"/>
        </w:rPr>
        <w:t>no dia</w:t>
      </w:r>
      <w:r w:rsidR="00674A74">
        <w:rPr>
          <w:rFonts w:cs="Times New Roman"/>
          <w:b/>
          <w:bCs/>
          <w:szCs w:val="24"/>
          <w:lang w:eastAsia="pt-BR"/>
        </w:rPr>
        <w:t xml:space="preserve"> </w:t>
      </w:r>
      <w:r w:rsidR="00C406F5">
        <w:rPr>
          <w:rFonts w:cs="Times New Roman"/>
          <w:b/>
          <w:bCs/>
          <w:szCs w:val="24"/>
          <w:lang w:eastAsia="pt-BR"/>
        </w:rPr>
        <w:t>21</w:t>
      </w:r>
      <w:r w:rsidR="00CC064D">
        <w:rPr>
          <w:rFonts w:cs="Times New Roman"/>
          <w:b/>
          <w:bCs/>
          <w:szCs w:val="24"/>
          <w:lang w:eastAsia="pt-BR"/>
        </w:rPr>
        <w:t xml:space="preserve"> </w:t>
      </w:r>
      <w:r w:rsidR="0081668F">
        <w:rPr>
          <w:rFonts w:cs="Times New Roman"/>
          <w:b/>
          <w:bCs/>
          <w:szCs w:val="24"/>
          <w:lang w:eastAsia="pt-BR"/>
        </w:rPr>
        <w:t>de</w:t>
      </w:r>
      <w:r w:rsidR="00B41B2A">
        <w:rPr>
          <w:rFonts w:cs="Times New Roman"/>
          <w:b/>
          <w:bCs/>
          <w:szCs w:val="24"/>
          <w:lang w:eastAsia="pt-BR"/>
        </w:rPr>
        <w:t xml:space="preserve"> </w:t>
      </w:r>
      <w:r w:rsidR="00C406F5">
        <w:rPr>
          <w:rFonts w:cs="Times New Roman"/>
          <w:b/>
          <w:bCs/>
          <w:szCs w:val="24"/>
          <w:lang w:eastAsia="pt-BR"/>
        </w:rPr>
        <w:t>dezembro de</w:t>
      </w:r>
      <w:r w:rsidR="00674A74">
        <w:rPr>
          <w:rFonts w:cs="Times New Roman"/>
          <w:b/>
          <w:bCs/>
          <w:szCs w:val="24"/>
          <w:lang w:eastAsia="pt-BR"/>
        </w:rPr>
        <w:t xml:space="preserve"> </w:t>
      </w:r>
      <w:r w:rsidR="00B119AE">
        <w:rPr>
          <w:rFonts w:cs="Times New Roman"/>
          <w:b/>
          <w:bCs/>
          <w:szCs w:val="24"/>
          <w:lang w:eastAsia="pt-BR"/>
        </w:rPr>
        <w:t>2022</w:t>
      </w:r>
      <w:r w:rsidRPr="00CC012F">
        <w:rPr>
          <w:rFonts w:cs="Times New Roman"/>
          <w:b/>
          <w:bCs/>
          <w:szCs w:val="24"/>
          <w:lang w:eastAsia="pt-BR"/>
        </w:rPr>
        <w:t>, às 1</w:t>
      </w:r>
      <w:r w:rsidR="00F33A57">
        <w:rPr>
          <w:rFonts w:cs="Times New Roman"/>
          <w:b/>
          <w:bCs/>
          <w:szCs w:val="24"/>
          <w:lang w:eastAsia="pt-BR"/>
        </w:rPr>
        <w:t>4</w:t>
      </w:r>
      <w:r w:rsidRPr="00CC012F">
        <w:rPr>
          <w:rFonts w:cs="Times New Roman"/>
          <w:b/>
          <w:bCs/>
          <w:szCs w:val="24"/>
          <w:lang w:eastAsia="pt-BR"/>
        </w:rPr>
        <w:t xml:space="preserve">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2"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00A95FFB" w:rsidRPr="00B92BE5">
        <w:rPr>
          <w:rFonts w:cs="Times New Roman"/>
          <w:szCs w:val="24"/>
        </w:rPr>
        <w:t>para</w:t>
      </w:r>
      <w:r w:rsidR="00A95FFB" w:rsidRPr="00B41B2A">
        <w:rPr>
          <w:rFonts w:cs="Times New Roman"/>
          <w:b/>
          <w:szCs w:val="24"/>
        </w:rPr>
        <w:t xml:space="preserve"> </w:t>
      </w:r>
      <w:r w:rsidR="00A73929">
        <w:rPr>
          <w:b/>
          <w:color w:val="000000"/>
        </w:rPr>
        <w:t>c</w:t>
      </w:r>
      <w:r w:rsidR="00B41B2A" w:rsidRPr="00B41B2A">
        <w:rPr>
          <w:b/>
          <w:color w:val="000000"/>
        </w:rPr>
        <w:t xml:space="preserve">ontratação de empresa para a prestação de serviços de Tecnologia da Informação envolvendo sustentação de sistemas informatizados de forma preferencialmente presencial, podendo ser prestado de forma remota a critério do órgão e desde que a empresa esteja cumprindo com todas as suas </w:t>
      </w:r>
      <w:r w:rsidR="00B41B2A" w:rsidRPr="00B41B2A">
        <w:rPr>
          <w:b/>
          <w:color w:val="000000"/>
        </w:rPr>
        <w:lastRenderedPageBreak/>
        <w:t>obrigações contratuais. O serviço contratado será realizado por meio de postos de trabalho, com vistas a atender as necessidades do Conselho Nacional do Ministério Público, conforme o Termo de Referência</w:t>
      </w:r>
      <w:r w:rsidR="0026183E" w:rsidRPr="0026183E">
        <w:rPr>
          <w:rFonts w:eastAsia="Times New Roman" w:cs="Times New Roman"/>
          <w:b/>
          <w:szCs w:val="24"/>
          <w:lang w:eastAsia="pt-BR"/>
        </w:rPr>
        <w:t>, seus anexos e planilha de custo da contratação</w:t>
      </w:r>
      <w:r w:rsidR="0026183E" w:rsidRPr="0026183E">
        <w:rPr>
          <w:rFonts w:eastAsia="Times New Roman"/>
          <w:b/>
          <w:lang w:eastAsia="pt-BR"/>
        </w:rPr>
        <w:t>.</w:t>
      </w:r>
      <w:r w:rsidRPr="00CC012F">
        <w:rPr>
          <w:rFonts w:cs="Times New Roman"/>
          <w:szCs w:val="24"/>
        </w:rPr>
        <w:t xml:space="preserve"> A presente 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340536DC"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2.1 A presente licitação tem por objeto</w:t>
      </w:r>
      <w:r w:rsidR="00A95FFB">
        <w:rPr>
          <w:rFonts w:cs="Times New Roman"/>
          <w:szCs w:val="24"/>
        </w:rPr>
        <w:t xml:space="preserve"> a</w:t>
      </w:r>
      <w:r w:rsidRPr="00CC012F">
        <w:rPr>
          <w:rFonts w:cs="Times New Roman"/>
          <w:szCs w:val="24"/>
        </w:rPr>
        <w:t xml:space="preserve"> </w:t>
      </w:r>
      <w:r w:rsidR="00A73929">
        <w:rPr>
          <w:b/>
          <w:color w:val="000000"/>
        </w:rPr>
        <w:t>c</w:t>
      </w:r>
      <w:r w:rsidR="00B41B2A" w:rsidRPr="00B41B2A">
        <w:rPr>
          <w:b/>
          <w:color w:val="000000"/>
        </w:rPr>
        <w:t xml:space="preserve">ontratação de empresa para a prestação de serviços de Tecnologia da Informação envolvendo sustentação de sistemas informatizados de forma preferencialmente presencial, podendo ser prestado de forma remota a critério do órgão e desde que a empresa esteja cumprindo com todas as suas obrigações contratuais. O serviço contratado será realizado por meio de postos de trabalho, com vistas a atender as necessidades do </w:t>
      </w:r>
      <w:r w:rsidR="00B41B2A" w:rsidRPr="00B41B2A">
        <w:rPr>
          <w:b/>
          <w:color w:val="000000"/>
        </w:rPr>
        <w:lastRenderedPageBreak/>
        <w:t>Conselho Nacional do Ministério Público, conforme o Termo de Referência</w:t>
      </w:r>
      <w:r w:rsidR="00B41B2A" w:rsidRPr="0026183E">
        <w:rPr>
          <w:rFonts w:eastAsia="Times New Roman" w:cs="Times New Roman"/>
          <w:b/>
          <w:szCs w:val="24"/>
          <w:lang w:eastAsia="pt-BR"/>
        </w:rPr>
        <w:t>, seus anexos e planilha de custo da contratação</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3">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lastRenderedPageBreak/>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12A6B45E" w:rsidR="00CC012F" w:rsidRPr="00CC012F" w:rsidRDefault="00CC012F" w:rsidP="00CC012F">
      <w:pPr>
        <w:spacing w:before="120" w:after="120"/>
        <w:ind w:left="425" w:firstLine="568"/>
        <w:rPr>
          <w:rFonts w:cs="Times New Roman"/>
          <w:szCs w:val="24"/>
        </w:rPr>
      </w:pPr>
      <w:r w:rsidRPr="00CC012F">
        <w:rPr>
          <w:rFonts w:cs="Times New Roman"/>
          <w:szCs w:val="24"/>
        </w:rPr>
        <w:tab/>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R="00B41B2A">
        <w:rPr>
          <w:rFonts w:cs="Times New Roman"/>
          <w:szCs w:val="24"/>
        </w:rPr>
        <w:t>.</w:t>
      </w:r>
      <w:r w:rsidRPr="00CC012F">
        <w:rPr>
          <w:rFonts w:cs="Times New Roman"/>
          <w:szCs w:val="24"/>
        </w:rPr>
        <w:t xml:space="preserve">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2F75BC3E"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lastRenderedPageBreak/>
        <w:t xml:space="preserve">5.9 Concluída a etapa de lances, a empresa detentora do menor lance deverá encaminhar sua proposta contendo as especificações detalhadas do objeto, no prazo máximo de </w:t>
      </w:r>
      <w:r w:rsidR="00A73929">
        <w:rPr>
          <w:rFonts w:ascii="Times New Roman" w:hAnsi="Times New Roman" w:cs="Times New Roman"/>
          <w:b/>
          <w:bCs/>
        </w:rPr>
        <w:t>3</w:t>
      </w:r>
      <w:r w:rsidRPr="00CC012F">
        <w:rPr>
          <w:rFonts w:ascii="Times New Roman" w:hAnsi="Times New Roman" w:cs="Times New Roman"/>
          <w:b/>
          <w:bCs/>
        </w:rPr>
        <w:t xml:space="preserve"> (</w:t>
      </w:r>
      <w:r w:rsidR="00A73929">
        <w:rPr>
          <w:rFonts w:ascii="Times New Roman" w:hAnsi="Times New Roman" w:cs="Times New Roman"/>
          <w:b/>
          <w:bCs/>
        </w:rPr>
        <w:t>três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CC012F">
        <w:rPr>
          <w:rFonts w:ascii="Times New Roman" w:hAnsi="Times New Roman" w:cs="Times New Roman"/>
          <w:b/>
          <w:bCs/>
        </w:rPr>
        <w:t>Comprasnet</w:t>
      </w:r>
      <w:proofErr w:type="spellEnd"/>
      <w:r w:rsidRPr="00CC012F">
        <w:rPr>
          <w:rFonts w:ascii="Times New Roman" w:hAnsi="Times New Roman" w:cs="Times New Roman"/>
          <w:b/>
          <w:bCs/>
        </w:rPr>
        <w:t xml:space="preserve">,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44C8755B"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396C65" w:rsidRPr="00396C65">
        <w:rPr>
          <w:b/>
          <w:color w:val="000000"/>
        </w:rPr>
        <w:t>Convenção C</w:t>
      </w:r>
      <w:r w:rsidR="00B119AE">
        <w:rPr>
          <w:b/>
          <w:color w:val="000000"/>
        </w:rPr>
        <w:t xml:space="preserve">oletiva de Trabalho </w:t>
      </w:r>
      <w:r w:rsidR="00480AA5">
        <w:rPr>
          <w:b/>
          <w:color w:val="000000"/>
        </w:rPr>
        <w:t xml:space="preserve">do </w:t>
      </w:r>
      <w:r w:rsidR="00480AA5" w:rsidRPr="00480AA5">
        <w:rPr>
          <w:b/>
          <w:color w:val="000000"/>
        </w:rPr>
        <w:t>SINDPD/DF</w:t>
      </w:r>
      <w:r w:rsidR="002F03CA">
        <w:rPr>
          <w:rFonts w:eastAsia="Arial" w:cs="Trebuchet MS"/>
        </w:rPr>
        <w:t>,</w:t>
      </w:r>
      <w:r w:rsidR="00451573" w:rsidRPr="00743693">
        <w:rPr>
          <w:rFonts w:eastAsia="Arial" w:cs="Trebuchet MS"/>
        </w:rPr>
        <w:t xml:space="preserve"> co</w:t>
      </w:r>
      <w:r w:rsidR="00451573" w:rsidRPr="00743693">
        <w:t>m vigência no p</w:t>
      </w:r>
      <w:r w:rsidR="00B119AE">
        <w:t>eríod</w:t>
      </w:r>
      <w:r w:rsidR="00480AA5">
        <w:t>o de 01º de maio</w:t>
      </w:r>
      <w:r w:rsidR="00B119AE">
        <w:t xml:space="preserve"> de 202</w:t>
      </w:r>
      <w:r w:rsidR="00480AA5">
        <w:t>1 a 30 de abril</w:t>
      </w:r>
      <w:r w:rsidR="00B119AE">
        <w:t xml:space="preserve"> de 202</w:t>
      </w:r>
      <w:r w:rsidR="00802FE2">
        <w:t>2</w:t>
      </w:r>
      <w:r w:rsidR="00451573" w:rsidRPr="00743693">
        <w:t xml:space="preserve"> e a data-base da categoria em 1º de </w:t>
      </w:r>
      <w:r w:rsidR="00480AA5">
        <w:t>maio</w:t>
      </w:r>
      <w:r w:rsidR="00451573" w:rsidRPr="00743693">
        <w:t>.</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17F9D0F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2E2BE485"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B92BE5">
        <w:rPr>
          <w:rFonts w:ascii="Times New Roman" w:hAnsi="Times New Roman" w:cs="Times New Roman"/>
          <w:color w:val="000000"/>
        </w:rPr>
        <w:t>3</w:t>
      </w:r>
      <w:r w:rsidR="00480AA5">
        <w:rPr>
          <w:rFonts w:ascii="Times New Roman" w:hAnsi="Times New Roman" w:cs="Times New Roman"/>
          <w:color w:val="000000"/>
        </w:rPr>
        <w:t>3</w:t>
      </w:r>
      <w:r w:rsidR="00014091">
        <w:rPr>
          <w:rFonts w:ascii="Times New Roman" w:hAnsi="Times New Roman" w:cs="Times New Roman"/>
          <w:color w:val="000000"/>
        </w:rPr>
        <w:t>/2022</w:t>
      </w:r>
      <w:r w:rsidRPr="00CC012F">
        <w:rPr>
          <w:rFonts w:ascii="Times New Roman" w:hAnsi="Times New Roman" w:cs="Times New Roman"/>
          <w:color w:val="000000"/>
        </w:rPr>
        <w:t>,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131B1EB6"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r w:rsidR="00D27DEB">
        <w:rPr>
          <w:rFonts w:ascii="Times New Roman" w:hAnsi="Times New Roman" w:cs="Times New Roman"/>
        </w:rPr>
        <w:t>.</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00BF158D" w:rsidR="00CC012F" w:rsidRPr="00B915D6"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 xml:space="preserve">Até </w:t>
      </w:r>
      <w:r w:rsidRPr="00B915D6">
        <w:rPr>
          <w:rFonts w:ascii="Times New Roman" w:eastAsia="Arial" w:hAnsi="Times New Roman" w:cs="Times New Roman"/>
          <w:b/>
          <w:bCs/>
        </w:rPr>
        <w:t>o dia</w:t>
      </w:r>
      <w:r w:rsidR="00A753A4">
        <w:rPr>
          <w:rFonts w:ascii="Times New Roman" w:eastAsia="Arial" w:hAnsi="Times New Roman" w:cs="Times New Roman"/>
          <w:b/>
          <w:bCs/>
        </w:rPr>
        <w:t xml:space="preserve"> </w:t>
      </w:r>
      <w:r w:rsidR="00C406F5">
        <w:rPr>
          <w:rFonts w:ascii="Times New Roman" w:eastAsia="Arial" w:hAnsi="Times New Roman" w:cs="Times New Roman"/>
          <w:b/>
          <w:bCs/>
        </w:rPr>
        <w:t>16</w:t>
      </w:r>
      <w:r w:rsidR="00A753A4">
        <w:rPr>
          <w:rFonts w:ascii="Times New Roman" w:eastAsia="Arial" w:hAnsi="Times New Roman" w:cs="Times New Roman"/>
          <w:b/>
          <w:bCs/>
        </w:rPr>
        <w:t>/</w:t>
      </w:r>
      <w:r w:rsidR="00C406F5">
        <w:rPr>
          <w:rFonts w:ascii="Times New Roman" w:eastAsia="Arial" w:hAnsi="Times New Roman" w:cs="Times New Roman"/>
          <w:b/>
          <w:bCs/>
        </w:rPr>
        <w:t>12</w:t>
      </w:r>
      <w:r w:rsidR="00802FE2">
        <w:rPr>
          <w:rFonts w:ascii="Times New Roman" w:eastAsia="Arial" w:hAnsi="Times New Roman" w:cs="Times New Roman"/>
          <w:b/>
          <w:bCs/>
        </w:rPr>
        <w:t>/</w:t>
      </w:r>
      <w:r w:rsidR="00014091" w:rsidRPr="00B915D6">
        <w:rPr>
          <w:rFonts w:ascii="Times New Roman" w:eastAsia="Arial" w:hAnsi="Times New Roman" w:cs="Times New Roman"/>
          <w:b/>
          <w:bCs/>
        </w:rPr>
        <w:t>2022</w:t>
      </w:r>
      <w:r w:rsidRPr="00B915D6">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B915D6">
        <w:rPr>
          <w:rFonts w:ascii="Times New Roman" w:eastAsia="Arial" w:hAnsi="Times New Roman" w:cs="Times New Roman"/>
        </w:rPr>
        <w:t xml:space="preserve">para o endereço </w:t>
      </w:r>
      <w:hyperlink r:id="rId14" w:history="1">
        <w:r w:rsidRPr="00B915D6">
          <w:rPr>
            <w:rStyle w:val="Hyperlink"/>
            <w:rFonts w:ascii="Times New Roman" w:hAnsi="Times New Roman" w:cs="Times New Roman"/>
          </w:rPr>
          <w:t>licitacoes@cnmp.mp.br</w:t>
        </w:r>
      </w:hyperlink>
      <w:r w:rsidRPr="00B915D6">
        <w:rPr>
          <w:rFonts w:ascii="Times New Roman" w:eastAsia="Arial" w:hAnsi="Times New Roman" w:cs="Times New Roman"/>
        </w:rPr>
        <w:t>.</w:t>
      </w:r>
    </w:p>
    <w:p w14:paraId="26F241E7" w14:textId="77777777" w:rsidR="00CC012F" w:rsidRPr="00B915D6" w:rsidRDefault="00CC012F" w:rsidP="00CC012F">
      <w:pPr>
        <w:pStyle w:val="Standard"/>
        <w:spacing w:line="360" w:lineRule="auto"/>
        <w:ind w:firstLine="1417"/>
        <w:jc w:val="both"/>
        <w:rPr>
          <w:rFonts w:ascii="Times New Roman" w:eastAsia="Arial" w:hAnsi="Times New Roman" w:cs="Times New Roman"/>
          <w:color w:val="000000"/>
        </w:rPr>
      </w:pPr>
      <w:r w:rsidRPr="00B915D6">
        <w:rPr>
          <w:rFonts w:ascii="Times New Roman" w:eastAsia="Arial" w:hAnsi="Times New Roman" w:cs="Times New Roman"/>
          <w:color w:val="000000"/>
        </w:rPr>
        <w:t xml:space="preserve">7.1.1 Pregoeiro </w:t>
      </w:r>
      <w:r w:rsidRPr="00B915D6">
        <w:rPr>
          <w:rFonts w:ascii="Times New Roman" w:eastAsia="Arial" w:hAnsi="Times New Roman" w:cs="Times New Roman"/>
          <w:b/>
          <w:color w:val="000000"/>
        </w:rPr>
        <w:t>decidirá sobre a impugnação no prazo de 2 (dois) dias úteis</w:t>
      </w:r>
      <w:r w:rsidRPr="00B915D6">
        <w:rPr>
          <w:rFonts w:ascii="Times New Roman" w:eastAsia="Arial" w:hAnsi="Times New Roman" w:cs="Times New Roman"/>
          <w:color w:val="000000"/>
        </w:rPr>
        <w:t xml:space="preserve"> e, sendo acolhida, será definida e publicada nova data para realização do certame.</w:t>
      </w:r>
    </w:p>
    <w:p w14:paraId="36D6F4C3" w14:textId="1AD509B1" w:rsidR="00CC012F" w:rsidRPr="00CC012F" w:rsidRDefault="00CC012F" w:rsidP="00CC012F">
      <w:pPr>
        <w:pStyle w:val="Standard"/>
        <w:spacing w:line="360" w:lineRule="auto"/>
        <w:ind w:firstLine="1417"/>
        <w:jc w:val="both"/>
        <w:rPr>
          <w:rFonts w:ascii="Times New Roman" w:hAnsi="Times New Roman" w:cs="Times New Roman"/>
        </w:rPr>
      </w:pPr>
      <w:r w:rsidRPr="00B915D6">
        <w:rPr>
          <w:rFonts w:ascii="Times New Roman" w:eastAsia="Arial" w:hAnsi="Times New Roman" w:cs="Times New Roman"/>
          <w:color w:val="000000"/>
        </w:rPr>
        <w:t xml:space="preserve">7.2 Os pedidos de esclarecimentos referentes ao processo licitatório deverão ser enviados ao Pregoeiro, </w:t>
      </w:r>
      <w:r w:rsidRPr="00B915D6">
        <w:rPr>
          <w:rFonts w:ascii="Times New Roman" w:eastAsia="Arial" w:hAnsi="Times New Roman" w:cs="Times New Roman"/>
          <w:b/>
          <w:bCs/>
        </w:rPr>
        <w:t>até o dia</w:t>
      </w:r>
      <w:r w:rsidR="0081668F" w:rsidRPr="00B915D6">
        <w:rPr>
          <w:rFonts w:ascii="Times New Roman" w:eastAsia="Arial" w:hAnsi="Times New Roman" w:cs="Times New Roman"/>
          <w:b/>
          <w:bCs/>
        </w:rPr>
        <w:t xml:space="preserve"> </w:t>
      </w:r>
      <w:r w:rsidR="00C406F5">
        <w:rPr>
          <w:rFonts w:ascii="Times New Roman" w:eastAsia="Arial" w:hAnsi="Times New Roman" w:cs="Times New Roman"/>
          <w:b/>
          <w:bCs/>
        </w:rPr>
        <w:t>16</w:t>
      </w:r>
      <w:r w:rsidR="00A753A4">
        <w:rPr>
          <w:rFonts w:ascii="Times New Roman" w:eastAsia="Arial" w:hAnsi="Times New Roman" w:cs="Times New Roman"/>
          <w:b/>
          <w:bCs/>
        </w:rPr>
        <w:t>/</w:t>
      </w:r>
      <w:r w:rsidR="00C406F5">
        <w:rPr>
          <w:rFonts w:ascii="Times New Roman" w:eastAsia="Arial" w:hAnsi="Times New Roman" w:cs="Times New Roman"/>
          <w:b/>
          <w:bCs/>
        </w:rPr>
        <w:t>12</w:t>
      </w:r>
      <w:r w:rsidR="00802FE2">
        <w:rPr>
          <w:rFonts w:ascii="Times New Roman" w:eastAsia="Arial" w:hAnsi="Times New Roman" w:cs="Times New Roman"/>
          <w:b/>
          <w:bCs/>
        </w:rPr>
        <w:t>/</w:t>
      </w:r>
      <w:r w:rsidR="00014091">
        <w:rPr>
          <w:rFonts w:ascii="Times New Roman" w:eastAsia="Arial" w:hAnsi="Times New Roman" w:cs="Times New Roman"/>
          <w:b/>
          <w:bCs/>
        </w:rPr>
        <w:t>2022</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5"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w:t>
      </w:r>
      <w:r w:rsidRPr="00B915D6">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CC012F">
        <w:rPr>
          <w:rFonts w:ascii="Times New Roman" w:hAnsi="Times New Roman" w:cs="Times New Roman"/>
          <w:color w:val="000000"/>
        </w:rPr>
        <w:t>habilitatórias</w:t>
      </w:r>
      <w:proofErr w:type="spellEnd"/>
      <w:r w:rsidRPr="00CC012F">
        <w:rPr>
          <w:rFonts w:ascii="Times New Roman" w:hAnsi="Times New Roman" w:cs="Times New Roman"/>
          <w:color w:val="000000"/>
        </w:rPr>
        <w:t>,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8.15.3 prestados por empresas que comprovem cumprimento de reserva de cargos prevista em lei para pessoa com deficiência ou para reabilitado da Previdência </w:t>
      </w:r>
      <w:r w:rsidRPr="00CC012F">
        <w:rPr>
          <w:rFonts w:ascii="Times New Roman" w:hAnsi="Times New Roman" w:cs="Times New Roman"/>
          <w:color w:val="000000"/>
        </w:rPr>
        <w:lastRenderedPageBreak/>
        <w:t>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2B420ACD"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w:t>
      </w:r>
      <w:r w:rsidR="00B92BE5">
        <w:rPr>
          <w:rFonts w:ascii="Times New Roman" w:hAnsi="Times New Roman" w:cs="Times New Roman"/>
          <w:color w:val="000000"/>
        </w:rPr>
        <w:t>3</w:t>
      </w:r>
      <w:r w:rsidRPr="00CC012F">
        <w:rPr>
          <w:rFonts w:ascii="Times New Roman" w:hAnsi="Times New Roman" w:cs="Times New Roman"/>
          <w:color w:val="000000"/>
        </w:rPr>
        <w:t xml:space="preserve"> (</w:t>
      </w:r>
      <w:r w:rsidR="00B92BE5">
        <w:rPr>
          <w:rFonts w:ascii="Times New Roman" w:hAnsi="Times New Roman" w:cs="Times New Roman"/>
          <w:color w:val="000000"/>
        </w:rPr>
        <w:t>três)</w:t>
      </w:r>
      <w:r w:rsidRPr="00CC012F">
        <w:rPr>
          <w:rFonts w:ascii="Times New Roman" w:hAnsi="Times New Roman" w:cs="Times New Roman"/>
          <w:color w:val="000000"/>
        </w:rPr>
        <w:t xml:space="preserve">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lastRenderedPageBreak/>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2427265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w:t>
      </w:r>
      <w:r w:rsidR="00B92BE5">
        <w:rPr>
          <w:rFonts w:ascii="Times New Roman" w:hAnsi="Times New Roman" w:cs="Times New Roman"/>
        </w:rPr>
        <w:t>3</w:t>
      </w:r>
      <w:r w:rsidRPr="00CC012F">
        <w:rPr>
          <w:rFonts w:ascii="Times New Roman" w:hAnsi="Times New Roman" w:cs="Times New Roman"/>
        </w:rPr>
        <w:t xml:space="preserve"> (</w:t>
      </w:r>
      <w:r w:rsidR="00B92BE5">
        <w:rPr>
          <w:rFonts w:ascii="Times New Roman" w:hAnsi="Times New Roman" w:cs="Times New Roman"/>
        </w:rPr>
        <w:t>três</w:t>
      </w:r>
      <w:r w:rsidRPr="00CC012F">
        <w:rPr>
          <w:rFonts w:ascii="Times New Roman" w:hAnsi="Times New Roman" w:cs="Times New Roman"/>
        </w:rPr>
        <w:t>)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9.6 O lançamento dos valores da proposta inicial no sistema </w:t>
      </w:r>
      <w:proofErr w:type="spellStart"/>
      <w:r w:rsidRPr="00CC012F">
        <w:rPr>
          <w:rFonts w:ascii="Times New Roman" w:hAnsi="Times New Roman" w:cs="Times New Roman"/>
        </w:rPr>
        <w:t>Comprasnet</w:t>
      </w:r>
      <w:proofErr w:type="spellEnd"/>
      <w:r w:rsidRPr="00CC012F">
        <w:rPr>
          <w:rFonts w:ascii="Times New Roman" w:hAnsi="Times New Roman" w:cs="Times New Roman"/>
        </w:rPr>
        <w:t xml:space="preserve"> é de responsabilidade do LICITANTE, qualquer falha ou erro no lançamento implicará na desclassificação da proposta tendo como justificativa, valores irrisórios ou erro material.</w:t>
      </w:r>
    </w:p>
    <w:p w14:paraId="03973876" w14:textId="68CC9B0E" w:rsidR="00F73122"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p w14:paraId="24779421" w14:textId="14F82B5C" w:rsidR="00FA7DAD" w:rsidRDefault="00FA7DAD" w:rsidP="00FA7DAD">
      <w:pPr>
        <w:pStyle w:val="Estilopadro"/>
        <w:spacing w:line="360" w:lineRule="auto"/>
        <w:ind w:left="142"/>
        <w:jc w:val="both"/>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1276"/>
        <w:gridCol w:w="1985"/>
        <w:gridCol w:w="1701"/>
        <w:gridCol w:w="1842"/>
      </w:tblGrid>
      <w:tr w:rsidR="00DE566B" w:rsidRPr="00480AA5" w14:paraId="518EB776" w14:textId="77777777" w:rsidTr="00DE566B">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E2A4B92"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POSTO</w:t>
            </w:r>
          </w:p>
        </w:tc>
        <w:tc>
          <w:tcPr>
            <w:tcW w:w="127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7A21827"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QUANT. MENSAL </w:t>
            </w:r>
          </w:p>
        </w:tc>
        <w:tc>
          <w:tcPr>
            <w:tcW w:w="198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0854A2A"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VALOR MENSAL/POSTO</w:t>
            </w:r>
          </w:p>
        </w:tc>
        <w:tc>
          <w:tcPr>
            <w:tcW w:w="170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7AF75C"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VALOR MENSAL TOTAL </w:t>
            </w:r>
          </w:p>
        </w:tc>
        <w:tc>
          <w:tcPr>
            <w:tcW w:w="184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C7076EA"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VALOR ANUAL</w:t>
            </w:r>
          </w:p>
        </w:tc>
      </w:tr>
      <w:tr w:rsidR="00DE566B" w:rsidRPr="00480AA5" w14:paraId="51768BB2" w14:textId="77777777" w:rsidTr="00DE566B">
        <w:trPr>
          <w:tblCellSpacing w:w="0" w:type="dxa"/>
        </w:trPr>
        <w:tc>
          <w:tcPr>
            <w:tcW w:w="2410" w:type="dxa"/>
            <w:tcBorders>
              <w:top w:val="outset" w:sz="6" w:space="0" w:color="auto"/>
              <w:left w:val="outset" w:sz="6" w:space="0" w:color="auto"/>
              <w:bottom w:val="outset" w:sz="6" w:space="0" w:color="auto"/>
              <w:right w:val="outset" w:sz="6" w:space="0" w:color="auto"/>
            </w:tcBorders>
            <w:vAlign w:val="center"/>
            <w:hideMark/>
          </w:tcPr>
          <w:p w14:paraId="6B211C81"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lastRenderedPageBreak/>
              <w:t>DESENVOLVEDOR JAVA - Sustentação e manutenção de software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04F7D9E" w14:textId="2AF8CDC8" w:rsidR="00480AA5" w:rsidRPr="00480AA5" w:rsidRDefault="00480AA5" w:rsidP="00DE566B">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5 (</w:t>
            </w:r>
            <w:r w:rsidR="00DE566B">
              <w:rPr>
                <w:rFonts w:eastAsia="Times New Roman" w:cs="Times New Roman"/>
                <w:color w:val="000000"/>
                <w:szCs w:val="24"/>
                <w:lang w:eastAsia="pt-BR"/>
              </w:rPr>
              <w:t>postos</w:t>
            </w:r>
            <w:r w:rsidRPr="00480AA5">
              <w:rPr>
                <w:rFonts w:eastAsia="Times New Roman" w:cs="Times New Roman"/>
                <w:color w:val="000000"/>
                <w:szCs w:val="24"/>
                <w:lang w:eastAsia="pt-BR"/>
              </w:rPr>
              <w:t>)</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49300DF"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R$ 21.396,97</w:t>
            </w:r>
          </w:p>
        </w:tc>
        <w:tc>
          <w:tcPr>
            <w:tcW w:w="1701" w:type="dxa"/>
            <w:tcBorders>
              <w:top w:val="outset" w:sz="6" w:space="0" w:color="auto"/>
              <w:left w:val="outset" w:sz="6" w:space="0" w:color="auto"/>
              <w:bottom w:val="outset" w:sz="6" w:space="0" w:color="auto"/>
              <w:right w:val="outset" w:sz="6" w:space="0" w:color="auto"/>
            </w:tcBorders>
            <w:vAlign w:val="center"/>
            <w:hideMark/>
          </w:tcPr>
          <w:p w14:paraId="06954933"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R$ 106.984,85</w:t>
            </w:r>
          </w:p>
        </w:tc>
        <w:tc>
          <w:tcPr>
            <w:tcW w:w="1842" w:type="dxa"/>
            <w:tcBorders>
              <w:top w:val="outset" w:sz="6" w:space="0" w:color="auto"/>
              <w:left w:val="outset" w:sz="6" w:space="0" w:color="auto"/>
              <w:bottom w:val="outset" w:sz="6" w:space="0" w:color="auto"/>
              <w:right w:val="outset" w:sz="6" w:space="0" w:color="auto"/>
            </w:tcBorders>
            <w:vAlign w:val="center"/>
            <w:hideMark/>
          </w:tcPr>
          <w:p w14:paraId="2825E95E"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R$ 1.283.818,20</w:t>
            </w:r>
          </w:p>
        </w:tc>
      </w:tr>
      <w:tr w:rsidR="00DE566B" w:rsidRPr="00480AA5" w14:paraId="5ED911F3" w14:textId="77777777" w:rsidTr="00DE566B">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BDA0F9E"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TOTAL </w:t>
            </w:r>
          </w:p>
        </w:tc>
        <w:tc>
          <w:tcPr>
            <w:tcW w:w="127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7960614"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w:t>
            </w:r>
          </w:p>
        </w:tc>
        <w:tc>
          <w:tcPr>
            <w:tcW w:w="198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173F367"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w:t>
            </w:r>
          </w:p>
        </w:tc>
        <w:tc>
          <w:tcPr>
            <w:tcW w:w="170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84D6A7D"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w:t>
            </w:r>
          </w:p>
        </w:tc>
        <w:tc>
          <w:tcPr>
            <w:tcW w:w="184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CFB46D4" w14:textId="77777777" w:rsidR="00480AA5" w:rsidRPr="00480AA5" w:rsidRDefault="00480AA5" w:rsidP="00480AA5">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b/>
                <w:bCs/>
                <w:color w:val="000000"/>
                <w:szCs w:val="24"/>
                <w:lang w:eastAsia="pt-BR"/>
              </w:rPr>
              <w:t>R$ 1.283.818,20</w:t>
            </w:r>
          </w:p>
        </w:tc>
      </w:tr>
    </w:tbl>
    <w:p w14:paraId="11DBA8CC" w14:textId="77777777" w:rsidR="00480AA5" w:rsidRDefault="00480AA5"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w:t>
      </w:r>
      <w:proofErr w:type="gramStart"/>
      <w:r w:rsidRPr="00CC012F">
        <w:rPr>
          <w:rFonts w:ascii="Times New Roman" w:hAnsi="Times New Roman" w:cs="Times New Roman"/>
          <w:b/>
          <w:bCs/>
          <w:color w:val="000000"/>
        </w:rPr>
        <w:t>a mesma</w:t>
      </w:r>
      <w:proofErr w:type="gramEnd"/>
      <w:r w:rsidRPr="00CC012F">
        <w:rPr>
          <w:rFonts w:ascii="Times New Roman" w:hAnsi="Times New Roman" w:cs="Times New Roman"/>
          <w:b/>
          <w:bCs/>
          <w:color w:val="000000"/>
        </w:rPr>
        <w:t xml:space="preserve">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w:t>
      </w:r>
      <w:proofErr w:type="spellStart"/>
      <w:r w:rsidRPr="00CC012F">
        <w:rPr>
          <w:rFonts w:ascii="Times New Roman" w:hAnsi="Times New Roman" w:cs="Times New Roman"/>
          <w:b/>
          <w:bCs/>
          <w:color w:val="000000"/>
        </w:rPr>
        <w:t>art</w:t>
      </w:r>
      <w:proofErr w:type="spellEnd"/>
      <w:r w:rsidRPr="00CC012F">
        <w:rPr>
          <w:rFonts w:ascii="Times New Roman" w:hAnsi="Times New Roman" w:cs="Times New Roman"/>
          <w:b/>
          <w:bCs/>
          <w:color w:val="000000"/>
        </w:rPr>
        <w:t xml:space="preserve">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 xml:space="preserve">.15 O pregoeiro, na fase de julgamento, poderá promover quaisquer diligências, julgadas necessárias à análise das propostas, devendo os licitantes </w:t>
      </w:r>
      <w:r w:rsidRPr="00CC012F">
        <w:rPr>
          <w:rFonts w:ascii="Times New Roman" w:eastAsia="Times New Roman" w:hAnsi="Times New Roman" w:cs="Times New Roman"/>
          <w:lang w:eastAsia="pt-BR"/>
        </w:rPr>
        <w:lastRenderedPageBreak/>
        <w:t>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CC012F">
        <w:rPr>
          <w:rFonts w:ascii="Times New Roman" w:eastAsia="Times New Roman" w:hAnsi="Times New Roman" w:cs="Times New Roman"/>
          <w:color w:val="000000"/>
          <w:lang w:eastAsia="pt-BR"/>
        </w:rPr>
        <w:t>preços global</w:t>
      </w:r>
      <w:proofErr w:type="gramEnd"/>
      <w:r w:rsidRPr="00CC012F">
        <w:rPr>
          <w:rFonts w:ascii="Times New Roman" w:eastAsia="Times New Roman" w:hAnsi="Times New Roman" w:cs="Times New Roman"/>
          <w:color w:val="000000"/>
          <w:lang w:eastAsia="pt-BR"/>
        </w:rPr>
        <w:t xml:space="preserve"> ou unitário simbólicos, irrisórios ou de valor zero, e ainda, que apresente irregularidades insanáveis.</w:t>
      </w:r>
    </w:p>
    <w:p w14:paraId="1E79E908" w14:textId="3CA04A85"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w:t>
      </w:r>
      <w:r w:rsidR="00B24E58">
        <w:rPr>
          <w:rFonts w:ascii="Times New Roman" w:eastAsia="Times New Roman" w:hAnsi="Times New Roman" w:cs="Times New Roman"/>
          <w:color w:val="000000"/>
          <w:lang w:eastAsia="pt-BR"/>
        </w:rPr>
        <w:t>l</w:t>
      </w:r>
      <w:r w:rsidRPr="00CC012F">
        <w:rPr>
          <w:rFonts w:ascii="Times New Roman" w:eastAsia="Times New Roman" w:hAnsi="Times New Roman" w:cs="Times New Roman"/>
          <w:color w:val="000000"/>
          <w:lang w:eastAsia="pt-BR"/>
        </w:rPr>
        <w:t>.</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lastRenderedPageBreak/>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7"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8"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http://www.tst.jus.br/certidao</w:t>
        </w:r>
      </w:hyperlink>
      <w:hyperlink r:id="rId21" w:history="1">
        <w:r w:rsidRPr="00CC012F">
          <w:rPr>
            <w:rFonts w:ascii="Times New Roman" w:eastAsia="CourierNewPSMT" w:hAnsi="Times New Roman" w:cs="Times New Roman"/>
          </w:rPr>
          <w:t>)</w:t>
        </w:r>
      </w:hyperlink>
      <w:hyperlink r:id="rId22"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w:t>
      </w:r>
      <w:proofErr w:type="spellStart"/>
      <w:r w:rsidRPr="00CC012F">
        <w:rPr>
          <w:rFonts w:ascii="Times New Roman" w:eastAsia="CourierNewPSMT" w:hAnsi="Times New Roman" w:cs="Times New Roman"/>
        </w:rPr>
        <w:t>ões</w:t>
      </w:r>
      <w:proofErr w:type="spellEnd"/>
      <w:r w:rsidRPr="00CC012F">
        <w:rPr>
          <w:rFonts w:ascii="Times New Roman" w:eastAsia="CourierNewPSMT" w:hAnsi="Times New Roman" w:cs="Times New Roman"/>
        </w:rPr>
        <w:t>) válida(s), conforme art. 43, §3º, do Decreto 10.024, de 2019</w:t>
      </w:r>
    </w:p>
    <w:p w14:paraId="5A4719D2" w14:textId="347ED3D9" w:rsidR="00CC012F" w:rsidRPr="00CC012F" w:rsidRDefault="00CC012F" w:rsidP="009D51A4">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3B6BE00B" w14:textId="77777777" w:rsidR="009D51A4" w:rsidRDefault="009D51A4" w:rsidP="009D51A4">
      <w:pPr>
        <w:pStyle w:val="Standard"/>
        <w:spacing w:line="360" w:lineRule="auto"/>
        <w:jc w:val="both"/>
        <w:rPr>
          <w:rFonts w:ascii="Times New Roman" w:eastAsia="CourierNewPSMT" w:hAnsi="Times New Roman" w:cs="Times New Roman"/>
          <w:b/>
        </w:rPr>
      </w:pPr>
    </w:p>
    <w:p w14:paraId="1506AA02" w14:textId="77777777" w:rsidR="00CC012F" w:rsidRPr="00CC012F" w:rsidRDefault="00CC012F" w:rsidP="009D51A4">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lastRenderedPageBreak/>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lastRenderedPageBreak/>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lastRenderedPageBreak/>
        <w:t>10.7 Qualificação Técnica:</w:t>
      </w:r>
    </w:p>
    <w:p w14:paraId="70444DE8" w14:textId="5FE733E6"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DE566B">
        <w:rPr>
          <w:rFonts w:eastAsia="Times New Roman" w:cs="Times New Roman"/>
          <w:color w:val="000000"/>
          <w:szCs w:val="24"/>
        </w:rPr>
        <w:t>24</w:t>
      </w:r>
      <w:r w:rsidR="00D93686">
        <w:rPr>
          <w:rFonts w:eastAsia="Times New Roman" w:cs="Times New Roman"/>
          <w:color w:val="000000"/>
          <w:szCs w:val="24"/>
        </w:rPr>
        <w:t xml:space="preserve">.2 </w:t>
      </w:r>
      <w:r w:rsidR="00227058">
        <w:rPr>
          <w:rFonts w:eastAsia="Times New Roman" w:cs="Times New Roman"/>
          <w:color w:val="000000"/>
          <w:szCs w:val="24"/>
        </w:rPr>
        <w:t xml:space="preserve">do Termo de Referência – Anexo </w:t>
      </w:r>
      <w:r w:rsidR="00D75222">
        <w:rPr>
          <w:rFonts w:eastAsia="Times New Roman" w:cs="Times New Roman"/>
          <w:color w:val="000000"/>
          <w:szCs w:val="24"/>
        </w:rPr>
        <w:t xml:space="preserve">1 </w:t>
      </w:r>
      <w:r w:rsidR="00227058">
        <w:rPr>
          <w:rFonts w:eastAsia="Times New Roman" w:cs="Times New Roman"/>
          <w:color w:val="000000"/>
          <w:szCs w:val="24"/>
        </w:rPr>
        <w:t>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 xml:space="preserve">Para as Microempresas e Empresas de Pequeno Porte, a </w:t>
      </w:r>
      <w:r w:rsidRPr="00CC012F">
        <w:rPr>
          <w:rFonts w:eastAsia="Times New Roman" w:cs="Times New Roman"/>
          <w:color w:val="000000"/>
          <w:szCs w:val="24"/>
        </w:rPr>
        <w:lastRenderedPageBreak/>
        <w:t>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 xml:space="preserve">10.22 Em se tratando de comunicação enviada pelo correio eletrônico, </w:t>
      </w:r>
      <w:r w:rsidRPr="00CC012F">
        <w:rPr>
          <w:rFonts w:eastAsia="Times New Roman" w:cs="Times New Roman"/>
          <w:color w:val="000000"/>
          <w:szCs w:val="24"/>
        </w:rPr>
        <w:lastRenderedPageBreak/>
        <w:t>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E06CD27" w:rsidR="00CC012F" w:rsidRPr="00CC012F" w:rsidRDefault="00CC012F" w:rsidP="00D208EF">
      <w:pPr>
        <w:pStyle w:val="Normal1"/>
        <w:spacing w:line="360" w:lineRule="auto"/>
        <w:ind w:firstLine="1417"/>
        <w:jc w:val="both"/>
      </w:pPr>
      <w:r w:rsidRPr="00CC012F">
        <w:rPr>
          <w:rStyle w:val="Fontepargpadro1"/>
        </w:rPr>
        <w:t xml:space="preserve">11.1 </w:t>
      </w:r>
      <w:r w:rsidR="00917B5A">
        <w:rPr>
          <w:rStyle w:val="normaltextrun"/>
          <w:shd w:val="clear" w:color="auto" w:fill="FFFFFF"/>
        </w:rPr>
        <w:t>O licitante vencedor que descumprir quaisquer das cláusulas ou condições do presente edital ficará sujeito às penalidades previstas nas Leis nº 10.520/2002, 8.666/93 e Decreto n</w:t>
      </w:r>
      <w:r w:rsidR="00917B5A">
        <w:rPr>
          <w:rStyle w:val="normaltextrun"/>
          <w:sz w:val="19"/>
          <w:szCs w:val="19"/>
          <w:shd w:val="clear" w:color="auto" w:fill="FFFFFF"/>
          <w:vertAlign w:val="superscript"/>
        </w:rPr>
        <w:t xml:space="preserve">o </w:t>
      </w:r>
      <w:r w:rsidR="00917B5A">
        <w:rPr>
          <w:rStyle w:val="normaltextrun"/>
          <w:shd w:val="clear" w:color="auto" w:fill="FFFFFF"/>
        </w:rPr>
        <w:t>10.024/19 e Portaria CNMP-SG nº 378/2021</w:t>
      </w:r>
      <w:r w:rsidR="00B24E58">
        <w:t>.</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65EC92DC" w:rsidR="00CC012F" w:rsidRPr="00CC012F" w:rsidRDefault="00CC012F" w:rsidP="00F27F27">
      <w:pPr>
        <w:pStyle w:val="PADRAO"/>
        <w:spacing w:line="360" w:lineRule="auto"/>
        <w:ind w:firstLine="1417"/>
      </w:pPr>
      <w:r w:rsidRPr="00CC012F">
        <w:t xml:space="preserve">b) multa, a ser recolhida no prazo máximo de </w:t>
      </w:r>
      <w:r w:rsidR="00321DDF">
        <w:t>1</w:t>
      </w:r>
      <w:r w:rsidRPr="00CC012F">
        <w:t>5 (</w:t>
      </w:r>
      <w:r w:rsidR="00321DDF">
        <w:t>quinze</w:t>
      </w:r>
      <w:r w:rsidRPr="00CC012F">
        <w:t xml:space="preserve">) dias úteis, a contar da comunicação oficial, nas hipóteses previstas nos itens </w:t>
      </w:r>
      <w:r w:rsidR="00DE566B">
        <w:rPr>
          <w:color w:val="000000"/>
        </w:rPr>
        <w:t>22</w:t>
      </w:r>
      <w:r w:rsidRPr="00CC012F">
        <w:rPr>
          <w:color w:val="000000"/>
        </w:rPr>
        <w:t xml:space="preserve"> - DAS </w:t>
      </w:r>
      <w:r w:rsidR="00DE566B">
        <w:rPr>
          <w:color w:val="000000"/>
        </w:rPr>
        <w:t>SANÇÕES ADMINISTRATIVAS</w:t>
      </w:r>
      <w:r w:rsidRPr="00CC012F">
        <w:rPr>
          <w:color w:val="000000"/>
        </w:rPr>
        <w:t xml:space="preserve"> e </w:t>
      </w:r>
      <w:r w:rsidR="00DE566B">
        <w:rPr>
          <w:color w:val="000000"/>
        </w:rPr>
        <w:t>23</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lastRenderedPageBreak/>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187DEB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11.5 No caso de não-recolhimento do valor da multa, dentro de </w:t>
      </w:r>
      <w:r w:rsidR="00DE566B">
        <w:rPr>
          <w:rFonts w:ascii="Times New Roman" w:hAnsi="Times New Roman" w:cs="Times New Roman"/>
        </w:rPr>
        <w:t>15 (quinze</w:t>
      </w:r>
      <w:r w:rsidRPr="00CC012F">
        <w:rPr>
          <w:rFonts w:ascii="Times New Roman" w:hAnsi="Times New Roman" w:cs="Times New Roman"/>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11.8 Da aplicação das penas definidas no § 1º e no art. 87, da Lei n.º </w:t>
      </w:r>
      <w:r w:rsidRPr="00CC012F">
        <w:rPr>
          <w:rFonts w:ascii="Times New Roman" w:hAnsi="Times New Roman" w:cs="Times New Roman"/>
        </w:rPr>
        <w:lastRenderedPageBreak/>
        <w:t>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12.5 Encerrada a sessão pública, a ata respectiva será disponibilizada </w:t>
      </w:r>
      <w:r w:rsidRPr="00CC012F">
        <w:rPr>
          <w:rFonts w:ascii="Times New Roman" w:eastAsia="Arial" w:hAnsi="Times New Roman" w:cs="Times New Roman"/>
        </w:rPr>
        <w:lastRenderedPageBreak/>
        <w:t>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Os autos do processo permanecerão com vista franqueada aos interessados, na sala da CPL, SAFS (Setor de Administração Federal Sul), Quadra 2, Lote 3, Ed. Adail Belmont,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CC012F">
        <w:rPr>
          <w:rFonts w:ascii="Times New Roman" w:hAnsi="Times New Roman" w:cs="Times New Roman"/>
        </w:rPr>
        <w:t>habilitatórios</w:t>
      </w:r>
      <w:proofErr w:type="spellEnd"/>
      <w:r w:rsidRPr="00CC012F">
        <w:rPr>
          <w:rFonts w:ascii="Times New Roman" w:hAnsi="Times New Roman" w:cs="Times New Roman"/>
        </w:rPr>
        <w:t xml:space="preserve">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0C349E8F" w14:textId="77777777" w:rsidR="00D50808" w:rsidRDefault="00CC012F" w:rsidP="00D50808">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motivos previstos nos </w:t>
      </w:r>
      <w:proofErr w:type="spellStart"/>
      <w:r w:rsidRPr="00CC012F">
        <w:rPr>
          <w:rFonts w:ascii="Times New Roman" w:hAnsi="Times New Roman" w:cs="Times New Roman"/>
        </w:rPr>
        <w:t>arts</w:t>
      </w:r>
      <w:proofErr w:type="spellEnd"/>
      <w:r w:rsidRPr="00CC012F">
        <w:rPr>
          <w:rFonts w:ascii="Times New Roman" w:hAnsi="Times New Roman" w:cs="Times New Roman"/>
        </w:rPr>
        <w:t>. 77 e 78, na forma do art. 79, da Lei nº 8.666/93.</w:t>
      </w:r>
    </w:p>
    <w:p w14:paraId="2E033EBA" w14:textId="386CBB87" w:rsidR="00D50808" w:rsidRDefault="00D50808" w:rsidP="00D50808">
      <w:pPr>
        <w:pStyle w:val="Standard"/>
        <w:spacing w:line="360" w:lineRule="auto"/>
        <w:ind w:firstLine="1417"/>
        <w:jc w:val="both"/>
        <w:rPr>
          <w:rFonts w:ascii="Times New Roman" w:eastAsia="Georgia" w:hAnsi="Times New Roman" w:cs="Times New Roman"/>
        </w:rPr>
      </w:pPr>
      <w:r w:rsidRPr="00D50808">
        <w:rPr>
          <w:rFonts w:ascii="Times New Roman" w:eastAsia="Georgia" w:hAnsi="Times New Roman" w:cs="Times New Roman"/>
        </w:rPr>
        <w:t xml:space="preserve">13.11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Instrução Normativa n° 5, de 26 de maio de 2017 ou outros dispositivos legais que venham a ser editados pelo Poder Público, em complementação e/ou substituição à </w:t>
      </w:r>
      <w:r w:rsidRPr="00D50808">
        <w:rPr>
          <w:rFonts w:ascii="Times New Roman" w:eastAsia="Georgia" w:hAnsi="Times New Roman" w:cs="Times New Roman"/>
        </w:rPr>
        <w:lastRenderedPageBreak/>
        <w:t xml:space="preserve">mencionada norma. </w:t>
      </w:r>
    </w:p>
    <w:p w14:paraId="5623DB80" w14:textId="4D8A264F" w:rsidR="00CC012F" w:rsidRPr="00CC012F" w:rsidRDefault="00CC012F" w:rsidP="00CC012F">
      <w:pPr>
        <w:pStyle w:val="Standard"/>
        <w:spacing w:line="360" w:lineRule="auto"/>
        <w:ind w:firstLine="1417"/>
        <w:jc w:val="both"/>
        <w:rPr>
          <w:rFonts w:ascii="Times New Roman" w:hAnsi="Times New Roman" w:cs="Times New Roman"/>
          <w:lang w:eastAsia="pt-BR"/>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14.2 Da mesma forma, a Adjudicatária deverá indicar um preposto para, se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43DE1A08" w14:textId="77777777" w:rsidR="00070FC1" w:rsidRPr="00CC012F" w:rsidRDefault="00070FC1" w:rsidP="00070FC1">
      <w:pPr>
        <w:pStyle w:val="Textbody"/>
        <w:spacing w:after="0" w:line="360" w:lineRule="auto"/>
        <w:ind w:firstLine="1417"/>
        <w:rPr>
          <w:rFonts w:ascii="Times New Roman" w:hAnsi="Times New Roman" w:cs="Times New Roman"/>
        </w:rPr>
      </w:pPr>
    </w:p>
    <w:p w14:paraId="3A997C80" w14:textId="0A2B476D" w:rsidR="00070FC1" w:rsidRPr="00CC012F" w:rsidRDefault="00070FC1" w:rsidP="00070FC1">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Pr="00CC012F">
        <w:rPr>
          <w:rFonts w:cs="Times New Roman"/>
          <w:b/>
          <w:szCs w:val="24"/>
        </w:rPr>
        <w:t>1</w:t>
      </w:r>
      <w:r>
        <w:rPr>
          <w:rFonts w:cs="Times New Roman"/>
          <w:b/>
          <w:szCs w:val="24"/>
        </w:rPr>
        <w:t>8</w:t>
      </w:r>
      <w:r w:rsidRPr="00CC012F">
        <w:rPr>
          <w:rFonts w:cs="Times New Roman"/>
          <w:b/>
          <w:szCs w:val="24"/>
        </w:rPr>
        <w:t>– D</w:t>
      </w:r>
      <w:r>
        <w:rPr>
          <w:rFonts w:cs="Times New Roman"/>
          <w:b/>
          <w:szCs w:val="24"/>
        </w:rPr>
        <w:t>A DOTAÇÃO</w:t>
      </w:r>
    </w:p>
    <w:p w14:paraId="2D49FAF1" w14:textId="77777777" w:rsidR="00070FC1" w:rsidRPr="00CC012F" w:rsidRDefault="00070FC1" w:rsidP="00070FC1">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13604F2D" w14:textId="36804509" w:rsidR="007E7C10" w:rsidRPr="007E7C10" w:rsidRDefault="007E7C10" w:rsidP="007E7C10">
      <w:pPr>
        <w:pStyle w:val="Default"/>
        <w:widowControl/>
        <w:suppressAutoHyphens w:val="0"/>
        <w:adjustRightInd w:val="0"/>
        <w:spacing w:after="240" w:line="360" w:lineRule="auto"/>
        <w:ind w:left="360"/>
        <w:jc w:val="both"/>
        <w:textAlignment w:val="auto"/>
        <w:rPr>
          <w:rFonts w:ascii="Times New Roman" w:eastAsia="Times New Roman" w:hAnsi="Times New Roman" w:cs="Times New Roman"/>
          <w:color w:val="auto"/>
          <w:kern w:val="0"/>
          <w:lang w:eastAsia="pt-BR" w:bidi="ar-SA"/>
        </w:rPr>
      </w:pPr>
      <w:r>
        <w:rPr>
          <w:rFonts w:ascii="Times New Roman" w:eastAsia="Times New Roman" w:hAnsi="Times New Roman" w:cs="Times New Roman"/>
          <w:color w:val="auto"/>
          <w:kern w:val="0"/>
          <w:lang w:eastAsia="pt-BR" w:bidi="ar-SA"/>
        </w:rPr>
        <w:t xml:space="preserve">                 </w:t>
      </w:r>
      <w:r w:rsidR="009B520B" w:rsidRPr="007E7C10">
        <w:rPr>
          <w:rFonts w:ascii="Times New Roman" w:eastAsia="Times New Roman" w:hAnsi="Times New Roman" w:cs="Times New Roman"/>
          <w:color w:val="auto"/>
          <w:kern w:val="0"/>
          <w:lang w:eastAsia="pt-BR" w:bidi="ar-SA"/>
        </w:rPr>
        <w:t xml:space="preserve">18.1   </w:t>
      </w:r>
      <w:r w:rsidRPr="007E7C10">
        <w:rPr>
          <w:rFonts w:ascii="Times New Roman" w:eastAsia="Times New Roman" w:hAnsi="Times New Roman" w:cs="Times New Roman"/>
          <w:color w:val="auto"/>
          <w:kern w:val="0"/>
          <w:lang w:eastAsia="pt-BR" w:bidi="ar-SA"/>
        </w:rPr>
        <w:t>Os recursos dessa contratação estão consignados no orçamento da União para 2022, no Plano Interno A_SECTI4600, PTRES 174664 e Naturezas da Despesa 3.3.90.40.07 - Manutenção Corretiva/Adaptativa e Sustentação Softwares.</w:t>
      </w:r>
    </w:p>
    <w:p w14:paraId="2C2C08C0" w14:textId="77777777" w:rsidR="00CC012F" w:rsidRPr="00CC012F" w:rsidRDefault="00CC012F" w:rsidP="007E7C10">
      <w:pPr>
        <w:pStyle w:val="Textbody"/>
        <w:spacing w:after="0" w:line="360" w:lineRule="auto"/>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2F5CA9E2"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AB62D5">
        <w:rPr>
          <w:rFonts w:ascii="Times New Roman" w:hAnsi="Times New Roman" w:cs="Times New Roman"/>
          <w:b/>
          <w:bCs/>
        </w:rPr>
        <w:t>21</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 xml:space="preserve">20.3 O Contratante fica autorizada a utilizar a garantia para assegurar o </w:t>
      </w:r>
      <w:r w:rsidRPr="00CC012F">
        <w:lastRenderedPageBreak/>
        <w:t>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3A5D5CAF" w:rsidR="00CC012F" w:rsidRPr="00CC012F" w:rsidRDefault="00CC012F" w:rsidP="00CC012F">
      <w:pPr>
        <w:pStyle w:val="NormalWeb"/>
      </w:pPr>
      <w:r w:rsidRPr="00CC012F">
        <w:t> </w:t>
      </w:r>
      <w:r w:rsidRPr="00CC012F">
        <w:tab/>
      </w:r>
      <w:r w:rsidRPr="00CC012F">
        <w:tab/>
        <w:t xml:space="preserve">20.6 </w:t>
      </w:r>
      <w:r w:rsidR="00A461F0" w:rsidRPr="00A461F0">
        <w:t>A inobservância do prazo fixado para a apresentação da garantia acarretará</w:t>
      </w:r>
      <w:r w:rsidR="00E47B77">
        <w:t xml:space="preserve"> a aplicação de multa de até 0,07</w:t>
      </w:r>
      <w:r w:rsidR="00A461F0" w:rsidRPr="00A461F0">
        <w:t>% (</w:t>
      </w:r>
      <w:r w:rsidR="00956C4F">
        <w:t>sete</w:t>
      </w:r>
      <w:r w:rsidR="00A461F0" w:rsidRPr="00A461F0">
        <w:t xml:space="preserve"> décimos por cento) do valor do contrato, por </w:t>
      </w:r>
      <w:r w:rsidR="00E47B77">
        <w:t>dia de atraso, até o limite de 2</w:t>
      </w:r>
      <w:r w:rsidR="00A461F0" w:rsidRPr="00A461F0">
        <w:t>% (</w:t>
      </w:r>
      <w:r w:rsidR="00956C4F">
        <w:t>dois</w:t>
      </w:r>
      <w:r w:rsidR="00A461F0" w:rsidRPr="00A461F0">
        <w:t xml:space="preserve"> por cento).</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 xml:space="preserve">b) alteração, sem prévia anuência da seguradora ou do fiador, das </w:t>
      </w:r>
      <w:r w:rsidRPr="00CC012F">
        <w:lastRenderedPageBreak/>
        <w:t>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w:t>
      </w:r>
      <w:r w:rsidRPr="00CC012F">
        <w:rPr>
          <w:rFonts w:ascii="Times New Roman" w:hAnsi="Times New Roman" w:cs="Times New Roman"/>
        </w:rPr>
        <w:lastRenderedPageBreak/>
        <w:t>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editalícias,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3">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4">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21.11 Independentemente de declaração expressa, a simples participação nesta licitação implica em aceitação plena das condições estipuladas neste edital, decaindo do direito de impugnar os seus termos o licitante que, o tendo </w:t>
      </w:r>
      <w:proofErr w:type="gramStart"/>
      <w:r w:rsidRPr="00CC012F">
        <w:rPr>
          <w:rFonts w:ascii="Times New Roman" w:hAnsi="Times New Roman" w:cs="Times New Roman"/>
        </w:rPr>
        <w:t>aceito</w:t>
      </w:r>
      <w:proofErr w:type="gramEnd"/>
      <w:r w:rsidRPr="00CC012F">
        <w:rPr>
          <w:rFonts w:ascii="Times New Roman" w:hAnsi="Times New Roman" w:cs="Times New Roman"/>
        </w:rPr>
        <w:t xml:space="preserve">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5"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9201163"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Brasíl</w:t>
      </w:r>
      <w:r w:rsidR="00014091">
        <w:rPr>
          <w:rFonts w:ascii="Times New Roman" w:hAnsi="Times New Roman" w:cs="Times New Roman"/>
        </w:rPr>
        <w:t xml:space="preserve">ia,   </w:t>
      </w:r>
      <w:proofErr w:type="gramEnd"/>
      <w:r w:rsidR="00014091">
        <w:rPr>
          <w:rFonts w:ascii="Times New Roman" w:hAnsi="Times New Roman" w:cs="Times New Roman"/>
        </w:rPr>
        <w:t xml:space="preserve">     de            </w:t>
      </w:r>
      <w:proofErr w:type="spellStart"/>
      <w:r w:rsidR="00014091">
        <w:rPr>
          <w:rFonts w:ascii="Times New Roman" w:hAnsi="Times New Roman" w:cs="Times New Roman"/>
        </w:rPr>
        <w:t>de</w:t>
      </w:r>
      <w:proofErr w:type="spellEnd"/>
      <w:r w:rsidR="00014091">
        <w:rPr>
          <w:rFonts w:ascii="Times New Roman" w:hAnsi="Times New Roman" w:cs="Times New Roman"/>
        </w:rPr>
        <w:t xml:space="preserve"> 2022</w:t>
      </w:r>
      <w:r w:rsidRPr="00CC012F">
        <w:rPr>
          <w:rFonts w:ascii="Times New Roman" w:hAnsi="Times New Roman" w:cs="Times New Roman"/>
        </w:rPr>
        <w:t>.</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00F6FDC2" w14:textId="77777777" w:rsidR="003F6802" w:rsidRDefault="00CC012F" w:rsidP="00B62339">
      <w:pPr>
        <w:pStyle w:val="Standard"/>
        <w:spacing w:line="360" w:lineRule="auto"/>
        <w:jc w:val="center"/>
        <w:rPr>
          <w:rFonts w:ascii="Times New Roman" w:hAnsi="Times New Roman" w:cs="Times New Roman"/>
          <w:noProof/>
          <w:lang w:eastAsia="pt-BR" w:bidi="ar-SA"/>
        </w:rPr>
      </w:pPr>
      <w:r>
        <w:rPr>
          <w:rFonts w:eastAsia="Times New Roman"/>
          <w:lang w:eastAsia="pt-BR"/>
        </w:rPr>
        <w:br w:type="page"/>
      </w:r>
    </w:p>
    <w:p w14:paraId="20337AE3" w14:textId="66133354" w:rsidR="00B62339" w:rsidRPr="009E1B5E" w:rsidRDefault="00C242AF" w:rsidP="00B62339">
      <w:pPr>
        <w:pStyle w:val="Standard"/>
        <w:spacing w:line="360" w:lineRule="auto"/>
        <w:jc w:val="center"/>
        <w:rPr>
          <w:rFonts w:ascii="Times New Roman" w:hAnsi="Times New Roman" w:cs="Times New Roman"/>
        </w:rPr>
      </w:pPr>
      <w:r>
        <w:rPr>
          <w:rFonts w:ascii="Times New Roman" w:hAnsi="Times New Roman" w:cs="Times New Roman"/>
          <w:b/>
          <w:u w:val="single"/>
        </w:rPr>
        <w:lastRenderedPageBreak/>
        <w:t>ED</w:t>
      </w:r>
      <w:r w:rsidR="00B62339" w:rsidRPr="009E1B5E">
        <w:rPr>
          <w:rFonts w:ascii="Times New Roman" w:hAnsi="Times New Roman" w:cs="Times New Roman"/>
          <w:b/>
          <w:u w:val="single"/>
        </w:rPr>
        <w:t xml:space="preserve">ITAL DE LICITAÇÃO Nº </w:t>
      </w:r>
      <w:r w:rsidR="00ED28E7">
        <w:rPr>
          <w:rFonts w:ascii="Times New Roman" w:hAnsi="Times New Roman" w:cs="Times New Roman"/>
          <w:b/>
          <w:u w:val="single"/>
        </w:rPr>
        <w:t>34</w:t>
      </w:r>
      <w:r w:rsidR="009E381A">
        <w:rPr>
          <w:rFonts w:ascii="Times New Roman" w:hAnsi="Times New Roman" w:cs="Times New Roman"/>
          <w:b/>
          <w:u w:val="single"/>
        </w:rPr>
        <w:t>/2022</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13A2CAFC" w:rsidR="00B62339" w:rsidRPr="008712B9" w:rsidRDefault="00B62339" w:rsidP="00B62339">
      <w:pPr>
        <w:pStyle w:val="Standard"/>
        <w:spacing w:line="360" w:lineRule="auto"/>
        <w:jc w:val="center"/>
        <w:rPr>
          <w:rFonts w:ascii="Times New Roman" w:hAnsi="Times New Roman" w:cs="Times New Roman"/>
          <w:b/>
          <w:u w:val="single"/>
        </w:rPr>
      </w:pPr>
      <w:r w:rsidRPr="009E1B5E">
        <w:rPr>
          <w:rFonts w:ascii="Times New Roman" w:hAnsi="Times New Roman" w:cs="Times New Roman"/>
          <w:b/>
          <w:bCs/>
          <w:u w:val="single"/>
        </w:rPr>
        <w:t xml:space="preserve">PROCESSO SEI </w:t>
      </w:r>
      <w:r w:rsidR="007E7C10" w:rsidRPr="007E7C10">
        <w:rPr>
          <w:b/>
          <w:u w:val="single"/>
        </w:rPr>
        <w:t>19.00.6300.0001038/2022-96</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73785F5" w14:textId="75429BD7" w:rsidR="00FA629B" w:rsidRDefault="00A753A4"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17616EBC" w14:textId="0FE1DDDE" w:rsidR="00C10CFF" w:rsidRDefault="00C10CFF"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5343F615" w14:textId="77777777" w:rsidR="007E7C10" w:rsidRPr="007E7C10" w:rsidRDefault="007E7C10" w:rsidP="007E7C10">
      <w:pPr>
        <w:pStyle w:val="Default"/>
        <w:spacing w:line="360" w:lineRule="auto"/>
        <w:rPr>
          <w:rFonts w:ascii="Times New Roman" w:hAnsi="Times New Roman" w:cs="Times New Roman"/>
          <w:color w:val="auto"/>
        </w:rPr>
      </w:pPr>
      <w:r w:rsidRPr="37432C55">
        <w:rPr>
          <w:rFonts w:ascii="Arial" w:hAnsi="Arial" w:cs="Arial"/>
          <w:color w:val="auto"/>
        </w:rPr>
        <w:t xml:space="preserve">   </w:t>
      </w:r>
    </w:p>
    <w:p w14:paraId="67FEC80A" w14:textId="77777777" w:rsidR="007E7C10" w:rsidRPr="007E7C10" w:rsidRDefault="007E7C10" w:rsidP="007E7C10">
      <w:pPr>
        <w:pStyle w:val="Default"/>
        <w:spacing w:line="360" w:lineRule="auto"/>
        <w:ind w:firstLine="709"/>
        <w:jc w:val="center"/>
        <w:rPr>
          <w:rFonts w:ascii="Times New Roman" w:hAnsi="Times New Roman" w:cs="Times New Roman"/>
          <w:color w:val="auto"/>
        </w:rPr>
      </w:pPr>
    </w:p>
    <w:p w14:paraId="344D0811"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OBJETO</w:t>
      </w:r>
    </w:p>
    <w:p w14:paraId="0A3B4540"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hAnsi="Times New Roman" w:cs="Times New Roman"/>
        </w:rPr>
        <w:t xml:space="preserve">Contratação de empresa para a prestação de serviços de Tecnologia da Informação envolvendo sustentação de sistemas informatizados de forma preferencialmente presencial, podendo ser prestado de forma remota a critério do órgão e desde que a empresa esteja cumprindo </w:t>
      </w:r>
      <w:r w:rsidRPr="007E7C10">
        <w:rPr>
          <w:rFonts w:ascii="Times New Roman" w:hAnsi="Times New Roman" w:cs="Times New Roman"/>
          <w:color w:val="auto"/>
        </w:rPr>
        <w:t xml:space="preserve">com todas as suas obrigações contratuais. O serviço contratado será realizado por meio de postos de trabalho, utilizando metodologias ágeis e de acordo com os padrões de desempenho e qualidade </w:t>
      </w:r>
      <w:r w:rsidRPr="007E7C10">
        <w:rPr>
          <w:rFonts w:ascii="Times New Roman" w:hAnsi="Times New Roman" w:cs="Times New Roman"/>
        </w:rPr>
        <w:t>correspondentes à especialização exigida para o serviço, com vistas a atender as necessidades do Conselho Nacional do Ministério Público (CNMP), conforme condições, quantidades e exigências estabelecidas neste instrumento.</w:t>
      </w:r>
    </w:p>
    <w:p w14:paraId="1EDC7042"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Os quantitativos iniciais estimados são os discriminados na tabela a seguir:</w:t>
      </w:r>
    </w:p>
    <w:tbl>
      <w:tblPr>
        <w:tblStyle w:val="Tabelacomgrade"/>
        <w:tblW w:w="0" w:type="auto"/>
        <w:tblInd w:w="709" w:type="dxa"/>
        <w:tblLook w:val="04A0" w:firstRow="1" w:lastRow="0" w:firstColumn="1" w:lastColumn="0" w:noHBand="0" w:noVBand="1"/>
      </w:tblPr>
      <w:tblGrid>
        <w:gridCol w:w="2122"/>
        <w:gridCol w:w="1733"/>
        <w:gridCol w:w="2078"/>
        <w:gridCol w:w="2078"/>
      </w:tblGrid>
      <w:tr w:rsidR="007E7C10" w:rsidRPr="007E7C10" w14:paraId="529914A4" w14:textId="77777777" w:rsidTr="007E7C10">
        <w:tc>
          <w:tcPr>
            <w:tcW w:w="2831" w:type="dxa"/>
            <w:shd w:val="clear" w:color="auto" w:fill="auto"/>
          </w:tcPr>
          <w:p w14:paraId="09CB5CCF"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Descrição/ Especificação</w:t>
            </w:r>
          </w:p>
        </w:tc>
        <w:tc>
          <w:tcPr>
            <w:tcW w:w="2831" w:type="dxa"/>
            <w:shd w:val="clear" w:color="auto" w:fill="auto"/>
          </w:tcPr>
          <w:p w14:paraId="59B439F4"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Unidade de Medida</w:t>
            </w:r>
          </w:p>
        </w:tc>
        <w:tc>
          <w:tcPr>
            <w:tcW w:w="3258" w:type="dxa"/>
            <w:shd w:val="clear" w:color="auto" w:fill="auto"/>
          </w:tcPr>
          <w:p w14:paraId="72202DCA"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Quantidade Mínima Estimada</w:t>
            </w:r>
          </w:p>
        </w:tc>
        <w:tc>
          <w:tcPr>
            <w:tcW w:w="3258" w:type="dxa"/>
            <w:shd w:val="clear" w:color="auto" w:fill="auto"/>
          </w:tcPr>
          <w:p w14:paraId="57898AA7"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Quantidade Máxima Estimada</w:t>
            </w:r>
          </w:p>
        </w:tc>
      </w:tr>
      <w:tr w:rsidR="007E7C10" w:rsidRPr="007E7C10" w14:paraId="59E1FEB7" w14:textId="77777777" w:rsidTr="007E7C10">
        <w:tc>
          <w:tcPr>
            <w:tcW w:w="2831" w:type="dxa"/>
          </w:tcPr>
          <w:p w14:paraId="55B9A79A"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Desenvolvedor Java</w:t>
            </w:r>
          </w:p>
        </w:tc>
        <w:tc>
          <w:tcPr>
            <w:tcW w:w="2831" w:type="dxa"/>
          </w:tcPr>
          <w:p w14:paraId="4E5F987C"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Posto de trabalho</w:t>
            </w:r>
          </w:p>
        </w:tc>
        <w:tc>
          <w:tcPr>
            <w:tcW w:w="3258" w:type="dxa"/>
          </w:tcPr>
          <w:p w14:paraId="4469A935"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2</w:t>
            </w:r>
          </w:p>
        </w:tc>
        <w:tc>
          <w:tcPr>
            <w:tcW w:w="3258" w:type="dxa"/>
          </w:tcPr>
          <w:p w14:paraId="248D4021"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5</w:t>
            </w:r>
          </w:p>
        </w:tc>
      </w:tr>
    </w:tbl>
    <w:p w14:paraId="4DF58C52" w14:textId="77777777" w:rsidR="007E7C10" w:rsidRPr="007E7C10" w:rsidRDefault="007E7C10" w:rsidP="007E7C10">
      <w:pPr>
        <w:pStyle w:val="Default"/>
        <w:spacing w:line="360" w:lineRule="auto"/>
        <w:jc w:val="both"/>
        <w:rPr>
          <w:rFonts w:ascii="Times New Roman" w:hAnsi="Times New Roman" w:cs="Times New Roman"/>
          <w:color w:val="auto"/>
        </w:rPr>
      </w:pPr>
    </w:p>
    <w:p w14:paraId="6014F776"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 xml:space="preserve"> JUSTIFICATIVA</w:t>
      </w:r>
    </w:p>
    <w:p w14:paraId="1F664342"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MOTIVAÇÃO</w:t>
      </w:r>
    </w:p>
    <w:p w14:paraId="312F093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lastRenderedPageBreak/>
        <w:t xml:space="preserve">O Núcleo de Gestão de Sistemas (NGS) da Secretaria de Tecnologia da Informação (STI) do CNMP tem uma equipe composta por 9 servidores.  </w:t>
      </w:r>
    </w:p>
    <w:p w14:paraId="7480DBA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Tal equipe é responsável pelas atividades de desenvolvimento de novos sistemas, sustentação dos sistemas já em utilização no órgão, além de atuar como interveniente nas diversas aquisições de sistemas realizadas pelas áreas do CNMP, participando da elaboração dos Termos de Referência e da fase de contratação das soluções. </w:t>
      </w:r>
    </w:p>
    <w:p w14:paraId="0E7714E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É pertinente ressaltar que o CNMP possui diversos sistemas desenvolvidos em decorrência da edição de Resoluções do Plenário, que determinam que eles devem estar disponíveis em prazos preestabelecidos. Por muitas vezes tais sistemas são utilizados por todas as unidades do Ministério Público da União e possuem abrangência nacional.</w:t>
      </w:r>
    </w:p>
    <w:p w14:paraId="096A5C6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 desenvolvimento de novos sistemas é hoje uma atividade desenvolvida tanto pela equipe interna do órgão quando por uma fábrica de software contratada para essa finalidade. Essa relação é regida pelo contrato CNMP 04/2018, o qual se encerrará no mês de maio de 2023. Os sistemas desenvolvidos por essa empresa estão cobertos por garantia contratual, que prevê que em caso de erros eles serão corrigidos pela própria empresa sem custo adicional. Essa garantia vale até o prazo de 90 dias após a finalização do contrato. Após esse período, a sustentação dos sistemas entregues pela empresa também passa a ser de responsabilidade da equipe interna do órgão.</w:t>
      </w:r>
    </w:p>
    <w:p w14:paraId="5067BDE0"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sustentação dos sistemas desenvolvidos internamente é realizada pela equipe interna do CNMP, desde o momento de sua entrega e durante toda a vida útil do sistema. Hoje a equipe do NGS é responsável pela sustentação de aproximadamente 50 sistemas. A demanda por sustentação de sistemas é crescente, visto que cada novo sistema entregue passa a ser objeto de manutenções.</w:t>
      </w:r>
    </w:p>
    <w:p w14:paraId="36EC07C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Além da sustentação dos sistemas já implantados, existe a necessidade constante de desenvolvimento de novos sistemas, demandados pelas áreas administrativas e finalísticas do CNMP para o bom desempenho de suas atribuições. </w:t>
      </w:r>
    </w:p>
    <w:p w14:paraId="17F32920"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 Diante do cenário descrito, o Núcleo de Gestão de Sistemas, responsável pelo desenvolvimento e sustentação dos sistemas utilizados no CNMP, já opera além do </w:t>
      </w:r>
      <w:r w:rsidRPr="007E7C10">
        <w:rPr>
          <w:rFonts w:ascii="Times New Roman" w:hAnsi="Times New Roman" w:cs="Times New Roman"/>
          <w:color w:val="auto"/>
        </w:rPr>
        <w:lastRenderedPageBreak/>
        <w:t>limite de sua capacidade e não tem condições de atender a todas as solicitações de sustentação de sistemas, desenvolvimento de novas soluções de software ou evolução das soluções já existentes com a celeridade necessária ao bom andamento das atividades do órgão. Deve-se ressaltar que tal limitação se aplica inclusive às demandas advindas do Plenário, o que poderá comprometer a visão de futuro institucional do CNMP, que é a de ser órgão de integração e desenvolvimento do Ministério Público Brasileiro.</w:t>
      </w:r>
    </w:p>
    <w:p w14:paraId="667D5D3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Não existe a previsão de aumento da equipe interna de desenvolvimento de sistemas, visto que não há concurso vigente ou cargos vagos na área. Dessa forma, para mitigar os riscos advindos da escassez de recursos humanos para a implantação de soluções importantes para o CNMP, é necessário elaborar uma sistemática, dentro do Núcleo de Gestão de Sistemas, que permita o atendimento de demandas de sustentação de sistemas por meio da contratação de empresa técnica especializada.</w:t>
      </w:r>
    </w:p>
    <w:p w14:paraId="726D970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Vale ressaltar que os serviços a serem contratados se referem a atividades técnicas, que têm por objetivo auxiliar os servidores da casa de maneira acessória. Atividades relacionadas a gestão, controle e tomada de decisão não estão entre os serviços a serem realizados pela empresa contratada e continuarão exclusivamente a cargo dos servidores do órgão.</w:t>
      </w:r>
    </w:p>
    <w:p w14:paraId="71474958"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56D5AD87"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 xml:space="preserve">OBJETIVO </w:t>
      </w:r>
    </w:p>
    <w:p w14:paraId="5E6EF7E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Contratar empresa especializada para executar serviços técnicos de manutenção de sistemas. A manutenção de sistemas contempla diversos tipos de serviço, listados no item 4.4 deste termo de referência.</w:t>
      </w:r>
    </w:p>
    <w:p w14:paraId="6229F771" w14:textId="77777777" w:rsidR="007E7C10" w:rsidRPr="007E7C10" w:rsidRDefault="007E7C10" w:rsidP="007E7C10">
      <w:pPr>
        <w:pStyle w:val="Default"/>
        <w:spacing w:line="360" w:lineRule="auto"/>
        <w:ind w:left="709"/>
        <w:jc w:val="both"/>
        <w:rPr>
          <w:rFonts w:ascii="Times New Roman" w:hAnsi="Times New Roman" w:cs="Times New Roman"/>
          <w:color w:val="auto"/>
        </w:rPr>
      </w:pPr>
    </w:p>
    <w:p w14:paraId="7F069AAA"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RESULTADOS ESPERADOS</w:t>
      </w:r>
    </w:p>
    <w:p w14:paraId="3B686C2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Melhorar a qualidade e a tempestividade das entregas de demandas referentes à manutenção de sistemas, inclusive com a definição de critérios de aceitação e níveis mínimos de serviço.</w:t>
      </w:r>
    </w:p>
    <w:p w14:paraId="300B2DCD"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Aumentar a capacidade produtiva do NGS/STI, refletindo na melhora </w:t>
      </w:r>
      <w:r w:rsidRPr="007E7C10">
        <w:rPr>
          <w:rFonts w:ascii="Times New Roman" w:hAnsi="Times New Roman" w:cs="Times New Roman"/>
        </w:rPr>
        <w:t>dos procedimentos internos de gestão e controle de demandas da casa por sustentação de software, realizados por servidores do NGS/STI.</w:t>
      </w:r>
    </w:p>
    <w:p w14:paraId="37E8EC70"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7DC34BCA"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ALINHAMENTO ESTRATÉGICO</w:t>
      </w:r>
    </w:p>
    <w:p w14:paraId="483F930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 xml:space="preserve">O objeto deste TR relaciona-se com o Planejamento Estratégico do CNMP por atender ao objetivo “Obj17 – Aprimorar a gestão dos recursos tecnológicos para apoio aos processos de negócio”. </w:t>
      </w:r>
    </w:p>
    <w:p w14:paraId="49F9073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Além disso, também atende aos seguintes objetivos estratégicos da STI, definidos para o biênio de 2022/2023 por meio da portaria CNMP-PRESI Nº 237 de 12 de novembro de 2021:</w:t>
      </w:r>
    </w:p>
    <w:p w14:paraId="7196398B"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 xml:space="preserve"> “Aprimorar os padrões de desempenho e qualidade na prestação do serviço público” (por meio dos objetivos táticos “Aprimorar a qualidade dos serviços e produtos de TI” e “Aperfeiçoar a gestão de TI”); e </w:t>
      </w:r>
    </w:p>
    <w:p w14:paraId="2B2A79AA"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“Aperfeiçoar o intercâmbio de informação e os meios de interlocução entre o CNMP e o Ministério Público.” (por meio dos objetivos táticos “Prover soluções que facilitem o compartilhamento de bases de dados e sistemas” e “Apoiar a integração de serviços e a transformação digital”).</w:t>
      </w:r>
    </w:p>
    <w:p w14:paraId="178A4574"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2E972CB0"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NATUREZA DO SERVIÇO</w:t>
      </w:r>
    </w:p>
    <w:p w14:paraId="789A229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Com relação à caracterização dos serviços, tem-se os serviços de natureza continuada que a Instrução Normativa nº 05, de 26 de maio de 2017, define no Art. 15º como: "...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14:paraId="4C2E061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 xml:space="preserve">Dada esta definição, os serviços objeto deste TR se enquadram na categoria de serviços de natureza continuada, pelos motivos expostos a seguir: </w:t>
      </w:r>
    </w:p>
    <w:p w14:paraId="1CABCD43" w14:textId="77777777" w:rsidR="007E7C10" w:rsidRPr="007E7C10" w:rsidRDefault="007E7C10" w:rsidP="007E7C10">
      <w:pPr>
        <w:pStyle w:val="CNMP3"/>
        <w:rPr>
          <w:lang w:eastAsia="pt-BR"/>
        </w:rPr>
      </w:pPr>
      <w:r w:rsidRPr="007E7C10">
        <w:rPr>
          <w:rFonts w:eastAsia="Times New Roman"/>
          <w:lang w:eastAsia="pt-BR"/>
        </w:rPr>
        <w:t xml:space="preserve">É crescente a inserção de tecnologia e automação de processos internos e de negócio por soluções de TI no âmbito do CNMP. A </w:t>
      </w:r>
      <w:r w:rsidRPr="007E7C10">
        <w:rPr>
          <w:rFonts w:eastAsia="Times New Roman"/>
          <w:lang w:eastAsia="pt-BR"/>
        </w:rPr>
        <w:lastRenderedPageBreak/>
        <w:t>implementação dessas soluções gera maior eficiência das atividades meio e finalísticas do órgão.</w:t>
      </w:r>
    </w:p>
    <w:p w14:paraId="05EE4C53" w14:textId="77777777" w:rsidR="007E7C10" w:rsidRPr="007E7C10" w:rsidRDefault="007E7C10" w:rsidP="007E7C10">
      <w:pPr>
        <w:pStyle w:val="CNMP3"/>
        <w:rPr>
          <w:lang w:eastAsia="pt-BR"/>
        </w:rPr>
      </w:pPr>
      <w:r w:rsidRPr="007E7C10">
        <w:rPr>
          <w:lang w:eastAsia="pt-BR"/>
        </w:rPr>
        <w:t>Adicionalmente, há que se considerar o dinamismo inerente tanto à TI quanto aos requisitos de negócio. Mudanças no processo de trabalho, advento de novas tecnologias ou o desenvolvimento de um projeto no ambiente organizacional, invariavelmente, geram novas necessidades e novas demandas por informatização. Nesse contexto, a velocidade de evolução e de adaptação das soluções de TI tem impacto direto nos resultados da instituição.</w:t>
      </w:r>
    </w:p>
    <w:p w14:paraId="21F2BC7C" w14:textId="77777777" w:rsidR="007E7C10" w:rsidRPr="007E7C10" w:rsidRDefault="007E7C10" w:rsidP="007E7C10">
      <w:pPr>
        <w:pStyle w:val="CNMP3"/>
        <w:rPr>
          <w:lang w:eastAsia="pt-BR"/>
        </w:rPr>
      </w:pPr>
      <w:r w:rsidRPr="007E7C10">
        <w:rPr>
          <w:lang w:eastAsia="pt-BR"/>
        </w:rPr>
        <w:t>Portanto, entende-se não haver dúvida de que os serviços de manutenção de soluções de software não podem ser interrompidos, por serem imprescindíveis ao funcionamento do CNMP.</w:t>
      </w:r>
    </w:p>
    <w:p w14:paraId="78359A9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 xml:space="preserve">A hipótese de contratação anual, sem a chancela de natureza continuada, exigiria enorme esforço </w:t>
      </w:r>
      <w:r w:rsidRPr="007E7C10">
        <w:rPr>
          <w:rFonts w:ascii="Times New Roman" w:hAnsi="Times New Roman" w:cs="Times New Roman"/>
          <w:color w:val="auto"/>
        </w:rPr>
        <w:t>administrativo</w:t>
      </w:r>
      <w:r w:rsidRPr="007E7C10">
        <w:rPr>
          <w:rFonts w:ascii="Times New Roman" w:hAnsi="Times New Roman" w:cs="Times New Roman"/>
        </w:rPr>
        <w:t xml:space="preserve"> com procedimentos anuais de contratação. Entende-se ser mais econômico renovar o contrato periodicamente até o limite legal permitido, desde que os serviços prestados pela CONTRATADA continuem satisfazendo às necessidades do CNMP e os preços pactuados sejam compatíveis com os praticados no mercado.</w:t>
      </w:r>
    </w:p>
    <w:p w14:paraId="3B787FE0"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Em conclusão, entende-se que o serviço de manutenção de sistemas constitui demanda de caráter contínuo, uma vez que está vinculada ao atendimento das necessidades que se apresentam rotineiramente para a automatização e melhoria de processos das áreas de negócio do CNMP. Portanto, a necessidade de dispor de serviço de manutenção de soluções de software se renova a cada ano, o que remete ao entendimento de caracterização de prestação continuada.</w:t>
      </w:r>
    </w:p>
    <w:p w14:paraId="18CE994E" w14:textId="77777777" w:rsidR="007E7C10" w:rsidRPr="007E7C10" w:rsidRDefault="007E7C10" w:rsidP="007E7C10">
      <w:pPr>
        <w:pStyle w:val="Default"/>
        <w:spacing w:line="360" w:lineRule="auto"/>
        <w:ind w:left="709"/>
        <w:jc w:val="both"/>
        <w:rPr>
          <w:rFonts w:ascii="Times New Roman" w:hAnsi="Times New Roman" w:cs="Times New Roman"/>
          <w:strike/>
          <w:color w:val="auto"/>
        </w:rPr>
      </w:pPr>
    </w:p>
    <w:p w14:paraId="48DC1283"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PRESTAÇÃO DO SERVIÇO</w:t>
      </w:r>
    </w:p>
    <w:p w14:paraId="3DBF08E0"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 xml:space="preserve">A prestação dos serviços técnicos para manutenção de sistemas realizada por </w:t>
      </w:r>
      <w:r w:rsidRPr="007E7C10">
        <w:rPr>
          <w:rFonts w:ascii="Times New Roman" w:hAnsi="Times New Roman" w:cs="Times New Roman"/>
          <w:color w:val="auto"/>
        </w:rPr>
        <w:t xml:space="preserve">meio de postos de trabalho. O estudo técnico anexo ao processo da contratação, </w:t>
      </w:r>
      <w:r w:rsidRPr="007E7C10">
        <w:rPr>
          <w:rFonts w:ascii="Times New Roman" w:hAnsi="Times New Roman" w:cs="Times New Roman"/>
          <w:color w:val="auto"/>
        </w:rPr>
        <w:lastRenderedPageBreak/>
        <w:t>documento SEI 0643119, detalha a motivação para a escolha da contratação baseada em posto de trabalho com pagamento vinculado a resultados.</w:t>
      </w:r>
    </w:p>
    <w:p w14:paraId="64C458A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Para o perfil profissional definido no item 1.2 para desempenhar as atividades técnicas de manutenção de sistemas foi estabelecida a remuneração mínima aceitável de </w:t>
      </w:r>
      <w:r w:rsidRPr="007E7C10">
        <w:rPr>
          <w:rFonts w:ascii="Times New Roman" w:eastAsia="Times New Roman" w:hAnsi="Times New Roman" w:cs="Times New Roman"/>
        </w:rPr>
        <w:t xml:space="preserve">R$ </w:t>
      </w:r>
      <w:r w:rsidRPr="007E7C10">
        <w:rPr>
          <w:rFonts w:ascii="Times New Roman" w:hAnsi="Times New Roman" w:cs="Times New Roman"/>
          <w:color w:val="000000" w:themeColor="text1"/>
        </w:rPr>
        <w:t>9.821,69.</w:t>
      </w:r>
      <w:r w:rsidRPr="007E7C10">
        <w:rPr>
          <w:rFonts w:ascii="Times New Roman" w:hAnsi="Times New Roman" w:cs="Times New Roman"/>
          <w:color w:val="auto"/>
        </w:rPr>
        <w:t xml:space="preserve"> A justificativa para este valor também consta no estudo técnico, documento SEI 0681699. </w:t>
      </w:r>
    </w:p>
    <w:p w14:paraId="5B8B0D36"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0086B014"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TERMOS E DEFINIÇÕES</w:t>
      </w:r>
    </w:p>
    <w:p w14:paraId="4A1DB27A"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Neste Termo de Referência, consideram-se os seguintes termos e definições:</w:t>
      </w:r>
    </w:p>
    <w:p w14:paraId="7054C98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Sustentação de sistemas:</w:t>
      </w:r>
      <w:r w:rsidRPr="007E7C10">
        <w:rPr>
          <w:rFonts w:ascii="Times New Roman" w:hAnsi="Times New Roman" w:cs="Times New Roman"/>
          <w:color w:val="auto"/>
        </w:rPr>
        <w:t xml:space="preserve"> contempla atividades relacionadas a manutenção de sistemas de software, envolvendo manutenções evolutivas, adaptativas, cosméticas, perfectivas, corretivas e demais tipos serviço listados na seção 4.4 deste documento. O objetivo da sustentação de software é manter a estabilidade e desempenho dos sistemas, além de sua aderência a padrões e regulamentações e garantir que continuem sendo adequados às necessidades de seus usuários.</w:t>
      </w:r>
    </w:p>
    <w:p w14:paraId="7FC4828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Manutenção Adaptativa</w:t>
      </w:r>
      <w:r w:rsidRPr="007E7C10">
        <w:rPr>
          <w:rFonts w:ascii="Times New Roman" w:hAnsi="Times New Roman" w:cs="Times New Roman"/>
          <w:color w:val="auto"/>
        </w:rPr>
        <w:t>: modificação de um produto de software existente para mantê-lo funcionando adequadamente em um ambiente que sofre mudanças, quando as mudanças estão associadas aos requisitos não funcionais da aplicação. [Roteiro de Métricas de Software do SISP 2.2, páginas 8-9]</w:t>
      </w:r>
    </w:p>
    <w:p w14:paraId="30D1701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Manutenção Evolutiva</w:t>
      </w:r>
      <w:r w:rsidRPr="007E7C10">
        <w:rPr>
          <w:rFonts w:ascii="Times New Roman" w:hAnsi="Times New Roman" w:cs="Times New Roman"/>
          <w:color w:val="auto"/>
        </w:rPr>
        <w:t>: mudanças em requisitos funcionais da aplicação, ou seja, inclusão de novas funcionalidades, alteração ou exclusão de funcionalidades em aplicações implantadas. [Roteiro de Métricas de Software do SISP 2.2, página 8]</w:t>
      </w:r>
    </w:p>
    <w:p w14:paraId="6DC692A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i/>
          <w:iCs/>
          <w:color w:val="auto"/>
        </w:rPr>
        <w:t xml:space="preserve">Backlog </w:t>
      </w:r>
      <w:r w:rsidRPr="007E7C10">
        <w:rPr>
          <w:rFonts w:ascii="Times New Roman" w:hAnsi="Times New Roman" w:cs="Times New Roman"/>
          <w:b/>
          <w:bCs/>
          <w:color w:val="auto"/>
        </w:rPr>
        <w:t xml:space="preserve">da </w:t>
      </w:r>
      <w:r w:rsidRPr="007E7C10">
        <w:rPr>
          <w:rFonts w:ascii="Times New Roman" w:hAnsi="Times New Roman" w:cs="Times New Roman"/>
          <w:b/>
          <w:bCs/>
          <w:i/>
          <w:iCs/>
          <w:color w:val="auto"/>
        </w:rPr>
        <w:t>Sprint</w:t>
      </w:r>
      <w:r w:rsidRPr="007E7C10">
        <w:rPr>
          <w:rFonts w:ascii="Times New Roman" w:hAnsi="Times New Roman" w:cs="Times New Roman"/>
          <w:color w:val="auto"/>
        </w:rPr>
        <w:t xml:space="preserve">: conjunto de itens do </w:t>
      </w:r>
      <w:r w:rsidRPr="007E7C10">
        <w:rPr>
          <w:rFonts w:ascii="Times New Roman" w:hAnsi="Times New Roman" w:cs="Times New Roman"/>
          <w:i/>
          <w:iCs/>
          <w:color w:val="auto"/>
        </w:rPr>
        <w:t xml:space="preserve">Backlog </w:t>
      </w:r>
      <w:r w:rsidRPr="007E7C10">
        <w:rPr>
          <w:rFonts w:ascii="Times New Roman" w:hAnsi="Times New Roman" w:cs="Times New Roman"/>
          <w:color w:val="auto"/>
        </w:rPr>
        <w:t>do Produto selecionados para a Sprint, juntamente com o plano para entregar o incremento do produto e atingir o objetivo da Sprint. [Guia do Scrum 2016, página 14]</w:t>
      </w:r>
    </w:p>
    <w:p w14:paraId="75F4D82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i/>
          <w:iCs/>
          <w:color w:val="auto"/>
        </w:rPr>
        <w:t xml:space="preserve">Backlog </w:t>
      </w:r>
      <w:r w:rsidRPr="007E7C10">
        <w:rPr>
          <w:rFonts w:ascii="Times New Roman" w:hAnsi="Times New Roman" w:cs="Times New Roman"/>
          <w:b/>
          <w:bCs/>
          <w:color w:val="auto"/>
        </w:rPr>
        <w:t>do Produto</w:t>
      </w:r>
      <w:r w:rsidRPr="007E7C10">
        <w:rPr>
          <w:rFonts w:ascii="Times New Roman" w:hAnsi="Times New Roman" w:cs="Times New Roman"/>
          <w:color w:val="auto"/>
        </w:rPr>
        <w:t xml:space="preserve">: lista ordenada de tudo que deve ser necessário no produto, e é uma origem única dos requisitos para qualquer mudança a ser feita no </w:t>
      </w:r>
      <w:r w:rsidRPr="007E7C10">
        <w:rPr>
          <w:rFonts w:ascii="Times New Roman" w:hAnsi="Times New Roman" w:cs="Times New Roman"/>
          <w:color w:val="auto"/>
        </w:rPr>
        <w:lastRenderedPageBreak/>
        <w:t xml:space="preserve">produto. O </w:t>
      </w:r>
      <w:proofErr w:type="spellStart"/>
      <w:r w:rsidRPr="007E7C10">
        <w:rPr>
          <w:rFonts w:ascii="Times New Roman" w:hAnsi="Times New Roman" w:cs="Times New Roman"/>
          <w:i/>
          <w:iCs/>
          <w:color w:val="auto"/>
        </w:rPr>
        <w:t>Product</w:t>
      </w:r>
      <w:proofErr w:type="spellEnd"/>
      <w:r w:rsidRPr="007E7C10">
        <w:rPr>
          <w:rFonts w:ascii="Times New Roman" w:hAnsi="Times New Roman" w:cs="Times New Roman"/>
          <w:i/>
          <w:iCs/>
          <w:color w:val="auto"/>
        </w:rPr>
        <w:t xml:space="preserve"> </w:t>
      </w:r>
      <w:proofErr w:type="spellStart"/>
      <w:r w:rsidRPr="007E7C10">
        <w:rPr>
          <w:rFonts w:ascii="Times New Roman" w:hAnsi="Times New Roman" w:cs="Times New Roman"/>
          <w:i/>
          <w:iCs/>
          <w:color w:val="auto"/>
        </w:rPr>
        <w:t>Owner</w:t>
      </w:r>
      <w:proofErr w:type="spellEnd"/>
      <w:r w:rsidRPr="007E7C10">
        <w:rPr>
          <w:rFonts w:ascii="Times New Roman" w:hAnsi="Times New Roman" w:cs="Times New Roman"/>
          <w:color w:val="auto"/>
        </w:rPr>
        <w:t xml:space="preserve"> </w:t>
      </w:r>
      <w:r w:rsidRPr="007E7C10">
        <w:rPr>
          <w:rFonts w:ascii="Times New Roman" w:eastAsiaTheme="minorEastAsia" w:hAnsi="Times New Roman" w:cs="Times New Roman"/>
          <w:color w:val="auto"/>
        </w:rPr>
        <w:t>é responsável pelo</w:t>
      </w:r>
      <w:r w:rsidRPr="007E7C10">
        <w:rPr>
          <w:rFonts w:ascii="Times New Roman" w:eastAsiaTheme="minorEastAsia" w:hAnsi="Times New Roman" w:cs="Times New Roman"/>
          <w:i/>
          <w:iCs/>
          <w:color w:val="auto"/>
        </w:rPr>
        <w:t xml:space="preserve"> Backlog </w:t>
      </w:r>
      <w:r w:rsidRPr="007E7C10">
        <w:rPr>
          <w:rFonts w:ascii="Times New Roman" w:eastAsiaTheme="minorEastAsia" w:hAnsi="Times New Roman" w:cs="Times New Roman"/>
          <w:color w:val="auto"/>
        </w:rPr>
        <w:t>do Produto, incluindo seu conteúdo, disponibilidad</w:t>
      </w:r>
      <w:r w:rsidRPr="007E7C10">
        <w:rPr>
          <w:rFonts w:ascii="Times New Roman" w:hAnsi="Times New Roman" w:cs="Times New Roman"/>
          <w:color w:val="auto"/>
        </w:rPr>
        <w:t>e e ordenação. [Guia do Scrum 2016, página 13]</w:t>
      </w:r>
    </w:p>
    <w:p w14:paraId="4D150EB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CNMP</w:t>
      </w:r>
      <w:r w:rsidRPr="007E7C10">
        <w:rPr>
          <w:rFonts w:ascii="Times New Roman" w:hAnsi="Times New Roman" w:cs="Times New Roman"/>
          <w:color w:val="auto"/>
        </w:rPr>
        <w:t>: Conselho Nacional do Ministério Público.</w:t>
      </w:r>
    </w:p>
    <w:p w14:paraId="3BE30F8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NGS</w:t>
      </w:r>
      <w:r w:rsidRPr="007E7C10">
        <w:rPr>
          <w:rFonts w:ascii="Times New Roman" w:hAnsi="Times New Roman" w:cs="Times New Roman"/>
          <w:color w:val="auto"/>
        </w:rPr>
        <w:t>: Núcleo de Gestão de Sistemas da Secretaria de Tecnologia da Informação do CNMP.</w:t>
      </w:r>
    </w:p>
    <w:p w14:paraId="10D8521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Nível Mínimo de Serviço Exigido (NMSE)</w:t>
      </w:r>
      <w:r w:rsidRPr="007E7C10">
        <w:rPr>
          <w:rFonts w:ascii="Times New Roman" w:hAnsi="Times New Roman" w:cs="Times New Roman"/>
          <w:color w:val="auto"/>
        </w:rPr>
        <w:t xml:space="preserve">: requisito mínimo de qualidade de serviço a ser prestado pelo fornecedor contratado pela Administração Pública Federal [Nota Técnica 6/2010 - </w:t>
      </w:r>
      <w:proofErr w:type="spellStart"/>
      <w:r w:rsidRPr="007E7C10">
        <w:rPr>
          <w:rFonts w:ascii="Times New Roman" w:hAnsi="Times New Roman" w:cs="Times New Roman"/>
          <w:color w:val="auto"/>
        </w:rPr>
        <w:t>Sefti</w:t>
      </w:r>
      <w:proofErr w:type="spellEnd"/>
      <w:r w:rsidRPr="007E7C10">
        <w:rPr>
          <w:rFonts w:ascii="Times New Roman" w:hAnsi="Times New Roman" w:cs="Times New Roman"/>
          <w:color w:val="auto"/>
        </w:rPr>
        <w:t>/TCU – versão 1.3, página 08].</w:t>
      </w:r>
    </w:p>
    <w:p w14:paraId="55D2FDB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Pontos de Função (PF)</w:t>
      </w:r>
      <w:r w:rsidRPr="007E7C10">
        <w:rPr>
          <w:rFonts w:ascii="Times New Roman" w:hAnsi="Times New Roman" w:cs="Times New Roman"/>
          <w:color w:val="auto"/>
        </w:rPr>
        <w:t>: ou análise de pontos de função, é um método padrão para medir o desenvolvimento de software do ponto de vista do usuário, pela quantificação da funcionalidade a eles fornecida. [Livro Análise de Pontos de Função – Medição, Estimativas e Gerenciamento de Projetos de Software, 3ª Edição, Editora Érica, 2005, página 46]</w:t>
      </w:r>
    </w:p>
    <w:p w14:paraId="1A5C7E3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proofErr w:type="spellStart"/>
      <w:r w:rsidRPr="007E7C10">
        <w:rPr>
          <w:rFonts w:ascii="Times New Roman" w:hAnsi="Times New Roman" w:cs="Times New Roman"/>
          <w:b/>
          <w:bCs/>
          <w:i/>
          <w:iCs/>
          <w:color w:val="auto"/>
        </w:rPr>
        <w:t>Product</w:t>
      </w:r>
      <w:proofErr w:type="spellEnd"/>
      <w:r w:rsidRPr="007E7C10">
        <w:rPr>
          <w:rFonts w:ascii="Times New Roman" w:hAnsi="Times New Roman" w:cs="Times New Roman"/>
          <w:b/>
          <w:bCs/>
          <w:i/>
          <w:iCs/>
          <w:color w:val="auto"/>
        </w:rPr>
        <w:t xml:space="preserve"> </w:t>
      </w:r>
      <w:proofErr w:type="spellStart"/>
      <w:r w:rsidRPr="007E7C10">
        <w:rPr>
          <w:rFonts w:ascii="Times New Roman" w:hAnsi="Times New Roman" w:cs="Times New Roman"/>
          <w:b/>
          <w:bCs/>
          <w:i/>
          <w:iCs/>
          <w:color w:val="auto"/>
        </w:rPr>
        <w:t>Owner</w:t>
      </w:r>
      <w:proofErr w:type="spellEnd"/>
      <w:r w:rsidRPr="007E7C10">
        <w:rPr>
          <w:rFonts w:ascii="Times New Roman" w:hAnsi="Times New Roman" w:cs="Times New Roman"/>
          <w:b/>
          <w:bCs/>
          <w:i/>
          <w:iCs/>
          <w:color w:val="auto"/>
        </w:rPr>
        <w:t xml:space="preserve"> </w:t>
      </w:r>
      <w:r w:rsidRPr="007E7C10">
        <w:rPr>
          <w:rFonts w:ascii="Times New Roman" w:hAnsi="Times New Roman" w:cs="Times New Roman"/>
          <w:b/>
          <w:bCs/>
          <w:color w:val="auto"/>
        </w:rPr>
        <w:t>(PO)</w:t>
      </w:r>
      <w:r w:rsidRPr="007E7C10">
        <w:rPr>
          <w:rFonts w:ascii="Times New Roman" w:hAnsi="Times New Roman" w:cs="Times New Roman"/>
          <w:color w:val="auto"/>
        </w:rPr>
        <w:t>: dono do produto, é o responsável por maximizar o valor do produto e do trabalho do Time de Desenvolvimento. É a única pessoa responsável por gerenciar o Backlog do Produto. [Guia do Scrum 2016, página 05]</w:t>
      </w:r>
    </w:p>
    <w:p w14:paraId="6963064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b/>
          <w:bCs/>
          <w:color w:val="auto"/>
        </w:rPr>
        <w:t>Projeto de Desenvolvimento</w:t>
      </w:r>
      <w:r w:rsidRPr="007E7C10">
        <w:rPr>
          <w:rFonts w:ascii="Times New Roman" w:eastAsia="Times New Roman" w:hAnsi="Times New Roman" w:cs="Times New Roman"/>
          <w:color w:val="auto"/>
        </w:rPr>
        <w:t>: É o projeto para desenvolver e entregar a primeira versão de uma aplicação de software. [Roteiro de Métricas de Software do SISP 2.2, página 8]</w:t>
      </w:r>
    </w:p>
    <w:p w14:paraId="16F4CD21"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Refinamento:</w:t>
      </w:r>
      <w:r w:rsidRPr="007E7C10">
        <w:rPr>
          <w:rFonts w:ascii="Times New Roman" w:hAnsi="Times New Roman" w:cs="Times New Roman"/>
          <w:color w:val="auto"/>
        </w:rPr>
        <w:t xml:space="preserve"> qualquer mudança ocorrida sobre uma função transacional ou de dados já previamente trabalhada na release corrente (seja por meio de uma inclusão, alteração ou exclusão), provocada pelo aprofundamento, detalhamento e complementação de requisitos durante o processo de desenvolvimento. [Roteiro de Métricas de Software do SISP 2.2, página 51]</w:t>
      </w:r>
    </w:p>
    <w:p w14:paraId="486E1DB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SISP</w:t>
      </w:r>
      <w:r w:rsidRPr="007E7C10">
        <w:rPr>
          <w:rFonts w:ascii="Times New Roman" w:hAnsi="Times New Roman" w:cs="Times New Roman"/>
          <w:color w:val="auto"/>
        </w:rPr>
        <w:t>: Sistema de Administração dos Recursos de Tecnologia da Informação.</w:t>
      </w:r>
    </w:p>
    <w:p w14:paraId="4376CE3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STI</w:t>
      </w:r>
      <w:r w:rsidRPr="007E7C10">
        <w:rPr>
          <w:rFonts w:ascii="Times New Roman" w:hAnsi="Times New Roman" w:cs="Times New Roman"/>
          <w:color w:val="auto"/>
        </w:rPr>
        <w:t>: Secretaria de Tecnologia da Informação do CNMP.</w:t>
      </w:r>
    </w:p>
    <w:p w14:paraId="3FD1306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i/>
          <w:iCs/>
          <w:color w:val="auto"/>
        </w:rPr>
        <w:t>Scrum</w:t>
      </w:r>
      <w:r w:rsidRPr="007E7C10">
        <w:rPr>
          <w:rFonts w:ascii="Times New Roman" w:hAnsi="Times New Roman" w:cs="Times New Roman"/>
          <w:color w:val="auto"/>
        </w:rPr>
        <w:t>: framework dentro do qual pessoas podem tratar e resolver problemas complexos e adaptativos, enquanto produtiva e criativamente entregam produtos com o mais alto valor possível. [Guia do Scrum 2016, página 03]</w:t>
      </w:r>
    </w:p>
    <w:p w14:paraId="573AA9E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i/>
          <w:iCs/>
          <w:color w:val="auto"/>
        </w:rPr>
        <w:lastRenderedPageBreak/>
        <w:t>Scrum Master</w:t>
      </w:r>
      <w:r w:rsidRPr="007E7C10">
        <w:rPr>
          <w:rFonts w:ascii="Times New Roman" w:hAnsi="Times New Roman" w:cs="Times New Roman"/>
          <w:color w:val="auto"/>
        </w:rPr>
        <w:t xml:space="preserve">: responsável por garantir que o </w:t>
      </w:r>
      <w:r w:rsidRPr="007E7C10">
        <w:rPr>
          <w:rFonts w:ascii="Times New Roman" w:hAnsi="Times New Roman" w:cs="Times New Roman"/>
          <w:i/>
          <w:iCs/>
          <w:color w:val="auto"/>
        </w:rPr>
        <w:t>Scrum</w:t>
      </w:r>
      <w:r w:rsidRPr="007E7C10">
        <w:rPr>
          <w:rFonts w:ascii="Times New Roman" w:hAnsi="Times New Roman" w:cs="Times New Roman"/>
          <w:color w:val="auto"/>
        </w:rPr>
        <w:t xml:space="preserve"> seja entendido e aplicado. O </w:t>
      </w:r>
      <w:r w:rsidRPr="007E7C10">
        <w:rPr>
          <w:rFonts w:ascii="Times New Roman" w:hAnsi="Times New Roman" w:cs="Times New Roman"/>
          <w:i/>
          <w:iCs/>
          <w:color w:val="auto"/>
        </w:rPr>
        <w:t xml:space="preserve">Scrum Master </w:t>
      </w:r>
      <w:r w:rsidRPr="007E7C10">
        <w:rPr>
          <w:rFonts w:ascii="Times New Roman" w:hAnsi="Times New Roman" w:cs="Times New Roman"/>
          <w:color w:val="auto"/>
        </w:rPr>
        <w:t xml:space="preserve">faz isso para garantir que o Time </w:t>
      </w:r>
      <w:r w:rsidRPr="007E7C10">
        <w:rPr>
          <w:rFonts w:ascii="Times New Roman" w:hAnsi="Times New Roman" w:cs="Times New Roman"/>
          <w:i/>
          <w:iCs/>
          <w:color w:val="auto"/>
        </w:rPr>
        <w:t>Scrum</w:t>
      </w:r>
      <w:r w:rsidRPr="007E7C10">
        <w:rPr>
          <w:rFonts w:ascii="Times New Roman" w:hAnsi="Times New Roman" w:cs="Times New Roman"/>
          <w:color w:val="auto"/>
        </w:rPr>
        <w:t xml:space="preserve"> adere à teoria, práticas e regras do</w:t>
      </w:r>
      <w:r w:rsidRPr="007E7C10">
        <w:rPr>
          <w:rFonts w:ascii="Times New Roman" w:hAnsi="Times New Roman" w:cs="Times New Roman"/>
          <w:i/>
          <w:iCs/>
          <w:color w:val="auto"/>
        </w:rPr>
        <w:t xml:space="preserve"> Scrum</w:t>
      </w:r>
      <w:r w:rsidRPr="007E7C10">
        <w:rPr>
          <w:rFonts w:ascii="Times New Roman" w:hAnsi="Times New Roman" w:cs="Times New Roman"/>
          <w:color w:val="auto"/>
        </w:rPr>
        <w:t xml:space="preserve">. [Guia do </w:t>
      </w:r>
      <w:r w:rsidRPr="007E7C10">
        <w:rPr>
          <w:rFonts w:ascii="Times New Roman" w:hAnsi="Times New Roman" w:cs="Times New Roman"/>
          <w:i/>
          <w:iCs/>
          <w:color w:val="auto"/>
        </w:rPr>
        <w:t>Scrum</w:t>
      </w:r>
      <w:r w:rsidRPr="007E7C10">
        <w:rPr>
          <w:rFonts w:ascii="Times New Roman" w:hAnsi="Times New Roman" w:cs="Times New Roman"/>
          <w:color w:val="auto"/>
        </w:rPr>
        <w:t xml:space="preserve"> 2016, página 07]</w:t>
      </w:r>
    </w:p>
    <w:p w14:paraId="0094A52A"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Time de Desenvolvimento</w:t>
      </w:r>
      <w:r w:rsidRPr="007E7C10">
        <w:rPr>
          <w:rFonts w:ascii="Times New Roman" w:hAnsi="Times New Roman" w:cs="Times New Roman"/>
          <w:color w:val="auto"/>
        </w:rPr>
        <w:t>: consiste em profissionais que realizam o trabalho de entregar uma versão usável que potencialmente incrementa o produto “Pronto” ao final de cada Sprint. [Guia do Scrum 2016, página 06]</w:t>
      </w:r>
    </w:p>
    <w:p w14:paraId="6190F01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b/>
          <w:bCs/>
          <w:color w:val="auto"/>
        </w:rPr>
        <w:t xml:space="preserve">Time </w:t>
      </w:r>
      <w:r w:rsidRPr="007E7C10">
        <w:rPr>
          <w:rFonts w:ascii="Times New Roman" w:hAnsi="Times New Roman" w:cs="Times New Roman"/>
          <w:b/>
          <w:bCs/>
          <w:i/>
          <w:iCs/>
          <w:color w:val="auto"/>
        </w:rPr>
        <w:t>Scrum</w:t>
      </w:r>
      <w:r w:rsidRPr="007E7C10">
        <w:rPr>
          <w:rFonts w:ascii="Times New Roman" w:hAnsi="Times New Roman" w:cs="Times New Roman"/>
          <w:color w:val="auto"/>
        </w:rPr>
        <w:t xml:space="preserve">: composto pelo </w:t>
      </w:r>
      <w:proofErr w:type="spellStart"/>
      <w:r w:rsidRPr="007E7C10">
        <w:rPr>
          <w:rFonts w:ascii="Times New Roman" w:hAnsi="Times New Roman" w:cs="Times New Roman"/>
          <w:i/>
          <w:iCs/>
          <w:color w:val="auto"/>
        </w:rPr>
        <w:t>Product</w:t>
      </w:r>
      <w:proofErr w:type="spellEnd"/>
      <w:r w:rsidRPr="007E7C10">
        <w:rPr>
          <w:rFonts w:ascii="Times New Roman" w:hAnsi="Times New Roman" w:cs="Times New Roman"/>
          <w:i/>
          <w:iCs/>
          <w:color w:val="auto"/>
        </w:rPr>
        <w:t xml:space="preserve"> </w:t>
      </w:r>
      <w:proofErr w:type="spellStart"/>
      <w:r w:rsidRPr="007E7C10">
        <w:rPr>
          <w:rFonts w:ascii="Times New Roman" w:hAnsi="Times New Roman" w:cs="Times New Roman"/>
          <w:i/>
          <w:iCs/>
          <w:color w:val="auto"/>
        </w:rPr>
        <w:t>Owner</w:t>
      </w:r>
      <w:proofErr w:type="spellEnd"/>
      <w:r w:rsidRPr="007E7C10">
        <w:rPr>
          <w:rFonts w:ascii="Times New Roman" w:hAnsi="Times New Roman" w:cs="Times New Roman"/>
          <w:i/>
          <w:iCs/>
          <w:color w:val="auto"/>
        </w:rPr>
        <w:t>,</w:t>
      </w:r>
      <w:r w:rsidRPr="007E7C10">
        <w:rPr>
          <w:rFonts w:ascii="Times New Roman" w:hAnsi="Times New Roman" w:cs="Times New Roman"/>
          <w:color w:val="auto"/>
        </w:rPr>
        <w:t xml:space="preserve"> o Time de Desenvolvimento e o </w:t>
      </w:r>
      <w:r w:rsidRPr="007E7C10">
        <w:rPr>
          <w:rFonts w:ascii="Times New Roman" w:hAnsi="Times New Roman" w:cs="Times New Roman"/>
          <w:i/>
          <w:iCs/>
          <w:color w:val="auto"/>
        </w:rPr>
        <w:t>Scrum Master</w:t>
      </w:r>
      <w:r w:rsidRPr="007E7C10">
        <w:rPr>
          <w:rFonts w:ascii="Times New Roman" w:hAnsi="Times New Roman" w:cs="Times New Roman"/>
          <w:color w:val="auto"/>
        </w:rPr>
        <w:t>. Times Scrum são auto-organizáveis e multifuncionais. Times auto-organizáveis escolhem qual a melhor forma para completarem seu trabalho, em vez de serem dirigidos por outros de fora do Time. Times multifuncionais possuem todas as competências necessárias para completar o trabalho sem depender de outros que não fazem parte da equipe. [Guia do Scrum 2016, página 05]</w:t>
      </w:r>
    </w:p>
    <w:p w14:paraId="10583054"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2242B067"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DESCRIÇÃO DO OBJETO</w:t>
      </w:r>
    </w:p>
    <w:p w14:paraId="7376277F"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OBJETO</w:t>
      </w:r>
    </w:p>
    <w:p w14:paraId="16D6294D"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 xml:space="preserve">O objeto da contratação é a prestação dos serviços técnicos especializados na área de Tecnologia da Informação para manutenção de sistemas, alguns deles considerados estratégicos visando a expansão, unificação e melhoria dos atuais processos de trabalho correlatos utilizados na Secretaria de Tecnologia da Informação (STI). </w:t>
      </w:r>
    </w:p>
    <w:p w14:paraId="30FB33A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Os tipos de serviço a serem executados como objeto da contratação são detalhados na seção 4.4 deste Termo de Referência.</w:t>
      </w:r>
    </w:p>
    <w:p w14:paraId="2FFA89B5" w14:textId="77777777" w:rsidR="007E7C10" w:rsidRPr="007E7C10" w:rsidRDefault="007E7C10" w:rsidP="007E7C10">
      <w:pPr>
        <w:pStyle w:val="Default"/>
        <w:spacing w:line="360" w:lineRule="auto"/>
        <w:ind w:firstLine="709"/>
        <w:jc w:val="both"/>
        <w:rPr>
          <w:rFonts w:ascii="Times New Roman" w:hAnsi="Times New Roman" w:cs="Times New Roman"/>
        </w:rPr>
      </w:pPr>
    </w:p>
    <w:p w14:paraId="3981A305"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rPr>
        <w:t>EXECUÇÃO INDIRETA</w:t>
      </w:r>
    </w:p>
    <w:p w14:paraId="3D57CE7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 xml:space="preserve">Com relação à execução indireta, conforme apontado pela IN 05/2017 em seu Art. 7º com regulamentação pelo Decreto 9507/2018, que em seu Art. 3º define um rol de vedações para a Administração Pública Federal, dos quais não há impedimento com o objeto da presente contratação. Em adição, fica definido no § 1º que "Os serviços auxiliares, instrumentais ou acessórios de que tratam os incisos do caput poderão ser </w:t>
      </w:r>
      <w:r w:rsidRPr="007E7C10">
        <w:rPr>
          <w:rFonts w:ascii="Times New Roman" w:hAnsi="Times New Roman" w:cs="Times New Roman"/>
        </w:rPr>
        <w:lastRenderedPageBreak/>
        <w:t xml:space="preserve">executados de forma indireta, vedada a transferência de responsabilidade para a realização de atos administrativos ou a tomada de decisão para o contratado". </w:t>
      </w:r>
    </w:p>
    <w:p w14:paraId="6C993273"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4C3169F3"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FORMA DE PRESTAÇÃO DOS SERVIÇOS</w:t>
      </w:r>
    </w:p>
    <w:p w14:paraId="1EBA7901"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Os serviços serão prestados pelos profissionais indicados pela CONTRATADA para ocupar os postos de trabalho solicitados pelo CONTRATANTE, de acordo com os requisitos e exigências previstos neste Termo de Referência.</w:t>
      </w:r>
    </w:p>
    <w:p w14:paraId="72C0DA27" w14:textId="77777777" w:rsidR="007E7C10" w:rsidRPr="007E7C10" w:rsidRDefault="007E7C10" w:rsidP="007E7C10">
      <w:pPr>
        <w:pStyle w:val="CNMP3"/>
      </w:pPr>
      <w:r w:rsidRPr="007E7C10">
        <w:t xml:space="preserve"> A opção pela </w:t>
      </w:r>
      <w:r w:rsidRPr="007E7C10">
        <w:rPr>
          <w:lang w:eastAsia="pt-BR"/>
        </w:rPr>
        <w:t>remuneração</w:t>
      </w:r>
      <w:r w:rsidRPr="007E7C10">
        <w:t xml:space="preserve"> do serviço na forma de postos de trabalho vinculados a resultados foi feita após estudo técnico anexo a este TR, documento SEI 0643119.</w:t>
      </w:r>
    </w:p>
    <w:p w14:paraId="6B7DEC3F" w14:textId="77777777" w:rsidR="007E7C10" w:rsidRPr="007E7C10" w:rsidRDefault="007E7C10" w:rsidP="007E7C10">
      <w:pPr>
        <w:pStyle w:val="CNMP3"/>
      </w:pPr>
      <w:r w:rsidRPr="007E7C10">
        <w:t>Os serviços serão prestados por, no mínimo, dois profissionais, com perfil Desenvolvedor Java, definidos na seção 24.1 deste termo de referência;</w:t>
      </w:r>
    </w:p>
    <w:p w14:paraId="58DD243F" w14:textId="77777777" w:rsidR="007E7C10" w:rsidRPr="007E7C10" w:rsidRDefault="007E7C10" w:rsidP="007E7C10">
      <w:pPr>
        <w:pStyle w:val="CNMP3"/>
      </w:pPr>
      <w:r w:rsidRPr="007E7C10">
        <w:t>A critério do CONTRATANTE, podem ser alocados mais profissionais, até o máximo de 5, para a prestação dos serviços.</w:t>
      </w:r>
    </w:p>
    <w:p w14:paraId="36C46C5D"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Os profissionais indicados pelo CONTRATANTE serão responsáveis pelo atendimento de demandas de manutenção dos sistemas do CNMP. A seção 4.4 deste termo de referência detalha os tipos de serviços que poderão ser executados por eles.</w:t>
      </w:r>
    </w:p>
    <w:p w14:paraId="287DFFB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Os profissionais a serem alocados para prestação dos serviços deverão ser disponibilizados exclusivamente para o CONTRATANTE durante o horário acordado para prestação dos serviços, de modo que não podem ser compartilhados para a execução de outros contratos, mantendo o foco e o compromisso efetivo com as necessidades do CONTRATANTE.</w:t>
      </w:r>
    </w:p>
    <w:p w14:paraId="04C7870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 serviço deverá ser prestado, em regra, nos dias úteis e dentro do horário normal de funcionamento do CONTRATANTE, que é das 9h às 19h.</w:t>
      </w:r>
    </w:p>
    <w:p w14:paraId="75936A2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Excepcionalmente, sem custo adicional, o CONTRATANTE poderá ocorrer a execução do serviço em dia não útil ou fora do horário normal de funcionamento do Órgão, desde que respeitando-se a legislação trabalhista vigente.</w:t>
      </w:r>
    </w:p>
    <w:p w14:paraId="335B97B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000000" w:themeColor="text1"/>
        </w:rPr>
      </w:pPr>
      <w:r w:rsidRPr="007E7C10">
        <w:rPr>
          <w:rFonts w:ascii="Times New Roman" w:hAnsi="Times New Roman" w:cs="Times New Roman"/>
          <w:color w:val="auto"/>
        </w:rPr>
        <w:lastRenderedPageBreak/>
        <w:t>Cada posto de trabalho previsto nesta contratação deverá cumprir 8 horas de expediente diário dentro do horário de funcionamento no</w:t>
      </w:r>
      <w:r w:rsidRPr="007E7C10">
        <w:rPr>
          <w:rFonts w:ascii="Times New Roman" w:eastAsiaTheme="minorEastAsia" w:hAnsi="Times New Roman" w:cs="Times New Roman"/>
          <w:color w:val="auto"/>
        </w:rPr>
        <w:t>rmal do Órgão, definido no item 4.3.4, observada a legislação trabalhista vigente, sendo preferencialmente executado no turno da tarde.</w:t>
      </w:r>
    </w:p>
    <w:p w14:paraId="5BD7D03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Não haverá remuneração adicional do CONTRATANTE à CONTRATADA no caso de execução de jornada de trabalho diária superior a 8 horas, realizada a critério da CONTRATADA.</w:t>
      </w:r>
    </w:p>
    <w:p w14:paraId="015CE46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 CONTRATANTE definirá os dias e horários em que ocorrerão as reuniões e demais atividades previstas no processo de desenvolvimento de software que requerem a presença de todos os profissionais da CONTRATADA.</w:t>
      </w:r>
    </w:p>
    <w:p w14:paraId="63B2B28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Durante a execução dos serviços, deverá haver o intercâmbio de informações diretamente entre os servidores do CONTRATANTE e os prestadores de serviço da CONTRATADA para a execução das tarefas, ensejando e possibilitando que o CONTRATANTE exerça fiscalização quanto à distribuição, controle e supervisão dos serviços solicitados, sem que haja a subordinação dos profissionais alocados a quaisquer servidores do CONTRATANTE.</w:t>
      </w:r>
    </w:p>
    <w:p w14:paraId="5978F6C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Nos casos em que houver equipes mistas compostas por profissionais da CONTRATADA e servidores do CONTRATANTE, as atribuições sempre serão distintas, sem sobreposição.</w:t>
      </w:r>
    </w:p>
    <w:p w14:paraId="10A146DB" w14:textId="77777777" w:rsidR="007E7C10" w:rsidRPr="007E7C10" w:rsidRDefault="007E7C10" w:rsidP="007E7C10">
      <w:pPr>
        <w:pStyle w:val="Default"/>
        <w:spacing w:line="360" w:lineRule="auto"/>
        <w:ind w:firstLine="709"/>
        <w:jc w:val="both"/>
        <w:rPr>
          <w:rFonts w:ascii="Times New Roman" w:hAnsi="Times New Roman" w:cs="Times New Roman"/>
          <w:b/>
          <w:bCs/>
          <w:color w:val="auto"/>
        </w:rPr>
      </w:pPr>
    </w:p>
    <w:p w14:paraId="1628095E"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TIPOS DE SERVIÇO A SEREM EXECUTADOS</w:t>
      </w:r>
    </w:p>
    <w:p w14:paraId="18FC0B68"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Manutenção evolutiva de sistemas</w:t>
      </w:r>
    </w:p>
    <w:p w14:paraId="184E475C" w14:textId="77777777" w:rsidR="007E7C10" w:rsidRPr="007E7C10" w:rsidRDefault="007E7C10" w:rsidP="007E7C10">
      <w:pPr>
        <w:pStyle w:val="Default"/>
        <w:spacing w:line="360" w:lineRule="auto"/>
        <w:ind w:left="720"/>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É a melhoria funcional de sistemas. Esse serviço está relacionado às mudanças de requisitos funcionais da aplicação, ou seja, à inclusão de novas funcionalidades, alteração ou exclusão de funcionalidades. Demandas desse tipo serão atendidas utilizando-se a metodologia de desenvolvimento de sistemas do CONTRATANTE, definida neste TR. A critério do CONTRATANTE, tal metodologia poderá ser alterada e a nova versão deverá ser adotada pela CONTRATADA, com o prazo de 30 dias para adaptar-se às alterações.</w:t>
      </w:r>
    </w:p>
    <w:p w14:paraId="0E145F34"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3E950C02"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lastRenderedPageBreak/>
        <w:t>Manutenção adaptativa de sistemas</w:t>
      </w:r>
    </w:p>
    <w:p w14:paraId="76FA7274"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Consiste na alteração do sistema para adaptá-lo a mudanças no ambiente computacional onde foi desenvolvido ou onde é executado, considerando alterações em várias camadas, inclusive naquelas relacionadas diretamente às funcionalidades do usuário, e considerados os seguintes componentes tecnológicos passíveis de adaptação: sistema gerenciador de bancos de dados, servidor de aplicações, linguagem de programação, bibliotecas e/ou frameworks utilizados em todo o sistema, versões de navegadores de internet, dentre outros.</w:t>
      </w:r>
    </w:p>
    <w:p w14:paraId="0105C228"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54F62F4E"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Manutenção cosmética de sistemas</w:t>
      </w:r>
    </w:p>
    <w:p w14:paraId="038194B7"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Consiste</w:t>
      </w:r>
      <w:r w:rsidRPr="007E7C10">
        <w:rPr>
          <w:rFonts w:ascii="Times New Roman" w:hAnsi="Times New Roman" w:cs="Times New Roman"/>
        </w:rPr>
        <w:t xml:space="preserve"> na alteração de interface de usuário que não implique alteração das regras de negócio. Tal manutenção pode ser exemplificada da forma que se segue: </w:t>
      </w:r>
    </w:p>
    <w:p w14:paraId="1D32D31A" w14:textId="77777777" w:rsidR="007E7C10" w:rsidRPr="007E7C10" w:rsidRDefault="007E7C10" w:rsidP="007E7C10">
      <w:pPr>
        <w:pStyle w:val="Default"/>
        <w:widowControl/>
        <w:numPr>
          <w:ilvl w:val="1"/>
          <w:numId w:val="36"/>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Fontes de letra, cores, logotipos, mudanças de botões, alteração na posição de campos e texto na tela; </w:t>
      </w:r>
    </w:p>
    <w:p w14:paraId="41D93CC6" w14:textId="77777777" w:rsidR="007E7C10" w:rsidRPr="007E7C10" w:rsidRDefault="007E7C10" w:rsidP="007E7C10">
      <w:pPr>
        <w:pStyle w:val="Default"/>
        <w:widowControl/>
        <w:numPr>
          <w:ilvl w:val="1"/>
          <w:numId w:val="36"/>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Mudanças de texto em mensagens do sistema, título de um relatório ou rótulos de campos de uma tela; </w:t>
      </w:r>
    </w:p>
    <w:p w14:paraId="45FD57D6" w14:textId="77777777" w:rsidR="007E7C10" w:rsidRPr="007E7C10" w:rsidRDefault="007E7C10" w:rsidP="007E7C10">
      <w:pPr>
        <w:pStyle w:val="Default"/>
        <w:widowControl/>
        <w:numPr>
          <w:ilvl w:val="1"/>
          <w:numId w:val="36"/>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M</w:t>
      </w:r>
      <w:r w:rsidRPr="007E7C10">
        <w:rPr>
          <w:rFonts w:ascii="Times New Roman" w:hAnsi="Times New Roman" w:cs="Times New Roman"/>
        </w:rPr>
        <w:t xml:space="preserve">udanças de texto estático em e-mail enviado pelo sistema; </w:t>
      </w:r>
    </w:p>
    <w:p w14:paraId="231F99C4" w14:textId="77777777" w:rsidR="007E7C10" w:rsidRPr="007E7C10" w:rsidRDefault="007E7C10" w:rsidP="007E7C10">
      <w:pPr>
        <w:pStyle w:val="Default"/>
        <w:widowControl/>
        <w:numPr>
          <w:ilvl w:val="1"/>
          <w:numId w:val="36"/>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Adição ou reestruturação de menus de navegação estáticos; </w:t>
      </w:r>
    </w:p>
    <w:p w14:paraId="0E5AB2B2" w14:textId="77777777" w:rsidR="007E7C10" w:rsidRPr="007E7C10" w:rsidRDefault="007E7C10" w:rsidP="007E7C10">
      <w:pPr>
        <w:pStyle w:val="Default"/>
        <w:widowControl/>
        <w:numPr>
          <w:ilvl w:val="1"/>
          <w:numId w:val="36"/>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Adição ou reestruturação de Ajuda (</w:t>
      </w:r>
      <w:r w:rsidRPr="007E7C10">
        <w:rPr>
          <w:rFonts w:ascii="Times New Roman" w:hAnsi="Times New Roman" w:cs="Times New Roman"/>
          <w:i/>
          <w:iCs/>
        </w:rPr>
        <w:t>help</w:t>
      </w:r>
      <w:r w:rsidRPr="007E7C10">
        <w:rPr>
          <w:rFonts w:ascii="Times New Roman" w:hAnsi="Times New Roman" w:cs="Times New Roman"/>
        </w:rPr>
        <w:t xml:space="preserve"> estático); </w:t>
      </w:r>
    </w:p>
    <w:p w14:paraId="48861CDF" w14:textId="77777777" w:rsidR="007E7C10" w:rsidRPr="007E7C10" w:rsidRDefault="007E7C10" w:rsidP="007E7C10">
      <w:pPr>
        <w:pStyle w:val="Default"/>
        <w:widowControl/>
        <w:numPr>
          <w:ilvl w:val="1"/>
          <w:numId w:val="36"/>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Criação, alteração ou exclusão de páginas estáticas</w:t>
      </w:r>
      <w:r w:rsidRPr="007E7C10">
        <w:rPr>
          <w:rFonts w:ascii="Times New Roman" w:hAnsi="Times New Roman" w:cs="Times New Roman"/>
          <w:color w:val="auto"/>
        </w:rPr>
        <w:t>.</w:t>
      </w:r>
    </w:p>
    <w:p w14:paraId="5C0E786B" w14:textId="77777777" w:rsidR="007E7C10" w:rsidRPr="007E7C10" w:rsidRDefault="007E7C10" w:rsidP="007E7C10">
      <w:pPr>
        <w:pStyle w:val="Default"/>
        <w:spacing w:line="360" w:lineRule="auto"/>
        <w:ind w:left="2232"/>
        <w:jc w:val="both"/>
        <w:rPr>
          <w:rFonts w:ascii="Times New Roman" w:hAnsi="Times New Roman" w:cs="Times New Roman"/>
          <w:color w:val="auto"/>
        </w:rPr>
      </w:pPr>
    </w:p>
    <w:p w14:paraId="322E7FCE"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Manutenção perfectiva de sistemas</w:t>
      </w:r>
    </w:p>
    <w:p w14:paraId="3CE9E0FF"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Manutenção em códigos de programa e/ou componentes já existentes, até banco de dados, que não visem correção de falhas no sistema, mas melhorias de desempenho, manutenibilidade, adaptabilidade ou usabilidade. É uma ação proativa e não implica na criação de nova funcionalidade.</w:t>
      </w:r>
    </w:p>
    <w:p w14:paraId="73696456"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2D3B1EF2"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Manutenção corretiva de sistemas</w:t>
      </w:r>
    </w:p>
    <w:p w14:paraId="501EEC60"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 xml:space="preserve">Consiste na eliminação de comportamentos do sistema que divirjam do </w:t>
      </w:r>
      <w:r w:rsidRPr="007E7C10">
        <w:rPr>
          <w:rFonts w:ascii="Times New Roman" w:hAnsi="Times New Roman" w:cs="Times New Roman"/>
          <w:color w:val="auto"/>
        </w:rPr>
        <w:lastRenderedPageBreak/>
        <w:t>comportamento esperado para ele ou que provoquem a interrupção inesperada de seu funcionamento.</w:t>
      </w:r>
    </w:p>
    <w:p w14:paraId="4D5EFD22"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5021EE85"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Apurações especiais</w:t>
      </w:r>
    </w:p>
    <w:p w14:paraId="40C8571B"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Consiste na preparação de roteiros de execução em linguagem SQL, ou outra adequada ao caso, destinados às extrações de dados não cobertas pelos relatórios do sistema, à correção de inconsistências nos dados mantidos pelo sistema e não realizáveis por meio das interfaces de usuário disponíveis (ou cujo volume inviabilize a sua execução de forma manual), ou à inserção de dados não automatizada no sistema.</w:t>
      </w:r>
    </w:p>
    <w:p w14:paraId="60C28B23"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22609FDF"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Diagnóstico</w:t>
      </w:r>
    </w:p>
    <w:p w14:paraId="6FE205E6"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Apoio à identificação e isolamento de falhas e problemas em potencial na execução do sistema.</w:t>
      </w:r>
    </w:p>
    <w:p w14:paraId="4D094B3B"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7897E7E1"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Consultas técnicas</w:t>
      </w:r>
    </w:p>
    <w:p w14:paraId="76A78D95"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Compreendem consulta sobre o funcionamento de um sistema, tais como: levantamento e confirmação de regras e procedimentos internos dos sistemas, regras de funcionamento, restrições etc.</w:t>
      </w:r>
    </w:p>
    <w:p w14:paraId="14EF8E3C"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45304613"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rPr>
        <w:t>Testes não-funcionais</w:t>
      </w:r>
    </w:p>
    <w:p w14:paraId="67FD1C2B"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rPr>
        <w:t xml:space="preserve">Consiste no planejamento, especificação, execução e registro dos resultados de testes de software não- funcionais tais como testes de carga, performance e </w:t>
      </w:r>
      <w:r w:rsidRPr="007E7C10">
        <w:rPr>
          <w:rFonts w:ascii="Times New Roman" w:hAnsi="Times New Roman" w:cs="Times New Roman"/>
          <w:i/>
          <w:iCs/>
        </w:rPr>
        <w:t>stress</w:t>
      </w:r>
      <w:r w:rsidRPr="007E7C10">
        <w:rPr>
          <w:rFonts w:ascii="Times New Roman" w:hAnsi="Times New Roman" w:cs="Times New Roman"/>
        </w:rPr>
        <w:t xml:space="preserve">, dentre outros. </w:t>
      </w:r>
    </w:p>
    <w:p w14:paraId="742E9295"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39BA4CB9"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rPr>
        <w:t>Documentação de legado</w:t>
      </w:r>
    </w:p>
    <w:p w14:paraId="3B1E32F1"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rPr>
        <w:t>Consiste na criação e/ou manutenção de documentação de sistemas legados conforme padrões estabelecidos na MDS vigente, desde que não haja manutenção associada, cuja documentação já é obrigatória.</w:t>
      </w:r>
    </w:p>
    <w:p w14:paraId="10952A4F"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4584DB9C"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lastRenderedPageBreak/>
        <w:t>Análise de viabilidade e impacto</w:t>
      </w:r>
    </w:p>
    <w:p w14:paraId="14E9D162"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Verificação de viabilidade e impacto de desenvolvimento para soluções propostas ou problemas e oportunidades de melhoria apresentados.</w:t>
      </w:r>
    </w:p>
    <w:p w14:paraId="69124AAE"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7DC7EA3F"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Homologação assistida</w:t>
      </w:r>
    </w:p>
    <w:p w14:paraId="79726872"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Apoio nos procedimentos de homologação, incluindo configuração de parâmetros, saneamento de dúvidas, depuração de problemas e apoio à equipe de infraestrutura.</w:t>
      </w:r>
    </w:p>
    <w:p w14:paraId="351DDD78"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55C60867"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Atendimento</w:t>
      </w:r>
    </w:p>
    <w:p w14:paraId="293D4005"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Participação em reuniões com usuários ou áreas de negócio, além de discussões técnicas e/ou alinhamento de processos e técnicas com áreas correlatas tais como infraestrutura e projetos; execução de quaisquer procedimentos operacionais rotineiramente requeridos por sistema em função de suas regras de negócio ou forma de construção; outras atividades correlatas à sustentação.</w:t>
      </w:r>
    </w:p>
    <w:p w14:paraId="2DCDC92C"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4AAB7028"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Migração de dados</w:t>
      </w:r>
    </w:p>
    <w:p w14:paraId="2DFA79D6"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Consiste na migração de dados entre banco de dados como consequência de necessidade de manutenção.</w:t>
      </w:r>
    </w:p>
    <w:p w14:paraId="7D20CF45"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6EBC83AC" w14:textId="77777777" w:rsidR="007E7C10" w:rsidRPr="007E7C10" w:rsidRDefault="007E7C10" w:rsidP="007E7C10">
      <w:pPr>
        <w:pStyle w:val="Default"/>
        <w:widowControl/>
        <w:numPr>
          <w:ilvl w:val="1"/>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Atribuições de servidores do CNMP e de profissionais da CONTRATADA</w:t>
      </w:r>
    </w:p>
    <w:p w14:paraId="51145631"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 xml:space="preserve">Algumas das atividades a serem desenvolvidas pelos profissionais da CONTRATADA guardam similaridade com atribuições dos servidores do cargo Analista de Desenvolvimento de sistemas do CNMP. Tais tarefas são de caráter auxiliar, instrumental, acessório ou complementar, ficando as tarefas estratégicas, de controle, gestão e de tomada de decisão exclusivamente a cargo dos analistas do CNMP. Dessa forma, apesar de haver intersecção entre as atividades a serem realizadas pelos funcionários da contratada e pelos servidores do CNMP, toda a gestão de Tecnologia da Informação do CNMP continuará a ser executada exclusivamente por seus servidores. </w:t>
      </w:r>
    </w:p>
    <w:p w14:paraId="143B879F"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lastRenderedPageBreak/>
        <w:t xml:space="preserve"> </w:t>
      </w:r>
    </w:p>
    <w:p w14:paraId="4ACE8EDE"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 xml:space="preserve">São listadas a seguir as atividades referentes às atribuições que poderão ser executadas pelos profissionais da empresa CONTRATADA e aquelas que continuarão exclusivamente a cargo dos analistas do CNMP: </w:t>
      </w:r>
    </w:p>
    <w:p w14:paraId="714BA5A6"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 xml:space="preserve"> </w:t>
      </w:r>
    </w:p>
    <w:p w14:paraId="7E1ECAAF"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u w:val="single"/>
        </w:rPr>
        <w:t>Atividades exclusivas dos analistas do CNMP</w:t>
      </w:r>
      <w:r w:rsidRPr="007E7C10">
        <w:rPr>
          <w:rFonts w:ascii="Times New Roman" w:hAnsi="Times New Roman" w:cs="Times New Roman"/>
          <w:color w:val="auto"/>
        </w:rPr>
        <w:t xml:space="preserve">: </w:t>
      </w:r>
    </w:p>
    <w:p w14:paraId="7E52A5AA"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Manter a metodologia de desenvolvimento de sistemas e modelos de documentação atualizados. </w:t>
      </w:r>
    </w:p>
    <w:p w14:paraId="43AA61F8"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Negociar com as áreas demandantes a priorização das manutenções a serem realizadas. </w:t>
      </w:r>
    </w:p>
    <w:p w14:paraId="7A7D40A1"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Definir a prioridade de execução das atividades de manutenção da contratada. </w:t>
      </w:r>
    </w:p>
    <w:p w14:paraId="32256304"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Conduzir o processo de definição dos requisitos junto à área demandante, com auxílio da contratada. </w:t>
      </w:r>
    </w:p>
    <w:p w14:paraId="5F54541D"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Definição de requisitos não funcionais. </w:t>
      </w:r>
    </w:p>
    <w:p w14:paraId="412BB733"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Conduzir o processo de homologação das entregas da contratada com a área demandante. </w:t>
      </w:r>
    </w:p>
    <w:p w14:paraId="451FF120"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Autorizar a publicação de versões nos ambientes de homologação e produção do CNMP. </w:t>
      </w:r>
    </w:p>
    <w:p w14:paraId="75722B0B"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Realizar a revisão de artefatos entregues pela contratada. </w:t>
      </w:r>
    </w:p>
    <w:p w14:paraId="37EA3DB5"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Revisar e executar scripts de banco de dados elaborados pela contratada. •</w:t>
      </w:r>
      <w:r w:rsidRPr="007E7C10">
        <w:rPr>
          <w:rFonts w:ascii="Times New Roman" w:hAnsi="Times New Roman" w:cs="Times New Roman"/>
        </w:rPr>
        <w:tab/>
      </w:r>
      <w:r w:rsidRPr="007E7C10">
        <w:rPr>
          <w:rFonts w:ascii="Times New Roman" w:hAnsi="Times New Roman" w:cs="Times New Roman"/>
          <w:color w:val="auto"/>
        </w:rPr>
        <w:t xml:space="preserve">Definição e manutenção da infraestrutura e versões de sistemas gerenciadores de bancos de dados, servidores de aplicação, linguagens de programação, navegadores de internet, bibliotecas e/ou frameworks utilizados em determinado sistema. </w:t>
      </w:r>
    </w:p>
    <w:p w14:paraId="304E1435"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Agendar e conduzir reuniões técnicas com a contratada e a área demandante em caso de necessidade. </w:t>
      </w:r>
    </w:p>
    <w:p w14:paraId="3E6A0BB9"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Definição de critérios de testes funcionais e não funcionais. </w:t>
      </w:r>
    </w:p>
    <w:p w14:paraId="05508337"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Elaboração de pareceres referentes a consultas técnicas demandadas por áreas do CNMP. </w:t>
      </w:r>
    </w:p>
    <w:p w14:paraId="7CC681A2"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lastRenderedPageBreak/>
        <w:t xml:space="preserve"> </w:t>
      </w:r>
    </w:p>
    <w:p w14:paraId="66682DF1"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u w:val="single"/>
        </w:rPr>
        <w:t>Atividades da contratada</w:t>
      </w:r>
      <w:r w:rsidRPr="007E7C10">
        <w:rPr>
          <w:rFonts w:ascii="Times New Roman" w:hAnsi="Times New Roman" w:cs="Times New Roman"/>
          <w:color w:val="auto"/>
        </w:rPr>
        <w:t xml:space="preserve">:  </w:t>
      </w:r>
    </w:p>
    <w:p w14:paraId="45B76DC3"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Auxiliar os analistas do CNMP na documentação dos requisitos definidos pela área demandante. </w:t>
      </w:r>
    </w:p>
    <w:p w14:paraId="28FAAB4E"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Tarefa instrumental de documentação de sistemas de acordo com os modelos definidos pelos analistas do CNMP. </w:t>
      </w:r>
    </w:p>
    <w:p w14:paraId="338AA488"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Codificação e testes dos sistemas para que se adequem aos requisitos funcionais e não funcionais definidos, seguindo padrões e critérios de qualidade definidos na metodologia de desenvolvimento de sistemas do CNMP. </w:t>
      </w:r>
    </w:p>
    <w:p w14:paraId="68D6BD09"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Criação de scripts de banco de dados necessários para atendimento das demandas, seguindo padrões definidos pelo CNMP. </w:t>
      </w:r>
    </w:p>
    <w:p w14:paraId="111EF4FD"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Auxiliar os analistas do CNMP no processo de homologação das funcionalidades entregues. </w:t>
      </w:r>
    </w:p>
    <w:p w14:paraId="6BA944E8"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Realizar a publicação de versões nos ambientes de desenvolvimento, homologação e produção. </w:t>
      </w:r>
    </w:p>
    <w:p w14:paraId="57C55E8F"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Participar de reuniões técnicas com analistas do CNMP, caso demandado pelo contratante. </w:t>
      </w:r>
    </w:p>
    <w:p w14:paraId="49C96B8A"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Auxílio na identificação dos possíveis problemas e falhas dos sistemas e na elaboração de proposta de soluções aos problemas identificados. </w:t>
      </w:r>
    </w:p>
    <w:p w14:paraId="4F2F73EF"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Criação de roteiros de teste e documentação de seus resultados de acordo com os critérios definidos pelos analistas do CNMP. </w:t>
      </w:r>
    </w:p>
    <w:p w14:paraId="6A7F79C1"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Atividade complementar de avaliação de viabilidade técnica e impactos de manutenções solicitadas pelo contratante. </w:t>
      </w:r>
    </w:p>
    <w:p w14:paraId="376ECA77"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 xml:space="preserve">Assessorar a elaboração de consultas técnicas realizadas pelos analistas do CNMP. </w:t>
      </w:r>
    </w:p>
    <w:p w14:paraId="3059F98B" w14:textId="77777777" w:rsidR="007E7C10" w:rsidRPr="007E7C10" w:rsidRDefault="007E7C10" w:rsidP="007E7C10">
      <w:pPr>
        <w:pStyle w:val="Default"/>
        <w:spacing w:line="360" w:lineRule="auto"/>
        <w:ind w:left="720"/>
        <w:jc w:val="both"/>
        <w:rPr>
          <w:rFonts w:ascii="Times New Roman" w:hAnsi="Times New Roman" w:cs="Times New Roman"/>
          <w:color w:val="auto"/>
        </w:rPr>
      </w:pPr>
      <w:r w:rsidRPr="007E7C10">
        <w:rPr>
          <w:rFonts w:ascii="Times New Roman" w:hAnsi="Times New Roman" w:cs="Times New Roman"/>
          <w:color w:val="auto"/>
        </w:rPr>
        <w:t>•</w:t>
      </w:r>
      <w:r w:rsidRPr="007E7C10">
        <w:rPr>
          <w:rFonts w:ascii="Times New Roman" w:hAnsi="Times New Roman" w:cs="Times New Roman"/>
        </w:rPr>
        <w:tab/>
      </w:r>
      <w:r w:rsidRPr="007E7C10">
        <w:rPr>
          <w:rFonts w:ascii="Times New Roman" w:hAnsi="Times New Roman" w:cs="Times New Roman"/>
          <w:color w:val="auto"/>
        </w:rPr>
        <w:t>Atividades instrumentais necessárias para responder às consultas técnicas como atividades de engenharia reversa, detalhamento dos requisitos ainda não documentados ou identificação dos já documentados.</w:t>
      </w:r>
    </w:p>
    <w:p w14:paraId="06C719D3" w14:textId="77777777" w:rsidR="007E7C10" w:rsidRPr="007E7C10" w:rsidRDefault="007E7C10" w:rsidP="007E7C10">
      <w:pPr>
        <w:pStyle w:val="Default"/>
        <w:spacing w:line="360" w:lineRule="auto"/>
        <w:ind w:left="1728"/>
        <w:jc w:val="both"/>
        <w:rPr>
          <w:rFonts w:ascii="Times New Roman" w:hAnsi="Times New Roman" w:cs="Times New Roman"/>
          <w:color w:val="auto"/>
        </w:rPr>
      </w:pPr>
    </w:p>
    <w:p w14:paraId="1F365C57"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rPr>
        <w:t>REPOSIÇÃO DE PESSOAL</w:t>
      </w:r>
    </w:p>
    <w:p w14:paraId="0381414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lastRenderedPageBreak/>
        <w:t>Os postos não poderão ficar descobertos, devendo a CONTRATADA prever reposição de pessoal em casos de faltas, férias e licenças, conforme preconiza a legislação trabalhista sobre o assunto.</w:t>
      </w:r>
    </w:p>
    <w:p w14:paraId="10B2528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Em caso de ausência temporária de um ou mais profissionais os Prazos e Níveis Mínimos de Serviço Exigido (NMSE) continuarão a ser observados. Portanto, nessas situações a empresa deverá repor o profissional afastado, de forma a não sofrer penalidades.</w:t>
      </w:r>
    </w:p>
    <w:p w14:paraId="2414EA0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O prestador de serviço que não atenda os objetivos pactuados no serviço contratado ou cuja atuação, permanência ou comportamento forem julgados prejudiciais e inconvenientes à execução dos serviços ou às normas do CONTRATANTE deve ser substituído no período de até 15 dias corridos, a partir do recebimento da comunicação formal. </w:t>
      </w:r>
      <w:r w:rsidRPr="007E7C10">
        <w:rPr>
          <w:rFonts w:ascii="Times New Roman" w:hAnsi="Times New Roman" w:cs="Times New Roman"/>
        </w:rPr>
        <w:br/>
      </w:r>
    </w:p>
    <w:p w14:paraId="5163A28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rPr>
        <w:t>MENSURAÇÃO DOS SERVIÇOS</w:t>
      </w:r>
    </w:p>
    <w:p w14:paraId="765E080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Os profissionais da CONTRATADA </w:t>
      </w:r>
      <w:r w:rsidRPr="007E7C10">
        <w:rPr>
          <w:rFonts w:ascii="Times New Roman" w:eastAsiaTheme="minorEastAsia" w:hAnsi="Times New Roman" w:cs="Times New Roman"/>
          <w:color w:val="auto"/>
        </w:rPr>
        <w:t>prestarão serviços detalhados na seção 4.4 deste Termo de Referência. É descrita a seguir a forma de mensuração dos serviços de manutenções evolutivas e adaptativas. Para os d</w:t>
      </w:r>
      <w:r w:rsidRPr="007E7C10">
        <w:rPr>
          <w:rFonts w:ascii="Times New Roman" w:hAnsi="Times New Roman" w:cs="Times New Roman"/>
          <w:color w:val="auto"/>
        </w:rPr>
        <w:t>emais tipos de manutenção, não cabe falar em mensuração, porém, devem ser observados os níveis mínimos de serviço exigidos.</w:t>
      </w:r>
    </w:p>
    <w:p w14:paraId="1066D43B"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53E88D4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Manutenções evolutivas e adaptativas</w:t>
      </w:r>
    </w:p>
    <w:p w14:paraId="1B80152A"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 xml:space="preserve">No caso de manutenções evolutivas ou adaptativas, será adotada a Metodologia de Desenvolvimento de Software (MDS) do CNMP. Nesse caso, os profissionais da CONTRATADA atuarão com o papel de membros da equipe de desenvolvimento e os demais papeis previstos na metodologia, como </w:t>
      </w:r>
      <w:r w:rsidRPr="007E7C10">
        <w:rPr>
          <w:rFonts w:ascii="Times New Roman" w:hAnsi="Times New Roman" w:cs="Times New Roman"/>
          <w:i/>
          <w:iCs/>
          <w:color w:val="auto"/>
        </w:rPr>
        <w:t>Scrum Master</w:t>
      </w:r>
      <w:r w:rsidRPr="007E7C10">
        <w:rPr>
          <w:rFonts w:ascii="Times New Roman" w:hAnsi="Times New Roman" w:cs="Times New Roman"/>
          <w:color w:val="auto"/>
        </w:rPr>
        <w:t xml:space="preserve"> e </w:t>
      </w:r>
      <w:proofErr w:type="spellStart"/>
      <w:r w:rsidRPr="007E7C10">
        <w:rPr>
          <w:rFonts w:ascii="Times New Roman" w:hAnsi="Times New Roman" w:cs="Times New Roman"/>
          <w:i/>
          <w:iCs/>
          <w:color w:val="auto"/>
        </w:rPr>
        <w:t>Product</w:t>
      </w:r>
      <w:proofErr w:type="spellEnd"/>
      <w:r w:rsidRPr="007E7C10">
        <w:rPr>
          <w:rFonts w:ascii="Times New Roman" w:hAnsi="Times New Roman" w:cs="Times New Roman"/>
          <w:i/>
          <w:iCs/>
          <w:color w:val="auto"/>
        </w:rPr>
        <w:t xml:space="preserve"> </w:t>
      </w:r>
      <w:proofErr w:type="spellStart"/>
      <w:r w:rsidRPr="007E7C10">
        <w:rPr>
          <w:rFonts w:ascii="Times New Roman" w:hAnsi="Times New Roman" w:cs="Times New Roman"/>
          <w:i/>
          <w:iCs/>
          <w:color w:val="auto"/>
        </w:rPr>
        <w:t>Owner</w:t>
      </w:r>
      <w:proofErr w:type="spellEnd"/>
      <w:r w:rsidRPr="007E7C10">
        <w:rPr>
          <w:rFonts w:ascii="Times New Roman" w:hAnsi="Times New Roman" w:cs="Times New Roman"/>
          <w:color w:val="auto"/>
        </w:rPr>
        <w:t xml:space="preserve"> serão desempenhados por servidores do CNMP.</w:t>
      </w:r>
    </w:p>
    <w:p w14:paraId="1BB8AD39"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Ainda em relação às manutenções evolutivas e adaptativas, será feita a contagem de pontos de função entregues a cada</w:t>
      </w:r>
      <w:r w:rsidRPr="007E7C10">
        <w:rPr>
          <w:rFonts w:ascii="Times New Roman" w:hAnsi="Times New Roman" w:cs="Times New Roman"/>
          <w:i/>
          <w:iCs/>
          <w:color w:val="auto"/>
        </w:rPr>
        <w:t xml:space="preserve"> Sprint</w:t>
      </w:r>
      <w:r w:rsidRPr="007E7C10">
        <w:rPr>
          <w:rFonts w:ascii="Times New Roman" w:hAnsi="Times New Roman" w:cs="Times New Roman"/>
          <w:color w:val="auto"/>
        </w:rPr>
        <w:t xml:space="preserve">. Os profissionais devem atender aos níveis mínimos de serviço previstos </w:t>
      </w:r>
      <w:r w:rsidRPr="007E7C10">
        <w:rPr>
          <w:rFonts w:ascii="Times New Roman" w:hAnsi="Times New Roman" w:cs="Times New Roman"/>
          <w:color w:val="auto"/>
        </w:rPr>
        <w:lastRenderedPageBreak/>
        <w:t xml:space="preserve">neste Termo de Referência, que define o tempo máximo para desenvolvimento de um PF como 10h, ou seja, espera-se que seja desenvolvido, pelo menos, 0,1 PF a cada hora trabalhada durante a </w:t>
      </w:r>
      <w:r w:rsidRPr="007E7C10">
        <w:rPr>
          <w:rFonts w:ascii="Times New Roman" w:hAnsi="Times New Roman" w:cs="Times New Roman"/>
          <w:i/>
          <w:iCs/>
          <w:color w:val="auto"/>
        </w:rPr>
        <w:t>Sprint</w:t>
      </w:r>
      <w:r w:rsidRPr="007E7C10">
        <w:rPr>
          <w:rFonts w:ascii="Times New Roman" w:hAnsi="Times New Roman" w:cs="Times New Roman"/>
          <w:color w:val="auto"/>
        </w:rPr>
        <w:t xml:space="preserve">. </w:t>
      </w:r>
    </w:p>
    <w:p w14:paraId="16DA29B1"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As contagens em pontos de </w:t>
      </w:r>
      <w:r w:rsidRPr="007E7C10">
        <w:rPr>
          <w:rFonts w:ascii="Times New Roman" w:hAnsi="Times New Roman" w:cs="Times New Roman"/>
          <w:color w:val="auto"/>
        </w:rPr>
        <w:t>função</w:t>
      </w:r>
      <w:r w:rsidRPr="007E7C10">
        <w:rPr>
          <w:rFonts w:ascii="Times New Roman" w:hAnsi="Times New Roman" w:cs="Times New Roman"/>
        </w:rPr>
        <w:t xml:space="preserve"> serão realizadas de acordo com o Roteiro de Métricas do SISP. </w:t>
      </w:r>
    </w:p>
    <w:p w14:paraId="4A7E37CD"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Práticas de contagem eventualmente não especificadas no Roteiro de Métricas de Software do SISP e necessárias à metrificação dos serviços serão definidas em documento específico. A elaboração e atualização desse documento, quando necessário, contará com a colaboração da CONTRATADA e sua aprovação será a critério do CONTRATANTE. A CONTRATADA deverá seguir também as regras definidas neste documento.</w:t>
      </w:r>
    </w:p>
    <w:p w14:paraId="672F9EC5"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 xml:space="preserve">As contagens de pontos de função serão realizadas pela CONTRATADA e validadas pelo CONTRATANTE. </w:t>
      </w:r>
    </w:p>
    <w:p w14:paraId="28EAC99A"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 xml:space="preserve">Divergências técnicas a respeito das contagens realizadas deverão ser sanadas diretamente entre o especialista da CONTRATADA e o CONTRATANTE. Cabe ao CONTRATANTE o posicionamento técnico final sobre o tema. </w:t>
      </w:r>
    </w:p>
    <w:p w14:paraId="5244F136"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A seu critério, o CONTRANTANTE poderá validar e considerar para fins de aferição de níveis de serviço somente parte da medição em tamanho funcional apresentada pela empresa, desde que a não conferência do restante não ocasione prejuízo no pagamento devido à CONTRATADA.</w:t>
      </w:r>
    </w:p>
    <w:p w14:paraId="39E67D68" w14:textId="77777777" w:rsidR="007E7C10" w:rsidRPr="007E7C10" w:rsidRDefault="007E7C10" w:rsidP="007E7C10">
      <w:pPr>
        <w:pStyle w:val="Default"/>
        <w:spacing w:line="360" w:lineRule="auto"/>
        <w:ind w:firstLine="709"/>
        <w:jc w:val="both"/>
        <w:rPr>
          <w:rFonts w:ascii="Times New Roman" w:hAnsi="Times New Roman" w:cs="Times New Roman"/>
        </w:rPr>
      </w:pPr>
    </w:p>
    <w:p w14:paraId="5A65E1F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b/>
          <w:bCs/>
        </w:rPr>
      </w:pPr>
      <w:r w:rsidRPr="007E7C10">
        <w:rPr>
          <w:rFonts w:ascii="Times New Roman" w:hAnsi="Times New Roman" w:cs="Times New Roman"/>
          <w:b/>
          <w:bCs/>
        </w:rPr>
        <w:t>DEMAIS TIPOS DE SERVIÇO</w:t>
      </w:r>
    </w:p>
    <w:p w14:paraId="119B6D4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 xml:space="preserve">As </w:t>
      </w:r>
      <w:r w:rsidRPr="007E7C10">
        <w:rPr>
          <w:rFonts w:ascii="Times New Roman" w:eastAsiaTheme="minorEastAsia" w:hAnsi="Times New Roman" w:cs="Times New Roman"/>
          <w:color w:val="auto"/>
        </w:rPr>
        <w:t>tabelas</w:t>
      </w:r>
      <w:r w:rsidRPr="007E7C10">
        <w:rPr>
          <w:rFonts w:ascii="Times New Roman" w:hAnsi="Times New Roman" w:cs="Times New Roman"/>
        </w:rPr>
        <w:t xml:space="preserve"> das seções 10.1.1.3 e 10.1.3 definem os prazos para execução de serviços que não forem de manutenção evolutiva ou adaptativa.</w:t>
      </w:r>
    </w:p>
    <w:p w14:paraId="12BBB90D"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lastRenderedPageBreak/>
        <w:t>Os prazos para a execução de demandas de tipos de serviço não previstos nas tabelas citadas no item anterior serão acordados entre CONTRATANTE e CONTRATADA.</w:t>
      </w:r>
    </w:p>
    <w:p w14:paraId="46B6D80D" w14:textId="77777777" w:rsidR="007E7C10" w:rsidRPr="007E7C10" w:rsidRDefault="007E7C10" w:rsidP="007E7C10">
      <w:pPr>
        <w:pStyle w:val="Default"/>
        <w:spacing w:line="360" w:lineRule="auto"/>
        <w:ind w:firstLine="709"/>
        <w:jc w:val="both"/>
        <w:rPr>
          <w:rFonts w:ascii="Times New Roman" w:hAnsi="Times New Roman" w:cs="Times New Roman"/>
        </w:rPr>
      </w:pPr>
    </w:p>
    <w:p w14:paraId="6F8B4AA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CRONOGRAMA</w:t>
      </w:r>
    </w:p>
    <w:p w14:paraId="4DBAEF82" w14:textId="77777777" w:rsidR="007E7C10" w:rsidRPr="007E7C10" w:rsidRDefault="007E7C10" w:rsidP="007E7C10">
      <w:pPr>
        <w:pStyle w:val="Default"/>
        <w:spacing w:line="360" w:lineRule="auto"/>
        <w:ind w:firstLine="708"/>
        <w:jc w:val="both"/>
        <w:rPr>
          <w:rFonts w:ascii="Times New Roman" w:hAnsi="Times New Roman" w:cs="Times New Roman"/>
          <w:color w:val="auto"/>
        </w:rPr>
      </w:pPr>
      <w:r w:rsidRPr="007E7C10">
        <w:rPr>
          <w:rFonts w:ascii="Times New Roman" w:hAnsi="Times New Roman" w:cs="Times New Roman"/>
          <w:color w:val="auto"/>
        </w:rPr>
        <w:t>O cronograma a seguir sintetiza os principais prazos referentes ao contrato a ser celebrado entre CONTRATANTE e CONTRATADA. Cada uma dessas fases será detalhada em seções posteriores deste TR.</w:t>
      </w:r>
    </w:p>
    <w:tbl>
      <w:tblPr>
        <w:tblStyle w:val="Tabelacomgrade"/>
        <w:tblW w:w="0" w:type="auto"/>
        <w:tblLayout w:type="fixed"/>
        <w:tblLook w:val="06A0" w:firstRow="1" w:lastRow="0" w:firstColumn="1" w:lastColumn="0" w:noHBand="1" w:noVBand="1"/>
      </w:tblPr>
      <w:tblGrid>
        <w:gridCol w:w="2850"/>
        <w:gridCol w:w="5640"/>
      </w:tblGrid>
      <w:tr w:rsidR="007E7C10" w:rsidRPr="007E7C10" w14:paraId="1AC7C70B" w14:textId="77777777" w:rsidTr="007E7C10">
        <w:tc>
          <w:tcPr>
            <w:tcW w:w="2850" w:type="dxa"/>
            <w:shd w:val="clear" w:color="auto" w:fill="D9D9D9" w:themeFill="background1" w:themeFillShade="D9"/>
          </w:tcPr>
          <w:p w14:paraId="17833328"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Fase</w:t>
            </w:r>
          </w:p>
        </w:tc>
        <w:tc>
          <w:tcPr>
            <w:tcW w:w="5640" w:type="dxa"/>
            <w:shd w:val="clear" w:color="auto" w:fill="D9D9D9" w:themeFill="background1" w:themeFillShade="D9"/>
          </w:tcPr>
          <w:p w14:paraId="1F4E52B6"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Prazo</w:t>
            </w:r>
          </w:p>
        </w:tc>
      </w:tr>
      <w:tr w:rsidR="007E7C10" w:rsidRPr="007E7C10" w14:paraId="5AE136F8" w14:textId="77777777" w:rsidTr="007E7C10">
        <w:tc>
          <w:tcPr>
            <w:tcW w:w="2850" w:type="dxa"/>
          </w:tcPr>
          <w:p w14:paraId="7D2BA9F0"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Reunião inicial</w:t>
            </w:r>
          </w:p>
        </w:tc>
        <w:tc>
          <w:tcPr>
            <w:tcW w:w="5640" w:type="dxa"/>
          </w:tcPr>
          <w:p w14:paraId="0F235E31"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Até 5 dias úteis após assinatura do contrato.</w:t>
            </w:r>
          </w:p>
        </w:tc>
      </w:tr>
      <w:tr w:rsidR="007E7C10" w:rsidRPr="007E7C10" w14:paraId="773F7965" w14:textId="77777777" w:rsidTr="007E7C10">
        <w:tc>
          <w:tcPr>
            <w:tcW w:w="2850" w:type="dxa"/>
          </w:tcPr>
          <w:p w14:paraId="0D06B8A4"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Iniciação do contrato</w:t>
            </w:r>
          </w:p>
        </w:tc>
        <w:tc>
          <w:tcPr>
            <w:tcW w:w="5640" w:type="dxa"/>
          </w:tcPr>
          <w:p w14:paraId="55E6184F"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Imediatamente após reunião inicial, com duração máxima de 15 dias.</w:t>
            </w:r>
          </w:p>
        </w:tc>
      </w:tr>
      <w:tr w:rsidR="007E7C10" w:rsidRPr="007E7C10" w14:paraId="3BE973CA" w14:textId="77777777" w:rsidTr="007E7C10">
        <w:tc>
          <w:tcPr>
            <w:tcW w:w="2850" w:type="dxa"/>
          </w:tcPr>
          <w:p w14:paraId="59210AB5"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Período de inserção</w:t>
            </w:r>
          </w:p>
        </w:tc>
        <w:tc>
          <w:tcPr>
            <w:tcW w:w="5640" w:type="dxa"/>
          </w:tcPr>
          <w:p w14:paraId="63A494B3"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90 dias após o término da iniciação do contrato.</w:t>
            </w:r>
          </w:p>
        </w:tc>
      </w:tr>
      <w:tr w:rsidR="007E7C10" w:rsidRPr="007E7C10" w14:paraId="518417D8" w14:textId="77777777" w:rsidTr="007E7C10">
        <w:tc>
          <w:tcPr>
            <w:tcW w:w="2850" w:type="dxa"/>
          </w:tcPr>
          <w:p w14:paraId="060BE148"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Transição contratual</w:t>
            </w:r>
          </w:p>
        </w:tc>
        <w:tc>
          <w:tcPr>
            <w:tcW w:w="5640" w:type="dxa"/>
          </w:tcPr>
          <w:p w14:paraId="10CE32EB"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90 dias antes do final do contrato.</w:t>
            </w:r>
          </w:p>
        </w:tc>
      </w:tr>
    </w:tbl>
    <w:p w14:paraId="53939554" w14:textId="77777777" w:rsidR="007E7C10" w:rsidRPr="007E7C10" w:rsidRDefault="007E7C10" w:rsidP="007E7C10">
      <w:pPr>
        <w:pStyle w:val="Default"/>
        <w:spacing w:line="360" w:lineRule="auto"/>
        <w:jc w:val="both"/>
        <w:rPr>
          <w:rFonts w:ascii="Times New Roman" w:hAnsi="Times New Roman" w:cs="Times New Roman"/>
        </w:rPr>
      </w:pPr>
    </w:p>
    <w:p w14:paraId="5FD4ABE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REUNIÃO INICIAL</w:t>
      </w:r>
    </w:p>
    <w:p w14:paraId="7CD2B3F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A CONTRATADA deverá participar da Reunião Inicial, nas dependências do CNMP ou </w:t>
      </w:r>
      <w:r w:rsidRPr="007E7C10">
        <w:rPr>
          <w:rFonts w:ascii="Times New Roman" w:hAnsi="Times New Roman" w:cs="Times New Roman"/>
        </w:rPr>
        <w:t>virtualmente</w:t>
      </w:r>
      <w:r w:rsidRPr="007E7C10">
        <w:rPr>
          <w:rFonts w:ascii="Times New Roman" w:hAnsi="Times New Roman" w:cs="Times New Roman"/>
          <w:color w:val="auto"/>
        </w:rPr>
        <w:t xml:space="preserve">, a critério do </w:t>
      </w:r>
      <w:r w:rsidRPr="007E7C10">
        <w:rPr>
          <w:rFonts w:ascii="Times New Roman" w:hAnsi="Times New Roman" w:cs="Times New Roman"/>
        </w:rPr>
        <w:t>CONTRATANTE</w:t>
      </w:r>
      <w:r w:rsidRPr="007E7C10">
        <w:rPr>
          <w:rFonts w:ascii="Times New Roman" w:hAnsi="Times New Roman" w:cs="Times New Roman"/>
          <w:color w:val="auto"/>
        </w:rPr>
        <w:t>, em até 5 dias úteis da assinatura do contrato.</w:t>
      </w:r>
    </w:p>
    <w:p w14:paraId="3A4E499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Devem participar dessa reunião, obrigatoriamente, o Preposto da CONTRATADA e a equipe de fiscalização do </w:t>
      </w:r>
      <w:r w:rsidRPr="007E7C10">
        <w:rPr>
          <w:rFonts w:ascii="Times New Roman" w:hAnsi="Times New Roman" w:cs="Times New Roman"/>
        </w:rPr>
        <w:t>CONTRATANTE</w:t>
      </w:r>
      <w:r w:rsidRPr="007E7C10">
        <w:rPr>
          <w:rFonts w:ascii="Times New Roman" w:hAnsi="Times New Roman" w:cs="Times New Roman"/>
          <w:color w:val="auto"/>
        </w:rPr>
        <w:t>.</w:t>
      </w:r>
    </w:p>
    <w:p w14:paraId="686B123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Reunião Inicial objetiva alinhar as expectativas, nivelar os entendimentos acerca das condições estabelecidas no contrato, edital e seus anexos, e esclarecer possíveis dúvidas acerca da execução dos serviços.</w:t>
      </w:r>
    </w:p>
    <w:p w14:paraId="6EA7477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Reunião Inicial deverá contemplar, no mínimo, os seguintes pontos:</w:t>
      </w:r>
    </w:p>
    <w:p w14:paraId="226E490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Apresentação, pela CONTRATADA, do Preposto;</w:t>
      </w:r>
    </w:p>
    <w:p w14:paraId="7BF4311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Apresentação, pelo </w:t>
      </w:r>
      <w:r w:rsidRPr="007E7C10">
        <w:rPr>
          <w:rFonts w:ascii="Times New Roman" w:hAnsi="Times New Roman" w:cs="Times New Roman"/>
        </w:rPr>
        <w:t>CONTRATANTE</w:t>
      </w:r>
      <w:r w:rsidRPr="007E7C10">
        <w:rPr>
          <w:rFonts w:ascii="Times New Roman" w:hAnsi="Times New Roman" w:cs="Times New Roman"/>
          <w:color w:val="auto"/>
        </w:rPr>
        <w:t>, da equipe de fiscalização;</w:t>
      </w:r>
    </w:p>
    <w:p w14:paraId="620C04E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Assinatura, pela CONTRATADA, dos termos de responsabilidade e sigilo.</w:t>
      </w:r>
    </w:p>
    <w:p w14:paraId="022467E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Como resultado da Reunião Inicial, será elaborada uma ata que deverá ser aprovada e assinada por todos os participantes.</w:t>
      </w:r>
    </w:p>
    <w:p w14:paraId="49B226C3"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5285E2A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lastRenderedPageBreak/>
        <w:t>INICIAÇÃO DO CONTRATO</w:t>
      </w:r>
    </w:p>
    <w:p w14:paraId="7554188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hAnsi="Times New Roman" w:cs="Times New Roman"/>
          <w:color w:val="auto"/>
        </w:rPr>
        <w:t xml:space="preserve">A Iniciação do Contrato ocorrerá imediatamente após a Reunião Inicial e terá duração máxima de 15 dias úteis. </w:t>
      </w:r>
      <w:r w:rsidRPr="007E7C10">
        <w:rPr>
          <w:rFonts w:ascii="Times New Roman" w:eastAsiaTheme="minorEastAsia" w:hAnsi="Times New Roman" w:cs="Times New Roman"/>
          <w:color w:val="auto"/>
        </w:rPr>
        <w:t>É caracterizada pela mobilização dos recursos humanos e materiais necessários à execução contratual pela CONTRATADA.</w:t>
      </w:r>
    </w:p>
    <w:p w14:paraId="363DA4F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deverá providenciar:</w:t>
      </w:r>
    </w:p>
    <w:p w14:paraId="75EDB0DA"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 xml:space="preserve">A </w:t>
      </w:r>
      <w:r w:rsidRPr="007E7C10">
        <w:rPr>
          <w:rFonts w:ascii="Times New Roman" w:hAnsi="Times New Roman" w:cs="Times New Roman"/>
        </w:rPr>
        <w:t>instalação</w:t>
      </w:r>
      <w:r w:rsidRPr="007E7C10">
        <w:rPr>
          <w:rFonts w:ascii="Times New Roman" w:hAnsi="Times New Roman" w:cs="Times New Roman"/>
          <w:color w:val="auto"/>
        </w:rPr>
        <w:t xml:space="preserve"> e configuração de seus próprios computadores, equipamentos e softwares devidamente licenciados no ambiente do CNMP, cabendo ao </w:t>
      </w:r>
      <w:r w:rsidRPr="007E7C10">
        <w:rPr>
          <w:rFonts w:ascii="Times New Roman" w:hAnsi="Times New Roman" w:cs="Times New Roman"/>
        </w:rPr>
        <w:t>CONTRATANTE</w:t>
      </w:r>
      <w:r w:rsidRPr="007E7C10">
        <w:rPr>
          <w:rFonts w:ascii="Times New Roman" w:hAnsi="Times New Roman" w:cs="Times New Roman"/>
          <w:color w:val="auto"/>
        </w:rPr>
        <w:t xml:space="preserve"> providenciar a infraestrutura e acessos necessários à execução das atividades.</w:t>
      </w:r>
    </w:p>
    <w:p w14:paraId="3AA68C56"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 xml:space="preserve">A entrega das documentações exigidas para o início da prestação do serviço, inclusive os currículos e certificados dos profissionais designados para o contrato, que serão validados pelo </w:t>
      </w:r>
      <w:r w:rsidRPr="007E7C10">
        <w:rPr>
          <w:rFonts w:ascii="Times New Roman" w:hAnsi="Times New Roman" w:cs="Times New Roman"/>
        </w:rPr>
        <w:t>CONTRATANTE</w:t>
      </w:r>
      <w:r w:rsidRPr="007E7C10">
        <w:rPr>
          <w:rFonts w:ascii="Times New Roman" w:hAnsi="Times New Roman" w:cs="Times New Roman"/>
          <w:color w:val="auto"/>
        </w:rPr>
        <w:t>.</w:t>
      </w:r>
    </w:p>
    <w:p w14:paraId="2262A3DF"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3D3579AE"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PERÍODO DE INSERÇÃO</w:t>
      </w:r>
    </w:p>
    <w:p w14:paraId="4789CF9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Caracteriza-se pelo período de absorção, pela CONTRATADA, das metodologias e diretrizes do CNMP, e marca o início efetivo da prestação do serviço.</w:t>
      </w:r>
    </w:p>
    <w:p w14:paraId="0CEEBE3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Tem duração de 90 dias após o término da Iniciação do Contrato.</w:t>
      </w:r>
    </w:p>
    <w:p w14:paraId="3E03E0FA"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Durante o Período de Inserção, não será aplicada glosa ou sanção por descumprimento dos NMSE. Porém, os NMSE devem ser aferidos e notificados à CONTRATADA.</w:t>
      </w:r>
    </w:p>
    <w:p w14:paraId="35DABBF9" w14:textId="77777777" w:rsidR="007E7C10" w:rsidRPr="007E7C10" w:rsidRDefault="007E7C10" w:rsidP="007E7C10">
      <w:pPr>
        <w:pStyle w:val="Default"/>
        <w:spacing w:line="360" w:lineRule="auto"/>
        <w:ind w:firstLine="709"/>
        <w:jc w:val="both"/>
        <w:rPr>
          <w:rFonts w:ascii="Times New Roman" w:hAnsi="Times New Roman" w:cs="Times New Roman"/>
          <w:b/>
          <w:bCs/>
          <w:color w:val="auto"/>
          <w:highlight w:val="yellow"/>
        </w:rPr>
      </w:pPr>
    </w:p>
    <w:p w14:paraId="236A218A"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EXECUÇÃO CONTRATUAL</w:t>
      </w:r>
    </w:p>
    <w:p w14:paraId="39957C0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hAnsi="Times New Roman" w:cs="Times New Roman"/>
          <w:color w:val="auto"/>
        </w:rPr>
        <w:t xml:space="preserve">O contrato será executado conforme definido neste Termo de Referência, seguindo as metodologias de desenvolvimento e gerenciamento definidos pelo CONTRATANTE, que poderão ser alteradas durante a execução do contrato. Em caso de alteração a contratada </w:t>
      </w:r>
      <w:r w:rsidRPr="007E7C10">
        <w:rPr>
          <w:rFonts w:ascii="Times New Roman" w:eastAsiaTheme="minorEastAsia" w:hAnsi="Times New Roman" w:cs="Times New Roman"/>
          <w:color w:val="auto"/>
        </w:rPr>
        <w:t>terá 30 dias para se adaptar às mudanças.</w:t>
      </w:r>
    </w:p>
    <w:p w14:paraId="36C50585"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3F719064"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TRANSIÇÃO CONTRATUAL</w:t>
      </w:r>
    </w:p>
    <w:p w14:paraId="02BD145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lastRenderedPageBreak/>
        <w:t>A Transição Contratual compreende o período de finalização dos serviços pela CONTRATADA e será definida como o período de 90 dias que antecedem o final do contrato.</w:t>
      </w:r>
    </w:p>
    <w:p w14:paraId="2AC1F01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Antes do início da transição contratual, a CONTRATADA deverá apresentar e obter aprovação, pelo </w:t>
      </w:r>
      <w:r w:rsidRPr="007E7C10">
        <w:rPr>
          <w:rFonts w:ascii="Times New Roman" w:hAnsi="Times New Roman" w:cs="Times New Roman"/>
        </w:rPr>
        <w:t>CONTRATANTE</w:t>
      </w:r>
      <w:r w:rsidRPr="007E7C10">
        <w:rPr>
          <w:rFonts w:ascii="Times New Roman" w:hAnsi="Times New Roman" w:cs="Times New Roman"/>
          <w:color w:val="auto"/>
        </w:rPr>
        <w:t>, do Plano de Transição, que conterá, no mínimo:</w:t>
      </w:r>
    </w:p>
    <w:p w14:paraId="6D23D1A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Relação de todas as demandas ainda não concluídas e, para cada uma, estratégia de execução com o objetivo de concluí-la antes do encerramento contratual;</w:t>
      </w:r>
    </w:p>
    <w:p w14:paraId="122F1930"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Atividades para garantir a entrega de versões finais dos produtos e da documentação, a transferência final de conhecimentos, devolução de recursos, inclusive crachás, revogação de perfis de acesso e eliminação de caixas postais, dentre outras.</w:t>
      </w:r>
    </w:p>
    <w:p w14:paraId="33E6035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execução do Plano de Transição consiste em realizar todas as ações necessárias ao término sadio do contrato, com a conclusão das ordens de serviço e finalização das pendências contratuais.</w:t>
      </w:r>
    </w:p>
    <w:p w14:paraId="1A1B876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Durante a transição contratual, o </w:t>
      </w:r>
      <w:r w:rsidRPr="007E7C10">
        <w:rPr>
          <w:rFonts w:ascii="Times New Roman" w:hAnsi="Times New Roman" w:cs="Times New Roman"/>
        </w:rPr>
        <w:t>CONTRATANTE</w:t>
      </w:r>
      <w:r w:rsidRPr="007E7C10">
        <w:rPr>
          <w:rFonts w:ascii="Times New Roman" w:hAnsi="Times New Roman" w:cs="Times New Roman"/>
          <w:color w:val="auto"/>
        </w:rPr>
        <w:t xml:space="preserve"> poderá solicitar a elaboração, pela CONTRATADA, de documentos relativos a qualquer aspecto do desenvolvimento de software ou a sistemas específicos, de forma a garantir a retenção do conhecimento pelo Órgão.</w:t>
      </w:r>
    </w:p>
    <w:p w14:paraId="2D25A5D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Poderá, também, solicitar o repasse de conhecimentos sobre soluções desenvolvidas no escopo do contrato ao </w:t>
      </w:r>
      <w:r w:rsidRPr="007E7C10">
        <w:rPr>
          <w:rFonts w:ascii="Times New Roman" w:hAnsi="Times New Roman" w:cs="Times New Roman"/>
        </w:rPr>
        <w:t>CONTRATANTE</w:t>
      </w:r>
      <w:r w:rsidRPr="007E7C10">
        <w:rPr>
          <w:rFonts w:ascii="Times New Roman" w:hAnsi="Times New Roman" w:cs="Times New Roman"/>
          <w:color w:val="auto"/>
        </w:rPr>
        <w:t>, inclusive com explicações complementares com a participação dos profissionais envolvidos na definição e desenvolvimento da solução.</w:t>
      </w:r>
    </w:p>
    <w:p w14:paraId="185766B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Nenhum pagamento será devido à CONTRATADA pela elaboração e execução do Plano de Transição.</w:t>
      </w:r>
    </w:p>
    <w:p w14:paraId="6C0C7D3A" w14:textId="77777777" w:rsidR="007E7C10" w:rsidRPr="007E7C10" w:rsidRDefault="007E7C10" w:rsidP="007E7C10">
      <w:pPr>
        <w:pStyle w:val="Default"/>
        <w:spacing w:line="360" w:lineRule="auto"/>
        <w:ind w:firstLine="709"/>
        <w:jc w:val="both"/>
        <w:rPr>
          <w:rFonts w:ascii="Times New Roman" w:hAnsi="Times New Roman" w:cs="Times New Roman"/>
          <w:b/>
          <w:bCs/>
          <w:color w:val="auto"/>
        </w:rPr>
      </w:pPr>
    </w:p>
    <w:p w14:paraId="362D18DA"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rPr>
        <w:t>FORMA DE SOLICITAÇÃO DOS SERVIÇOS</w:t>
      </w:r>
    </w:p>
    <w:p w14:paraId="7B1F238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 xml:space="preserve">A formalização das solicitações será feita por meio de abertura de Ordem de Serviço (O.S) formalmente documentada. Cada Ordem de Serviço indicará a quantidade de profissionais que deverão ser alocados pela CONTRATADA para a prestação dos serviços ao CONTRATANTE, observados os requisitos mínimos de </w:t>
      </w:r>
      <w:r w:rsidRPr="007E7C10">
        <w:rPr>
          <w:rFonts w:ascii="Times New Roman" w:hAnsi="Times New Roman" w:cs="Times New Roman"/>
        </w:rPr>
        <w:lastRenderedPageBreak/>
        <w:t>qualificação especificados neste termo e o período específico de trabalho, que será sempre de um mês (do dia 1 ao último dia do mês em questão). A OS poderá solicitar:</w:t>
      </w:r>
    </w:p>
    <w:p w14:paraId="74A3FFE9"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A alocação </w:t>
      </w:r>
      <w:r w:rsidRPr="007E7C10">
        <w:rPr>
          <w:rFonts w:ascii="Times New Roman" w:hAnsi="Times New Roman" w:cs="Times New Roman"/>
          <w:color w:val="auto"/>
        </w:rPr>
        <w:t>de</w:t>
      </w:r>
      <w:r w:rsidRPr="007E7C10">
        <w:rPr>
          <w:rFonts w:ascii="Times New Roman" w:hAnsi="Times New Roman" w:cs="Times New Roman"/>
        </w:rPr>
        <w:t xml:space="preserve"> novos profissionais para prestação dos serviços;</w:t>
      </w:r>
    </w:p>
    <w:p w14:paraId="529D7B44"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A continuidade dos profissionais que já estiverem trabalhando na prestação dos serviços;</w:t>
      </w:r>
    </w:p>
    <w:p w14:paraId="7E8EAFA6"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A exclusão de um ou mais profissionais que já estiverem trabalhando na prestação dos serviços;</w:t>
      </w:r>
    </w:p>
    <w:p w14:paraId="42F56C3D"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 xml:space="preserve">Caso o </w:t>
      </w:r>
      <w:r w:rsidRPr="007E7C10">
        <w:rPr>
          <w:rFonts w:ascii="Times New Roman" w:hAnsi="Times New Roman" w:cs="Times New Roman"/>
        </w:rPr>
        <w:t>CONTRATANTE</w:t>
      </w:r>
      <w:r w:rsidRPr="007E7C10">
        <w:rPr>
          <w:rFonts w:ascii="Times New Roman" w:hAnsi="Times New Roman" w:cs="Times New Roman"/>
          <w:color w:val="auto"/>
        </w:rPr>
        <w:t xml:space="preserve"> deseje solicitar a alocação de novos profissionais, a CONTRATADA deverá ser notificada e terá o prazo de 30 dias para disponibilização do profissional.</w:t>
      </w:r>
    </w:p>
    <w:p w14:paraId="5C464097"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Em caso de não ocupação dos novos postos de trabalho solicitados após este prazo, será considerado que houve descumprimento contratual e serão aplicadas as sanções cabíveis.</w:t>
      </w:r>
    </w:p>
    <w:p w14:paraId="0E28D84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O CONTRATANTE definirá os procedimentos, ferramentas e a forma de melhor operacionalizar este processo de abertura e gestão de demandas, devendo a CONTRATADA fornecer sistema para abertura de chamados que possibilite a apuração dos Níveis Mínimos de Serviço e Prazos exigidos.</w:t>
      </w:r>
    </w:p>
    <w:p w14:paraId="4FFE7D40"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Durante a execução da demanda, a CONTRATADA poderá registrar pendências no atendimento do serviço. Pendências podem resultar em replanejamento do serviço, desde que apropriadamente justificadas e aceitas a critério do CONTRATANTE.</w:t>
      </w:r>
    </w:p>
    <w:p w14:paraId="7117EF71"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Com objetivo de acompanhar a execução dos serviços, remotos ou não, poderão ser realizadas reuniões de Ponto de Controle entre a CONTRATADA e o CONTRATANTE.</w:t>
      </w:r>
    </w:p>
    <w:p w14:paraId="3E49B12B" w14:textId="77777777" w:rsidR="007E7C10" w:rsidRPr="007E7C10" w:rsidRDefault="007E7C10" w:rsidP="007E7C10">
      <w:pPr>
        <w:pStyle w:val="Default"/>
        <w:spacing w:line="360" w:lineRule="auto"/>
        <w:ind w:firstLine="709"/>
        <w:jc w:val="both"/>
        <w:rPr>
          <w:rFonts w:ascii="Times New Roman" w:hAnsi="Times New Roman" w:cs="Times New Roman"/>
        </w:rPr>
      </w:pPr>
    </w:p>
    <w:p w14:paraId="2C1EA6D9"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rPr>
        <w:t>METODOLOGIA DE DESENVOLVIMENTO</w:t>
      </w:r>
    </w:p>
    <w:p w14:paraId="2EF39FB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Todas as atividades executadas pela CONTRATADA estarão disciplinadas de acordo com a Metodologia de Desenvolvimento de Sistemas (MDS) vigente no CNMP, conforme documento anexo a este termo.</w:t>
      </w:r>
    </w:p>
    <w:p w14:paraId="5342CA8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lastRenderedPageBreak/>
        <w:t xml:space="preserve">Cada profissional fará o papel de membro de equipe de desenvolvimento previsto no </w:t>
      </w:r>
      <w:r w:rsidRPr="007E7C10">
        <w:rPr>
          <w:rFonts w:ascii="Times New Roman" w:hAnsi="Times New Roman" w:cs="Times New Roman"/>
          <w:i/>
          <w:iCs/>
        </w:rPr>
        <w:t>Scrum</w:t>
      </w:r>
      <w:r w:rsidRPr="007E7C10">
        <w:rPr>
          <w:rFonts w:ascii="Times New Roman" w:hAnsi="Times New Roman" w:cs="Times New Roman"/>
        </w:rPr>
        <w:t xml:space="preserve">, enquanto os demais papeis, como Scrum Master e </w:t>
      </w:r>
      <w:proofErr w:type="spellStart"/>
      <w:r w:rsidRPr="007E7C10">
        <w:rPr>
          <w:rFonts w:ascii="Times New Roman" w:hAnsi="Times New Roman" w:cs="Times New Roman"/>
          <w:i/>
          <w:iCs/>
        </w:rPr>
        <w:t>Product</w:t>
      </w:r>
      <w:proofErr w:type="spellEnd"/>
      <w:r w:rsidRPr="007E7C10">
        <w:rPr>
          <w:rFonts w:ascii="Times New Roman" w:hAnsi="Times New Roman" w:cs="Times New Roman"/>
          <w:i/>
          <w:iCs/>
        </w:rPr>
        <w:t xml:space="preserve"> </w:t>
      </w:r>
      <w:proofErr w:type="spellStart"/>
      <w:r w:rsidRPr="007E7C10">
        <w:rPr>
          <w:rFonts w:ascii="Times New Roman" w:hAnsi="Times New Roman" w:cs="Times New Roman"/>
          <w:i/>
          <w:iCs/>
        </w:rPr>
        <w:t>Owner</w:t>
      </w:r>
      <w:proofErr w:type="spellEnd"/>
      <w:r w:rsidRPr="007E7C10">
        <w:rPr>
          <w:rFonts w:ascii="Times New Roman" w:hAnsi="Times New Roman" w:cs="Times New Roman"/>
          <w:i/>
          <w:iCs/>
        </w:rPr>
        <w:t xml:space="preserve"> </w:t>
      </w:r>
      <w:r w:rsidRPr="007E7C10">
        <w:rPr>
          <w:rFonts w:ascii="Times New Roman" w:hAnsi="Times New Roman" w:cs="Times New Roman"/>
        </w:rPr>
        <w:t>(PO), serão desempenhados por representantes do CONTRATANTE.</w:t>
      </w:r>
    </w:p>
    <w:p w14:paraId="44608CD6"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4707C7E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rPr>
        <w:t>DETALHAMENTO INICIAL DO PORTFÓLIO</w:t>
      </w:r>
    </w:p>
    <w:p w14:paraId="108BF04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rPr>
        <w:t>São listados a seguir os sistemas que inicialmente poderão ser objeto de manutenções de qualquer dos tipos previstos neste termo de referência.  Cada um dos sistemas é ainda classificado como crítico ou não crítico. A critério do CONTRATANTE, poderão ser incluídos novos sistemas nesse catálogo, assim como poderá ser alterada a criticidade de cada um deles, ao longo da execução do contrato.</w:t>
      </w:r>
    </w:p>
    <w:p w14:paraId="638DE96C" w14:textId="77777777" w:rsidR="007E7C10" w:rsidRPr="007E7C10" w:rsidRDefault="007E7C10" w:rsidP="007E7C10">
      <w:pPr>
        <w:pStyle w:val="Default"/>
        <w:spacing w:line="360" w:lineRule="auto"/>
        <w:ind w:left="1224"/>
        <w:jc w:val="both"/>
        <w:rPr>
          <w:rFonts w:ascii="Times New Roman" w:hAnsi="Times New Roman" w:cs="Times New Roman"/>
          <w:color w:val="auto"/>
        </w:rPr>
      </w:pPr>
    </w:p>
    <w:tbl>
      <w:tblPr>
        <w:tblStyle w:val="Tabelacomgrade"/>
        <w:tblW w:w="0" w:type="auto"/>
        <w:tblInd w:w="792" w:type="dxa"/>
        <w:tblLook w:val="04A0" w:firstRow="1" w:lastRow="0" w:firstColumn="1" w:lastColumn="0" w:noHBand="0" w:noVBand="1"/>
      </w:tblPr>
      <w:tblGrid>
        <w:gridCol w:w="5899"/>
        <w:gridCol w:w="1269"/>
      </w:tblGrid>
      <w:tr w:rsidR="007E7C10" w:rsidRPr="007E7C10" w14:paraId="74003192" w14:textId="77777777" w:rsidTr="007E7C10">
        <w:tc>
          <w:tcPr>
            <w:tcW w:w="5899" w:type="dxa"/>
            <w:shd w:val="clear" w:color="auto" w:fill="BFBFBF" w:themeFill="background1" w:themeFillShade="BF"/>
          </w:tcPr>
          <w:p w14:paraId="5640CA52" w14:textId="77777777" w:rsidR="007E7C10" w:rsidRPr="007E7C10" w:rsidRDefault="007E7C10" w:rsidP="007E7C10">
            <w:pPr>
              <w:rPr>
                <w:rFonts w:cs="Times New Roman"/>
                <w:b/>
                <w:bCs/>
                <w:color w:val="000000" w:themeColor="text1"/>
                <w:szCs w:val="24"/>
                <w:highlight w:val="yellow"/>
              </w:rPr>
            </w:pPr>
            <w:r w:rsidRPr="007E7C10">
              <w:rPr>
                <w:rFonts w:cs="Times New Roman"/>
                <w:b/>
                <w:bCs/>
                <w:color w:val="000000" w:themeColor="text1"/>
                <w:szCs w:val="24"/>
              </w:rPr>
              <w:t>SISTEMA</w:t>
            </w:r>
          </w:p>
        </w:tc>
        <w:tc>
          <w:tcPr>
            <w:tcW w:w="1269" w:type="dxa"/>
            <w:shd w:val="clear" w:color="auto" w:fill="BFBFBF" w:themeFill="background1" w:themeFillShade="BF"/>
          </w:tcPr>
          <w:p w14:paraId="0E9E8FD2" w14:textId="77777777" w:rsidR="007E7C10" w:rsidRPr="007E7C10" w:rsidRDefault="007E7C10" w:rsidP="007E7C10">
            <w:pPr>
              <w:rPr>
                <w:rFonts w:cs="Times New Roman"/>
                <w:b/>
                <w:bCs/>
                <w:color w:val="000000" w:themeColor="text1"/>
                <w:szCs w:val="24"/>
              </w:rPr>
            </w:pPr>
            <w:r w:rsidRPr="007E7C10">
              <w:rPr>
                <w:rFonts w:cs="Times New Roman"/>
                <w:b/>
                <w:bCs/>
                <w:color w:val="000000" w:themeColor="text1"/>
                <w:szCs w:val="24"/>
              </w:rPr>
              <w:t>Crítico?</w:t>
            </w:r>
          </w:p>
        </w:tc>
      </w:tr>
      <w:tr w:rsidR="007E7C10" w:rsidRPr="007E7C10" w14:paraId="79987831" w14:textId="77777777" w:rsidTr="007E7C10">
        <w:tc>
          <w:tcPr>
            <w:tcW w:w="5899" w:type="dxa"/>
            <w:vAlign w:val="bottom"/>
          </w:tcPr>
          <w:p w14:paraId="467A966A" w14:textId="77777777" w:rsidR="007E7C10" w:rsidRPr="007E7C10" w:rsidRDefault="007E7C10" w:rsidP="007E7C10">
            <w:pPr>
              <w:rPr>
                <w:rFonts w:cs="Times New Roman"/>
                <w:color w:val="9C5700"/>
                <w:szCs w:val="24"/>
              </w:rPr>
            </w:pPr>
            <w:r w:rsidRPr="007E7C10">
              <w:rPr>
                <w:rFonts w:cs="Times New Roman"/>
                <w:szCs w:val="24"/>
              </w:rPr>
              <w:t xml:space="preserve">CNMP </w:t>
            </w:r>
            <w:proofErr w:type="spellStart"/>
            <w:r w:rsidRPr="007E7C10">
              <w:rPr>
                <w:rFonts w:cs="Times New Roman"/>
                <w:szCs w:val="24"/>
              </w:rPr>
              <w:t>Ind</w:t>
            </w:r>
            <w:proofErr w:type="spellEnd"/>
            <w:r w:rsidRPr="007E7C10">
              <w:rPr>
                <w:rFonts w:cs="Times New Roman"/>
                <w:szCs w:val="24"/>
              </w:rPr>
              <w:t xml:space="preserve"> (+</w:t>
            </w:r>
            <w:proofErr w:type="spellStart"/>
            <w:r w:rsidRPr="007E7C10">
              <w:rPr>
                <w:rFonts w:cs="Times New Roman"/>
                <w:szCs w:val="24"/>
              </w:rPr>
              <w:t>WebServices</w:t>
            </w:r>
            <w:proofErr w:type="spellEnd"/>
            <w:r w:rsidRPr="007E7C10">
              <w:rPr>
                <w:rFonts w:cs="Times New Roman"/>
                <w:szCs w:val="24"/>
              </w:rPr>
              <w:t>)</w:t>
            </w:r>
          </w:p>
        </w:tc>
        <w:tc>
          <w:tcPr>
            <w:tcW w:w="1269" w:type="dxa"/>
          </w:tcPr>
          <w:p w14:paraId="67E93B65"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78A56764" w14:textId="77777777" w:rsidTr="007E7C10">
        <w:tc>
          <w:tcPr>
            <w:tcW w:w="5899" w:type="dxa"/>
            <w:vAlign w:val="bottom"/>
          </w:tcPr>
          <w:p w14:paraId="6947DC38" w14:textId="77777777" w:rsidR="007E7C10" w:rsidRPr="007E7C10" w:rsidRDefault="007E7C10" w:rsidP="007E7C10">
            <w:pPr>
              <w:rPr>
                <w:rFonts w:cs="Times New Roman"/>
                <w:color w:val="006100"/>
                <w:szCs w:val="24"/>
              </w:rPr>
            </w:pPr>
            <w:r w:rsidRPr="007E7C10">
              <w:rPr>
                <w:rFonts w:cs="Times New Roman"/>
                <w:szCs w:val="24"/>
              </w:rPr>
              <w:t>Consulta a Jurisprudência</w:t>
            </w:r>
          </w:p>
        </w:tc>
        <w:tc>
          <w:tcPr>
            <w:tcW w:w="1269" w:type="dxa"/>
          </w:tcPr>
          <w:p w14:paraId="04D84A42"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681299F1" w14:textId="77777777" w:rsidTr="007E7C10">
        <w:tc>
          <w:tcPr>
            <w:tcW w:w="5899" w:type="dxa"/>
            <w:vAlign w:val="bottom"/>
          </w:tcPr>
          <w:p w14:paraId="7C7C67FA" w14:textId="77777777" w:rsidR="007E7C10" w:rsidRPr="007E7C10" w:rsidRDefault="007E7C10" w:rsidP="007E7C10">
            <w:pPr>
              <w:rPr>
                <w:rFonts w:cs="Times New Roman"/>
                <w:szCs w:val="24"/>
              </w:rPr>
            </w:pPr>
            <w:r w:rsidRPr="007E7C10">
              <w:rPr>
                <w:rFonts w:cs="Times New Roman"/>
                <w:color w:val="000000" w:themeColor="text1"/>
                <w:szCs w:val="24"/>
              </w:rPr>
              <w:t>Consulta Processual</w:t>
            </w:r>
          </w:p>
        </w:tc>
        <w:tc>
          <w:tcPr>
            <w:tcW w:w="1269" w:type="dxa"/>
          </w:tcPr>
          <w:p w14:paraId="4BADDD60" w14:textId="77777777" w:rsidR="007E7C10" w:rsidRPr="007E7C10" w:rsidRDefault="007E7C10" w:rsidP="007E7C10">
            <w:pPr>
              <w:rPr>
                <w:rFonts w:cs="Times New Roman"/>
                <w:color w:val="000000" w:themeColor="text1"/>
                <w:szCs w:val="24"/>
                <w:shd w:val="clear" w:color="auto" w:fill="FFFF00"/>
              </w:rPr>
            </w:pPr>
            <w:r w:rsidRPr="007E7C10">
              <w:rPr>
                <w:rFonts w:cs="Times New Roman"/>
                <w:color w:val="000000" w:themeColor="text1"/>
                <w:szCs w:val="24"/>
              </w:rPr>
              <w:t>Não</w:t>
            </w:r>
          </w:p>
        </w:tc>
      </w:tr>
      <w:tr w:rsidR="007E7C10" w:rsidRPr="007E7C10" w14:paraId="1B5266ED" w14:textId="77777777" w:rsidTr="007E7C10">
        <w:tc>
          <w:tcPr>
            <w:tcW w:w="5899" w:type="dxa"/>
            <w:vAlign w:val="bottom"/>
          </w:tcPr>
          <w:p w14:paraId="2CA8AC3C" w14:textId="77777777" w:rsidR="007E7C10" w:rsidRPr="007E7C10" w:rsidRDefault="007E7C10" w:rsidP="007E7C10">
            <w:pPr>
              <w:rPr>
                <w:rFonts w:cs="Times New Roman"/>
                <w:color w:val="006100"/>
                <w:szCs w:val="24"/>
              </w:rPr>
            </w:pPr>
            <w:r w:rsidRPr="007E7C10">
              <w:rPr>
                <w:rFonts w:cs="Times New Roman"/>
                <w:szCs w:val="24"/>
              </w:rPr>
              <w:t xml:space="preserve">Portal de Direitos Coletivos (+ </w:t>
            </w:r>
            <w:proofErr w:type="spellStart"/>
            <w:r w:rsidRPr="007E7C10">
              <w:rPr>
                <w:rFonts w:cs="Times New Roman"/>
                <w:szCs w:val="24"/>
              </w:rPr>
              <w:t>WebServices</w:t>
            </w:r>
            <w:proofErr w:type="spellEnd"/>
            <w:r w:rsidRPr="007E7C10">
              <w:rPr>
                <w:rFonts w:cs="Times New Roman"/>
                <w:szCs w:val="24"/>
              </w:rPr>
              <w:t>)</w:t>
            </w:r>
          </w:p>
        </w:tc>
        <w:tc>
          <w:tcPr>
            <w:tcW w:w="1269" w:type="dxa"/>
          </w:tcPr>
          <w:p w14:paraId="5DE45309"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7E3C70D1" w14:textId="77777777" w:rsidTr="007E7C10">
        <w:tc>
          <w:tcPr>
            <w:tcW w:w="5899" w:type="dxa"/>
            <w:vAlign w:val="bottom"/>
          </w:tcPr>
          <w:p w14:paraId="43433FBB" w14:textId="77777777" w:rsidR="007E7C10" w:rsidRPr="007E7C10" w:rsidRDefault="007E7C10" w:rsidP="007E7C10">
            <w:pPr>
              <w:rPr>
                <w:rFonts w:cs="Times New Roman"/>
                <w:color w:val="006100"/>
                <w:szCs w:val="24"/>
              </w:rPr>
            </w:pPr>
            <w:r w:rsidRPr="007E7C10">
              <w:rPr>
                <w:rFonts w:cs="Times New Roman"/>
                <w:szCs w:val="24"/>
              </w:rPr>
              <w:t>Sistema de Acompanhamento de Decisões Processuais – SPR</w:t>
            </w:r>
          </w:p>
        </w:tc>
        <w:tc>
          <w:tcPr>
            <w:tcW w:w="1269" w:type="dxa"/>
          </w:tcPr>
          <w:p w14:paraId="05F0B42A"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1782AF36" w14:textId="77777777" w:rsidTr="007E7C10">
        <w:tc>
          <w:tcPr>
            <w:tcW w:w="5899" w:type="dxa"/>
            <w:vAlign w:val="bottom"/>
          </w:tcPr>
          <w:p w14:paraId="6FC0FFA7" w14:textId="77777777" w:rsidR="007E7C10" w:rsidRPr="007E7C10" w:rsidRDefault="007E7C10" w:rsidP="007E7C10">
            <w:pPr>
              <w:rPr>
                <w:rFonts w:cs="Times New Roman"/>
                <w:color w:val="006100"/>
                <w:szCs w:val="24"/>
              </w:rPr>
            </w:pPr>
            <w:r w:rsidRPr="007E7C10">
              <w:rPr>
                <w:rFonts w:cs="Times New Roman"/>
                <w:szCs w:val="24"/>
              </w:rPr>
              <w:t>Sistema de Controle de Acesso</w:t>
            </w:r>
          </w:p>
        </w:tc>
        <w:tc>
          <w:tcPr>
            <w:tcW w:w="1269" w:type="dxa"/>
          </w:tcPr>
          <w:p w14:paraId="5A1CA214"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Sim</w:t>
            </w:r>
          </w:p>
        </w:tc>
      </w:tr>
      <w:tr w:rsidR="007E7C10" w:rsidRPr="007E7C10" w14:paraId="1F688896" w14:textId="77777777" w:rsidTr="007E7C10">
        <w:tc>
          <w:tcPr>
            <w:tcW w:w="5899" w:type="dxa"/>
            <w:vAlign w:val="bottom"/>
          </w:tcPr>
          <w:p w14:paraId="0B886B35" w14:textId="77777777" w:rsidR="007E7C10" w:rsidRPr="007E7C10" w:rsidRDefault="007E7C10" w:rsidP="007E7C10">
            <w:pPr>
              <w:rPr>
                <w:rFonts w:cs="Times New Roman"/>
                <w:color w:val="006100"/>
                <w:szCs w:val="24"/>
              </w:rPr>
            </w:pPr>
            <w:r w:rsidRPr="007E7C10">
              <w:rPr>
                <w:rFonts w:cs="Times New Roman"/>
                <w:szCs w:val="24"/>
              </w:rPr>
              <w:t>Sistema ELO (+</w:t>
            </w:r>
            <w:proofErr w:type="spellStart"/>
            <w:r w:rsidRPr="007E7C10">
              <w:rPr>
                <w:rFonts w:cs="Times New Roman"/>
                <w:szCs w:val="24"/>
              </w:rPr>
              <w:t>WebServices</w:t>
            </w:r>
            <w:proofErr w:type="spellEnd"/>
            <w:r w:rsidRPr="007E7C10">
              <w:rPr>
                <w:rFonts w:cs="Times New Roman"/>
                <w:szCs w:val="24"/>
              </w:rPr>
              <w:t>)</w:t>
            </w:r>
          </w:p>
        </w:tc>
        <w:tc>
          <w:tcPr>
            <w:tcW w:w="1269" w:type="dxa"/>
          </w:tcPr>
          <w:p w14:paraId="0B8599C3"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Sim</w:t>
            </w:r>
          </w:p>
        </w:tc>
      </w:tr>
      <w:tr w:rsidR="007E7C10" w:rsidRPr="007E7C10" w14:paraId="39EC6DDA" w14:textId="77777777" w:rsidTr="007E7C10">
        <w:tc>
          <w:tcPr>
            <w:tcW w:w="5899" w:type="dxa"/>
            <w:vAlign w:val="bottom"/>
          </w:tcPr>
          <w:p w14:paraId="084CA58F" w14:textId="77777777" w:rsidR="007E7C10" w:rsidRPr="007E7C10" w:rsidRDefault="007E7C10" w:rsidP="007E7C10">
            <w:pPr>
              <w:rPr>
                <w:rFonts w:cs="Times New Roman"/>
                <w:color w:val="006100"/>
                <w:szCs w:val="24"/>
              </w:rPr>
            </w:pPr>
            <w:r w:rsidRPr="007E7C10">
              <w:rPr>
                <w:rFonts w:cs="Times New Roman"/>
                <w:szCs w:val="24"/>
              </w:rPr>
              <w:t>SISCOR – Sistema Processual da Corregedoria</w:t>
            </w:r>
          </w:p>
        </w:tc>
        <w:tc>
          <w:tcPr>
            <w:tcW w:w="1269" w:type="dxa"/>
          </w:tcPr>
          <w:p w14:paraId="7F7801DD"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7251B207" w14:textId="77777777" w:rsidTr="007E7C10">
        <w:tc>
          <w:tcPr>
            <w:tcW w:w="5899" w:type="dxa"/>
            <w:vAlign w:val="bottom"/>
          </w:tcPr>
          <w:p w14:paraId="3E3F13B2" w14:textId="77777777" w:rsidR="007E7C10" w:rsidRPr="007E7C10" w:rsidRDefault="007E7C10" w:rsidP="007E7C10">
            <w:pPr>
              <w:rPr>
                <w:rFonts w:cs="Times New Roman"/>
                <w:color w:val="006100"/>
                <w:szCs w:val="24"/>
              </w:rPr>
            </w:pPr>
            <w:r w:rsidRPr="007E7C10">
              <w:rPr>
                <w:rFonts w:cs="Times New Roman"/>
                <w:szCs w:val="24"/>
              </w:rPr>
              <w:t>Sistema de Registro de Mortes Decorrentes de Intervenção Policial</w:t>
            </w:r>
          </w:p>
        </w:tc>
        <w:tc>
          <w:tcPr>
            <w:tcW w:w="1269" w:type="dxa"/>
          </w:tcPr>
          <w:p w14:paraId="14E362CB"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03DD0DFE" w14:textId="77777777" w:rsidTr="007E7C10">
        <w:tc>
          <w:tcPr>
            <w:tcW w:w="5899" w:type="dxa"/>
            <w:vAlign w:val="bottom"/>
          </w:tcPr>
          <w:p w14:paraId="43279DCB" w14:textId="77777777" w:rsidR="007E7C10" w:rsidRPr="007E7C10" w:rsidRDefault="007E7C10" w:rsidP="007E7C10">
            <w:pPr>
              <w:rPr>
                <w:rFonts w:cs="Times New Roman"/>
                <w:color w:val="006100"/>
                <w:szCs w:val="24"/>
              </w:rPr>
            </w:pPr>
            <w:r w:rsidRPr="007E7C10">
              <w:rPr>
                <w:rFonts w:cs="Times New Roman"/>
                <w:szCs w:val="24"/>
              </w:rPr>
              <w:t>Sistema CPSI</w:t>
            </w:r>
          </w:p>
        </w:tc>
        <w:tc>
          <w:tcPr>
            <w:tcW w:w="1269" w:type="dxa"/>
          </w:tcPr>
          <w:p w14:paraId="61DD5A46"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48630EB9" w14:textId="77777777" w:rsidTr="007E7C10">
        <w:tc>
          <w:tcPr>
            <w:tcW w:w="5899" w:type="dxa"/>
            <w:vAlign w:val="bottom"/>
          </w:tcPr>
          <w:p w14:paraId="526E8597" w14:textId="77777777" w:rsidR="007E7C10" w:rsidRPr="007E7C10" w:rsidRDefault="007E7C10" w:rsidP="007E7C10">
            <w:pPr>
              <w:rPr>
                <w:rFonts w:cs="Times New Roman"/>
                <w:color w:val="9C5700"/>
                <w:szCs w:val="24"/>
              </w:rPr>
            </w:pPr>
            <w:r w:rsidRPr="007E7C10">
              <w:rPr>
                <w:rFonts w:cs="Times New Roman"/>
                <w:szCs w:val="24"/>
              </w:rPr>
              <w:t>Banco de Boas Práticas da CSP</w:t>
            </w:r>
          </w:p>
        </w:tc>
        <w:tc>
          <w:tcPr>
            <w:tcW w:w="1269" w:type="dxa"/>
          </w:tcPr>
          <w:p w14:paraId="7507D429"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292BB39B" w14:textId="77777777" w:rsidTr="007E7C10">
        <w:tc>
          <w:tcPr>
            <w:tcW w:w="5899" w:type="dxa"/>
            <w:vAlign w:val="bottom"/>
          </w:tcPr>
          <w:p w14:paraId="1B38A35B" w14:textId="77777777" w:rsidR="007E7C10" w:rsidRPr="007E7C10" w:rsidRDefault="007E7C10" w:rsidP="007E7C10">
            <w:pPr>
              <w:rPr>
                <w:rFonts w:cs="Times New Roman"/>
                <w:color w:val="006100"/>
                <w:szCs w:val="24"/>
              </w:rPr>
            </w:pPr>
            <w:r w:rsidRPr="007E7C10">
              <w:rPr>
                <w:rFonts w:cs="Times New Roman"/>
                <w:szCs w:val="24"/>
              </w:rPr>
              <w:t>Sistema de Ouvidoria</w:t>
            </w:r>
          </w:p>
        </w:tc>
        <w:tc>
          <w:tcPr>
            <w:tcW w:w="1269" w:type="dxa"/>
          </w:tcPr>
          <w:p w14:paraId="66DF8CDC"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20C1683A" w14:textId="77777777" w:rsidTr="007E7C10">
        <w:tc>
          <w:tcPr>
            <w:tcW w:w="5899" w:type="dxa"/>
            <w:vAlign w:val="bottom"/>
          </w:tcPr>
          <w:p w14:paraId="0C96196D" w14:textId="77777777" w:rsidR="007E7C10" w:rsidRPr="007E7C10" w:rsidRDefault="007E7C10" w:rsidP="007E7C10">
            <w:pPr>
              <w:rPr>
                <w:rFonts w:cs="Times New Roman"/>
                <w:color w:val="006100"/>
                <w:szCs w:val="24"/>
              </w:rPr>
            </w:pPr>
            <w:r w:rsidRPr="007E7C10">
              <w:rPr>
                <w:rFonts w:cs="Times New Roman"/>
                <w:szCs w:val="24"/>
              </w:rPr>
              <w:t>Sistema de Plenário</w:t>
            </w:r>
          </w:p>
        </w:tc>
        <w:tc>
          <w:tcPr>
            <w:tcW w:w="1269" w:type="dxa"/>
          </w:tcPr>
          <w:p w14:paraId="755A3573"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3573D01E" w14:textId="77777777" w:rsidTr="007E7C10">
        <w:tc>
          <w:tcPr>
            <w:tcW w:w="5899" w:type="dxa"/>
            <w:vAlign w:val="bottom"/>
          </w:tcPr>
          <w:p w14:paraId="36C83ED4" w14:textId="77777777" w:rsidR="007E7C10" w:rsidRPr="007E7C10" w:rsidRDefault="007E7C10" w:rsidP="007E7C10">
            <w:pPr>
              <w:rPr>
                <w:rFonts w:cs="Times New Roman"/>
                <w:color w:val="006100"/>
                <w:szCs w:val="24"/>
              </w:rPr>
            </w:pPr>
            <w:r w:rsidRPr="007E7C10">
              <w:rPr>
                <w:rFonts w:cs="Times New Roman"/>
                <w:szCs w:val="24"/>
              </w:rPr>
              <w:t>Sistema de Telefonia</w:t>
            </w:r>
          </w:p>
        </w:tc>
        <w:tc>
          <w:tcPr>
            <w:tcW w:w="1269" w:type="dxa"/>
          </w:tcPr>
          <w:p w14:paraId="3B1F28FA"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6A03C7C9" w14:textId="77777777" w:rsidTr="007E7C10">
        <w:tc>
          <w:tcPr>
            <w:tcW w:w="5899" w:type="dxa"/>
            <w:vAlign w:val="bottom"/>
          </w:tcPr>
          <w:p w14:paraId="3703EBCF" w14:textId="77777777" w:rsidR="007E7C10" w:rsidRPr="007E7C10" w:rsidRDefault="007E7C10" w:rsidP="007E7C10">
            <w:pPr>
              <w:rPr>
                <w:rFonts w:cs="Times New Roman"/>
                <w:szCs w:val="24"/>
              </w:rPr>
            </w:pPr>
            <w:r w:rsidRPr="007E7C10">
              <w:rPr>
                <w:rFonts w:cs="Times New Roman"/>
                <w:szCs w:val="24"/>
              </w:rPr>
              <w:t>Cadastro Nacional de Feminicídio</w:t>
            </w:r>
          </w:p>
        </w:tc>
        <w:tc>
          <w:tcPr>
            <w:tcW w:w="1269" w:type="dxa"/>
          </w:tcPr>
          <w:p w14:paraId="2C7A4708" w14:textId="77777777" w:rsidR="007E7C10" w:rsidRPr="007E7C10" w:rsidRDefault="007E7C10" w:rsidP="007E7C10">
            <w:pPr>
              <w:rPr>
                <w:rFonts w:cs="Times New Roman"/>
                <w:color w:val="000000" w:themeColor="text1"/>
                <w:szCs w:val="24"/>
                <w:shd w:val="clear" w:color="auto" w:fill="C6E0B4"/>
              </w:rPr>
            </w:pPr>
            <w:r w:rsidRPr="007E7C10">
              <w:rPr>
                <w:rFonts w:cs="Times New Roman"/>
                <w:color w:val="000000" w:themeColor="text1"/>
                <w:szCs w:val="24"/>
              </w:rPr>
              <w:t>Não</w:t>
            </w:r>
          </w:p>
        </w:tc>
      </w:tr>
      <w:tr w:rsidR="007E7C10" w:rsidRPr="007E7C10" w14:paraId="70BBEF24" w14:textId="77777777" w:rsidTr="007E7C10">
        <w:tc>
          <w:tcPr>
            <w:tcW w:w="5899" w:type="dxa"/>
            <w:vAlign w:val="bottom"/>
          </w:tcPr>
          <w:p w14:paraId="2E14479B" w14:textId="77777777" w:rsidR="007E7C10" w:rsidRPr="007E7C10" w:rsidRDefault="007E7C10" w:rsidP="007E7C10">
            <w:pPr>
              <w:rPr>
                <w:rFonts w:cs="Times New Roman"/>
                <w:szCs w:val="24"/>
              </w:rPr>
            </w:pPr>
            <w:r w:rsidRPr="007E7C10">
              <w:rPr>
                <w:rFonts w:cs="Times New Roman"/>
                <w:szCs w:val="24"/>
              </w:rPr>
              <w:lastRenderedPageBreak/>
              <w:t>Cadastro Nacional de Violência Doméstica</w:t>
            </w:r>
          </w:p>
        </w:tc>
        <w:tc>
          <w:tcPr>
            <w:tcW w:w="1269" w:type="dxa"/>
          </w:tcPr>
          <w:p w14:paraId="5B0BDA20" w14:textId="77777777" w:rsidR="007E7C10" w:rsidRPr="007E7C10" w:rsidRDefault="007E7C10" w:rsidP="007E7C10">
            <w:pPr>
              <w:rPr>
                <w:rFonts w:cs="Times New Roman"/>
                <w:color w:val="000000" w:themeColor="text1"/>
                <w:szCs w:val="24"/>
                <w:shd w:val="clear" w:color="auto" w:fill="C6E0B4"/>
              </w:rPr>
            </w:pPr>
            <w:r w:rsidRPr="007E7C10">
              <w:rPr>
                <w:rFonts w:cs="Times New Roman"/>
                <w:color w:val="000000" w:themeColor="text1"/>
                <w:szCs w:val="24"/>
              </w:rPr>
              <w:t>Não</w:t>
            </w:r>
          </w:p>
        </w:tc>
      </w:tr>
      <w:tr w:rsidR="007E7C10" w:rsidRPr="007E7C10" w14:paraId="077B28D2" w14:textId="77777777" w:rsidTr="007E7C10">
        <w:tc>
          <w:tcPr>
            <w:tcW w:w="5899" w:type="dxa"/>
            <w:vAlign w:val="bottom"/>
          </w:tcPr>
          <w:p w14:paraId="74D21908" w14:textId="77777777" w:rsidR="007E7C10" w:rsidRPr="007E7C10" w:rsidRDefault="007E7C10" w:rsidP="007E7C10">
            <w:pPr>
              <w:rPr>
                <w:rFonts w:cs="Times New Roman"/>
                <w:szCs w:val="24"/>
              </w:rPr>
            </w:pPr>
            <w:r w:rsidRPr="007E7C10">
              <w:rPr>
                <w:rFonts w:cs="Times New Roman"/>
                <w:szCs w:val="24"/>
              </w:rPr>
              <w:t>Sistema de Inscrições de Eventos</w:t>
            </w:r>
          </w:p>
        </w:tc>
        <w:tc>
          <w:tcPr>
            <w:tcW w:w="1269" w:type="dxa"/>
          </w:tcPr>
          <w:p w14:paraId="3B1749E8" w14:textId="77777777" w:rsidR="007E7C10" w:rsidRPr="007E7C10" w:rsidRDefault="007E7C10" w:rsidP="007E7C10">
            <w:pPr>
              <w:rPr>
                <w:rFonts w:cs="Times New Roman"/>
                <w:color w:val="000000" w:themeColor="text1"/>
                <w:szCs w:val="24"/>
                <w:shd w:val="clear" w:color="auto" w:fill="C6E0B4"/>
              </w:rPr>
            </w:pPr>
            <w:r w:rsidRPr="007E7C10">
              <w:rPr>
                <w:rFonts w:cs="Times New Roman"/>
                <w:color w:val="000000" w:themeColor="text1"/>
                <w:szCs w:val="24"/>
              </w:rPr>
              <w:t>Não</w:t>
            </w:r>
          </w:p>
        </w:tc>
      </w:tr>
      <w:tr w:rsidR="007E7C10" w:rsidRPr="007E7C10" w14:paraId="1039F29E" w14:textId="77777777" w:rsidTr="007E7C10">
        <w:tc>
          <w:tcPr>
            <w:tcW w:w="5899" w:type="dxa"/>
            <w:vAlign w:val="bottom"/>
          </w:tcPr>
          <w:p w14:paraId="1AD9A41B" w14:textId="77777777" w:rsidR="007E7C10" w:rsidRPr="007E7C10" w:rsidRDefault="007E7C10" w:rsidP="007E7C10">
            <w:pPr>
              <w:rPr>
                <w:rFonts w:cs="Times New Roman"/>
                <w:szCs w:val="24"/>
              </w:rPr>
            </w:pPr>
            <w:r w:rsidRPr="007E7C10">
              <w:rPr>
                <w:rFonts w:cs="Times New Roman"/>
                <w:szCs w:val="24"/>
              </w:rPr>
              <w:t xml:space="preserve">Sistema de Exames Periódicos - </w:t>
            </w:r>
            <w:proofErr w:type="spellStart"/>
            <w:r w:rsidRPr="007E7C10">
              <w:rPr>
                <w:rFonts w:cs="Times New Roman"/>
                <w:szCs w:val="24"/>
              </w:rPr>
              <w:t>PEPs</w:t>
            </w:r>
            <w:proofErr w:type="spellEnd"/>
          </w:p>
        </w:tc>
        <w:tc>
          <w:tcPr>
            <w:tcW w:w="1269" w:type="dxa"/>
          </w:tcPr>
          <w:p w14:paraId="2A7972E8" w14:textId="77777777" w:rsidR="007E7C10" w:rsidRPr="007E7C10" w:rsidRDefault="007E7C10" w:rsidP="007E7C10">
            <w:pPr>
              <w:rPr>
                <w:rFonts w:cs="Times New Roman"/>
                <w:color w:val="000000" w:themeColor="text1"/>
                <w:szCs w:val="24"/>
                <w:shd w:val="clear" w:color="auto" w:fill="C6E0B4"/>
              </w:rPr>
            </w:pPr>
            <w:r w:rsidRPr="007E7C10">
              <w:rPr>
                <w:rFonts w:cs="Times New Roman"/>
                <w:color w:val="000000" w:themeColor="text1"/>
                <w:szCs w:val="24"/>
              </w:rPr>
              <w:t>Não</w:t>
            </w:r>
          </w:p>
        </w:tc>
      </w:tr>
      <w:tr w:rsidR="007E7C10" w:rsidRPr="007E7C10" w14:paraId="70A6B202" w14:textId="77777777" w:rsidTr="007E7C10">
        <w:tc>
          <w:tcPr>
            <w:tcW w:w="5899" w:type="dxa"/>
            <w:vAlign w:val="bottom"/>
          </w:tcPr>
          <w:p w14:paraId="1A1D640D" w14:textId="77777777" w:rsidR="007E7C10" w:rsidRPr="007E7C10" w:rsidRDefault="007E7C10" w:rsidP="007E7C10">
            <w:pPr>
              <w:rPr>
                <w:rFonts w:cs="Times New Roman"/>
                <w:color w:val="006100"/>
                <w:szCs w:val="24"/>
              </w:rPr>
            </w:pPr>
            <w:r w:rsidRPr="007E7C10">
              <w:rPr>
                <w:rFonts w:cs="Times New Roman"/>
                <w:szCs w:val="24"/>
              </w:rPr>
              <w:t>Novo Diário Eletrônico</w:t>
            </w:r>
          </w:p>
        </w:tc>
        <w:tc>
          <w:tcPr>
            <w:tcW w:w="1269" w:type="dxa"/>
          </w:tcPr>
          <w:p w14:paraId="74941997"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4637E0B4" w14:textId="77777777" w:rsidTr="007E7C10">
        <w:tc>
          <w:tcPr>
            <w:tcW w:w="5899" w:type="dxa"/>
            <w:vAlign w:val="bottom"/>
          </w:tcPr>
          <w:p w14:paraId="4607F62E" w14:textId="77777777" w:rsidR="007E7C10" w:rsidRPr="007E7C10" w:rsidRDefault="007E7C10" w:rsidP="007E7C10">
            <w:pPr>
              <w:rPr>
                <w:rFonts w:cs="Times New Roman"/>
                <w:szCs w:val="24"/>
              </w:rPr>
            </w:pPr>
            <w:r w:rsidRPr="007E7C10">
              <w:rPr>
                <w:rFonts w:cs="Times New Roman"/>
                <w:szCs w:val="24"/>
              </w:rPr>
              <w:t>Sistema de Planejamento e Orçamento</w:t>
            </w:r>
          </w:p>
        </w:tc>
        <w:tc>
          <w:tcPr>
            <w:tcW w:w="1269" w:type="dxa"/>
          </w:tcPr>
          <w:p w14:paraId="3A7C1B80" w14:textId="77777777" w:rsidR="007E7C10" w:rsidRPr="007E7C10" w:rsidRDefault="007E7C10" w:rsidP="007E7C10">
            <w:pPr>
              <w:rPr>
                <w:rFonts w:cs="Times New Roman"/>
                <w:color w:val="000000" w:themeColor="text1"/>
                <w:szCs w:val="24"/>
                <w:shd w:val="clear" w:color="auto" w:fill="FFFF00"/>
              </w:rPr>
            </w:pPr>
            <w:r w:rsidRPr="007E7C10">
              <w:rPr>
                <w:rFonts w:cs="Times New Roman"/>
                <w:color w:val="000000" w:themeColor="text1"/>
                <w:szCs w:val="24"/>
              </w:rPr>
              <w:t>Não</w:t>
            </w:r>
          </w:p>
        </w:tc>
      </w:tr>
      <w:tr w:rsidR="007E7C10" w:rsidRPr="007E7C10" w14:paraId="027891A6" w14:textId="77777777" w:rsidTr="007E7C10">
        <w:tc>
          <w:tcPr>
            <w:tcW w:w="5899" w:type="dxa"/>
            <w:vAlign w:val="bottom"/>
          </w:tcPr>
          <w:p w14:paraId="68B4461C" w14:textId="77777777" w:rsidR="007E7C10" w:rsidRPr="007E7C10" w:rsidRDefault="007E7C10" w:rsidP="007E7C10">
            <w:pPr>
              <w:rPr>
                <w:rFonts w:cs="Times New Roman"/>
                <w:color w:val="006100"/>
                <w:szCs w:val="24"/>
              </w:rPr>
            </w:pPr>
            <w:r w:rsidRPr="007E7C10">
              <w:rPr>
                <w:rFonts w:cs="Times New Roman"/>
                <w:szCs w:val="24"/>
              </w:rPr>
              <w:t>Sistema de Gestão por Competências - ASTRIS</w:t>
            </w:r>
          </w:p>
        </w:tc>
        <w:tc>
          <w:tcPr>
            <w:tcW w:w="1269" w:type="dxa"/>
          </w:tcPr>
          <w:p w14:paraId="66F28F83"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3392AA0E" w14:textId="77777777" w:rsidTr="007E7C10">
        <w:tc>
          <w:tcPr>
            <w:tcW w:w="5899" w:type="dxa"/>
            <w:vAlign w:val="bottom"/>
          </w:tcPr>
          <w:p w14:paraId="667846D9" w14:textId="77777777" w:rsidR="007E7C10" w:rsidRPr="007E7C10" w:rsidRDefault="007E7C10" w:rsidP="007E7C10">
            <w:pPr>
              <w:rPr>
                <w:rFonts w:cs="Times New Roman"/>
                <w:color w:val="006100"/>
                <w:szCs w:val="24"/>
              </w:rPr>
            </w:pPr>
            <w:r w:rsidRPr="007E7C10">
              <w:rPr>
                <w:rFonts w:cs="Times New Roman"/>
                <w:szCs w:val="24"/>
              </w:rPr>
              <w:t>Banco de Talentos - ASTRIS</w:t>
            </w:r>
          </w:p>
        </w:tc>
        <w:tc>
          <w:tcPr>
            <w:tcW w:w="1269" w:type="dxa"/>
          </w:tcPr>
          <w:p w14:paraId="2F42DFDB"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371227D5" w14:textId="77777777" w:rsidTr="007E7C10">
        <w:tc>
          <w:tcPr>
            <w:tcW w:w="5899" w:type="dxa"/>
            <w:vAlign w:val="bottom"/>
          </w:tcPr>
          <w:p w14:paraId="1C92983B" w14:textId="77777777" w:rsidR="007E7C10" w:rsidRPr="007E7C10" w:rsidRDefault="007E7C10" w:rsidP="007E7C10">
            <w:pPr>
              <w:rPr>
                <w:rFonts w:cs="Times New Roman"/>
                <w:color w:val="006100"/>
                <w:szCs w:val="24"/>
              </w:rPr>
            </w:pPr>
            <w:r w:rsidRPr="007E7C10">
              <w:rPr>
                <w:rFonts w:cs="Times New Roman"/>
                <w:szCs w:val="24"/>
              </w:rPr>
              <w:t>Sistema de Destinações ao combate ao COVID-19</w:t>
            </w:r>
          </w:p>
        </w:tc>
        <w:tc>
          <w:tcPr>
            <w:tcW w:w="1269" w:type="dxa"/>
          </w:tcPr>
          <w:p w14:paraId="3EE6CB4D"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6323673F" w14:textId="77777777" w:rsidTr="007E7C10">
        <w:tc>
          <w:tcPr>
            <w:tcW w:w="5899" w:type="dxa"/>
            <w:vAlign w:val="bottom"/>
          </w:tcPr>
          <w:p w14:paraId="4E8EEE92" w14:textId="77777777" w:rsidR="007E7C10" w:rsidRPr="007E7C10" w:rsidRDefault="007E7C10" w:rsidP="007E7C10">
            <w:pPr>
              <w:rPr>
                <w:rFonts w:cs="Times New Roman"/>
                <w:color w:val="9C5700"/>
                <w:szCs w:val="24"/>
              </w:rPr>
            </w:pPr>
            <w:r w:rsidRPr="007E7C10">
              <w:rPr>
                <w:rFonts w:cs="Times New Roman"/>
                <w:szCs w:val="24"/>
              </w:rPr>
              <w:t>Cadastro de Colaboradores</w:t>
            </w:r>
          </w:p>
        </w:tc>
        <w:tc>
          <w:tcPr>
            <w:tcW w:w="1269" w:type="dxa"/>
          </w:tcPr>
          <w:p w14:paraId="5C6328DC"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555FB8E8" w14:textId="77777777" w:rsidTr="007E7C10">
        <w:tc>
          <w:tcPr>
            <w:tcW w:w="5899" w:type="dxa"/>
            <w:vAlign w:val="bottom"/>
          </w:tcPr>
          <w:p w14:paraId="603CC83B" w14:textId="77777777" w:rsidR="007E7C10" w:rsidRPr="007E7C10" w:rsidRDefault="007E7C10" w:rsidP="007E7C10">
            <w:pPr>
              <w:rPr>
                <w:rFonts w:cs="Times New Roman"/>
                <w:color w:val="006100"/>
                <w:szCs w:val="24"/>
              </w:rPr>
            </w:pPr>
            <w:r w:rsidRPr="007E7C10">
              <w:rPr>
                <w:rFonts w:cs="Times New Roman"/>
                <w:szCs w:val="24"/>
              </w:rPr>
              <w:t>Banco de Projetos</w:t>
            </w:r>
          </w:p>
        </w:tc>
        <w:tc>
          <w:tcPr>
            <w:tcW w:w="1269" w:type="dxa"/>
          </w:tcPr>
          <w:p w14:paraId="16DA724D"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241B5818" w14:textId="77777777" w:rsidTr="007E7C10">
        <w:tc>
          <w:tcPr>
            <w:tcW w:w="5899" w:type="dxa"/>
            <w:vAlign w:val="bottom"/>
          </w:tcPr>
          <w:p w14:paraId="54457A51"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Decisões Colegiadas</w:t>
            </w:r>
          </w:p>
        </w:tc>
        <w:tc>
          <w:tcPr>
            <w:tcW w:w="1269" w:type="dxa"/>
          </w:tcPr>
          <w:p w14:paraId="08724DB2"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62D9B676" w14:textId="77777777" w:rsidTr="007E7C10">
        <w:tc>
          <w:tcPr>
            <w:tcW w:w="5899" w:type="dxa"/>
            <w:vAlign w:val="bottom"/>
          </w:tcPr>
          <w:p w14:paraId="480F4D8F"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Cadastro de Membros (SCMMP)</w:t>
            </w:r>
          </w:p>
        </w:tc>
        <w:tc>
          <w:tcPr>
            <w:tcW w:w="1269" w:type="dxa"/>
          </w:tcPr>
          <w:p w14:paraId="0E1F53AC"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Sim</w:t>
            </w:r>
          </w:p>
        </w:tc>
      </w:tr>
      <w:tr w:rsidR="007E7C10" w:rsidRPr="007E7C10" w14:paraId="2F7D7A9A" w14:textId="77777777" w:rsidTr="007E7C10">
        <w:tc>
          <w:tcPr>
            <w:tcW w:w="5899" w:type="dxa"/>
            <w:vAlign w:val="bottom"/>
          </w:tcPr>
          <w:p w14:paraId="5539C9EC"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Inspeções Prisionais (SIP-MP) – Resolução 56</w:t>
            </w:r>
          </w:p>
        </w:tc>
        <w:tc>
          <w:tcPr>
            <w:tcW w:w="1269" w:type="dxa"/>
          </w:tcPr>
          <w:p w14:paraId="250442A5"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Sim</w:t>
            </w:r>
          </w:p>
        </w:tc>
      </w:tr>
      <w:tr w:rsidR="007E7C10" w:rsidRPr="007E7C10" w14:paraId="49ED0CAC" w14:textId="77777777" w:rsidTr="007E7C10">
        <w:tc>
          <w:tcPr>
            <w:tcW w:w="5899" w:type="dxa"/>
            <w:vAlign w:val="bottom"/>
          </w:tcPr>
          <w:p w14:paraId="7BD5246F"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Resoluções</w:t>
            </w:r>
          </w:p>
        </w:tc>
        <w:tc>
          <w:tcPr>
            <w:tcW w:w="1269" w:type="dxa"/>
          </w:tcPr>
          <w:p w14:paraId="3AE3A2E5"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Sim</w:t>
            </w:r>
          </w:p>
        </w:tc>
      </w:tr>
      <w:tr w:rsidR="007E7C10" w:rsidRPr="007E7C10" w14:paraId="49BC8970" w14:textId="77777777" w:rsidTr="007E7C10">
        <w:tc>
          <w:tcPr>
            <w:tcW w:w="5899" w:type="dxa"/>
            <w:vAlign w:val="bottom"/>
          </w:tcPr>
          <w:p w14:paraId="260C0864"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Conheça o CNMP Server (App Mobile)</w:t>
            </w:r>
          </w:p>
        </w:tc>
        <w:tc>
          <w:tcPr>
            <w:tcW w:w="1269" w:type="dxa"/>
          </w:tcPr>
          <w:p w14:paraId="36AA9901"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7F7B95C7" w14:textId="77777777" w:rsidTr="007E7C10">
        <w:tc>
          <w:tcPr>
            <w:tcW w:w="5899" w:type="dxa"/>
            <w:vAlign w:val="bottom"/>
          </w:tcPr>
          <w:p w14:paraId="60F171DD"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Proteção aos Membros e Familiares do MP (Res. 116)</w:t>
            </w:r>
          </w:p>
        </w:tc>
        <w:tc>
          <w:tcPr>
            <w:tcW w:w="1269" w:type="dxa"/>
          </w:tcPr>
          <w:p w14:paraId="29AA25DF"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10C7C1D2" w14:textId="77777777" w:rsidTr="007E7C10">
        <w:tc>
          <w:tcPr>
            <w:tcW w:w="5899" w:type="dxa"/>
            <w:vAlign w:val="bottom"/>
          </w:tcPr>
          <w:p w14:paraId="432DF538"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SCI - Sistema de Correições e Inspeções</w:t>
            </w:r>
          </w:p>
        </w:tc>
        <w:tc>
          <w:tcPr>
            <w:tcW w:w="1269" w:type="dxa"/>
          </w:tcPr>
          <w:p w14:paraId="55253DFC"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1B7B572B" w14:textId="77777777" w:rsidTr="007E7C10">
        <w:tc>
          <w:tcPr>
            <w:tcW w:w="5899" w:type="dxa"/>
            <w:vAlign w:val="bottom"/>
          </w:tcPr>
          <w:p w14:paraId="5A633D86"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Controle de Ofícios da Corregedoria Nacional</w:t>
            </w:r>
          </w:p>
        </w:tc>
        <w:tc>
          <w:tcPr>
            <w:tcW w:w="1269" w:type="dxa"/>
          </w:tcPr>
          <w:p w14:paraId="2C3C2C46"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42030E7E" w14:textId="77777777" w:rsidTr="007E7C10">
        <w:tc>
          <w:tcPr>
            <w:tcW w:w="5899" w:type="dxa"/>
            <w:vAlign w:val="bottom"/>
          </w:tcPr>
          <w:p w14:paraId="65CBC903"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Relatórios da Corregedoria Nacional</w:t>
            </w:r>
          </w:p>
        </w:tc>
        <w:tc>
          <w:tcPr>
            <w:tcW w:w="1269" w:type="dxa"/>
          </w:tcPr>
          <w:p w14:paraId="55EB615D" w14:textId="77777777" w:rsidR="007E7C10" w:rsidRPr="007E7C10" w:rsidRDefault="007E7C10" w:rsidP="007E7C10">
            <w:pPr>
              <w:rPr>
                <w:rFonts w:cs="Times New Roman"/>
                <w:color w:val="000000" w:themeColor="text1"/>
                <w:szCs w:val="24"/>
                <w:shd w:val="clear" w:color="auto" w:fill="FFFF00"/>
              </w:rPr>
            </w:pPr>
            <w:r w:rsidRPr="007E7C10">
              <w:rPr>
                <w:rFonts w:cs="Times New Roman"/>
                <w:color w:val="000000" w:themeColor="text1"/>
                <w:szCs w:val="24"/>
              </w:rPr>
              <w:t>Não</w:t>
            </w:r>
          </w:p>
        </w:tc>
      </w:tr>
      <w:tr w:rsidR="007E7C10" w:rsidRPr="007E7C10" w14:paraId="4D964204" w14:textId="77777777" w:rsidTr="007E7C10">
        <w:tc>
          <w:tcPr>
            <w:tcW w:w="5899" w:type="dxa"/>
            <w:vAlign w:val="bottom"/>
          </w:tcPr>
          <w:p w14:paraId="0A4FCC39"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Gestor de Inspeções</w:t>
            </w:r>
          </w:p>
        </w:tc>
        <w:tc>
          <w:tcPr>
            <w:tcW w:w="1269" w:type="dxa"/>
          </w:tcPr>
          <w:p w14:paraId="325A4F05"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Sim</w:t>
            </w:r>
          </w:p>
        </w:tc>
      </w:tr>
      <w:tr w:rsidR="007E7C10" w:rsidRPr="007E7C10" w14:paraId="00237E18" w14:textId="77777777" w:rsidTr="007E7C10">
        <w:tc>
          <w:tcPr>
            <w:tcW w:w="5899" w:type="dxa"/>
            <w:vAlign w:val="bottom"/>
          </w:tcPr>
          <w:p w14:paraId="186F6D12"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SNIND - Sistema Nacional de Informações de Natureza Disciplinar</w:t>
            </w:r>
          </w:p>
        </w:tc>
        <w:tc>
          <w:tcPr>
            <w:tcW w:w="1269" w:type="dxa"/>
          </w:tcPr>
          <w:p w14:paraId="05B8084F"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Sim</w:t>
            </w:r>
          </w:p>
        </w:tc>
      </w:tr>
      <w:tr w:rsidR="007E7C10" w:rsidRPr="007E7C10" w14:paraId="4B8E7D1B" w14:textId="77777777" w:rsidTr="007E7C10">
        <w:tc>
          <w:tcPr>
            <w:tcW w:w="5899" w:type="dxa"/>
            <w:vAlign w:val="bottom"/>
          </w:tcPr>
          <w:p w14:paraId="6CA90574"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Gestão da STI</w:t>
            </w:r>
          </w:p>
        </w:tc>
        <w:tc>
          <w:tcPr>
            <w:tcW w:w="1269" w:type="dxa"/>
          </w:tcPr>
          <w:p w14:paraId="2B432FD3"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148E3E22" w14:textId="77777777" w:rsidTr="007E7C10">
        <w:tc>
          <w:tcPr>
            <w:tcW w:w="5899" w:type="dxa"/>
            <w:vAlign w:val="bottom"/>
          </w:tcPr>
          <w:p w14:paraId="34624B47"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Investigações</w:t>
            </w:r>
          </w:p>
        </w:tc>
        <w:tc>
          <w:tcPr>
            <w:tcW w:w="1269" w:type="dxa"/>
          </w:tcPr>
          <w:p w14:paraId="39EEADCC"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r w:rsidR="007E7C10" w:rsidRPr="007E7C10" w14:paraId="6EFAE9E4" w14:textId="77777777" w:rsidTr="007E7C10">
        <w:tc>
          <w:tcPr>
            <w:tcW w:w="5899" w:type="dxa"/>
          </w:tcPr>
          <w:p w14:paraId="2FF25BB8"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Sistema de Prêmios do CNMP</w:t>
            </w:r>
          </w:p>
        </w:tc>
        <w:tc>
          <w:tcPr>
            <w:tcW w:w="1269" w:type="dxa"/>
          </w:tcPr>
          <w:p w14:paraId="7FB5729D" w14:textId="77777777" w:rsidR="007E7C10" w:rsidRPr="007E7C10" w:rsidRDefault="007E7C10" w:rsidP="007E7C10">
            <w:pPr>
              <w:rPr>
                <w:rFonts w:cs="Times New Roman"/>
                <w:color w:val="000000" w:themeColor="text1"/>
                <w:szCs w:val="24"/>
              </w:rPr>
            </w:pPr>
            <w:r w:rsidRPr="007E7C10">
              <w:rPr>
                <w:rFonts w:cs="Times New Roman"/>
                <w:color w:val="000000" w:themeColor="text1"/>
                <w:szCs w:val="24"/>
              </w:rPr>
              <w:t>Não</w:t>
            </w:r>
          </w:p>
        </w:tc>
      </w:tr>
    </w:tbl>
    <w:p w14:paraId="2AEBCF95" w14:textId="77777777" w:rsidR="007E7C10" w:rsidRPr="007E7C10" w:rsidRDefault="007E7C10" w:rsidP="007E7C10">
      <w:pPr>
        <w:pStyle w:val="Default"/>
        <w:spacing w:line="360" w:lineRule="auto"/>
        <w:ind w:firstLine="709"/>
        <w:jc w:val="both"/>
        <w:rPr>
          <w:rFonts w:ascii="Times New Roman" w:hAnsi="Times New Roman" w:cs="Times New Roman"/>
        </w:rPr>
      </w:pPr>
    </w:p>
    <w:p w14:paraId="3387556E" w14:textId="77777777" w:rsidR="007E7C10" w:rsidRPr="007E7C10" w:rsidRDefault="007E7C10" w:rsidP="007E7C10">
      <w:pPr>
        <w:pStyle w:val="Default"/>
        <w:spacing w:line="360" w:lineRule="auto"/>
        <w:ind w:firstLine="709"/>
        <w:jc w:val="both"/>
        <w:rPr>
          <w:rFonts w:ascii="Times New Roman" w:hAnsi="Times New Roman" w:cs="Times New Roman"/>
          <w:b/>
          <w:bCs/>
          <w:color w:val="auto"/>
        </w:rPr>
      </w:pPr>
    </w:p>
    <w:p w14:paraId="69E52FAE"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 xml:space="preserve">CRITÉRIOS DE SUSTENTABILIDADE </w:t>
      </w:r>
    </w:p>
    <w:p w14:paraId="1863146F"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rPr>
        <w:lastRenderedPageBreak/>
        <w:t>Em atendimento ao inciso XX, do art. 9º, da Portaria CNMP-SG Nº 146, de 16 de agosto de 2017, informa-se que não se aplicam critérios e práticas de sustentabilidade por se tratar de prestação de serviços técnicos de desenvolvimento de software.</w:t>
      </w:r>
    </w:p>
    <w:p w14:paraId="2C13A138" w14:textId="77777777" w:rsidR="007E7C10" w:rsidRPr="007E7C10" w:rsidRDefault="007E7C10" w:rsidP="007E7C10">
      <w:pPr>
        <w:pStyle w:val="Default"/>
        <w:spacing w:line="360" w:lineRule="auto"/>
        <w:ind w:left="709"/>
        <w:jc w:val="both"/>
        <w:rPr>
          <w:rFonts w:ascii="Times New Roman" w:hAnsi="Times New Roman" w:cs="Times New Roman"/>
          <w:b/>
          <w:bCs/>
          <w:color w:val="auto"/>
        </w:rPr>
      </w:pPr>
    </w:p>
    <w:p w14:paraId="081CB258"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ADEQUAÇÃO ORÇAMENTÁRIA</w:t>
      </w:r>
    </w:p>
    <w:p w14:paraId="4FF29B02" w14:textId="77777777" w:rsidR="007E7C10" w:rsidRPr="007E7C10" w:rsidRDefault="007E7C10" w:rsidP="007E7C10">
      <w:pPr>
        <w:pStyle w:val="Default"/>
        <w:widowControl/>
        <w:numPr>
          <w:ilvl w:val="1"/>
          <w:numId w:val="35"/>
        </w:numPr>
        <w:suppressAutoHyphens w:val="0"/>
        <w:adjustRightInd w:val="0"/>
        <w:spacing w:after="240" w:line="360" w:lineRule="auto"/>
        <w:ind w:left="0" w:firstLine="709"/>
        <w:jc w:val="both"/>
        <w:textAlignment w:val="auto"/>
        <w:rPr>
          <w:rFonts w:ascii="Times New Roman" w:eastAsia="Times New Roman" w:hAnsi="Times New Roman" w:cs="Times New Roman"/>
          <w:lang w:eastAsia="pt-BR"/>
        </w:rPr>
      </w:pPr>
      <w:r w:rsidRPr="007E7C10">
        <w:rPr>
          <w:rFonts w:ascii="Times New Roman" w:hAnsi="Times New Roman" w:cs="Times New Roman"/>
        </w:rPr>
        <w:t xml:space="preserve">Os recursos dessa contratação estão consignados no orçamento da União para 2022, no Plano Interno A_SECTI4600, PTRES 174664 e Naturezas da </w:t>
      </w:r>
      <w:proofErr w:type="gramStart"/>
      <w:r w:rsidRPr="007E7C10">
        <w:rPr>
          <w:rFonts w:ascii="Times New Roman" w:hAnsi="Times New Roman" w:cs="Times New Roman"/>
        </w:rPr>
        <w:t>Despesa  3.3.90.40.07</w:t>
      </w:r>
      <w:proofErr w:type="gramEnd"/>
      <w:r w:rsidRPr="007E7C10">
        <w:rPr>
          <w:rFonts w:ascii="Times New Roman" w:hAnsi="Times New Roman" w:cs="Times New Roman"/>
        </w:rPr>
        <w:t xml:space="preserve"> - Manutenção Corretiva/Adaptativa e Sustentação Softwares.</w:t>
      </w:r>
    </w:p>
    <w:p w14:paraId="293168AE"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VIGÊNCIA DO CONTRATO</w:t>
      </w:r>
    </w:p>
    <w:p w14:paraId="6789A397"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heme="minorEastAsia" w:hAnsi="Times New Roman" w:cs="Times New Roman"/>
          <w:b/>
          <w:bCs/>
          <w:color w:val="auto"/>
        </w:rPr>
      </w:pPr>
      <w:r w:rsidRPr="007E7C10">
        <w:rPr>
          <w:rFonts w:ascii="Times New Roman" w:hAnsi="Times New Roman" w:cs="Times New Roman"/>
          <w:color w:val="auto"/>
        </w:rPr>
        <w:t>O contrato terá vigência por 12 (doze) meses, contados a partir da data de sua assinatura podendo, a critério da Administração, ser prorrogado por iguais e sucessivos períodos, até o limite de 60 (sessenta) meses, conforme art. 57, inciso II da Lei 8.666/1993, por se tratar de serviço de natureza continuada, conforme justificativa apresentada na seção 2.5 deste Termo de Referência.</w:t>
      </w:r>
    </w:p>
    <w:p w14:paraId="2655C388"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eastAsia="Times New Roman" w:hAnsi="Times New Roman" w:cs="Times New Roman"/>
          <w:color w:val="auto"/>
        </w:rPr>
        <w:t>O prazo para assinatura do instrumento contratual é de 5 (cinco) dias úteis, a contar do recebimento da notificação, sob pena de decair o direito à contratação, sem prejuízo das penalidades previstas no Edital e seus anexos.</w:t>
      </w:r>
    </w:p>
    <w:p w14:paraId="433AEC8E"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heme="minorEastAsia" w:hAnsi="Times New Roman" w:cs="Times New Roman"/>
          <w:b/>
          <w:bCs/>
          <w:color w:val="auto"/>
        </w:rPr>
      </w:pPr>
      <w:r w:rsidRPr="007E7C10">
        <w:rPr>
          <w:rFonts w:ascii="Times New Roman" w:hAnsi="Times New Roman" w:cs="Times New Roman"/>
          <w:color w:val="auto"/>
        </w:rPr>
        <w:t>O presente contrato poderá ser prorrogado nos termos do item 7.1 caso sejam preenchidos os requisitos abaixo enumerados de forma simultânea, e autorizado formalmente pela autoridade competente caso:</w:t>
      </w:r>
    </w:p>
    <w:p w14:paraId="4691ED9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eastAsiaTheme="minorEastAsia" w:hAnsi="Times New Roman" w:cs="Times New Roman"/>
          <w:color w:val="auto"/>
        </w:rPr>
        <w:t>Os serviços tenham sido prestados regularmente;</w:t>
      </w:r>
    </w:p>
    <w:p w14:paraId="6755545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eastAsiaTheme="minorEastAsia" w:hAnsi="Times New Roman" w:cs="Times New Roman"/>
          <w:color w:val="auto"/>
        </w:rPr>
        <w:t>A Administração ainda tenha interesse na realização do serviço;</w:t>
      </w:r>
    </w:p>
    <w:p w14:paraId="4F9138D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eastAsiaTheme="minorEastAsia" w:hAnsi="Times New Roman" w:cs="Times New Roman"/>
          <w:color w:val="auto"/>
        </w:rPr>
        <w:t>O valor do contrato permaneça economicamente vantajoso para a Administração;</w:t>
      </w:r>
    </w:p>
    <w:p w14:paraId="113E628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eastAsiaTheme="minorEastAsia" w:hAnsi="Times New Roman" w:cs="Times New Roman"/>
          <w:color w:val="auto"/>
        </w:rPr>
        <w:t>A CONTRATADA concorde com a prorrogação.</w:t>
      </w:r>
    </w:p>
    <w:p w14:paraId="2156A764" w14:textId="77777777" w:rsidR="007E7C10" w:rsidRPr="007E7C10" w:rsidRDefault="007E7C10" w:rsidP="007E7C10">
      <w:pPr>
        <w:pStyle w:val="Default"/>
        <w:spacing w:line="360" w:lineRule="auto"/>
        <w:ind w:left="349"/>
        <w:jc w:val="both"/>
        <w:rPr>
          <w:rFonts w:ascii="Times New Roman" w:eastAsia="Calibri" w:hAnsi="Times New Roman" w:cs="Times New Roman"/>
          <w:color w:val="000000" w:themeColor="text1"/>
        </w:rPr>
      </w:pPr>
    </w:p>
    <w:p w14:paraId="146072B5" w14:textId="77777777" w:rsidR="007E7C10" w:rsidRPr="007E7C10" w:rsidRDefault="007E7C10" w:rsidP="007E7C10">
      <w:pPr>
        <w:pStyle w:val="Default"/>
        <w:widowControl/>
        <w:numPr>
          <w:ilvl w:val="0"/>
          <w:numId w:val="35"/>
        </w:numPr>
        <w:shd w:val="clear" w:color="auto" w:fill="BFBFBF" w:themeFill="background1" w:themeFillShade="BF"/>
        <w:suppressAutoHyphens w:val="0"/>
        <w:adjustRightInd w:val="0"/>
        <w:spacing w:after="240"/>
        <w:ind w:left="0" w:firstLine="0"/>
        <w:jc w:val="both"/>
        <w:textAlignment w:val="auto"/>
        <w:rPr>
          <w:rFonts w:ascii="Times New Roman" w:eastAsia="Times New Roman" w:hAnsi="Times New Roman" w:cs="Times New Roman"/>
          <w:b/>
          <w:bCs/>
          <w:color w:val="auto"/>
        </w:rPr>
      </w:pPr>
      <w:r w:rsidRPr="007E7C10">
        <w:rPr>
          <w:rFonts w:ascii="Times New Roman" w:eastAsia="Times New Roman" w:hAnsi="Times New Roman" w:cs="Times New Roman"/>
          <w:b/>
          <w:bCs/>
          <w:color w:val="auto"/>
        </w:rPr>
        <w:t>REEQUILÍBRIO ECONÔMICO-FINANCEIRO DO CONTRATO</w:t>
      </w:r>
    </w:p>
    <w:p w14:paraId="531D5941" w14:textId="77777777" w:rsidR="007E7C10" w:rsidRPr="007E7C10" w:rsidRDefault="007E7C10" w:rsidP="007E7C10">
      <w:pPr>
        <w:pStyle w:val="PargrafodaLista"/>
        <w:widowControl/>
        <w:numPr>
          <w:ilvl w:val="1"/>
          <w:numId w:val="35"/>
        </w:numPr>
        <w:ind w:left="0" w:firstLine="709"/>
        <w:rPr>
          <w:rFonts w:eastAsia="Times New Roman" w:cs="Times New Roman"/>
          <w:szCs w:val="24"/>
        </w:rPr>
      </w:pPr>
      <w:r w:rsidRPr="007E7C10">
        <w:rPr>
          <w:rFonts w:eastAsia="Times New Roman" w:cs="Times New Roman"/>
          <w:szCs w:val="24"/>
        </w:rPr>
        <w:lastRenderedPageBreak/>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27F5E1BD" w14:textId="77777777" w:rsidR="007E7C10" w:rsidRPr="007E7C10" w:rsidRDefault="007E7C10" w:rsidP="007E7C10">
      <w:pPr>
        <w:pStyle w:val="PargrafodaLista"/>
        <w:widowControl/>
        <w:numPr>
          <w:ilvl w:val="1"/>
          <w:numId w:val="35"/>
        </w:numPr>
        <w:spacing w:after="200"/>
        <w:ind w:left="0" w:firstLine="709"/>
        <w:rPr>
          <w:rFonts w:eastAsia="Times New Roman" w:cs="Times New Roman"/>
          <w:szCs w:val="24"/>
        </w:rPr>
      </w:pPr>
      <w:r w:rsidRPr="007E7C10">
        <w:rPr>
          <w:rFonts w:eastAsia="Times New Roman" w:cs="Times New Roman"/>
          <w:szCs w:val="24"/>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1EE1E24F" w14:textId="77777777" w:rsidR="007E7C10" w:rsidRPr="007E7C10" w:rsidRDefault="007E7C10" w:rsidP="007E7C10">
      <w:pPr>
        <w:pStyle w:val="PargrafodaLista"/>
        <w:widowControl/>
        <w:numPr>
          <w:ilvl w:val="1"/>
          <w:numId w:val="35"/>
        </w:numPr>
        <w:spacing w:after="200"/>
        <w:ind w:left="0" w:firstLine="709"/>
        <w:rPr>
          <w:rFonts w:eastAsia="Times New Roman" w:cs="Times New Roman"/>
          <w:szCs w:val="24"/>
        </w:rPr>
      </w:pPr>
      <w:r w:rsidRPr="007E7C10">
        <w:rPr>
          <w:rFonts w:eastAsia="Times New Roman" w:cs="Times New Roman"/>
          <w:szCs w:val="24"/>
        </w:rPr>
        <w:t xml:space="preserve">Nas repactuações subsequentes à primeira, o interregno de 12 (doze) meses será contado a partir da data de início dos efeitos financeiros da última repactuação ocorrida. </w:t>
      </w:r>
    </w:p>
    <w:p w14:paraId="5AB3B196" w14:textId="77777777" w:rsidR="007E7C10" w:rsidRPr="007E7C10" w:rsidRDefault="007E7C10" w:rsidP="007E7C10">
      <w:pPr>
        <w:pStyle w:val="PargrafodaLista"/>
        <w:widowControl/>
        <w:numPr>
          <w:ilvl w:val="1"/>
          <w:numId w:val="35"/>
        </w:numPr>
        <w:spacing w:after="200"/>
        <w:ind w:left="0" w:firstLine="709"/>
        <w:rPr>
          <w:rFonts w:eastAsia="Times New Roman" w:cs="Times New Roman"/>
          <w:szCs w:val="24"/>
        </w:rPr>
      </w:pPr>
      <w:r w:rsidRPr="007E7C10">
        <w:rPr>
          <w:rFonts w:eastAsia="Times New Roman" w:cs="Times New Roman"/>
          <w:szCs w:val="24"/>
        </w:rPr>
        <w:t xml:space="preserve">Caso a CONTRATADA não requeira tempestivamente a repactuação e prorrogue o contrato sem pleiteá-la, ocorrerá a preclusão do direito. </w:t>
      </w:r>
    </w:p>
    <w:p w14:paraId="3AB0ACDF" w14:textId="77777777" w:rsidR="007E7C10" w:rsidRPr="007E7C10" w:rsidRDefault="007E7C10" w:rsidP="007E7C10">
      <w:pPr>
        <w:pStyle w:val="PargrafodaLista"/>
        <w:widowControl/>
        <w:numPr>
          <w:ilvl w:val="1"/>
          <w:numId w:val="35"/>
        </w:numPr>
        <w:spacing w:after="200"/>
        <w:ind w:left="0" w:firstLine="709"/>
        <w:rPr>
          <w:rFonts w:eastAsia="Times New Roman" w:cs="Times New Roman"/>
          <w:szCs w:val="24"/>
        </w:rPr>
      </w:pPr>
      <w:r w:rsidRPr="007E7C10">
        <w:rPr>
          <w:rFonts w:eastAsia="Times New Roman" w:cs="Times New Roman"/>
          <w:szCs w:val="24"/>
        </w:rPr>
        <w:t xml:space="preserve">Ocorrerá igualmente a preclusão do direito à repactuação caso o pedido seja formulado depois de extinto o contrato. </w:t>
      </w:r>
    </w:p>
    <w:p w14:paraId="26E4B7A3" w14:textId="77777777" w:rsidR="007E7C10" w:rsidRPr="007E7C10" w:rsidRDefault="007E7C10" w:rsidP="007E7C10">
      <w:pPr>
        <w:pStyle w:val="PargrafodaLista"/>
        <w:widowControl/>
        <w:numPr>
          <w:ilvl w:val="1"/>
          <w:numId w:val="35"/>
        </w:numPr>
        <w:spacing w:after="200"/>
        <w:ind w:left="0" w:firstLine="709"/>
        <w:rPr>
          <w:rFonts w:eastAsia="Times New Roman" w:cs="Times New Roman"/>
          <w:szCs w:val="24"/>
        </w:rPr>
      </w:pPr>
      <w:r w:rsidRPr="007E7C10">
        <w:rPr>
          <w:rFonts w:eastAsia="Times New Roman" w:cs="Times New Roman"/>
          <w:szCs w:val="24"/>
        </w:rPr>
        <w:t xml:space="preserve">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 </w:t>
      </w:r>
    </w:p>
    <w:p w14:paraId="2F65ACC7" w14:textId="77777777" w:rsidR="007E7C10" w:rsidRPr="007E7C10" w:rsidRDefault="007E7C10" w:rsidP="007E7C10">
      <w:pPr>
        <w:pStyle w:val="PargrafodaLista"/>
        <w:widowControl/>
        <w:numPr>
          <w:ilvl w:val="1"/>
          <w:numId w:val="35"/>
        </w:numPr>
        <w:spacing w:after="200"/>
        <w:ind w:left="0" w:firstLine="709"/>
        <w:rPr>
          <w:rFonts w:eastAsia="Times New Roman" w:cs="Times New Roman"/>
          <w:szCs w:val="24"/>
        </w:rPr>
      </w:pPr>
      <w:r w:rsidRPr="007E7C10">
        <w:rPr>
          <w:rFonts w:eastAsia="Times New Roman" w:cs="Times New Roman"/>
          <w:szCs w:val="24"/>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6AA2097C" w14:textId="77777777" w:rsidR="007E7C10" w:rsidRPr="007E7C10" w:rsidRDefault="007E7C10" w:rsidP="007E7C10">
      <w:pPr>
        <w:pStyle w:val="PargrafodaLista"/>
        <w:widowControl/>
        <w:numPr>
          <w:ilvl w:val="1"/>
          <w:numId w:val="35"/>
        </w:numPr>
        <w:spacing w:after="200"/>
        <w:ind w:left="0" w:firstLine="709"/>
        <w:rPr>
          <w:rFonts w:eastAsia="Times New Roman" w:cs="Times New Roman"/>
          <w:szCs w:val="24"/>
        </w:rPr>
      </w:pPr>
      <w:r w:rsidRPr="007E7C10">
        <w:rPr>
          <w:rFonts w:eastAsia="Times New Roman" w:cs="Times New Roman"/>
          <w:szCs w:val="24"/>
        </w:rPr>
        <w:t xml:space="preserve">O item “aviso prévio trabalhado” será pago somente no primeiro ano de vigência do contrato. </w:t>
      </w:r>
    </w:p>
    <w:p w14:paraId="6552C6EA" w14:textId="77777777" w:rsidR="007E7C10" w:rsidRPr="007E7C10" w:rsidRDefault="007E7C10" w:rsidP="007E7C10">
      <w:pPr>
        <w:pStyle w:val="PargrafodaLista"/>
        <w:widowControl/>
        <w:numPr>
          <w:ilvl w:val="1"/>
          <w:numId w:val="35"/>
        </w:numPr>
        <w:spacing w:after="200"/>
        <w:ind w:left="0" w:firstLine="709"/>
        <w:rPr>
          <w:rFonts w:eastAsia="Times New Roman" w:cs="Times New Roman"/>
          <w:color w:val="000000" w:themeColor="text1"/>
          <w:szCs w:val="24"/>
        </w:rPr>
      </w:pPr>
      <w:r w:rsidRPr="007E7C10">
        <w:rPr>
          <w:rFonts w:eastAsia="Times New Roman" w:cs="Times New Roman"/>
          <w:color w:val="000000" w:themeColor="text1"/>
          <w:szCs w:val="24"/>
        </w:rPr>
        <w:lastRenderedPageBreak/>
        <w:t xml:space="preserve">Vedada a inclusão, por ocasião da repactuação, de benefícios não previstos na proposta inicial, exceto quando se tornarem obrigatórios por força de lei, sentença normativa, acordo ou convenção coletiva de trabalho. </w:t>
      </w:r>
    </w:p>
    <w:p w14:paraId="33A5FC4A" w14:textId="77777777" w:rsidR="007E7C10" w:rsidRPr="007E7C10" w:rsidRDefault="007E7C10" w:rsidP="007E7C10">
      <w:pPr>
        <w:pStyle w:val="PargrafodaLista"/>
        <w:widowControl/>
        <w:numPr>
          <w:ilvl w:val="1"/>
          <w:numId w:val="35"/>
        </w:numPr>
        <w:ind w:left="0" w:firstLine="709"/>
        <w:rPr>
          <w:rFonts w:eastAsia="Times New Roman" w:cs="Times New Roman"/>
          <w:szCs w:val="24"/>
        </w:rPr>
      </w:pPr>
      <w:r w:rsidRPr="007E7C10">
        <w:rPr>
          <w:rFonts w:eastAsia="Times New Roman" w:cs="Times New Roman"/>
          <w:szCs w:val="24"/>
        </w:rPr>
        <w:t>O percentual final do reajuste e da repactuação não poderá ultrapassar o percentual limite de crescimento da despesa pública para o exercício, fixado nos termos do novo regime fiscal instituído pela Emenda Constitucional nº 95, de 15/12/2016.</w:t>
      </w:r>
    </w:p>
    <w:p w14:paraId="01CC7156" w14:textId="77777777" w:rsidR="007E7C10" w:rsidRPr="007E7C10" w:rsidRDefault="007E7C10" w:rsidP="007E7C10">
      <w:pPr>
        <w:pStyle w:val="Default"/>
        <w:spacing w:line="360" w:lineRule="auto"/>
        <w:ind w:left="709"/>
        <w:jc w:val="both"/>
        <w:rPr>
          <w:rFonts w:ascii="Times New Roman" w:hAnsi="Times New Roman" w:cs="Times New Roman"/>
          <w:bCs/>
          <w:color w:val="auto"/>
        </w:rPr>
      </w:pPr>
    </w:p>
    <w:p w14:paraId="1B24AA8A"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shd w:val="clear" w:color="auto" w:fill="F8F8F8"/>
        </w:rPr>
      </w:pPr>
      <w:r w:rsidRPr="007E7C10">
        <w:rPr>
          <w:rFonts w:ascii="Times New Roman" w:hAnsi="Times New Roman" w:cs="Times New Roman"/>
          <w:b/>
          <w:bCs/>
          <w:color w:val="auto"/>
        </w:rPr>
        <w:t>VISTORIA</w:t>
      </w:r>
    </w:p>
    <w:p w14:paraId="68AF2FBF"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23C7AB6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vistoria poderá ser realizada até 5 dias antes da data prevista para a abertura da licitação, não sendo admitida, em hipótese alguma, qualquer alegação de desconhecimento, total ou parcial, dos serviços a serem prestados, suas peculiaridades e complexidade, após a licitação.</w:t>
      </w:r>
    </w:p>
    <w:p w14:paraId="3E0728F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 A Declaração de Vistoria, caso seja realizada por interesse da Licitante, deverá estar devidamente assinada, tanto pelo representante da </w:t>
      </w:r>
      <w:r w:rsidRPr="007E7C10">
        <w:rPr>
          <w:rFonts w:ascii="Times New Roman" w:hAnsi="Times New Roman" w:cs="Times New Roman"/>
          <w:b/>
          <w:bCs/>
          <w:color w:val="auto"/>
        </w:rPr>
        <w:t>STI</w:t>
      </w:r>
      <w:r w:rsidRPr="007E7C10">
        <w:rPr>
          <w:rFonts w:ascii="Times New Roman" w:hAnsi="Times New Roman" w:cs="Times New Roman"/>
          <w:color w:val="auto"/>
        </w:rPr>
        <w:t xml:space="preserve"> bem como pelo representante da empresa;</w:t>
      </w:r>
    </w:p>
    <w:p w14:paraId="33BA8AEE"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 A licitante poderá agendar a vistoria junto ao Conselho Nacional do Ministério Público, por meio do telefone (0XX61) 3366-9220 das 12h00 às 19h00, junto à </w:t>
      </w:r>
      <w:r w:rsidRPr="007E7C10">
        <w:rPr>
          <w:rFonts w:ascii="Times New Roman" w:hAnsi="Times New Roman" w:cs="Times New Roman"/>
          <w:b/>
          <w:bCs/>
          <w:color w:val="auto"/>
        </w:rPr>
        <w:t>STI</w:t>
      </w:r>
      <w:r w:rsidRPr="007E7C10">
        <w:rPr>
          <w:rFonts w:ascii="Times New Roman" w:hAnsi="Times New Roman" w:cs="Times New Roman"/>
          <w:color w:val="auto"/>
        </w:rPr>
        <w:t>;</w:t>
      </w:r>
    </w:p>
    <w:p w14:paraId="16709D1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Na vistoria, a licitante poderá efetuar medições para subsidiar a elaboração de suas propostas e eliminar possíveis omissões, falhas ou incompatibilidade das especificações constantes do edital;</w:t>
      </w:r>
    </w:p>
    <w:p w14:paraId="7947198C"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 Se, por qualquer motivo, a referida declaração de vistoria não estiver junto com a documentação, será considerada, se houver, a segunda via em poder da Comissão Permanente de Licitação, para fins de habilitação;</w:t>
      </w:r>
    </w:p>
    <w:p w14:paraId="37AC17C8"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lastRenderedPageBreak/>
        <w:t xml:space="preserve">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60191A50" w14:textId="77777777" w:rsidR="007E7C10" w:rsidRPr="007E7C10" w:rsidRDefault="007E7C10" w:rsidP="007E7C10">
      <w:pPr>
        <w:pStyle w:val="Default"/>
        <w:spacing w:line="360" w:lineRule="auto"/>
        <w:ind w:firstLine="709"/>
        <w:jc w:val="both"/>
        <w:rPr>
          <w:rFonts w:ascii="Times New Roman" w:hAnsi="Times New Roman" w:cs="Times New Roman"/>
          <w:bCs/>
          <w:color w:val="auto"/>
        </w:rPr>
      </w:pPr>
    </w:p>
    <w:p w14:paraId="3E1353EB"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line="360" w:lineRule="auto"/>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ENTREGA E CRITÉRIOS DE ACEITAÇÃO DO OBJETO</w:t>
      </w:r>
    </w:p>
    <w:p w14:paraId="06872495"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D</w:t>
      </w:r>
      <w:r w:rsidRPr="007E7C10">
        <w:rPr>
          <w:rFonts w:ascii="Times New Roman" w:eastAsia="Times New Roman" w:hAnsi="Times New Roman" w:cs="Times New Roman"/>
          <w:b/>
          <w:bCs/>
          <w:lang w:eastAsia="pt-BR"/>
        </w:rPr>
        <w:t>OS PRAZOS DE ATENDIMENTO E NÍVEIS MÍNIMOS DE SERVIÇO EXIGIDOS </w:t>
      </w:r>
    </w:p>
    <w:p w14:paraId="0993232D"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Manutenções corretivas</w:t>
      </w:r>
    </w:p>
    <w:p w14:paraId="6CB92DEB"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As manutenções corretivas têm como objetivo a correção de defeitos de software.</w:t>
      </w:r>
    </w:p>
    <w:p w14:paraId="17236F88"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eastAsia="Times New Roman" w:hAnsi="Times New Roman" w:cs="Times New Roman"/>
          <w:lang w:eastAsia="pt-BR"/>
        </w:rPr>
        <w:t xml:space="preserve">Para os casos de manutenção corretiva, as demandas são categorizadas através da natureza do defeito - impeditivo ou não-impeditivo. As diferenças entre esses dois tipos de defeito são descritas a seguir: </w:t>
      </w:r>
    </w:p>
    <w:p w14:paraId="457A8242" w14:textId="77777777" w:rsidR="007E7C10" w:rsidRPr="007E7C10" w:rsidRDefault="007E7C10" w:rsidP="007E7C10">
      <w:pPr>
        <w:pStyle w:val="Default"/>
        <w:widowControl/>
        <w:numPr>
          <w:ilvl w:val="4"/>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 xml:space="preserve">DEFEITO IMPEDITIVO </w:t>
      </w:r>
    </w:p>
    <w:p w14:paraId="07E3ED41" w14:textId="77777777" w:rsidR="007E7C10" w:rsidRPr="007E7C10" w:rsidRDefault="007E7C10" w:rsidP="007E7C10">
      <w:pPr>
        <w:pStyle w:val="Default"/>
        <w:spacing w:line="360" w:lineRule="auto"/>
        <w:ind w:left="1758"/>
        <w:jc w:val="both"/>
        <w:rPr>
          <w:rFonts w:ascii="Times New Roman" w:hAnsi="Times New Roman" w:cs="Times New Roman"/>
          <w:color w:val="auto"/>
        </w:rPr>
      </w:pPr>
      <w:r w:rsidRPr="007E7C10">
        <w:rPr>
          <w:rFonts w:ascii="Times New Roman" w:hAnsi="Times New Roman" w:cs="Times New Roman"/>
          <w:color w:val="auto"/>
        </w:rPr>
        <w:t>Defeito de caráter crítico, que envolve situações tais como:</w:t>
      </w:r>
    </w:p>
    <w:p w14:paraId="4E1190D5" w14:textId="77777777" w:rsidR="007E7C10" w:rsidRPr="007E7C10" w:rsidRDefault="007E7C10" w:rsidP="007E7C10">
      <w:pPr>
        <w:pStyle w:val="Default"/>
        <w:widowControl/>
        <w:numPr>
          <w:ilvl w:val="2"/>
          <w:numId w:val="37"/>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A impossibilidade de conclusão de um fluxo principal;</w:t>
      </w:r>
    </w:p>
    <w:p w14:paraId="12EE1A64" w14:textId="77777777" w:rsidR="007E7C10" w:rsidRPr="007E7C10" w:rsidRDefault="007E7C10" w:rsidP="007E7C10">
      <w:pPr>
        <w:pStyle w:val="Default"/>
        <w:widowControl/>
        <w:numPr>
          <w:ilvl w:val="2"/>
          <w:numId w:val="37"/>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Inoperância de integrações externas essenciais ao sistema;</w:t>
      </w:r>
    </w:p>
    <w:p w14:paraId="53772E17" w14:textId="77777777" w:rsidR="007E7C10" w:rsidRPr="007E7C10" w:rsidRDefault="007E7C10" w:rsidP="007E7C10">
      <w:pPr>
        <w:pStyle w:val="Default"/>
        <w:widowControl/>
        <w:numPr>
          <w:ilvl w:val="2"/>
          <w:numId w:val="37"/>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Divergência de regra de negócio em relação ao comportamento esperado do sistema, que seu uso;</w:t>
      </w:r>
    </w:p>
    <w:p w14:paraId="1E30184D" w14:textId="77777777" w:rsidR="007E7C10" w:rsidRPr="007E7C10" w:rsidRDefault="007E7C10" w:rsidP="007E7C10">
      <w:pPr>
        <w:pStyle w:val="Default"/>
        <w:widowControl/>
        <w:numPr>
          <w:ilvl w:val="2"/>
          <w:numId w:val="37"/>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Performance ou tempo de resposta em nível que impossibilite o uso do sistema;</w:t>
      </w:r>
    </w:p>
    <w:p w14:paraId="362103B0" w14:textId="77777777" w:rsidR="007E7C10" w:rsidRPr="007E7C10" w:rsidRDefault="007E7C10" w:rsidP="007E7C10">
      <w:pPr>
        <w:pStyle w:val="Default"/>
        <w:widowControl/>
        <w:numPr>
          <w:ilvl w:val="2"/>
          <w:numId w:val="37"/>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Corrupção de múltiplos registros de dados em produção.</w:t>
      </w:r>
    </w:p>
    <w:p w14:paraId="2B9735E1" w14:textId="77777777" w:rsidR="007E7C10" w:rsidRPr="007E7C10" w:rsidRDefault="007E7C10" w:rsidP="007E7C10">
      <w:pPr>
        <w:pStyle w:val="Default"/>
        <w:widowControl/>
        <w:numPr>
          <w:ilvl w:val="4"/>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rPr>
        <w:t xml:space="preserve">DEFEITO NÃO IMPEDITIVO </w:t>
      </w:r>
    </w:p>
    <w:p w14:paraId="62FAC264" w14:textId="77777777" w:rsidR="007E7C10" w:rsidRPr="007E7C10" w:rsidRDefault="007E7C10" w:rsidP="007E7C10">
      <w:pPr>
        <w:pStyle w:val="Default"/>
        <w:spacing w:line="360" w:lineRule="auto"/>
        <w:ind w:left="1758"/>
        <w:jc w:val="both"/>
        <w:rPr>
          <w:rFonts w:ascii="Times New Roman" w:hAnsi="Times New Roman" w:cs="Times New Roman"/>
          <w:color w:val="auto"/>
        </w:rPr>
      </w:pPr>
      <w:r w:rsidRPr="007E7C10">
        <w:rPr>
          <w:rFonts w:ascii="Times New Roman" w:hAnsi="Times New Roman" w:cs="Times New Roman"/>
        </w:rPr>
        <w:t xml:space="preserve">Defeito de caráter regular, que envolve situações tais como: </w:t>
      </w:r>
    </w:p>
    <w:p w14:paraId="4900655F" w14:textId="77777777" w:rsidR="007E7C10" w:rsidRPr="007E7C10" w:rsidRDefault="007E7C10" w:rsidP="007E7C10">
      <w:pPr>
        <w:pStyle w:val="Default"/>
        <w:widowControl/>
        <w:numPr>
          <w:ilvl w:val="2"/>
          <w:numId w:val="38"/>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Dificuldades para concluir fluxos não essenciais do sistema e validações inconsistentes; </w:t>
      </w:r>
    </w:p>
    <w:p w14:paraId="2F3DCEB2" w14:textId="77777777" w:rsidR="007E7C10" w:rsidRPr="007E7C10" w:rsidRDefault="007E7C10" w:rsidP="007E7C10">
      <w:pPr>
        <w:pStyle w:val="Default"/>
        <w:widowControl/>
        <w:numPr>
          <w:ilvl w:val="2"/>
          <w:numId w:val="38"/>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lastRenderedPageBreak/>
        <w:t>Integrações não críticas inoperantes;</w:t>
      </w:r>
    </w:p>
    <w:p w14:paraId="712F4CB1" w14:textId="77777777" w:rsidR="007E7C10" w:rsidRPr="007E7C10" w:rsidRDefault="007E7C10" w:rsidP="007E7C10">
      <w:pPr>
        <w:pStyle w:val="Default"/>
        <w:widowControl/>
        <w:numPr>
          <w:ilvl w:val="2"/>
          <w:numId w:val="38"/>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Ausência de parâmetros ou tabelas de domínio que dificultem o uso do sistema; </w:t>
      </w:r>
    </w:p>
    <w:p w14:paraId="3E9E0DD3" w14:textId="77777777" w:rsidR="007E7C10" w:rsidRPr="007E7C10" w:rsidRDefault="007E7C10" w:rsidP="007E7C10">
      <w:pPr>
        <w:pStyle w:val="Default"/>
        <w:widowControl/>
        <w:numPr>
          <w:ilvl w:val="2"/>
          <w:numId w:val="38"/>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Não-conformidades de layout e aspectos ineficientes de usabilidade; </w:t>
      </w:r>
    </w:p>
    <w:p w14:paraId="5085244E" w14:textId="77777777" w:rsidR="007E7C10" w:rsidRPr="007E7C10" w:rsidRDefault="007E7C10" w:rsidP="007E7C10">
      <w:pPr>
        <w:pStyle w:val="Default"/>
        <w:widowControl/>
        <w:numPr>
          <w:ilvl w:val="2"/>
          <w:numId w:val="38"/>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Inconsistências de massa de dados para homologação que dificultem testes do sistema.</w:t>
      </w:r>
    </w:p>
    <w:p w14:paraId="1ECE9735"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eastAsia="Times New Roman" w:hAnsi="Times New Roman" w:cs="Times New Roman"/>
          <w:lang w:eastAsia="pt-BR"/>
        </w:rPr>
        <w:t>Os prazos estão definidos conforme tabela abaixo (horas corridas ou horas úteis, dependendo da classificação dos sistemas): </w:t>
      </w:r>
    </w:p>
    <w:tbl>
      <w:tblPr>
        <w:tblStyle w:val="Tabelacomgrade"/>
        <w:tblW w:w="0" w:type="auto"/>
        <w:tblInd w:w="1728" w:type="dxa"/>
        <w:tblLook w:val="04A0" w:firstRow="1" w:lastRow="0" w:firstColumn="1" w:lastColumn="0" w:noHBand="0" w:noVBand="1"/>
      </w:tblPr>
      <w:tblGrid>
        <w:gridCol w:w="1062"/>
        <w:gridCol w:w="2328"/>
        <w:gridCol w:w="1644"/>
        <w:gridCol w:w="1958"/>
      </w:tblGrid>
      <w:tr w:rsidR="007E7C10" w:rsidRPr="007E7C10" w14:paraId="65D47F5F" w14:textId="77777777" w:rsidTr="007E7C10">
        <w:tc>
          <w:tcPr>
            <w:tcW w:w="9886" w:type="dxa"/>
            <w:gridSpan w:val="4"/>
            <w:shd w:val="pct20" w:color="auto" w:fill="auto"/>
          </w:tcPr>
          <w:p w14:paraId="768BA20B"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b/>
                <w:bCs/>
                <w:lang w:eastAsia="pt-BR"/>
              </w:rPr>
              <w:t>PRAZOS DE ATENDIMENTOS PARA MANUTENÇÃO CORRETIVA</w:t>
            </w:r>
          </w:p>
        </w:tc>
      </w:tr>
      <w:tr w:rsidR="007E7C10" w:rsidRPr="007E7C10" w14:paraId="2A813840" w14:textId="77777777" w:rsidTr="007E7C10">
        <w:tc>
          <w:tcPr>
            <w:tcW w:w="1381" w:type="dxa"/>
            <w:shd w:val="pct20" w:color="auto" w:fill="auto"/>
          </w:tcPr>
          <w:p w14:paraId="242757A0"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Caso</w:t>
            </w:r>
          </w:p>
        </w:tc>
        <w:tc>
          <w:tcPr>
            <w:tcW w:w="3260" w:type="dxa"/>
            <w:shd w:val="pct20" w:color="auto" w:fill="auto"/>
          </w:tcPr>
          <w:p w14:paraId="14594F1F"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Tipo de Defeito</w:t>
            </w:r>
          </w:p>
        </w:tc>
        <w:tc>
          <w:tcPr>
            <w:tcW w:w="2410" w:type="dxa"/>
            <w:shd w:val="pct20" w:color="auto" w:fill="auto"/>
          </w:tcPr>
          <w:p w14:paraId="413D225E" w14:textId="77777777" w:rsidR="007E7C10" w:rsidRPr="007E7C10" w:rsidRDefault="007E7C10" w:rsidP="007E7C10">
            <w:pPr>
              <w:pStyle w:val="Default"/>
              <w:spacing w:line="360" w:lineRule="auto"/>
              <w:jc w:val="both"/>
              <w:rPr>
                <w:rFonts w:ascii="Times New Roman" w:hAnsi="Times New Roman" w:cs="Times New Roman"/>
                <w:color w:val="auto"/>
              </w:rPr>
            </w:pPr>
            <w:r w:rsidRPr="007E7C10">
              <w:rPr>
                <w:rFonts w:ascii="Times New Roman" w:eastAsia="Times New Roman" w:hAnsi="Times New Roman" w:cs="Times New Roman"/>
                <w:lang w:eastAsia="pt-BR"/>
              </w:rPr>
              <w:t>Prazo máx. p/ início</w:t>
            </w:r>
          </w:p>
        </w:tc>
        <w:tc>
          <w:tcPr>
            <w:tcW w:w="2835" w:type="dxa"/>
            <w:shd w:val="pct20" w:color="auto" w:fill="auto"/>
          </w:tcPr>
          <w:p w14:paraId="615C3C46"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Prazo máx. p/ solução</w:t>
            </w:r>
          </w:p>
        </w:tc>
      </w:tr>
      <w:tr w:rsidR="007E7C10" w:rsidRPr="007E7C10" w14:paraId="52C2006F" w14:textId="77777777" w:rsidTr="007E7C10">
        <w:tc>
          <w:tcPr>
            <w:tcW w:w="9886" w:type="dxa"/>
            <w:gridSpan w:val="4"/>
          </w:tcPr>
          <w:p w14:paraId="3A57BB87"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b/>
                <w:bCs/>
                <w:lang w:eastAsia="pt-BR"/>
              </w:rPr>
              <w:t>Para sistemas classificados como não críticos (horas úteis)</w:t>
            </w:r>
            <w:r w:rsidRPr="007E7C10">
              <w:rPr>
                <w:rFonts w:ascii="Times New Roman" w:eastAsia="Times New Roman" w:hAnsi="Times New Roman" w:cs="Times New Roman"/>
                <w:lang w:eastAsia="pt-BR"/>
              </w:rPr>
              <w:t> </w:t>
            </w:r>
          </w:p>
        </w:tc>
      </w:tr>
      <w:tr w:rsidR="007E7C10" w:rsidRPr="007E7C10" w14:paraId="6755E96C" w14:textId="77777777" w:rsidTr="007E7C10">
        <w:tc>
          <w:tcPr>
            <w:tcW w:w="1381" w:type="dxa"/>
            <w:vAlign w:val="bottom"/>
          </w:tcPr>
          <w:p w14:paraId="77978CB8"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1</w:t>
            </w:r>
          </w:p>
        </w:tc>
        <w:tc>
          <w:tcPr>
            <w:tcW w:w="3260" w:type="dxa"/>
            <w:vAlign w:val="bottom"/>
          </w:tcPr>
          <w:p w14:paraId="0BFE6C5A"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Defeito impeditivo</w:t>
            </w:r>
          </w:p>
        </w:tc>
        <w:tc>
          <w:tcPr>
            <w:tcW w:w="2410" w:type="dxa"/>
            <w:vAlign w:val="bottom"/>
          </w:tcPr>
          <w:p w14:paraId="3A8F75C3"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2</w:t>
            </w:r>
          </w:p>
        </w:tc>
        <w:tc>
          <w:tcPr>
            <w:tcW w:w="2835" w:type="dxa"/>
            <w:vAlign w:val="bottom"/>
          </w:tcPr>
          <w:p w14:paraId="2CA5951B"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16</w:t>
            </w:r>
          </w:p>
        </w:tc>
      </w:tr>
      <w:tr w:rsidR="007E7C10" w:rsidRPr="007E7C10" w14:paraId="13EC172D" w14:textId="77777777" w:rsidTr="007E7C10">
        <w:tc>
          <w:tcPr>
            <w:tcW w:w="1381" w:type="dxa"/>
            <w:vAlign w:val="bottom"/>
          </w:tcPr>
          <w:p w14:paraId="65E8D269"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2</w:t>
            </w:r>
          </w:p>
        </w:tc>
        <w:tc>
          <w:tcPr>
            <w:tcW w:w="3260" w:type="dxa"/>
            <w:vAlign w:val="bottom"/>
          </w:tcPr>
          <w:p w14:paraId="2FDD01DA"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Defeito não-impeditivo</w:t>
            </w:r>
          </w:p>
        </w:tc>
        <w:tc>
          <w:tcPr>
            <w:tcW w:w="2410" w:type="dxa"/>
            <w:vAlign w:val="bottom"/>
          </w:tcPr>
          <w:p w14:paraId="4C9CDDC3"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8</w:t>
            </w:r>
          </w:p>
        </w:tc>
        <w:tc>
          <w:tcPr>
            <w:tcW w:w="2835" w:type="dxa"/>
            <w:vAlign w:val="bottom"/>
          </w:tcPr>
          <w:p w14:paraId="38F46C50"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48</w:t>
            </w:r>
          </w:p>
        </w:tc>
      </w:tr>
      <w:tr w:rsidR="007E7C10" w:rsidRPr="007E7C10" w14:paraId="6F2A8303" w14:textId="77777777" w:rsidTr="007E7C10">
        <w:tc>
          <w:tcPr>
            <w:tcW w:w="9886" w:type="dxa"/>
            <w:gridSpan w:val="4"/>
          </w:tcPr>
          <w:p w14:paraId="6341D237"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b/>
                <w:bCs/>
                <w:lang w:eastAsia="pt-BR"/>
              </w:rPr>
              <w:t>Para sistemas classificados como críticos (horas corridas)</w:t>
            </w:r>
            <w:r w:rsidRPr="007E7C10">
              <w:rPr>
                <w:rFonts w:ascii="Times New Roman" w:eastAsia="Times New Roman" w:hAnsi="Times New Roman" w:cs="Times New Roman"/>
                <w:lang w:eastAsia="pt-BR"/>
              </w:rPr>
              <w:t> </w:t>
            </w:r>
          </w:p>
        </w:tc>
      </w:tr>
      <w:tr w:rsidR="007E7C10" w:rsidRPr="007E7C10" w14:paraId="026CD42E" w14:textId="77777777" w:rsidTr="007E7C10">
        <w:tc>
          <w:tcPr>
            <w:tcW w:w="1381" w:type="dxa"/>
            <w:vAlign w:val="bottom"/>
          </w:tcPr>
          <w:p w14:paraId="4CF0EDAB"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1</w:t>
            </w:r>
          </w:p>
        </w:tc>
        <w:tc>
          <w:tcPr>
            <w:tcW w:w="3260" w:type="dxa"/>
            <w:vAlign w:val="bottom"/>
          </w:tcPr>
          <w:p w14:paraId="51DAA265"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Defeito impeditivo</w:t>
            </w:r>
          </w:p>
        </w:tc>
        <w:tc>
          <w:tcPr>
            <w:tcW w:w="2410" w:type="dxa"/>
            <w:vAlign w:val="bottom"/>
          </w:tcPr>
          <w:p w14:paraId="4B94DE66"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1</w:t>
            </w:r>
          </w:p>
        </w:tc>
        <w:tc>
          <w:tcPr>
            <w:tcW w:w="2835" w:type="dxa"/>
            <w:vAlign w:val="bottom"/>
          </w:tcPr>
          <w:p w14:paraId="2924C380"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8</w:t>
            </w:r>
          </w:p>
        </w:tc>
      </w:tr>
      <w:tr w:rsidR="007E7C10" w:rsidRPr="007E7C10" w14:paraId="0F38A7ED" w14:textId="77777777" w:rsidTr="007E7C10">
        <w:tc>
          <w:tcPr>
            <w:tcW w:w="1381" w:type="dxa"/>
            <w:vAlign w:val="bottom"/>
          </w:tcPr>
          <w:p w14:paraId="2414918D"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2</w:t>
            </w:r>
          </w:p>
        </w:tc>
        <w:tc>
          <w:tcPr>
            <w:tcW w:w="3260" w:type="dxa"/>
            <w:vAlign w:val="bottom"/>
          </w:tcPr>
          <w:p w14:paraId="4420817A"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Defeito não-impeditivo</w:t>
            </w:r>
          </w:p>
        </w:tc>
        <w:tc>
          <w:tcPr>
            <w:tcW w:w="2410" w:type="dxa"/>
            <w:vAlign w:val="bottom"/>
          </w:tcPr>
          <w:p w14:paraId="2E13F917"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eastAsia="Times New Roman" w:hAnsi="Times New Roman" w:cs="Times New Roman"/>
                <w:lang w:eastAsia="pt-BR"/>
              </w:rPr>
              <w:t>4</w:t>
            </w:r>
          </w:p>
        </w:tc>
        <w:tc>
          <w:tcPr>
            <w:tcW w:w="2835" w:type="dxa"/>
            <w:vAlign w:val="bottom"/>
          </w:tcPr>
          <w:p w14:paraId="4F47C40B" w14:textId="77777777" w:rsidR="007E7C10" w:rsidRPr="007E7C10" w:rsidRDefault="007E7C10" w:rsidP="007E7C10">
            <w:pPr>
              <w:pStyle w:val="Default"/>
              <w:spacing w:line="360" w:lineRule="auto"/>
              <w:jc w:val="center"/>
              <w:rPr>
                <w:rFonts w:ascii="Times New Roman" w:hAnsi="Times New Roman" w:cs="Times New Roman"/>
                <w:color w:val="auto"/>
              </w:rPr>
            </w:pPr>
            <w:r w:rsidRPr="007E7C10">
              <w:rPr>
                <w:rFonts w:ascii="Times New Roman" w:hAnsi="Times New Roman" w:cs="Times New Roman"/>
                <w:color w:val="auto"/>
              </w:rPr>
              <w:t>24</w:t>
            </w:r>
          </w:p>
        </w:tc>
      </w:tr>
    </w:tbl>
    <w:p w14:paraId="0B8EDEFB" w14:textId="77777777" w:rsidR="007E7C10" w:rsidRPr="007E7C10" w:rsidRDefault="007E7C10" w:rsidP="007E7C10">
      <w:pPr>
        <w:textAlignment w:val="baseline"/>
        <w:rPr>
          <w:rFonts w:eastAsia="Times New Roman" w:cs="Times New Roman"/>
          <w:color w:val="000000"/>
          <w:szCs w:val="24"/>
          <w:lang w:eastAsia="pt-BR"/>
        </w:rPr>
      </w:pPr>
      <w:r w:rsidRPr="007E7C10">
        <w:rPr>
          <w:rFonts w:eastAsia="Times New Roman" w:cs="Times New Roman"/>
          <w:color w:val="000000"/>
          <w:szCs w:val="24"/>
          <w:lang w:eastAsia="pt-BR"/>
        </w:rPr>
        <w:t> </w:t>
      </w:r>
    </w:p>
    <w:p w14:paraId="030CF949"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eastAsia="Times New Roman" w:hAnsi="Times New Roman" w:cs="Times New Roman"/>
          <w:lang w:eastAsia="pt-BR"/>
        </w:rPr>
        <w:t>A contagem dos prazos mínimo e máximo, para os sistemas que têm seus prazos expressos em horas úteis, será suspensa durante os períodos fora do horário oficial de prestação do serviço. </w:t>
      </w:r>
    </w:p>
    <w:p w14:paraId="23C41E8B"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eastAsia="Times New Roman" w:hAnsi="Times New Roman" w:cs="Times New Roman"/>
          <w:lang w:eastAsia="pt-BR"/>
        </w:rPr>
        <w:t xml:space="preserve">O prazo máximo pode, excepcionalmente, ser atendido por meio de uma solução de contorno. Tal solução, para efeito do Nível Mínimo de Serviço, também é válida para o prazo máximo de solução e, nesse caso, desde que sanado o defeito impeditivo, a versão definitiva da </w:t>
      </w:r>
      <w:r w:rsidRPr="007E7C10">
        <w:rPr>
          <w:rFonts w:ascii="Times New Roman" w:eastAsia="Times New Roman" w:hAnsi="Times New Roman" w:cs="Times New Roman"/>
          <w:lang w:eastAsia="pt-BR"/>
        </w:rPr>
        <w:lastRenderedPageBreak/>
        <w:t>solução será tratada como demanda separada. </w:t>
      </w:r>
      <w:r w:rsidRPr="007E7C10">
        <w:rPr>
          <w:rFonts w:ascii="Times New Roman" w:hAnsi="Times New Roman" w:cs="Times New Roman"/>
        </w:rPr>
        <w:br/>
      </w:r>
    </w:p>
    <w:p w14:paraId="35D476BE"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Manutenções Evolutivas e Adaptativas</w:t>
      </w:r>
    </w:p>
    <w:p w14:paraId="32DC2300"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Os Níveis Mínimos de Serviço Exigidos (NMSE) definidos nesta seção avaliam o cumprimento de produtividade e qualidade da CONTRATADA na execução dos serviços relativos a manutenções evolutivas e adaptativas. </w:t>
      </w:r>
    </w:p>
    <w:p w14:paraId="423797E2"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Os indicadores serão apurados ao final de cada release, avaliando se o produto foi entregue com a produtividade, qualidade e atingimento de histórias esperadas pelo contrato. </w:t>
      </w:r>
    </w:p>
    <w:p w14:paraId="69CA8D9E"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Exclui-se do cálculo os períodos em que o CNMP tenha contribuído para algum atraso não esperado. </w:t>
      </w:r>
    </w:p>
    <w:p w14:paraId="1AA7E268"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Os indicadores de qualidade serão apurados sempre que houver uma entrega formalizada, mediante conclusão da OS, e poderão ser objeto de verificações enquanto a ordem de serviço não for finalizada. </w:t>
      </w:r>
    </w:p>
    <w:p w14:paraId="35A57ADC"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A CONTRATADA deverá executar os serviços e entregar os produtos cumprindo os NMSE para cada indicador, cuja inobservância resultará na redução pecuniária dos valores faturados, de acordo com o índice apurado. </w:t>
      </w:r>
    </w:p>
    <w:p w14:paraId="286723EA"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A glosa efetuada em uma ordem de serviço devido a um indicador não exclui a incidência de glosa na mesma ordem de serviço devido a outro indicador. Ou seja, uma ordem de serviço poderá sofrer glosa por descumprimento de desempenho e por recusas ocorridas durante as inspeções. </w:t>
      </w:r>
    </w:p>
    <w:p w14:paraId="17D98141"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Considera-se recusa qualquer inconsistência relevante encontrada durante a inspeção ou homologação de entregas parciais ou finais formalizadas em uma Ordem de Serviço (OS), ensejando devolução do artefato para providências necessárias. A recusa não interrompe o prazo de execução da OS. </w:t>
      </w:r>
    </w:p>
    <w:p w14:paraId="0E406BC4"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lastRenderedPageBreak/>
        <w:t>As estratégias de inspeção serão definidas pelo CONTRATANTE e poderão sofrer alterações durante a execução do contrato.  </w:t>
      </w:r>
    </w:p>
    <w:p w14:paraId="5872E6D0"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Para os cálculos dos NMSE, os valores decimais serão apresentados com 2 (duas) casas decimais sem arredondamento. </w:t>
      </w:r>
    </w:p>
    <w:p w14:paraId="4B0DA4A2" w14:textId="77777777" w:rsidR="007E7C10" w:rsidRPr="007E7C10" w:rsidRDefault="007E7C10" w:rsidP="007E7C10">
      <w:pPr>
        <w:pStyle w:val="Default"/>
        <w:spacing w:line="360" w:lineRule="auto"/>
        <w:ind w:left="709"/>
        <w:jc w:val="both"/>
        <w:rPr>
          <w:rFonts w:ascii="Times New Roman" w:hAnsi="Times New Roman" w:cs="Times New Roman"/>
          <w:color w:val="auto"/>
        </w:rPr>
      </w:pPr>
    </w:p>
    <w:p w14:paraId="6571CA58"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Demais Serviços</w:t>
      </w:r>
    </w:p>
    <w:p w14:paraId="596C7699"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lang w:eastAsia="pt-BR"/>
        </w:rPr>
      </w:pPr>
      <w:r w:rsidRPr="007E7C10">
        <w:rPr>
          <w:rFonts w:ascii="Times New Roman" w:eastAsia="Times New Roman" w:hAnsi="Times New Roman" w:cs="Times New Roman"/>
          <w:lang w:eastAsia="pt-BR"/>
        </w:rPr>
        <w:t>Para os demais tipos de serviço a serem executados pelos profissionais da CONTRATADA, os prazos seguem as regras da tabela abaixo (em dias úteis):</w:t>
      </w:r>
    </w:p>
    <w:p w14:paraId="310EA340" w14:textId="77777777" w:rsidR="007E7C10" w:rsidRPr="007E7C10" w:rsidRDefault="007E7C10" w:rsidP="007E7C10">
      <w:pPr>
        <w:pStyle w:val="Default"/>
        <w:spacing w:line="360" w:lineRule="auto"/>
        <w:ind w:left="1728"/>
        <w:jc w:val="both"/>
        <w:rPr>
          <w:rFonts w:ascii="Times New Roman" w:hAnsi="Times New Roman" w:cs="Times New Roman"/>
          <w:color w:val="auto"/>
        </w:rPr>
      </w:pPr>
    </w:p>
    <w:tbl>
      <w:tblPr>
        <w:tblStyle w:val="Tabelacomgrade"/>
        <w:tblW w:w="0" w:type="auto"/>
        <w:tblInd w:w="1728" w:type="dxa"/>
        <w:tblLook w:val="04A0" w:firstRow="1" w:lastRow="0" w:firstColumn="1" w:lastColumn="0" w:noHBand="0" w:noVBand="1"/>
      </w:tblPr>
      <w:tblGrid>
        <w:gridCol w:w="2458"/>
        <w:gridCol w:w="2239"/>
        <w:gridCol w:w="2295"/>
      </w:tblGrid>
      <w:tr w:rsidR="007E7C10" w:rsidRPr="007E7C10" w14:paraId="340F2BD8" w14:textId="77777777" w:rsidTr="007E7C10">
        <w:tc>
          <w:tcPr>
            <w:tcW w:w="8494" w:type="dxa"/>
            <w:gridSpan w:val="3"/>
            <w:shd w:val="pct20" w:color="auto" w:fill="auto"/>
          </w:tcPr>
          <w:p w14:paraId="199995A9" w14:textId="77777777" w:rsidR="007E7C10" w:rsidRPr="007E7C10" w:rsidRDefault="007E7C10" w:rsidP="007E7C10">
            <w:pPr>
              <w:pStyle w:val="Default"/>
              <w:spacing w:line="360" w:lineRule="auto"/>
              <w:jc w:val="center"/>
              <w:rPr>
                <w:rFonts w:ascii="Times New Roman" w:eastAsia="Times New Roman" w:hAnsi="Times New Roman" w:cs="Times New Roman"/>
                <w:lang w:eastAsia="pt-BR"/>
              </w:rPr>
            </w:pPr>
            <w:r w:rsidRPr="007E7C10">
              <w:rPr>
                <w:rFonts w:ascii="Times New Roman" w:eastAsia="Times New Roman" w:hAnsi="Times New Roman" w:cs="Times New Roman"/>
                <w:b/>
                <w:bCs/>
                <w:lang w:eastAsia="pt-BR"/>
              </w:rPr>
              <w:t>PRAZOS DE ATENDIMENTO DE SERVIÇOS</w:t>
            </w:r>
          </w:p>
        </w:tc>
      </w:tr>
      <w:tr w:rsidR="007E7C10" w:rsidRPr="007E7C10" w14:paraId="6C6B2B50" w14:textId="77777777" w:rsidTr="007E7C10">
        <w:tc>
          <w:tcPr>
            <w:tcW w:w="2831" w:type="dxa"/>
            <w:shd w:val="pct20" w:color="auto" w:fill="auto"/>
            <w:vAlign w:val="center"/>
          </w:tcPr>
          <w:p w14:paraId="4511C0D4"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Tipo de Demanda </w:t>
            </w:r>
          </w:p>
        </w:tc>
        <w:tc>
          <w:tcPr>
            <w:tcW w:w="2831" w:type="dxa"/>
            <w:shd w:val="pct20" w:color="auto" w:fill="auto"/>
            <w:vAlign w:val="center"/>
          </w:tcPr>
          <w:p w14:paraId="551F6A2B"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Prazo máx. p/ início </w:t>
            </w:r>
          </w:p>
        </w:tc>
        <w:tc>
          <w:tcPr>
            <w:tcW w:w="2832" w:type="dxa"/>
            <w:shd w:val="pct20" w:color="auto" w:fill="auto"/>
            <w:vAlign w:val="center"/>
          </w:tcPr>
          <w:p w14:paraId="3138D5B4"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Prazo máx. p/ solução </w:t>
            </w:r>
          </w:p>
        </w:tc>
      </w:tr>
      <w:tr w:rsidR="007E7C10" w:rsidRPr="007E7C10" w14:paraId="4C3FFCFF" w14:textId="77777777" w:rsidTr="007E7C10">
        <w:tc>
          <w:tcPr>
            <w:tcW w:w="2831" w:type="dxa"/>
            <w:vAlign w:val="bottom"/>
          </w:tcPr>
          <w:p w14:paraId="66697C7E"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Apurações Especiais </w:t>
            </w:r>
          </w:p>
        </w:tc>
        <w:tc>
          <w:tcPr>
            <w:tcW w:w="2831" w:type="dxa"/>
            <w:vAlign w:val="bottom"/>
          </w:tcPr>
          <w:p w14:paraId="77D9E548"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1 dia </w:t>
            </w:r>
          </w:p>
        </w:tc>
        <w:tc>
          <w:tcPr>
            <w:tcW w:w="2832" w:type="dxa"/>
            <w:vAlign w:val="bottom"/>
          </w:tcPr>
          <w:p w14:paraId="7D3DF07E"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1 dia </w:t>
            </w:r>
          </w:p>
        </w:tc>
      </w:tr>
      <w:tr w:rsidR="007E7C10" w:rsidRPr="007E7C10" w14:paraId="177F52B0" w14:textId="77777777" w:rsidTr="007E7C10">
        <w:tc>
          <w:tcPr>
            <w:tcW w:w="2831" w:type="dxa"/>
            <w:vAlign w:val="bottom"/>
          </w:tcPr>
          <w:p w14:paraId="4DD999C7"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Diagnóstico </w:t>
            </w:r>
          </w:p>
        </w:tc>
        <w:tc>
          <w:tcPr>
            <w:tcW w:w="2831" w:type="dxa"/>
            <w:vAlign w:val="bottom"/>
          </w:tcPr>
          <w:p w14:paraId="2FED4AA6"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1 dia </w:t>
            </w:r>
          </w:p>
        </w:tc>
        <w:tc>
          <w:tcPr>
            <w:tcW w:w="2832" w:type="dxa"/>
            <w:vAlign w:val="bottom"/>
          </w:tcPr>
          <w:p w14:paraId="3D559699"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2 dias </w:t>
            </w:r>
          </w:p>
        </w:tc>
      </w:tr>
      <w:tr w:rsidR="007E7C10" w:rsidRPr="007E7C10" w14:paraId="1CDF582F" w14:textId="77777777" w:rsidTr="007E7C10">
        <w:tc>
          <w:tcPr>
            <w:tcW w:w="2831" w:type="dxa"/>
            <w:vAlign w:val="bottom"/>
          </w:tcPr>
          <w:p w14:paraId="0A93DB05"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Consultas técnicas </w:t>
            </w:r>
          </w:p>
        </w:tc>
        <w:tc>
          <w:tcPr>
            <w:tcW w:w="2831" w:type="dxa"/>
            <w:vAlign w:val="bottom"/>
          </w:tcPr>
          <w:p w14:paraId="65460151"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1 dia </w:t>
            </w:r>
          </w:p>
        </w:tc>
        <w:tc>
          <w:tcPr>
            <w:tcW w:w="2832" w:type="dxa"/>
            <w:vAlign w:val="bottom"/>
          </w:tcPr>
          <w:p w14:paraId="49AD6A99"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1 dia </w:t>
            </w:r>
          </w:p>
        </w:tc>
      </w:tr>
      <w:tr w:rsidR="007E7C10" w:rsidRPr="007E7C10" w14:paraId="266F6F90" w14:textId="77777777" w:rsidTr="007E7C10">
        <w:tc>
          <w:tcPr>
            <w:tcW w:w="2831" w:type="dxa"/>
            <w:vAlign w:val="bottom"/>
          </w:tcPr>
          <w:p w14:paraId="3F46CC6E"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Análise de Viabilidade </w:t>
            </w:r>
          </w:p>
        </w:tc>
        <w:tc>
          <w:tcPr>
            <w:tcW w:w="2831" w:type="dxa"/>
            <w:vAlign w:val="bottom"/>
          </w:tcPr>
          <w:p w14:paraId="1A1D6B22"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2 dias </w:t>
            </w:r>
          </w:p>
        </w:tc>
        <w:tc>
          <w:tcPr>
            <w:tcW w:w="2832" w:type="dxa"/>
            <w:vAlign w:val="bottom"/>
          </w:tcPr>
          <w:p w14:paraId="75A3C2A7"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3 dias </w:t>
            </w:r>
          </w:p>
        </w:tc>
      </w:tr>
      <w:tr w:rsidR="007E7C10" w:rsidRPr="007E7C10" w14:paraId="5673E784" w14:textId="77777777" w:rsidTr="007E7C10">
        <w:tc>
          <w:tcPr>
            <w:tcW w:w="2831" w:type="dxa"/>
            <w:vAlign w:val="bottom"/>
          </w:tcPr>
          <w:p w14:paraId="1C17BA8F"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Homologação Assistida </w:t>
            </w:r>
          </w:p>
        </w:tc>
        <w:tc>
          <w:tcPr>
            <w:tcW w:w="2831" w:type="dxa"/>
            <w:vAlign w:val="bottom"/>
          </w:tcPr>
          <w:p w14:paraId="555CD238"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3 dias </w:t>
            </w:r>
          </w:p>
        </w:tc>
        <w:tc>
          <w:tcPr>
            <w:tcW w:w="2832" w:type="dxa"/>
            <w:vAlign w:val="bottom"/>
          </w:tcPr>
          <w:p w14:paraId="64F9991D"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3 dias </w:t>
            </w:r>
          </w:p>
        </w:tc>
      </w:tr>
      <w:tr w:rsidR="007E7C10" w:rsidRPr="007E7C10" w14:paraId="019A9D60" w14:textId="77777777" w:rsidTr="007E7C10">
        <w:tc>
          <w:tcPr>
            <w:tcW w:w="2831" w:type="dxa"/>
            <w:vAlign w:val="bottom"/>
          </w:tcPr>
          <w:p w14:paraId="3785A811"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Atendimento </w:t>
            </w:r>
          </w:p>
        </w:tc>
        <w:tc>
          <w:tcPr>
            <w:tcW w:w="2831" w:type="dxa"/>
            <w:vAlign w:val="bottom"/>
          </w:tcPr>
          <w:p w14:paraId="1D8D6A59"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1 dia </w:t>
            </w:r>
          </w:p>
        </w:tc>
        <w:tc>
          <w:tcPr>
            <w:tcW w:w="2832" w:type="dxa"/>
            <w:vAlign w:val="bottom"/>
          </w:tcPr>
          <w:p w14:paraId="55358776"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2 dias </w:t>
            </w:r>
          </w:p>
        </w:tc>
      </w:tr>
      <w:tr w:rsidR="007E7C10" w:rsidRPr="007E7C10" w14:paraId="42DA7B37" w14:textId="77777777" w:rsidTr="007E7C10">
        <w:tc>
          <w:tcPr>
            <w:tcW w:w="2831" w:type="dxa"/>
            <w:vAlign w:val="bottom"/>
          </w:tcPr>
          <w:p w14:paraId="239427BF"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Migração de dados </w:t>
            </w:r>
          </w:p>
        </w:tc>
        <w:tc>
          <w:tcPr>
            <w:tcW w:w="2831" w:type="dxa"/>
            <w:vAlign w:val="bottom"/>
          </w:tcPr>
          <w:p w14:paraId="05C582E3"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2 dias </w:t>
            </w:r>
          </w:p>
        </w:tc>
        <w:tc>
          <w:tcPr>
            <w:tcW w:w="2832" w:type="dxa"/>
            <w:vAlign w:val="bottom"/>
          </w:tcPr>
          <w:p w14:paraId="053AFBCC" w14:textId="77777777" w:rsidR="007E7C10" w:rsidRPr="007E7C10" w:rsidRDefault="007E7C10" w:rsidP="007E7C10">
            <w:pPr>
              <w:pStyle w:val="Default"/>
              <w:spacing w:line="360" w:lineRule="auto"/>
              <w:jc w:val="both"/>
              <w:rPr>
                <w:rFonts w:ascii="Times New Roman" w:eastAsia="Times New Roman" w:hAnsi="Times New Roman" w:cs="Times New Roman"/>
                <w:lang w:eastAsia="pt-BR"/>
              </w:rPr>
            </w:pPr>
            <w:r w:rsidRPr="007E7C10">
              <w:rPr>
                <w:rFonts w:ascii="Times New Roman" w:eastAsia="Times New Roman" w:hAnsi="Times New Roman" w:cs="Times New Roman"/>
                <w:lang w:eastAsia="pt-BR"/>
              </w:rPr>
              <w:t>3 dias </w:t>
            </w:r>
          </w:p>
        </w:tc>
      </w:tr>
    </w:tbl>
    <w:p w14:paraId="52B5D4B8" w14:textId="77777777" w:rsidR="007E7C10" w:rsidRPr="007E7C10" w:rsidRDefault="007E7C10" w:rsidP="007E7C10">
      <w:pPr>
        <w:textAlignment w:val="baseline"/>
        <w:rPr>
          <w:rFonts w:eastAsia="Times New Roman" w:cs="Times New Roman"/>
          <w:color w:val="000000"/>
          <w:szCs w:val="24"/>
          <w:lang w:eastAsia="pt-BR"/>
        </w:rPr>
      </w:pPr>
      <w:r w:rsidRPr="007E7C10">
        <w:rPr>
          <w:rFonts w:eastAsia="Times New Roman" w:cs="Times New Roman"/>
          <w:color w:val="000000"/>
          <w:szCs w:val="24"/>
          <w:lang w:eastAsia="pt-BR"/>
        </w:rPr>
        <w:t> </w:t>
      </w:r>
    </w:p>
    <w:p w14:paraId="24AE7003"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As demandas relativas a serviços que não estejam listados na tabela acima e que não sejam de manutenção evolutiva ou adaptativa serão acordadas após avaliação da CONTRATADA.</w:t>
      </w:r>
    </w:p>
    <w:p w14:paraId="530BDC69"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eastAsia="Times New Roman" w:hAnsi="Times New Roman" w:cs="Times New Roman"/>
          <w:lang w:eastAsia="pt-BR"/>
        </w:rPr>
        <w:t xml:space="preserve"> A CONTRATADA poderá solicitar um prazo adicional quando justificada a necessidade, ficando a critério do CONTRATANTE, aceitar ou não as justificativas e o novo prazo apresentado pela CONTRATADA. </w:t>
      </w:r>
    </w:p>
    <w:p w14:paraId="09138044"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eastAsia="Times New Roman" w:hAnsi="Times New Roman" w:cs="Times New Roman"/>
          <w:lang w:eastAsia="pt-BR"/>
        </w:rPr>
        <w:lastRenderedPageBreak/>
        <w:t xml:space="preserve">A </w:t>
      </w:r>
      <w:r w:rsidRPr="007E7C10">
        <w:rPr>
          <w:rFonts w:ascii="Times New Roman" w:hAnsi="Times New Roman" w:cs="Times New Roman"/>
        </w:rPr>
        <w:t>solicitação de prazo adicional não justifica a suspensão do atendimento pela CONTRATADA e, durante o julgamento da solicitação pelo CONTRATANTE, ficam mantidas as condições estipuladas para o serviço. </w:t>
      </w:r>
    </w:p>
    <w:p w14:paraId="4C2C5531"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rPr>
        <w:t xml:space="preserve"> O conceito de dia de trabalho, para fins de apuração de níveis de serviços, se inicia às 9h e termina às 19h. </w:t>
      </w:r>
    </w:p>
    <w:p w14:paraId="5BCD243F"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eastAsia="Times New Roman" w:hAnsi="Times New Roman" w:cs="Times New Roman"/>
        </w:rPr>
        <w:t>De acordo com as premissas de prazos, foram definidos indicadores que estabelecem Níveis Mínimos de Serviços aceitos pelo CONTRATANTE, bem como as penalizações que envolvem o não-cumprimento dos referidos</w:t>
      </w:r>
      <w:r w:rsidRPr="007E7C10">
        <w:rPr>
          <w:rFonts w:ascii="Times New Roman" w:hAnsi="Times New Roman" w:cs="Times New Roman"/>
        </w:rPr>
        <w:t xml:space="preserve"> índices. Tais indicadores e penalizações são listados na seção 10.2.</w:t>
      </w:r>
    </w:p>
    <w:p w14:paraId="67F470DB" w14:textId="77777777" w:rsidR="007E7C10" w:rsidRPr="007E7C10" w:rsidRDefault="007E7C10" w:rsidP="007E7C10">
      <w:pPr>
        <w:pStyle w:val="Default"/>
        <w:spacing w:line="360" w:lineRule="auto"/>
        <w:ind w:left="1224"/>
        <w:jc w:val="both"/>
        <w:rPr>
          <w:rFonts w:ascii="Times New Roman" w:hAnsi="Times New Roman" w:cs="Times New Roman"/>
          <w:color w:val="auto"/>
        </w:rPr>
      </w:pPr>
    </w:p>
    <w:p w14:paraId="279A77F2"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Demandas Simultâneas</w:t>
      </w:r>
    </w:p>
    <w:p w14:paraId="6BF85873"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Caberá ao CONTRATANTE definir a ordem de execução das demandas, conforme sua prioridade.</w:t>
      </w:r>
    </w:p>
    <w:p w14:paraId="3166364E"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Caso em determinado momento o número de demandas em aberto for maior do que o número de profissionais alocados para prestação dos serviços na Ordem de Serviço vigente, os prazos de atendimento poderão ser encadeados, de forma que o prazo de início de determinada demanda só passe a ser contado após o término do prazo de conclusão da demanda anterior, conforme a priorização do CONTRATANTE.</w:t>
      </w:r>
    </w:p>
    <w:p w14:paraId="393E11FF"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Caso durante o atendimento de uma demanda surja outra mais prioritária o CONTRATANTE poderá solicitar a interrupção da demanda em execução para que se atenda primeiro à nova demanda de maior prioridade. Nesse caso, a contagem de prazo para atendimento da demanda interrompida ficará suspenso até que se retome seu atendimento.</w:t>
      </w:r>
    </w:p>
    <w:p w14:paraId="1D453E4D" w14:textId="77777777" w:rsidR="007E7C10" w:rsidRPr="007E7C10" w:rsidRDefault="007E7C10" w:rsidP="007E7C10">
      <w:pPr>
        <w:pStyle w:val="Default"/>
        <w:spacing w:line="360" w:lineRule="auto"/>
        <w:ind w:left="1224"/>
        <w:jc w:val="both"/>
        <w:rPr>
          <w:rFonts w:ascii="Times New Roman" w:hAnsi="Times New Roman" w:cs="Times New Roman"/>
          <w:color w:val="auto"/>
        </w:rPr>
      </w:pPr>
    </w:p>
    <w:p w14:paraId="0473E193"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lastRenderedPageBreak/>
        <w:t>INDICADORES PARA CÁLCULO DO CUMPRIMENTO D</w:t>
      </w:r>
      <w:r w:rsidRPr="007E7C10">
        <w:rPr>
          <w:rFonts w:ascii="Times New Roman" w:eastAsia="Times New Roman" w:hAnsi="Times New Roman" w:cs="Times New Roman"/>
          <w:b/>
          <w:bCs/>
          <w:lang w:eastAsia="pt-BR"/>
        </w:rPr>
        <w:t>OS PRAZOS DE ATENDIMENTO E DOS NÍVEIS MÍNIMOS DE SERVIÇO EXIGIDOS</w:t>
      </w:r>
    </w:p>
    <w:p w14:paraId="6CA17075"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rPr>
      </w:pPr>
      <w:r w:rsidRPr="007E7C10">
        <w:rPr>
          <w:rFonts w:ascii="Times New Roman" w:hAnsi="Times New Roman" w:cs="Times New Roman"/>
          <w:b/>
          <w:bCs/>
        </w:rPr>
        <w:t>Indicador de Descumprimento de Produtividade (IDP) para manutenções Evolutivas e Adaptativas </w:t>
      </w:r>
      <w:r w:rsidRPr="007E7C10">
        <w:rPr>
          <w:rFonts w:ascii="Times New Roman" w:hAnsi="Times New Roman" w:cs="Times New Roman"/>
        </w:rPr>
        <w:t xml:space="preserve"> </w:t>
      </w:r>
    </w:p>
    <w:tbl>
      <w:tblPr>
        <w:tblStyle w:val="Tabelacomgrade"/>
        <w:tblW w:w="0" w:type="auto"/>
        <w:tblInd w:w="1224" w:type="dxa"/>
        <w:tblLook w:val="04A0" w:firstRow="1" w:lastRow="0" w:firstColumn="1" w:lastColumn="0" w:noHBand="0" w:noVBand="1"/>
      </w:tblPr>
      <w:tblGrid>
        <w:gridCol w:w="1917"/>
        <w:gridCol w:w="5579"/>
      </w:tblGrid>
      <w:tr w:rsidR="007E7C10" w:rsidRPr="007E7C10" w14:paraId="2EEF36CB" w14:textId="77777777" w:rsidTr="007E7C10">
        <w:tc>
          <w:tcPr>
            <w:tcW w:w="2310" w:type="dxa"/>
            <w:shd w:val="clear" w:color="auto" w:fill="auto"/>
          </w:tcPr>
          <w:p w14:paraId="08643138" w14:textId="77777777" w:rsidR="007E7C10" w:rsidRPr="007E7C10" w:rsidRDefault="007E7C10" w:rsidP="007E7C10">
            <w:pPr>
              <w:pStyle w:val="Default"/>
              <w:spacing w:line="360" w:lineRule="auto"/>
              <w:rPr>
                <w:rFonts w:ascii="Times New Roman" w:hAnsi="Times New Roman" w:cs="Times New Roman"/>
                <w:b/>
                <w:bCs/>
              </w:rPr>
            </w:pPr>
            <w:r w:rsidRPr="007E7C10">
              <w:rPr>
                <w:rFonts w:ascii="Times New Roman" w:hAnsi="Times New Roman" w:cs="Times New Roman"/>
                <w:b/>
                <w:bCs/>
              </w:rPr>
              <w:t>Descrição/ Objetivo do Indicador</w:t>
            </w:r>
          </w:p>
        </w:tc>
        <w:tc>
          <w:tcPr>
            <w:tcW w:w="9676" w:type="dxa"/>
          </w:tcPr>
          <w:p w14:paraId="06C0D670"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 xml:space="preserve">Avaliar o nível de descumprimento da produtividade prevista para as demandas relativas a serviços de manutenção evolutiva ou adaptativa de sistemas, através do cálculo percentual de produtividade da </w:t>
            </w:r>
            <w:r w:rsidRPr="007E7C10">
              <w:rPr>
                <w:rFonts w:ascii="Times New Roman" w:hAnsi="Times New Roman" w:cs="Times New Roman"/>
                <w:i/>
                <w:iCs/>
              </w:rPr>
              <w:t>Sprint</w:t>
            </w:r>
            <w:r w:rsidRPr="007E7C10">
              <w:rPr>
                <w:rFonts w:ascii="Times New Roman" w:hAnsi="Times New Roman" w:cs="Times New Roman"/>
              </w:rPr>
              <w:t>. Para fins de cálculo do NMSE, o prazo de atendimento encerra-se com a emissão do TRP.</w:t>
            </w:r>
          </w:p>
        </w:tc>
      </w:tr>
      <w:tr w:rsidR="007E7C10" w:rsidRPr="007E7C10" w14:paraId="7A7E154B" w14:textId="77777777" w:rsidTr="007E7C10">
        <w:tc>
          <w:tcPr>
            <w:tcW w:w="2310" w:type="dxa"/>
            <w:shd w:val="clear" w:color="auto" w:fill="auto"/>
          </w:tcPr>
          <w:p w14:paraId="2A15D4C0" w14:textId="77777777" w:rsidR="007E7C10" w:rsidRPr="007E7C10" w:rsidRDefault="007E7C10" w:rsidP="007E7C10">
            <w:pPr>
              <w:pStyle w:val="Default"/>
              <w:spacing w:line="360" w:lineRule="auto"/>
              <w:rPr>
                <w:rFonts w:ascii="Times New Roman" w:hAnsi="Times New Roman" w:cs="Times New Roman"/>
                <w:b/>
                <w:bCs/>
              </w:rPr>
            </w:pPr>
            <w:r w:rsidRPr="007E7C10">
              <w:rPr>
                <w:rFonts w:ascii="Times New Roman" w:hAnsi="Times New Roman" w:cs="Times New Roman"/>
                <w:b/>
                <w:bCs/>
              </w:rPr>
              <w:t>Momento da Consolidação do Indicador</w:t>
            </w:r>
          </w:p>
        </w:tc>
        <w:tc>
          <w:tcPr>
            <w:tcW w:w="9676" w:type="dxa"/>
          </w:tcPr>
          <w:p w14:paraId="228F9CC6"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Após a emissão do TRP de uma O.S. </w:t>
            </w:r>
          </w:p>
        </w:tc>
      </w:tr>
      <w:tr w:rsidR="007E7C10" w:rsidRPr="007E7C10" w14:paraId="38F03C50" w14:textId="77777777" w:rsidTr="007E7C10">
        <w:tc>
          <w:tcPr>
            <w:tcW w:w="2310" w:type="dxa"/>
            <w:vMerge w:val="restart"/>
            <w:shd w:val="clear" w:color="auto" w:fill="auto"/>
          </w:tcPr>
          <w:p w14:paraId="5203D562" w14:textId="77777777" w:rsidR="007E7C10" w:rsidRPr="007E7C10" w:rsidRDefault="007E7C10" w:rsidP="007E7C10">
            <w:pPr>
              <w:pStyle w:val="Default"/>
              <w:spacing w:line="360" w:lineRule="auto"/>
              <w:rPr>
                <w:rFonts w:ascii="Times New Roman" w:hAnsi="Times New Roman" w:cs="Times New Roman"/>
                <w:b/>
                <w:bCs/>
              </w:rPr>
            </w:pPr>
            <w:r w:rsidRPr="007E7C10">
              <w:rPr>
                <w:rFonts w:ascii="Times New Roman" w:hAnsi="Times New Roman" w:cs="Times New Roman"/>
                <w:b/>
                <w:bCs/>
              </w:rPr>
              <w:t>Método de Medição (Fórmula)</w:t>
            </w:r>
          </w:p>
        </w:tc>
        <w:tc>
          <w:tcPr>
            <w:tcW w:w="9676" w:type="dxa"/>
          </w:tcPr>
          <w:p w14:paraId="781DE33F"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 xml:space="preserve">Produtividade Esperada na </w:t>
            </w:r>
            <w:r w:rsidRPr="007E7C10">
              <w:rPr>
                <w:rFonts w:ascii="Times New Roman" w:hAnsi="Times New Roman" w:cs="Times New Roman"/>
                <w:i/>
                <w:iCs/>
              </w:rPr>
              <w:t>Sprint</w:t>
            </w:r>
            <w:r w:rsidRPr="007E7C10">
              <w:rPr>
                <w:rFonts w:ascii="Times New Roman" w:hAnsi="Times New Roman" w:cs="Times New Roman"/>
              </w:rPr>
              <w:t xml:space="preserve"> (PES) = tamanho funcional esperado para entregar em uma Sprint conforme produtividade mínima por desenvolvedor para manutenção evolutiva/adaptativa de sistemas é de no máximo 10h no desenvolvimento de 1PF, ou seja, de no mínimo 0,1 Ponto de Função por hora trabalhada.</w:t>
            </w:r>
          </w:p>
          <w:p w14:paraId="2DA3CF24" w14:textId="77777777" w:rsidR="007E7C10" w:rsidRPr="007E7C10" w:rsidRDefault="007E7C10" w:rsidP="007E7C10">
            <w:pPr>
              <w:pStyle w:val="Default"/>
              <w:spacing w:line="360" w:lineRule="auto"/>
              <w:rPr>
                <w:rFonts w:ascii="Times New Roman" w:hAnsi="Times New Roman" w:cs="Times New Roman"/>
              </w:rPr>
            </w:pPr>
          </w:p>
          <w:p w14:paraId="004E573F"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 xml:space="preserve">Tamanho Funcional Entregue (TFE) = contagem detalhada da sprint, excluindo-se os refinamentos. </w:t>
            </w:r>
            <w:r w:rsidRPr="007E7C10">
              <w:rPr>
                <w:rFonts w:ascii="Times New Roman" w:hAnsi="Times New Roman" w:cs="Times New Roman"/>
              </w:rPr>
              <w:br/>
            </w:r>
          </w:p>
          <w:p w14:paraId="5875C415"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Considera-se refinamentos as mudanças, naturais ao desenvolvimento ágil, ocorridas durante a execução da Sprint, até o limite de 30% dos pontos de função mensurados.</w:t>
            </w:r>
          </w:p>
        </w:tc>
      </w:tr>
      <w:tr w:rsidR="007E7C10" w:rsidRPr="007E7C10" w14:paraId="60F85FF3" w14:textId="77777777" w:rsidTr="007E7C10">
        <w:tc>
          <w:tcPr>
            <w:tcW w:w="2310" w:type="dxa"/>
            <w:vMerge/>
          </w:tcPr>
          <w:p w14:paraId="73469363" w14:textId="77777777" w:rsidR="007E7C10" w:rsidRPr="007E7C10" w:rsidRDefault="007E7C10" w:rsidP="007E7C10">
            <w:pPr>
              <w:pStyle w:val="Default"/>
              <w:spacing w:line="360" w:lineRule="auto"/>
              <w:rPr>
                <w:rFonts w:ascii="Times New Roman" w:hAnsi="Times New Roman" w:cs="Times New Roman"/>
                <w:b/>
                <w:bCs/>
              </w:rPr>
            </w:pPr>
          </w:p>
        </w:tc>
        <w:tc>
          <w:tcPr>
            <w:tcW w:w="9676" w:type="dxa"/>
          </w:tcPr>
          <w:p w14:paraId="7591445B"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IDP = 1 – (TFE / PES). Se IDP &lt; 0, então IDP = 0. </w:t>
            </w:r>
          </w:p>
        </w:tc>
      </w:tr>
      <w:tr w:rsidR="007E7C10" w:rsidRPr="007E7C10" w14:paraId="2ADB1A8D" w14:textId="77777777" w:rsidTr="007E7C10">
        <w:tc>
          <w:tcPr>
            <w:tcW w:w="2310" w:type="dxa"/>
            <w:shd w:val="clear" w:color="auto" w:fill="auto"/>
          </w:tcPr>
          <w:p w14:paraId="3385E816" w14:textId="77777777" w:rsidR="007E7C10" w:rsidRPr="007E7C10" w:rsidRDefault="007E7C10" w:rsidP="007E7C10">
            <w:pPr>
              <w:pStyle w:val="Default"/>
              <w:spacing w:line="360" w:lineRule="auto"/>
              <w:rPr>
                <w:rFonts w:ascii="Times New Roman" w:hAnsi="Times New Roman" w:cs="Times New Roman"/>
                <w:b/>
                <w:bCs/>
              </w:rPr>
            </w:pPr>
            <w:r w:rsidRPr="007E7C10">
              <w:rPr>
                <w:rFonts w:ascii="Times New Roman" w:hAnsi="Times New Roman" w:cs="Times New Roman"/>
                <w:b/>
                <w:bCs/>
              </w:rPr>
              <w:lastRenderedPageBreak/>
              <w:t>Glosa</w:t>
            </w:r>
            <w:r w:rsidRPr="007E7C10">
              <w:rPr>
                <w:rFonts w:ascii="Times New Roman" w:hAnsi="Times New Roman" w:cs="Times New Roman"/>
              </w:rPr>
              <w:t> </w:t>
            </w:r>
          </w:p>
        </w:tc>
        <w:tc>
          <w:tcPr>
            <w:tcW w:w="9676" w:type="dxa"/>
          </w:tcPr>
          <w:p w14:paraId="332562AB"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Valor da Glosa (R$) = IDP * 0,4 * Valor dos Profissionais</w:t>
            </w:r>
          </w:p>
          <w:p w14:paraId="3C470952"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Valor dos Profissionais = Parcela do valor da O.S. referente ao profissional da contratada que estiverem trabalhando em atividades da Sprint em questão.</w:t>
            </w:r>
            <w:r w:rsidRPr="007E7C10">
              <w:rPr>
                <w:rFonts w:ascii="Times New Roman" w:hAnsi="Times New Roman" w:cs="Times New Roman"/>
              </w:rPr>
              <w:br/>
            </w:r>
          </w:p>
          <w:p w14:paraId="0C3D6868"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O valor da glosa aplicado por conta desse indicador será limitado a 10% do Valor dos Profissionais. </w:t>
            </w:r>
          </w:p>
        </w:tc>
      </w:tr>
      <w:tr w:rsidR="007E7C10" w:rsidRPr="007E7C10" w14:paraId="3C4CFB08" w14:textId="77777777" w:rsidTr="007E7C10">
        <w:tc>
          <w:tcPr>
            <w:tcW w:w="2310" w:type="dxa"/>
            <w:shd w:val="clear" w:color="auto" w:fill="auto"/>
          </w:tcPr>
          <w:p w14:paraId="3296529D" w14:textId="77777777" w:rsidR="007E7C10" w:rsidRPr="007E7C10" w:rsidRDefault="007E7C10" w:rsidP="007E7C10">
            <w:pPr>
              <w:pStyle w:val="Default"/>
              <w:spacing w:line="360" w:lineRule="auto"/>
              <w:rPr>
                <w:rFonts w:ascii="Times New Roman" w:hAnsi="Times New Roman" w:cs="Times New Roman"/>
                <w:b/>
                <w:bCs/>
              </w:rPr>
            </w:pPr>
            <w:r w:rsidRPr="007E7C10">
              <w:rPr>
                <w:rFonts w:ascii="Times New Roman" w:hAnsi="Times New Roman" w:cs="Times New Roman"/>
                <w:b/>
                <w:bCs/>
              </w:rPr>
              <w:t>Sanção</w:t>
            </w:r>
          </w:p>
        </w:tc>
        <w:tc>
          <w:tcPr>
            <w:tcW w:w="9676" w:type="dxa"/>
          </w:tcPr>
          <w:p w14:paraId="4BEC1E23"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Se o IDP for superior a 0,5, além da glosa, aplica-se uma multa no valor de 5% (cinco por cento) do valor da fatura mensal e poderá caracterizar inexecução parcial do contrato, a critério do CONTRATANTE. </w:t>
            </w:r>
          </w:p>
        </w:tc>
      </w:tr>
      <w:tr w:rsidR="007E7C10" w:rsidRPr="007E7C10" w14:paraId="06946AFF" w14:textId="77777777" w:rsidTr="007E7C10">
        <w:tc>
          <w:tcPr>
            <w:tcW w:w="2310" w:type="dxa"/>
            <w:vMerge w:val="restart"/>
            <w:shd w:val="clear" w:color="auto" w:fill="auto"/>
          </w:tcPr>
          <w:p w14:paraId="70474555" w14:textId="77777777" w:rsidR="007E7C10" w:rsidRPr="007E7C10" w:rsidRDefault="007E7C10" w:rsidP="007E7C10">
            <w:pPr>
              <w:pStyle w:val="Default"/>
              <w:spacing w:line="360" w:lineRule="auto"/>
              <w:rPr>
                <w:rFonts w:ascii="Times New Roman" w:hAnsi="Times New Roman" w:cs="Times New Roman"/>
                <w:b/>
                <w:bCs/>
              </w:rPr>
            </w:pPr>
            <w:r w:rsidRPr="007E7C10">
              <w:rPr>
                <w:rFonts w:ascii="Times New Roman" w:hAnsi="Times New Roman" w:cs="Times New Roman"/>
                <w:b/>
                <w:bCs/>
              </w:rPr>
              <w:t>Exemplos</w:t>
            </w:r>
          </w:p>
        </w:tc>
        <w:tc>
          <w:tcPr>
            <w:tcW w:w="9676" w:type="dxa"/>
          </w:tcPr>
          <w:p w14:paraId="793BCF80"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Exemplo 01: Execução com Boa Produtividade </w:t>
            </w:r>
          </w:p>
        </w:tc>
      </w:tr>
      <w:tr w:rsidR="007E7C10" w:rsidRPr="007E7C10" w14:paraId="230851AD" w14:textId="77777777" w:rsidTr="007E7C10">
        <w:tc>
          <w:tcPr>
            <w:tcW w:w="2310" w:type="dxa"/>
            <w:vMerge/>
          </w:tcPr>
          <w:p w14:paraId="06D9781B" w14:textId="77777777" w:rsidR="007E7C10" w:rsidRPr="007E7C10" w:rsidRDefault="007E7C10" w:rsidP="007E7C10">
            <w:pPr>
              <w:pStyle w:val="Default"/>
              <w:spacing w:line="360" w:lineRule="auto"/>
              <w:jc w:val="both"/>
              <w:rPr>
                <w:rFonts w:ascii="Times New Roman" w:hAnsi="Times New Roman" w:cs="Times New Roman"/>
                <w:b/>
                <w:bCs/>
              </w:rPr>
            </w:pPr>
          </w:p>
        </w:tc>
        <w:tc>
          <w:tcPr>
            <w:tcW w:w="9676" w:type="dxa"/>
          </w:tcPr>
          <w:p w14:paraId="5FE15183"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Cenário: </w:t>
            </w:r>
          </w:p>
          <w:p w14:paraId="62010726"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Valor dos Profissionais = R$ 10.000,00 (2 profissionais trabalhando na Sprint ao custo de R$ 5.000,00 cada um)</w:t>
            </w:r>
            <w:r w:rsidRPr="007E7C10">
              <w:rPr>
                <w:rFonts w:ascii="Times New Roman" w:hAnsi="Times New Roman" w:cs="Times New Roman"/>
              </w:rPr>
              <w:br/>
            </w:r>
          </w:p>
          <w:p w14:paraId="5C7C209C"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i/>
                <w:iCs/>
              </w:rPr>
              <w:t>Sprint</w:t>
            </w:r>
            <w:r w:rsidRPr="007E7C10">
              <w:rPr>
                <w:rFonts w:ascii="Times New Roman" w:hAnsi="Times New Roman" w:cs="Times New Roman"/>
              </w:rPr>
              <w:t xml:space="preserve"> de 15 dias úteis que entregou 30 PF. </w:t>
            </w:r>
          </w:p>
          <w:p w14:paraId="20FBD86A" w14:textId="77777777" w:rsidR="007E7C10" w:rsidRPr="007E7C10" w:rsidRDefault="007E7C10" w:rsidP="007E7C10">
            <w:pPr>
              <w:pStyle w:val="Default"/>
              <w:spacing w:line="360" w:lineRule="auto"/>
              <w:ind w:left="720"/>
              <w:rPr>
                <w:rFonts w:ascii="Times New Roman" w:hAnsi="Times New Roman" w:cs="Times New Roman"/>
              </w:rPr>
            </w:pPr>
          </w:p>
          <w:p w14:paraId="78AA28E1"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PES = 2 (profissionais) * 15 (dias trabalhados) * 7 (horas/dia) * 0,1 (PF/hora) = 21 PF</w:t>
            </w:r>
          </w:p>
          <w:p w14:paraId="32EF3FCB"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 </w:t>
            </w:r>
          </w:p>
          <w:p w14:paraId="1F6F128F"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IDP = 1− (30 PF/21 PF) = 1− 1,42= −0,42</w:t>
            </w:r>
          </w:p>
          <w:p w14:paraId="0327BA31"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rPr>
              <w:t>  </w:t>
            </w:r>
          </w:p>
          <w:p w14:paraId="261E8CCB"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Como IDP &lt; 0, então considera-se IDP = 0. </w:t>
            </w:r>
          </w:p>
          <w:p w14:paraId="7D0C1AEA" w14:textId="77777777" w:rsidR="007E7C10" w:rsidRPr="007E7C10" w:rsidRDefault="007E7C10" w:rsidP="007E7C10">
            <w:pPr>
              <w:pStyle w:val="Default"/>
              <w:spacing w:line="360" w:lineRule="auto"/>
              <w:ind w:left="720"/>
              <w:rPr>
                <w:rFonts w:ascii="Times New Roman" w:hAnsi="Times New Roman" w:cs="Times New Roman"/>
              </w:rPr>
            </w:pPr>
            <w:r w:rsidRPr="007E7C10">
              <w:rPr>
                <w:rFonts w:ascii="Times New Roman" w:hAnsi="Times New Roman" w:cs="Times New Roman"/>
              </w:rPr>
              <w:t> </w:t>
            </w:r>
          </w:p>
          <w:p w14:paraId="54718BAD"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Nesse cenário, a CONTRATADA cumpriu a produtividade esperada e não há glosa nem sanção.  </w:t>
            </w:r>
          </w:p>
        </w:tc>
      </w:tr>
      <w:tr w:rsidR="007E7C10" w:rsidRPr="007E7C10" w14:paraId="3B8A387B" w14:textId="77777777" w:rsidTr="007E7C10">
        <w:tc>
          <w:tcPr>
            <w:tcW w:w="2310" w:type="dxa"/>
            <w:vMerge/>
          </w:tcPr>
          <w:p w14:paraId="11322DEC" w14:textId="77777777" w:rsidR="007E7C10" w:rsidRPr="007E7C10" w:rsidRDefault="007E7C10" w:rsidP="007E7C10">
            <w:pPr>
              <w:pStyle w:val="Default"/>
              <w:spacing w:line="360" w:lineRule="auto"/>
              <w:jc w:val="both"/>
              <w:rPr>
                <w:rFonts w:ascii="Times New Roman" w:hAnsi="Times New Roman" w:cs="Times New Roman"/>
                <w:b/>
                <w:bCs/>
              </w:rPr>
            </w:pPr>
          </w:p>
        </w:tc>
        <w:tc>
          <w:tcPr>
            <w:tcW w:w="9676" w:type="dxa"/>
          </w:tcPr>
          <w:p w14:paraId="4D186291"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Exemplo 02: Execução com Baixa Produtividade </w:t>
            </w:r>
          </w:p>
        </w:tc>
      </w:tr>
      <w:tr w:rsidR="007E7C10" w:rsidRPr="007E7C10" w14:paraId="0502FB9C" w14:textId="77777777" w:rsidTr="007E7C10">
        <w:tc>
          <w:tcPr>
            <w:tcW w:w="2310" w:type="dxa"/>
            <w:vMerge/>
          </w:tcPr>
          <w:p w14:paraId="40A59E6D" w14:textId="77777777" w:rsidR="007E7C10" w:rsidRPr="007E7C10" w:rsidRDefault="007E7C10" w:rsidP="007E7C10">
            <w:pPr>
              <w:pStyle w:val="Default"/>
              <w:spacing w:line="360" w:lineRule="auto"/>
              <w:jc w:val="both"/>
              <w:rPr>
                <w:rFonts w:ascii="Times New Roman" w:hAnsi="Times New Roman" w:cs="Times New Roman"/>
                <w:b/>
                <w:bCs/>
              </w:rPr>
            </w:pPr>
          </w:p>
        </w:tc>
        <w:tc>
          <w:tcPr>
            <w:tcW w:w="9676" w:type="dxa"/>
          </w:tcPr>
          <w:p w14:paraId="2CBB89F9"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Cenário: </w:t>
            </w:r>
            <w:r w:rsidRPr="007E7C10">
              <w:rPr>
                <w:rFonts w:ascii="Times New Roman" w:hAnsi="Times New Roman" w:cs="Times New Roman"/>
              </w:rPr>
              <w:br/>
            </w:r>
          </w:p>
          <w:p w14:paraId="31A8EF26"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Valor da OS = R$ 10.000,00 (2 profissionais trabalhando na Sprint ao custo de R$ 5.000,00 cada um) </w:t>
            </w:r>
          </w:p>
          <w:p w14:paraId="38EB488A" w14:textId="77777777" w:rsidR="007E7C10" w:rsidRPr="007E7C10" w:rsidRDefault="007E7C10" w:rsidP="007E7C10">
            <w:pPr>
              <w:pStyle w:val="Default"/>
              <w:spacing w:line="360" w:lineRule="auto"/>
              <w:ind w:left="720"/>
              <w:rPr>
                <w:rFonts w:ascii="Times New Roman" w:hAnsi="Times New Roman" w:cs="Times New Roman"/>
              </w:rPr>
            </w:pPr>
          </w:p>
          <w:p w14:paraId="354AB7C4"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i/>
                <w:iCs/>
              </w:rPr>
              <w:t>Sprint</w:t>
            </w:r>
            <w:r w:rsidRPr="007E7C10">
              <w:rPr>
                <w:rFonts w:ascii="Times New Roman" w:hAnsi="Times New Roman" w:cs="Times New Roman"/>
              </w:rPr>
              <w:t xml:space="preserve"> de 15 dias úteis que entregou 16 PF.</w:t>
            </w:r>
          </w:p>
          <w:p w14:paraId="0E78A7AF" w14:textId="77777777" w:rsidR="007E7C10" w:rsidRPr="007E7C10" w:rsidRDefault="007E7C10" w:rsidP="007E7C10">
            <w:pPr>
              <w:pStyle w:val="Default"/>
              <w:spacing w:line="360" w:lineRule="auto"/>
              <w:ind w:left="720"/>
              <w:rPr>
                <w:rFonts w:ascii="Times New Roman" w:hAnsi="Times New Roman" w:cs="Times New Roman"/>
              </w:rPr>
            </w:pPr>
          </w:p>
          <w:p w14:paraId="45C59102"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PES = 2 (profissionais) * 15 (dias trabalhados) * 7 (horas/dia) * 0,1 (PF/hora) = 21 PF</w:t>
            </w:r>
          </w:p>
          <w:p w14:paraId="4758C88D" w14:textId="77777777" w:rsidR="007E7C10" w:rsidRPr="007E7C10" w:rsidRDefault="007E7C10" w:rsidP="007E7C10">
            <w:pPr>
              <w:pStyle w:val="Default"/>
              <w:spacing w:line="360" w:lineRule="auto"/>
              <w:ind w:left="720"/>
              <w:rPr>
                <w:rFonts w:ascii="Times New Roman" w:hAnsi="Times New Roman" w:cs="Times New Roman"/>
              </w:rPr>
            </w:pPr>
            <w:r w:rsidRPr="007E7C10">
              <w:rPr>
                <w:rFonts w:ascii="Times New Roman" w:hAnsi="Times New Roman" w:cs="Times New Roman"/>
              </w:rPr>
              <w:t> </w:t>
            </w:r>
          </w:p>
          <w:p w14:paraId="3412A65C"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 xml:space="preserve">IDP = 1− (16 PF / 21 PF) = 1 − 0,76 = 0,24 </w:t>
            </w:r>
          </w:p>
          <w:p w14:paraId="4A84E8CB" w14:textId="77777777" w:rsidR="007E7C10" w:rsidRPr="007E7C10" w:rsidRDefault="007E7C10" w:rsidP="007E7C10">
            <w:pPr>
              <w:pStyle w:val="Default"/>
              <w:spacing w:line="360" w:lineRule="auto"/>
              <w:ind w:left="720"/>
              <w:jc w:val="both"/>
              <w:rPr>
                <w:rFonts w:ascii="Times New Roman" w:hAnsi="Times New Roman" w:cs="Times New Roman"/>
              </w:rPr>
            </w:pPr>
            <w:r w:rsidRPr="007E7C10">
              <w:rPr>
                <w:rFonts w:ascii="Times New Roman" w:hAnsi="Times New Roman" w:cs="Times New Roman"/>
              </w:rPr>
              <w:t>  </w:t>
            </w:r>
          </w:p>
          <w:p w14:paraId="67E397A0"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Nesse cenário, a CONTRATADA descumpriu a produtividade esperada e há somente a aplicação da glosa abaixo: </w:t>
            </w:r>
          </w:p>
          <w:p w14:paraId="213CB3D6" w14:textId="77777777" w:rsidR="007E7C10" w:rsidRPr="007E7C10" w:rsidRDefault="007E7C10" w:rsidP="007E7C10">
            <w:pPr>
              <w:pStyle w:val="Default"/>
              <w:spacing w:line="360" w:lineRule="auto"/>
              <w:ind w:left="720"/>
              <w:rPr>
                <w:rFonts w:ascii="Times New Roman" w:hAnsi="Times New Roman" w:cs="Times New Roman"/>
              </w:rPr>
            </w:pPr>
            <w:r w:rsidRPr="007E7C10">
              <w:rPr>
                <w:rFonts w:ascii="Times New Roman" w:hAnsi="Times New Roman" w:cs="Times New Roman"/>
              </w:rPr>
              <w:t> </w:t>
            </w:r>
          </w:p>
          <w:p w14:paraId="30CBE2FF"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Valor da Glosa (R$) = 0,24 * 0,4 * 10.000,00 = 960,00.  </w:t>
            </w:r>
          </w:p>
          <w:p w14:paraId="18D02AB4" w14:textId="77777777" w:rsidR="007E7C10" w:rsidRPr="007E7C10" w:rsidRDefault="007E7C10" w:rsidP="007E7C10">
            <w:pPr>
              <w:pStyle w:val="Default"/>
              <w:spacing w:line="360" w:lineRule="auto"/>
              <w:jc w:val="both"/>
              <w:rPr>
                <w:rFonts w:ascii="Times New Roman" w:hAnsi="Times New Roman" w:cs="Times New Roman"/>
                <w:b/>
                <w:bCs/>
              </w:rPr>
            </w:pPr>
          </w:p>
        </w:tc>
      </w:tr>
      <w:tr w:rsidR="007E7C10" w:rsidRPr="007E7C10" w14:paraId="33809868" w14:textId="77777777" w:rsidTr="007E7C10">
        <w:tc>
          <w:tcPr>
            <w:tcW w:w="2310" w:type="dxa"/>
            <w:vMerge/>
          </w:tcPr>
          <w:p w14:paraId="5E7B3655" w14:textId="77777777" w:rsidR="007E7C10" w:rsidRPr="007E7C10" w:rsidRDefault="007E7C10" w:rsidP="007E7C10">
            <w:pPr>
              <w:pStyle w:val="Default"/>
              <w:spacing w:line="360" w:lineRule="auto"/>
              <w:jc w:val="both"/>
              <w:rPr>
                <w:rFonts w:ascii="Times New Roman" w:hAnsi="Times New Roman" w:cs="Times New Roman"/>
                <w:b/>
                <w:bCs/>
              </w:rPr>
            </w:pPr>
          </w:p>
        </w:tc>
        <w:tc>
          <w:tcPr>
            <w:tcW w:w="9676" w:type="dxa"/>
          </w:tcPr>
          <w:p w14:paraId="37E05098"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Exemplo 03: Execução com Baixíssima Produtividade </w:t>
            </w:r>
          </w:p>
        </w:tc>
      </w:tr>
      <w:tr w:rsidR="007E7C10" w:rsidRPr="007E7C10" w14:paraId="22C93915" w14:textId="77777777" w:rsidTr="007E7C10">
        <w:tc>
          <w:tcPr>
            <w:tcW w:w="2310" w:type="dxa"/>
            <w:vMerge/>
          </w:tcPr>
          <w:p w14:paraId="6763A8AB" w14:textId="77777777" w:rsidR="007E7C10" w:rsidRPr="007E7C10" w:rsidRDefault="007E7C10" w:rsidP="007E7C10">
            <w:pPr>
              <w:pStyle w:val="Default"/>
              <w:spacing w:line="360" w:lineRule="auto"/>
              <w:jc w:val="both"/>
              <w:rPr>
                <w:rFonts w:ascii="Times New Roman" w:hAnsi="Times New Roman" w:cs="Times New Roman"/>
                <w:b/>
                <w:bCs/>
              </w:rPr>
            </w:pPr>
          </w:p>
        </w:tc>
        <w:tc>
          <w:tcPr>
            <w:tcW w:w="9676" w:type="dxa"/>
          </w:tcPr>
          <w:p w14:paraId="754A8E9F"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Cenário: </w:t>
            </w:r>
            <w:r w:rsidRPr="007E7C10">
              <w:rPr>
                <w:rFonts w:ascii="Times New Roman" w:hAnsi="Times New Roman" w:cs="Times New Roman"/>
              </w:rPr>
              <w:br/>
            </w:r>
          </w:p>
          <w:p w14:paraId="484E562F"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Valor dos Profissionais = R$ 10.000,00 (2 profissionais trabalhando na release ao custo de R$ 5.000,00 cada um)</w:t>
            </w:r>
            <w:r w:rsidRPr="007E7C10">
              <w:rPr>
                <w:rFonts w:ascii="Times New Roman" w:hAnsi="Times New Roman" w:cs="Times New Roman"/>
              </w:rPr>
              <w:br/>
            </w:r>
          </w:p>
          <w:p w14:paraId="004D1CA0"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i/>
                <w:iCs/>
              </w:rPr>
              <w:t>Sprint</w:t>
            </w:r>
            <w:r w:rsidRPr="007E7C10">
              <w:rPr>
                <w:rFonts w:ascii="Times New Roman" w:hAnsi="Times New Roman" w:cs="Times New Roman"/>
              </w:rPr>
              <w:t xml:space="preserve"> de 15 dias úteis que entregou 10 PF.</w:t>
            </w:r>
          </w:p>
          <w:p w14:paraId="294FC78B" w14:textId="77777777" w:rsidR="007E7C10" w:rsidRPr="007E7C10" w:rsidRDefault="007E7C10" w:rsidP="007E7C10">
            <w:pPr>
              <w:pStyle w:val="Default"/>
              <w:spacing w:line="360" w:lineRule="auto"/>
              <w:ind w:left="720"/>
              <w:rPr>
                <w:rFonts w:ascii="Times New Roman" w:hAnsi="Times New Roman" w:cs="Times New Roman"/>
              </w:rPr>
            </w:pPr>
          </w:p>
          <w:p w14:paraId="74A6F9C9"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PES = 2 (profissionais) * 15 (dias trabalhados) * 7 (horas/dia) * 0,1 (PF/hora) = 21 PF</w:t>
            </w:r>
          </w:p>
          <w:p w14:paraId="44C97786" w14:textId="77777777" w:rsidR="007E7C10" w:rsidRPr="007E7C10" w:rsidRDefault="007E7C10" w:rsidP="007E7C10">
            <w:pPr>
              <w:pStyle w:val="Default"/>
              <w:spacing w:line="360" w:lineRule="auto"/>
              <w:ind w:left="720"/>
              <w:rPr>
                <w:rFonts w:ascii="Times New Roman" w:hAnsi="Times New Roman" w:cs="Times New Roman"/>
              </w:rPr>
            </w:pPr>
            <w:r w:rsidRPr="007E7C10">
              <w:rPr>
                <w:rFonts w:ascii="Times New Roman" w:hAnsi="Times New Roman" w:cs="Times New Roman"/>
              </w:rPr>
              <w:t> </w:t>
            </w:r>
          </w:p>
          <w:p w14:paraId="7FFB31E8"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IDP = 1− (10 PF / 21 </w:t>
            </w:r>
            <w:proofErr w:type="gramStart"/>
            <w:r w:rsidRPr="007E7C10">
              <w:rPr>
                <w:rFonts w:ascii="Times New Roman" w:hAnsi="Times New Roman" w:cs="Times New Roman"/>
              </w:rPr>
              <w:t>PF)  =</w:t>
            </w:r>
            <w:proofErr w:type="gramEnd"/>
            <w:r w:rsidRPr="007E7C10">
              <w:rPr>
                <w:rFonts w:ascii="Times New Roman" w:hAnsi="Times New Roman" w:cs="Times New Roman"/>
              </w:rPr>
              <w:t> 1− 0,48 = 0,52</w:t>
            </w:r>
          </w:p>
          <w:p w14:paraId="62B69681" w14:textId="77777777" w:rsidR="007E7C10" w:rsidRPr="007E7C10" w:rsidRDefault="007E7C10" w:rsidP="007E7C10">
            <w:pPr>
              <w:pStyle w:val="Default"/>
              <w:spacing w:line="360" w:lineRule="auto"/>
              <w:ind w:left="720"/>
              <w:rPr>
                <w:rFonts w:ascii="Times New Roman" w:hAnsi="Times New Roman" w:cs="Times New Roman"/>
              </w:rPr>
            </w:pPr>
            <w:r w:rsidRPr="007E7C10">
              <w:rPr>
                <w:rFonts w:ascii="Times New Roman" w:hAnsi="Times New Roman" w:cs="Times New Roman"/>
              </w:rPr>
              <w:t> </w:t>
            </w:r>
          </w:p>
          <w:p w14:paraId="11B8AB35"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Nesse cenário, a CONTRATADA descumpriu a produtividade esperada e há aplicação de glosa e multa conforme abaixo: </w:t>
            </w:r>
          </w:p>
          <w:p w14:paraId="748CC9A5" w14:textId="77777777" w:rsidR="007E7C10" w:rsidRPr="007E7C10" w:rsidRDefault="007E7C10" w:rsidP="007E7C10">
            <w:pPr>
              <w:pStyle w:val="Default"/>
              <w:spacing w:line="360" w:lineRule="auto"/>
              <w:ind w:left="720"/>
              <w:rPr>
                <w:rFonts w:ascii="Times New Roman" w:hAnsi="Times New Roman" w:cs="Times New Roman"/>
              </w:rPr>
            </w:pPr>
            <w:r w:rsidRPr="007E7C10">
              <w:rPr>
                <w:rFonts w:ascii="Times New Roman" w:hAnsi="Times New Roman" w:cs="Times New Roman"/>
              </w:rPr>
              <w:t> </w:t>
            </w:r>
          </w:p>
          <w:p w14:paraId="5820C463"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Valor da Glosa (R$) = 0,52 * 0,4 * 10.000,00 = 2.080,00. Porém, a glosa é limitada ao valor de 10% do valor dos Profissionais. Nesse caso, então, é aplicada glosa de R$ 1.000,00. </w:t>
            </w:r>
          </w:p>
          <w:p w14:paraId="7C1AF722" w14:textId="77777777" w:rsidR="007E7C10" w:rsidRPr="007E7C10" w:rsidRDefault="007E7C10" w:rsidP="007E7C10">
            <w:pPr>
              <w:pStyle w:val="Default"/>
              <w:spacing w:line="360" w:lineRule="auto"/>
              <w:ind w:left="720"/>
              <w:rPr>
                <w:rFonts w:ascii="Times New Roman" w:hAnsi="Times New Roman" w:cs="Times New Roman"/>
              </w:rPr>
            </w:pPr>
            <w:r w:rsidRPr="007E7C10">
              <w:rPr>
                <w:rFonts w:ascii="Times New Roman" w:hAnsi="Times New Roman" w:cs="Times New Roman"/>
              </w:rPr>
              <w:t> </w:t>
            </w:r>
          </w:p>
          <w:p w14:paraId="3187C625" w14:textId="77777777" w:rsidR="007E7C10" w:rsidRPr="007E7C10" w:rsidRDefault="007E7C10" w:rsidP="007E7C10">
            <w:pPr>
              <w:pStyle w:val="Default"/>
              <w:spacing w:line="360" w:lineRule="auto"/>
              <w:rPr>
                <w:rFonts w:ascii="Times New Roman" w:hAnsi="Times New Roman" w:cs="Times New Roman"/>
              </w:rPr>
            </w:pPr>
            <w:r w:rsidRPr="007E7C10">
              <w:rPr>
                <w:rFonts w:ascii="Times New Roman" w:hAnsi="Times New Roman" w:cs="Times New Roman"/>
              </w:rPr>
              <w:t>Adicionalmente, há a aplicação de multa no valor de 5%: </w:t>
            </w:r>
          </w:p>
          <w:p w14:paraId="40C93768" w14:textId="77777777" w:rsidR="007E7C10" w:rsidRPr="007E7C10" w:rsidRDefault="007E7C10" w:rsidP="007E7C10">
            <w:pPr>
              <w:pStyle w:val="Default"/>
              <w:spacing w:line="360" w:lineRule="auto"/>
              <w:ind w:left="720"/>
              <w:rPr>
                <w:rFonts w:ascii="Times New Roman" w:hAnsi="Times New Roman" w:cs="Times New Roman"/>
              </w:rPr>
            </w:pPr>
          </w:p>
          <w:p w14:paraId="025F72F1"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rPr>
              <w:t>Multa (R$) = 5% * 10.000,00 = 500,00.</w:t>
            </w:r>
          </w:p>
        </w:tc>
      </w:tr>
    </w:tbl>
    <w:p w14:paraId="1C9F9095"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lastRenderedPageBreak/>
        <w:t xml:space="preserve">   </w:t>
      </w:r>
    </w:p>
    <w:p w14:paraId="307A6638" w14:textId="77777777" w:rsidR="007E7C10" w:rsidRPr="007E7C10" w:rsidRDefault="007E7C10" w:rsidP="007E7C10">
      <w:pPr>
        <w:pStyle w:val="Default"/>
        <w:spacing w:line="360" w:lineRule="auto"/>
        <w:ind w:left="1440"/>
        <w:jc w:val="both"/>
        <w:rPr>
          <w:rFonts w:ascii="Times New Roman" w:hAnsi="Times New Roman" w:cs="Times New Roman"/>
        </w:rPr>
      </w:pPr>
    </w:p>
    <w:p w14:paraId="62B02DC3"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Índice de Prazos excedentes para serviços com prazo predefinido ou acordado</w:t>
      </w:r>
    </w:p>
    <w:tbl>
      <w:tblPr>
        <w:tblStyle w:val="Tabelacomgrade"/>
        <w:tblW w:w="0" w:type="auto"/>
        <w:tblInd w:w="1224" w:type="dxa"/>
        <w:tblLook w:val="04A0" w:firstRow="1" w:lastRow="0" w:firstColumn="1" w:lastColumn="0" w:noHBand="0" w:noVBand="1"/>
      </w:tblPr>
      <w:tblGrid>
        <w:gridCol w:w="1897"/>
        <w:gridCol w:w="5599"/>
      </w:tblGrid>
      <w:tr w:rsidR="007E7C10" w:rsidRPr="007E7C10" w14:paraId="42D93E32" w14:textId="77777777" w:rsidTr="007E7C10">
        <w:tc>
          <w:tcPr>
            <w:tcW w:w="2310" w:type="dxa"/>
            <w:shd w:val="clear" w:color="auto" w:fill="auto"/>
          </w:tcPr>
          <w:p w14:paraId="1BD86D41" w14:textId="77777777" w:rsidR="007E7C10" w:rsidRPr="007E7C10" w:rsidRDefault="007E7C10" w:rsidP="007E7C10">
            <w:pPr>
              <w:pStyle w:val="Default"/>
              <w:spacing w:line="360" w:lineRule="auto"/>
              <w:jc w:val="both"/>
              <w:rPr>
                <w:rFonts w:ascii="Times New Roman" w:hAnsi="Times New Roman" w:cs="Times New Roman"/>
                <w:b/>
                <w:bCs/>
                <w:color w:val="auto"/>
              </w:rPr>
            </w:pPr>
            <w:r w:rsidRPr="007E7C10">
              <w:rPr>
                <w:rFonts w:ascii="Times New Roman" w:hAnsi="Times New Roman" w:cs="Times New Roman"/>
                <w:b/>
                <w:bCs/>
              </w:rPr>
              <w:t>Descrição/ Objetivo do Indicador</w:t>
            </w:r>
          </w:p>
        </w:tc>
        <w:tc>
          <w:tcPr>
            <w:tcW w:w="9639" w:type="dxa"/>
          </w:tcPr>
          <w:p w14:paraId="58E4212A" w14:textId="77777777" w:rsidR="007E7C10" w:rsidRPr="007E7C10" w:rsidRDefault="007E7C10" w:rsidP="007E7C10">
            <w:pPr>
              <w:pStyle w:val="Default"/>
              <w:spacing w:line="360" w:lineRule="auto"/>
              <w:jc w:val="both"/>
              <w:rPr>
                <w:rFonts w:ascii="Times New Roman" w:hAnsi="Times New Roman" w:cs="Times New Roman"/>
                <w:b/>
                <w:bCs/>
                <w:color w:val="auto"/>
              </w:rPr>
            </w:pPr>
            <w:r w:rsidRPr="007E7C10">
              <w:rPr>
                <w:rFonts w:ascii="Times New Roman" w:hAnsi="Times New Roman" w:cs="Times New Roman"/>
              </w:rPr>
              <w:t>Avaliar o cumprimento dos prazos acordados ou predefinidos para as entregas.</w:t>
            </w:r>
          </w:p>
        </w:tc>
      </w:tr>
      <w:tr w:rsidR="007E7C10" w:rsidRPr="007E7C10" w14:paraId="6272EA20" w14:textId="77777777" w:rsidTr="007E7C10">
        <w:tc>
          <w:tcPr>
            <w:tcW w:w="2310" w:type="dxa"/>
            <w:shd w:val="clear" w:color="auto" w:fill="auto"/>
          </w:tcPr>
          <w:p w14:paraId="2333DA42" w14:textId="77777777" w:rsidR="007E7C10" w:rsidRPr="007E7C10" w:rsidRDefault="007E7C10" w:rsidP="007E7C10">
            <w:pPr>
              <w:pStyle w:val="Default"/>
              <w:spacing w:line="360" w:lineRule="auto"/>
              <w:jc w:val="both"/>
              <w:rPr>
                <w:rFonts w:ascii="Times New Roman" w:hAnsi="Times New Roman" w:cs="Times New Roman"/>
                <w:b/>
                <w:bCs/>
                <w:color w:val="auto"/>
              </w:rPr>
            </w:pPr>
            <w:r w:rsidRPr="007E7C10">
              <w:rPr>
                <w:rFonts w:ascii="Times New Roman" w:hAnsi="Times New Roman" w:cs="Times New Roman"/>
                <w:b/>
                <w:bCs/>
              </w:rPr>
              <w:t>Momento da consolidação do indicador</w:t>
            </w:r>
          </w:p>
        </w:tc>
        <w:tc>
          <w:tcPr>
            <w:tcW w:w="9639" w:type="dxa"/>
          </w:tcPr>
          <w:p w14:paraId="1748E481" w14:textId="77777777" w:rsidR="007E7C10" w:rsidRPr="007E7C10" w:rsidRDefault="007E7C10" w:rsidP="007E7C10">
            <w:pPr>
              <w:pStyle w:val="Default"/>
              <w:spacing w:line="360" w:lineRule="auto"/>
              <w:jc w:val="both"/>
              <w:rPr>
                <w:rFonts w:ascii="Times New Roman" w:hAnsi="Times New Roman" w:cs="Times New Roman"/>
                <w:b/>
                <w:bCs/>
                <w:color w:val="auto"/>
              </w:rPr>
            </w:pPr>
            <w:r w:rsidRPr="007E7C10">
              <w:rPr>
                <w:rFonts w:ascii="Times New Roman" w:hAnsi="Times New Roman" w:cs="Times New Roman"/>
              </w:rPr>
              <w:t>Após a emissão do TRP da O.S.</w:t>
            </w:r>
          </w:p>
        </w:tc>
      </w:tr>
      <w:tr w:rsidR="007E7C10" w:rsidRPr="007E7C10" w14:paraId="61A8824C" w14:textId="77777777" w:rsidTr="007E7C10">
        <w:tc>
          <w:tcPr>
            <w:tcW w:w="2310" w:type="dxa"/>
            <w:shd w:val="clear" w:color="auto" w:fill="auto"/>
          </w:tcPr>
          <w:p w14:paraId="6D8CAF7B" w14:textId="77777777" w:rsidR="007E7C10" w:rsidRPr="007E7C10" w:rsidRDefault="007E7C10" w:rsidP="007E7C10">
            <w:pPr>
              <w:pStyle w:val="Default"/>
              <w:spacing w:line="360" w:lineRule="auto"/>
              <w:jc w:val="both"/>
              <w:rPr>
                <w:rFonts w:ascii="Times New Roman" w:hAnsi="Times New Roman" w:cs="Times New Roman"/>
                <w:b/>
                <w:bCs/>
                <w:color w:val="auto"/>
              </w:rPr>
            </w:pPr>
            <w:r w:rsidRPr="007E7C10">
              <w:rPr>
                <w:rFonts w:ascii="Times New Roman" w:hAnsi="Times New Roman" w:cs="Times New Roman"/>
                <w:b/>
                <w:bCs/>
              </w:rPr>
              <w:lastRenderedPageBreak/>
              <w:t>Método de Medição (Fórmula)</w:t>
            </w:r>
            <w:r w:rsidRPr="007E7C10">
              <w:rPr>
                <w:rFonts w:ascii="Times New Roman" w:hAnsi="Times New Roman" w:cs="Times New Roman"/>
              </w:rPr>
              <w:t> </w:t>
            </w:r>
          </w:p>
        </w:tc>
        <w:tc>
          <w:tcPr>
            <w:tcW w:w="9639" w:type="dxa"/>
          </w:tcPr>
          <w:p w14:paraId="4934E410"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Fórmula:</w:t>
            </w:r>
          </w:p>
          <w:p w14:paraId="0D1E26B0" w14:textId="77777777" w:rsidR="007E7C10" w:rsidRPr="007E7C10" w:rsidRDefault="007E7C10" w:rsidP="007E7C10">
            <w:pPr>
              <w:pStyle w:val="Default"/>
              <w:rPr>
                <w:rFonts w:ascii="Times New Roman" w:hAnsi="Times New Roman" w:cs="Times New Roman"/>
              </w:rPr>
            </w:pPr>
          </w:p>
          <w:p w14:paraId="58BEDE7D"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IPE = Na/</w:t>
            </w:r>
            <w:proofErr w:type="spellStart"/>
            <w:r w:rsidRPr="007E7C10">
              <w:rPr>
                <w:rFonts w:ascii="Times New Roman" w:hAnsi="Times New Roman" w:cs="Times New Roman"/>
              </w:rPr>
              <w:t>Ns</w:t>
            </w:r>
            <w:proofErr w:type="spellEnd"/>
          </w:p>
          <w:p w14:paraId="2D6A563A" w14:textId="77777777" w:rsidR="007E7C10" w:rsidRPr="007E7C10" w:rsidRDefault="007E7C10" w:rsidP="007E7C10">
            <w:pPr>
              <w:pStyle w:val="Default"/>
              <w:rPr>
                <w:rFonts w:ascii="Times New Roman" w:hAnsi="Times New Roman" w:cs="Times New Roman"/>
              </w:rPr>
            </w:pPr>
          </w:p>
          <w:p w14:paraId="637AA95D"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Onde:</w:t>
            </w:r>
          </w:p>
          <w:p w14:paraId="73C03AC2" w14:textId="77777777" w:rsidR="007E7C10" w:rsidRPr="007E7C10" w:rsidRDefault="007E7C10" w:rsidP="007E7C10">
            <w:pPr>
              <w:pStyle w:val="Default"/>
              <w:rPr>
                <w:rFonts w:ascii="Times New Roman" w:hAnsi="Times New Roman" w:cs="Times New Roman"/>
              </w:rPr>
            </w:pPr>
          </w:p>
          <w:p w14:paraId="309B2CD9"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IPE = Índice de prazos excedentes.</w:t>
            </w:r>
          </w:p>
          <w:p w14:paraId="4C144AC9" w14:textId="77777777" w:rsidR="007E7C10" w:rsidRPr="007E7C10" w:rsidRDefault="007E7C10" w:rsidP="007E7C10">
            <w:pPr>
              <w:pStyle w:val="Default"/>
              <w:rPr>
                <w:rFonts w:ascii="Times New Roman" w:hAnsi="Times New Roman" w:cs="Times New Roman"/>
              </w:rPr>
            </w:pPr>
          </w:p>
          <w:p w14:paraId="4185E593"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Na = Número de serviços solicitados na vigência da O.S. atual (período mensal) que têm prazo predefinido ou acordado e para os quais houve atraso na entrega.</w:t>
            </w:r>
          </w:p>
          <w:p w14:paraId="48C5091A" w14:textId="77777777" w:rsidR="007E7C10" w:rsidRPr="007E7C10" w:rsidRDefault="007E7C10" w:rsidP="007E7C10">
            <w:pPr>
              <w:pStyle w:val="Default"/>
              <w:rPr>
                <w:rFonts w:ascii="Times New Roman" w:hAnsi="Times New Roman" w:cs="Times New Roman"/>
              </w:rPr>
            </w:pPr>
          </w:p>
          <w:p w14:paraId="49FAF5F9" w14:textId="77777777" w:rsidR="007E7C10" w:rsidRPr="007E7C10" w:rsidRDefault="007E7C10" w:rsidP="007E7C10">
            <w:pPr>
              <w:pStyle w:val="Default"/>
              <w:rPr>
                <w:rFonts w:ascii="Times New Roman" w:hAnsi="Times New Roman" w:cs="Times New Roman"/>
              </w:rPr>
            </w:pPr>
            <w:proofErr w:type="spellStart"/>
            <w:r w:rsidRPr="007E7C10">
              <w:rPr>
                <w:rFonts w:ascii="Times New Roman" w:hAnsi="Times New Roman" w:cs="Times New Roman"/>
              </w:rPr>
              <w:t>Ns</w:t>
            </w:r>
            <w:proofErr w:type="spellEnd"/>
            <w:r w:rsidRPr="007E7C10">
              <w:rPr>
                <w:rFonts w:ascii="Times New Roman" w:hAnsi="Times New Roman" w:cs="Times New Roman"/>
              </w:rPr>
              <w:t xml:space="preserve"> = Número de serviços solicitados na vigência da O.S. atual (período mensal) que têm prazo predefinido ou acordado.</w:t>
            </w:r>
          </w:p>
          <w:p w14:paraId="3BBB2EE5"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br/>
              <w:t>Atrasos devidamente justificados e aceitos pelo CONTRATANTE não serão considerados para efeito de avaliação deste indicador.</w:t>
            </w:r>
          </w:p>
          <w:p w14:paraId="1702CE14" w14:textId="77777777" w:rsidR="007E7C10" w:rsidRPr="007E7C10" w:rsidRDefault="007E7C10" w:rsidP="007E7C10">
            <w:pPr>
              <w:pStyle w:val="Default"/>
              <w:rPr>
                <w:rFonts w:ascii="Times New Roman" w:hAnsi="Times New Roman" w:cs="Times New Roman"/>
                <w:b/>
              </w:rPr>
            </w:pPr>
          </w:p>
        </w:tc>
      </w:tr>
      <w:tr w:rsidR="007E7C10" w:rsidRPr="007E7C10" w14:paraId="3E203584" w14:textId="77777777" w:rsidTr="007E7C10">
        <w:tc>
          <w:tcPr>
            <w:tcW w:w="2310" w:type="dxa"/>
            <w:shd w:val="clear" w:color="auto" w:fill="auto"/>
          </w:tcPr>
          <w:p w14:paraId="189B7DD2" w14:textId="77777777" w:rsidR="007E7C10" w:rsidRPr="007E7C10" w:rsidRDefault="007E7C10" w:rsidP="007E7C10">
            <w:pPr>
              <w:pStyle w:val="Default"/>
              <w:spacing w:line="360" w:lineRule="auto"/>
              <w:jc w:val="both"/>
              <w:rPr>
                <w:rFonts w:ascii="Times New Roman" w:hAnsi="Times New Roman" w:cs="Times New Roman"/>
                <w:b/>
                <w:bCs/>
                <w:color w:val="auto"/>
              </w:rPr>
            </w:pPr>
            <w:r w:rsidRPr="007E7C10">
              <w:rPr>
                <w:rFonts w:ascii="Times New Roman" w:hAnsi="Times New Roman" w:cs="Times New Roman"/>
                <w:b/>
                <w:bCs/>
              </w:rPr>
              <w:t>Níveis de Aceitação e glosas</w:t>
            </w:r>
          </w:p>
        </w:tc>
        <w:tc>
          <w:tcPr>
            <w:tcW w:w="9639" w:type="dxa"/>
          </w:tcPr>
          <w:p w14:paraId="20369D75"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0 &lt;= IPE &lt;= 0,2: Glosa de 0% na fatura do mês.</w:t>
            </w:r>
          </w:p>
          <w:p w14:paraId="6A4365DF"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0,2 &lt; IPE &lt;= 0,5: Glosa de 5% na fatura do mês.</w:t>
            </w:r>
          </w:p>
          <w:p w14:paraId="36A80A15" w14:textId="77777777" w:rsidR="007E7C10" w:rsidRPr="007E7C10" w:rsidRDefault="007E7C10" w:rsidP="007E7C10">
            <w:pPr>
              <w:pStyle w:val="Default"/>
              <w:rPr>
                <w:rFonts w:ascii="Times New Roman" w:hAnsi="Times New Roman" w:cs="Times New Roman"/>
              </w:rPr>
            </w:pPr>
            <w:r w:rsidRPr="007E7C10">
              <w:rPr>
                <w:rFonts w:ascii="Times New Roman" w:hAnsi="Times New Roman" w:cs="Times New Roman"/>
              </w:rPr>
              <w:t>0,5 &lt; IPE: Glosa de 10% na fatura do mês.</w:t>
            </w:r>
          </w:p>
          <w:p w14:paraId="67979AF2" w14:textId="77777777" w:rsidR="007E7C10" w:rsidRPr="007E7C10" w:rsidRDefault="007E7C10" w:rsidP="007E7C10">
            <w:pPr>
              <w:pStyle w:val="Default"/>
              <w:spacing w:line="360" w:lineRule="auto"/>
              <w:rPr>
                <w:rFonts w:ascii="Times New Roman" w:hAnsi="Times New Roman" w:cs="Times New Roman"/>
                <w:b/>
                <w:bCs/>
                <w:color w:val="auto"/>
              </w:rPr>
            </w:pPr>
          </w:p>
        </w:tc>
      </w:tr>
    </w:tbl>
    <w:p w14:paraId="74B1EF9A" w14:textId="77777777" w:rsidR="007E7C10" w:rsidRPr="007E7C10" w:rsidRDefault="007E7C10" w:rsidP="007E7C10">
      <w:pPr>
        <w:pStyle w:val="Default"/>
        <w:spacing w:line="360" w:lineRule="auto"/>
        <w:jc w:val="both"/>
        <w:rPr>
          <w:rFonts w:ascii="Times New Roman" w:hAnsi="Times New Roman" w:cs="Times New Roman"/>
          <w:color w:val="auto"/>
        </w:rPr>
      </w:pPr>
    </w:p>
    <w:p w14:paraId="6941E14D" w14:textId="77777777" w:rsidR="007E7C10" w:rsidRPr="007E7C10" w:rsidRDefault="007E7C10" w:rsidP="007E7C10">
      <w:pPr>
        <w:pStyle w:val="Default"/>
        <w:widowControl/>
        <w:numPr>
          <w:ilvl w:val="2"/>
          <w:numId w:val="35"/>
        </w:numPr>
        <w:suppressAutoHyphens w:val="0"/>
        <w:adjustRightInd w:val="0"/>
        <w:spacing w:line="360" w:lineRule="auto"/>
        <w:jc w:val="both"/>
        <w:textAlignment w:val="auto"/>
        <w:rPr>
          <w:rFonts w:ascii="Times New Roman" w:hAnsi="Times New Roman" w:cs="Times New Roman"/>
          <w:b/>
          <w:bCs/>
          <w:color w:val="auto"/>
        </w:rPr>
      </w:pPr>
      <w:r w:rsidRPr="007E7C10">
        <w:rPr>
          <w:rFonts w:ascii="Times New Roman" w:hAnsi="Times New Roman" w:cs="Times New Roman"/>
          <w:b/>
          <w:bCs/>
          <w:color w:val="auto"/>
        </w:rPr>
        <w:t>Indicador de Qualidade da entrega</w:t>
      </w:r>
    </w:p>
    <w:tbl>
      <w:tblPr>
        <w:tblStyle w:val="Tabelacomgrade"/>
        <w:tblW w:w="0" w:type="auto"/>
        <w:tblInd w:w="1124" w:type="dxa"/>
        <w:tblLook w:val="04A0" w:firstRow="1" w:lastRow="0" w:firstColumn="1" w:lastColumn="0" w:noHBand="0" w:noVBand="1"/>
      </w:tblPr>
      <w:tblGrid>
        <w:gridCol w:w="1830"/>
        <w:gridCol w:w="5766"/>
      </w:tblGrid>
      <w:tr w:rsidR="007E7C10" w:rsidRPr="007E7C10" w14:paraId="21115AF3" w14:textId="77777777" w:rsidTr="007E7C10">
        <w:tc>
          <w:tcPr>
            <w:tcW w:w="2127" w:type="dxa"/>
            <w:shd w:val="clear" w:color="auto" w:fill="auto"/>
          </w:tcPr>
          <w:p w14:paraId="1F6D38A4" w14:textId="77777777" w:rsidR="007E7C10" w:rsidRPr="007E7C10" w:rsidRDefault="007E7C10" w:rsidP="007E7C10">
            <w:pPr>
              <w:pStyle w:val="Default"/>
              <w:spacing w:line="360" w:lineRule="auto"/>
              <w:rPr>
                <w:rFonts w:ascii="Times New Roman" w:hAnsi="Times New Roman" w:cs="Times New Roman"/>
                <w:color w:val="auto"/>
              </w:rPr>
            </w:pPr>
            <w:r w:rsidRPr="007E7C10">
              <w:rPr>
                <w:rFonts w:ascii="Times New Roman" w:hAnsi="Times New Roman" w:cs="Times New Roman"/>
                <w:b/>
                <w:bCs/>
                <w:color w:val="auto"/>
              </w:rPr>
              <w:t>Descrição/ objetivo do indicador</w:t>
            </w:r>
          </w:p>
        </w:tc>
        <w:tc>
          <w:tcPr>
            <w:tcW w:w="9922" w:type="dxa"/>
          </w:tcPr>
          <w:p w14:paraId="3C22B41C" w14:textId="77777777" w:rsidR="007E7C10" w:rsidRPr="007E7C10" w:rsidRDefault="007E7C10" w:rsidP="007E7C10">
            <w:pPr>
              <w:pStyle w:val="NormalWeb"/>
            </w:pPr>
            <w:r w:rsidRPr="007E7C10">
              <w:t xml:space="preserve">Mostrar o volume de rejeição durante a execução da O.S. </w:t>
            </w:r>
          </w:p>
          <w:p w14:paraId="1A64696B" w14:textId="77777777" w:rsidR="007E7C10" w:rsidRPr="007E7C10" w:rsidRDefault="007E7C10" w:rsidP="007E7C10">
            <w:pPr>
              <w:pStyle w:val="NormalWeb"/>
            </w:pPr>
            <w:r w:rsidRPr="007E7C10">
              <w:t xml:space="preserve">O objetivo é calcular quantas recusas ocorreram durante o período de execução da O.S. </w:t>
            </w:r>
          </w:p>
          <w:p w14:paraId="192D0025" w14:textId="77777777" w:rsidR="007E7C10" w:rsidRPr="007E7C10" w:rsidRDefault="007E7C10" w:rsidP="007E7C10">
            <w:pPr>
              <w:pStyle w:val="NormalWeb"/>
            </w:pPr>
            <w:r w:rsidRPr="007E7C10">
              <w:t>Define-se como recusa:</w:t>
            </w:r>
          </w:p>
          <w:p w14:paraId="6E6B4FD9" w14:textId="77777777" w:rsidR="007E7C10" w:rsidRPr="007E7C10" w:rsidRDefault="007E7C10" w:rsidP="007E7C10">
            <w:pPr>
              <w:pStyle w:val="NormalWeb"/>
              <w:widowControl/>
              <w:numPr>
                <w:ilvl w:val="0"/>
                <w:numId w:val="41"/>
              </w:numPr>
              <w:spacing w:line="240" w:lineRule="auto"/>
              <w:jc w:val="left"/>
            </w:pPr>
            <w:r w:rsidRPr="007E7C10">
              <w:t xml:space="preserve">Não atendimento aos requisitos definidos para a demanda, sejam eles negociais, </w:t>
            </w:r>
            <w:proofErr w:type="gramStart"/>
            <w:r w:rsidRPr="007E7C10">
              <w:t xml:space="preserve">técnicos </w:t>
            </w:r>
            <w:proofErr w:type="spellStart"/>
            <w:r w:rsidRPr="007E7C10">
              <w:t>etc</w:t>
            </w:r>
            <w:proofErr w:type="spellEnd"/>
            <w:proofErr w:type="gramEnd"/>
            <w:r w:rsidRPr="007E7C10">
              <w:t>;</w:t>
            </w:r>
          </w:p>
          <w:p w14:paraId="25E331D1" w14:textId="77777777" w:rsidR="007E7C10" w:rsidRPr="007E7C10" w:rsidRDefault="007E7C10" w:rsidP="007E7C10">
            <w:pPr>
              <w:pStyle w:val="NormalWeb"/>
              <w:widowControl/>
              <w:numPr>
                <w:ilvl w:val="0"/>
                <w:numId w:val="41"/>
              </w:numPr>
              <w:spacing w:line="240" w:lineRule="auto"/>
              <w:jc w:val="left"/>
            </w:pPr>
            <w:r w:rsidRPr="007E7C10">
              <w:t>Não atendimento aos</w:t>
            </w:r>
            <w:r w:rsidRPr="007E7C10">
              <w:rPr>
                <w:i/>
                <w:iCs/>
              </w:rPr>
              <w:t xml:space="preserve"> </w:t>
            </w:r>
            <w:proofErr w:type="spellStart"/>
            <w:r w:rsidRPr="007E7C10">
              <w:rPr>
                <w:i/>
                <w:iCs/>
              </w:rPr>
              <w:t>Quality</w:t>
            </w:r>
            <w:proofErr w:type="spellEnd"/>
            <w:r w:rsidRPr="007E7C10">
              <w:rPr>
                <w:i/>
                <w:iCs/>
              </w:rPr>
              <w:t xml:space="preserve"> Gates </w:t>
            </w:r>
            <w:r w:rsidRPr="007E7C10">
              <w:t xml:space="preserve">definidos na ferramenta SONAR utilizada pelo CONTRATANTE. Todo código-fonte produzido ou alterado pela CONTRATADA deverá atender aos </w:t>
            </w:r>
            <w:proofErr w:type="spellStart"/>
            <w:r w:rsidRPr="007E7C10">
              <w:rPr>
                <w:i/>
                <w:iCs/>
              </w:rPr>
              <w:t>Quality</w:t>
            </w:r>
            <w:proofErr w:type="spellEnd"/>
            <w:r w:rsidRPr="007E7C10">
              <w:rPr>
                <w:i/>
                <w:iCs/>
              </w:rPr>
              <w:t xml:space="preserve"> Gates </w:t>
            </w:r>
            <w:r w:rsidRPr="007E7C10">
              <w:t xml:space="preserve">definidos pelo CONTRATANTE e apresentados à </w:t>
            </w:r>
            <w:r w:rsidRPr="007E7C10">
              <w:lastRenderedPageBreak/>
              <w:t>CONTRATADA no momento da implantação do contrato.</w:t>
            </w:r>
          </w:p>
          <w:p w14:paraId="17FAEDAE" w14:textId="77777777" w:rsidR="007E7C10" w:rsidRPr="007E7C10" w:rsidRDefault="007E7C10" w:rsidP="007E7C10">
            <w:pPr>
              <w:pStyle w:val="NormalWeb"/>
            </w:pPr>
            <w:r w:rsidRPr="007E7C10">
              <w:t xml:space="preserve">Os critérios para atendimento a cada </w:t>
            </w:r>
            <w:proofErr w:type="spellStart"/>
            <w:r w:rsidRPr="007E7C10">
              <w:rPr>
                <w:i/>
                <w:iCs/>
              </w:rPr>
              <w:t>Quality</w:t>
            </w:r>
            <w:proofErr w:type="spellEnd"/>
            <w:r w:rsidRPr="007E7C10">
              <w:rPr>
                <w:i/>
                <w:iCs/>
              </w:rPr>
              <w:t xml:space="preserve"> Gate </w:t>
            </w:r>
            <w:r w:rsidRPr="007E7C10">
              <w:t>poderão ser alterados pelo CONTRATANTE, que nesse caso dará à CONTRATADA o prazo de 30 dias para se adequar aos novos padrões.</w:t>
            </w:r>
          </w:p>
          <w:p w14:paraId="107CDC05" w14:textId="77777777" w:rsidR="007E7C10" w:rsidRPr="007E7C10" w:rsidRDefault="007E7C10" w:rsidP="007E7C10">
            <w:pPr>
              <w:pStyle w:val="NormalWeb"/>
            </w:pPr>
          </w:p>
        </w:tc>
      </w:tr>
      <w:tr w:rsidR="007E7C10" w:rsidRPr="007E7C10" w14:paraId="5D7D844E" w14:textId="77777777" w:rsidTr="007E7C10">
        <w:tc>
          <w:tcPr>
            <w:tcW w:w="2127" w:type="dxa"/>
            <w:shd w:val="clear" w:color="auto" w:fill="auto"/>
          </w:tcPr>
          <w:p w14:paraId="31DAD96C" w14:textId="77777777" w:rsidR="007E7C10" w:rsidRPr="007E7C10" w:rsidRDefault="007E7C10" w:rsidP="007E7C10">
            <w:pPr>
              <w:pStyle w:val="Default"/>
              <w:spacing w:line="360" w:lineRule="auto"/>
              <w:rPr>
                <w:rFonts w:ascii="Times New Roman" w:hAnsi="Times New Roman" w:cs="Times New Roman"/>
                <w:color w:val="auto"/>
              </w:rPr>
            </w:pPr>
            <w:r w:rsidRPr="007E7C10">
              <w:rPr>
                <w:rFonts w:ascii="Times New Roman" w:hAnsi="Times New Roman" w:cs="Times New Roman"/>
                <w:b/>
                <w:bCs/>
              </w:rPr>
              <w:lastRenderedPageBreak/>
              <w:t>Momento da Consolidação do Indicador</w:t>
            </w:r>
            <w:r w:rsidRPr="007E7C10">
              <w:rPr>
                <w:rFonts w:ascii="Times New Roman" w:hAnsi="Times New Roman" w:cs="Times New Roman"/>
              </w:rPr>
              <w:t> </w:t>
            </w:r>
          </w:p>
        </w:tc>
        <w:tc>
          <w:tcPr>
            <w:tcW w:w="9922" w:type="dxa"/>
          </w:tcPr>
          <w:p w14:paraId="33D3C01A" w14:textId="77777777" w:rsidR="007E7C10" w:rsidRPr="007E7C10" w:rsidRDefault="007E7C10" w:rsidP="007E7C10">
            <w:pPr>
              <w:pStyle w:val="Default"/>
              <w:spacing w:line="360" w:lineRule="auto"/>
              <w:jc w:val="both"/>
              <w:rPr>
                <w:rFonts w:ascii="Times New Roman" w:hAnsi="Times New Roman" w:cs="Times New Roman"/>
                <w:color w:val="auto"/>
              </w:rPr>
            </w:pPr>
            <w:r w:rsidRPr="007E7C10">
              <w:rPr>
                <w:rFonts w:ascii="Times New Roman" w:hAnsi="Times New Roman" w:cs="Times New Roman"/>
              </w:rPr>
              <w:t>Após a emissão do TRP da O.S.</w:t>
            </w:r>
          </w:p>
        </w:tc>
      </w:tr>
      <w:tr w:rsidR="007E7C10" w:rsidRPr="007E7C10" w14:paraId="2AF17D12" w14:textId="77777777" w:rsidTr="007E7C10">
        <w:tc>
          <w:tcPr>
            <w:tcW w:w="2127" w:type="dxa"/>
            <w:shd w:val="clear" w:color="auto" w:fill="auto"/>
          </w:tcPr>
          <w:p w14:paraId="33497C87" w14:textId="77777777" w:rsidR="007E7C10" w:rsidRPr="007E7C10" w:rsidRDefault="007E7C10" w:rsidP="007E7C10">
            <w:pPr>
              <w:pStyle w:val="Default"/>
              <w:spacing w:line="360" w:lineRule="auto"/>
              <w:rPr>
                <w:rFonts w:ascii="Times New Roman" w:hAnsi="Times New Roman" w:cs="Times New Roman"/>
                <w:b/>
                <w:bCs/>
                <w:color w:val="auto"/>
              </w:rPr>
            </w:pPr>
            <w:r w:rsidRPr="007E7C10">
              <w:rPr>
                <w:rFonts w:ascii="Times New Roman" w:hAnsi="Times New Roman" w:cs="Times New Roman"/>
                <w:b/>
                <w:bCs/>
                <w:color w:val="auto"/>
              </w:rPr>
              <w:t>Método de Medição (fórmula)</w:t>
            </w:r>
          </w:p>
        </w:tc>
        <w:tc>
          <w:tcPr>
            <w:tcW w:w="9922" w:type="dxa"/>
          </w:tcPr>
          <w:p w14:paraId="253B18DE" w14:textId="77777777" w:rsidR="007E7C10" w:rsidRPr="007E7C10" w:rsidRDefault="007E7C10" w:rsidP="007E7C10">
            <w:pPr>
              <w:pStyle w:val="NormalWeb"/>
            </w:pPr>
            <w:r w:rsidRPr="007E7C10">
              <w:t xml:space="preserve">IQE = Quantidade de Recusas * Percentual de Reajuste Glosa </w:t>
            </w:r>
          </w:p>
          <w:tbl>
            <w:tblPr>
              <w:tblStyle w:val="Tabelacomgrade"/>
              <w:tblW w:w="0" w:type="auto"/>
              <w:tblLook w:val="04A0" w:firstRow="1" w:lastRow="0" w:firstColumn="1" w:lastColumn="0" w:noHBand="0" w:noVBand="1"/>
            </w:tblPr>
            <w:tblGrid>
              <w:gridCol w:w="2770"/>
              <w:gridCol w:w="2770"/>
            </w:tblGrid>
            <w:tr w:rsidR="007E7C10" w:rsidRPr="007E7C10" w14:paraId="13B7F605" w14:textId="77777777" w:rsidTr="007E7C10">
              <w:tc>
                <w:tcPr>
                  <w:tcW w:w="6283" w:type="dxa"/>
                  <w:gridSpan w:val="2"/>
                </w:tcPr>
                <w:p w14:paraId="6735BD9C" w14:textId="77777777" w:rsidR="007E7C10" w:rsidRPr="007E7C10" w:rsidRDefault="007E7C10" w:rsidP="007E7C10">
                  <w:pPr>
                    <w:pStyle w:val="NormalWeb"/>
                  </w:pPr>
                  <w:r w:rsidRPr="007E7C10">
                    <w:t>Fator de Reajuste Glosa</w:t>
                  </w:r>
                </w:p>
              </w:tc>
            </w:tr>
            <w:tr w:rsidR="007E7C10" w:rsidRPr="007E7C10" w14:paraId="3A1D673E" w14:textId="77777777" w:rsidTr="007E7C10">
              <w:tc>
                <w:tcPr>
                  <w:tcW w:w="3141" w:type="dxa"/>
                </w:tcPr>
                <w:p w14:paraId="1365EA52" w14:textId="77777777" w:rsidR="007E7C10" w:rsidRPr="007E7C10" w:rsidRDefault="007E7C10" w:rsidP="007E7C10">
                  <w:pPr>
                    <w:pStyle w:val="NormalWeb"/>
                  </w:pPr>
                  <w:r w:rsidRPr="007E7C10">
                    <w:t>&lt;= 3 recusas</w:t>
                  </w:r>
                </w:p>
              </w:tc>
              <w:tc>
                <w:tcPr>
                  <w:tcW w:w="3142" w:type="dxa"/>
                </w:tcPr>
                <w:p w14:paraId="47DB10B9" w14:textId="77777777" w:rsidR="007E7C10" w:rsidRPr="007E7C10" w:rsidRDefault="007E7C10" w:rsidP="007E7C10">
                  <w:pPr>
                    <w:pStyle w:val="NormalWeb"/>
                  </w:pPr>
                  <w:r w:rsidRPr="007E7C10">
                    <w:t>&gt;3 recusas</w:t>
                  </w:r>
                </w:p>
              </w:tc>
            </w:tr>
            <w:tr w:rsidR="007E7C10" w:rsidRPr="007E7C10" w14:paraId="59B71630" w14:textId="77777777" w:rsidTr="007E7C10">
              <w:tc>
                <w:tcPr>
                  <w:tcW w:w="3141" w:type="dxa"/>
                </w:tcPr>
                <w:p w14:paraId="150E8DCB" w14:textId="77777777" w:rsidR="007E7C10" w:rsidRPr="007E7C10" w:rsidRDefault="007E7C10" w:rsidP="007E7C10">
                  <w:pPr>
                    <w:pStyle w:val="NormalWeb"/>
                  </w:pPr>
                  <w:r w:rsidRPr="007E7C10">
                    <w:t>0,01</w:t>
                  </w:r>
                </w:p>
              </w:tc>
              <w:tc>
                <w:tcPr>
                  <w:tcW w:w="3142" w:type="dxa"/>
                </w:tcPr>
                <w:p w14:paraId="6A62572C" w14:textId="77777777" w:rsidR="007E7C10" w:rsidRPr="007E7C10" w:rsidRDefault="007E7C10" w:rsidP="007E7C10">
                  <w:pPr>
                    <w:pStyle w:val="NormalWeb"/>
                  </w:pPr>
                  <w:r w:rsidRPr="007E7C10">
                    <w:t>0,03</w:t>
                  </w:r>
                </w:p>
              </w:tc>
            </w:tr>
          </w:tbl>
          <w:p w14:paraId="5FDB1C28" w14:textId="77777777" w:rsidR="007E7C10" w:rsidRPr="007E7C10" w:rsidRDefault="007E7C10" w:rsidP="007E7C10">
            <w:pPr>
              <w:pStyle w:val="NormalWeb"/>
            </w:pPr>
            <w:r w:rsidRPr="007E7C10">
              <w:br/>
              <w:t>O IQE é calculado para cada O.S.</w:t>
            </w:r>
            <w:r w:rsidRPr="007E7C10">
              <w:br/>
            </w:r>
            <w:r w:rsidRPr="007E7C10">
              <w:br/>
              <w:t>Valor da Glosa (R$) = IQE * Valor da O.S.</w:t>
            </w:r>
            <w:r w:rsidRPr="007E7C10">
              <w:br/>
              <w:t>A glosa aplicada por conta desse indicador será́ limitada a 10% do Valor da O.S.</w:t>
            </w:r>
          </w:p>
          <w:p w14:paraId="73D419DF" w14:textId="77777777" w:rsidR="007E7C10" w:rsidRPr="007E7C10" w:rsidRDefault="007E7C10" w:rsidP="007E7C10">
            <w:pPr>
              <w:pStyle w:val="NormalWeb"/>
            </w:pPr>
            <w:r w:rsidRPr="007E7C10">
              <w:t xml:space="preserve">Se o IQE for superior a 0,30, além da glosa, aplica-se uma multa no valor de 10% (dez por cento) do valor da O.S. e o CONTRATANTE poderá́ rescindir o contrato por inexecução parcial. </w:t>
            </w:r>
          </w:p>
        </w:tc>
      </w:tr>
      <w:tr w:rsidR="007E7C10" w:rsidRPr="007E7C10" w14:paraId="3B56C92B" w14:textId="77777777" w:rsidTr="007E7C10">
        <w:tc>
          <w:tcPr>
            <w:tcW w:w="2127" w:type="dxa"/>
            <w:shd w:val="clear" w:color="auto" w:fill="auto"/>
          </w:tcPr>
          <w:p w14:paraId="0D57D52A" w14:textId="77777777" w:rsidR="007E7C10" w:rsidRPr="007E7C10" w:rsidRDefault="007E7C10" w:rsidP="007E7C10">
            <w:pPr>
              <w:pStyle w:val="Default"/>
              <w:spacing w:line="360" w:lineRule="auto"/>
              <w:rPr>
                <w:rFonts w:ascii="Times New Roman" w:hAnsi="Times New Roman" w:cs="Times New Roman"/>
                <w:b/>
                <w:bCs/>
                <w:color w:val="auto"/>
              </w:rPr>
            </w:pPr>
            <w:r w:rsidRPr="007E7C10">
              <w:rPr>
                <w:rFonts w:ascii="Times New Roman" w:hAnsi="Times New Roman" w:cs="Times New Roman"/>
                <w:b/>
                <w:bCs/>
                <w:color w:val="auto"/>
              </w:rPr>
              <w:t>Exemplos</w:t>
            </w:r>
          </w:p>
        </w:tc>
        <w:tc>
          <w:tcPr>
            <w:tcW w:w="9922" w:type="dxa"/>
          </w:tcPr>
          <w:p w14:paraId="7D995384" w14:textId="77777777" w:rsidR="007E7C10" w:rsidRPr="007E7C10" w:rsidRDefault="007E7C10" w:rsidP="007E7C10">
            <w:pPr>
              <w:pStyle w:val="NormalWeb"/>
            </w:pPr>
            <w:r w:rsidRPr="007E7C10">
              <w:t xml:space="preserve">Valor da Ordem de serviço: R$ 30.000; </w:t>
            </w:r>
            <w:r w:rsidRPr="007E7C10">
              <w:br/>
              <w:t xml:space="preserve">Quantidade de recusas (Cenário A): 2 recusas; </w:t>
            </w:r>
            <w:r w:rsidRPr="007E7C10">
              <w:br/>
            </w:r>
            <w:r w:rsidRPr="007E7C10">
              <w:lastRenderedPageBreak/>
              <w:t xml:space="preserve">Quantidade de recusas (Cenário B): 5 recusas; </w:t>
            </w:r>
          </w:p>
          <w:p w14:paraId="7E25F60C" w14:textId="77777777" w:rsidR="007E7C10" w:rsidRPr="007E7C10" w:rsidRDefault="007E7C10" w:rsidP="007E7C10">
            <w:pPr>
              <w:pStyle w:val="NormalWeb"/>
            </w:pPr>
            <w:r w:rsidRPr="007E7C10">
              <w:rPr>
                <w:b/>
                <w:bCs/>
              </w:rPr>
              <w:t>Cenário “A”:</w:t>
            </w:r>
            <w:r w:rsidRPr="007E7C10">
              <w:br/>
              <w:t>IQE = 2 * 0,01 = 0,02;</w:t>
            </w:r>
            <w:r w:rsidRPr="007E7C10">
              <w:br/>
              <w:t>GLOSA = 0,02 * 30.000 = R$ 600,00.</w:t>
            </w:r>
          </w:p>
          <w:p w14:paraId="115D1762" w14:textId="77777777" w:rsidR="007E7C10" w:rsidRPr="007E7C10" w:rsidRDefault="007E7C10" w:rsidP="007E7C10">
            <w:pPr>
              <w:pStyle w:val="NormalWeb"/>
            </w:pPr>
            <w:r w:rsidRPr="007E7C10">
              <w:rPr>
                <w:b/>
                <w:bCs/>
              </w:rPr>
              <w:t>Cenário “B”:</w:t>
            </w:r>
            <w:r w:rsidRPr="007E7C10">
              <w:br/>
              <w:t>TEA = 5 * 0,03 = 0,15;</w:t>
            </w:r>
            <w:r w:rsidRPr="007E7C10">
              <w:br/>
              <w:t xml:space="preserve">GLOSA = 0,15 * 30.000 = 4.500,00. </w:t>
            </w:r>
          </w:p>
        </w:tc>
      </w:tr>
    </w:tbl>
    <w:p w14:paraId="0B7043CD" w14:textId="77777777" w:rsidR="007E7C10" w:rsidRPr="007E7C10" w:rsidRDefault="007E7C10" w:rsidP="007E7C10">
      <w:pPr>
        <w:pStyle w:val="Default"/>
        <w:spacing w:line="360" w:lineRule="auto"/>
        <w:jc w:val="both"/>
        <w:rPr>
          <w:rFonts w:ascii="Times New Roman" w:hAnsi="Times New Roman" w:cs="Times New Roman"/>
          <w:color w:val="auto"/>
        </w:rPr>
      </w:pPr>
    </w:p>
    <w:p w14:paraId="6CE5C665"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hAnsi="Times New Roman" w:cs="Times New Roman"/>
          <w:color w:val="auto"/>
        </w:rPr>
        <w:t xml:space="preserve">Os serviços poderão ser rejeitados, no todo ou em parte, quando em desacordo com as especificações constantes neste Termo de Referência, devendo ser reparados, corrigidos ou refeitos, a contar da notificação da CONTRATADA, </w:t>
      </w:r>
      <w:r w:rsidRPr="007E7C10">
        <w:rPr>
          <w:rFonts w:ascii="Times New Roman" w:eastAsiaTheme="minorEastAsia" w:hAnsi="Times New Roman" w:cs="Times New Roman"/>
          <w:color w:val="auto"/>
        </w:rPr>
        <w:t>às suas custas, sem prejuízo da aplicação das penalidades aplicáveis.</w:t>
      </w:r>
    </w:p>
    <w:p w14:paraId="45F8F000"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Os serviços serão atestados definitivamente no prazo máximo de 10 dias, contados do recebimento provisório, após a verificação da qualidade do resultado e consequente aceitação mediante termo circunstanciado.</w:t>
      </w:r>
    </w:p>
    <w:p w14:paraId="7A1C0BA2"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Na hipótese de a verificação a que se refere o subitem anterior não ser procedida dentro do prazo fixado, reputar-se-á como realizada, consumando-se o recebimento definitivo no dia do esgotamento do prazo.</w:t>
      </w:r>
    </w:p>
    <w:p w14:paraId="20F74BAD"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 recebimento provisório ou definitivo do objeto não exclui a responsabilidade da CONTRATADA pelos prejuízos resultantes da incorreta execução do contrato.</w:t>
      </w:r>
    </w:p>
    <w:p w14:paraId="4A1EEF35"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1FCBA969"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LOCAL E DO PRAZO PARA PRESTAÇÃO DOS SERVIÇOS</w:t>
      </w:r>
    </w:p>
    <w:p w14:paraId="632EDCDC"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MODALIDADE PRESENCIAL</w:t>
      </w:r>
    </w:p>
    <w:p w14:paraId="17DBDB3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000000" w:themeColor="text1"/>
        </w:rPr>
      </w:pPr>
      <w:r w:rsidRPr="007E7C10">
        <w:rPr>
          <w:rFonts w:ascii="Times New Roman" w:hAnsi="Times New Roman" w:cs="Times New Roman"/>
          <w:color w:val="000000" w:themeColor="text1"/>
        </w:rPr>
        <w:t xml:space="preserve">Os serviços serão prestados preferencialmente na modalidade presencial, nas dependências do CNMP, </w:t>
      </w:r>
      <w:r w:rsidRPr="007E7C10">
        <w:rPr>
          <w:rFonts w:ascii="Times New Roman" w:eastAsia="Times New Roman" w:hAnsi="Times New Roman" w:cs="Times New Roman"/>
          <w:color w:val="000000" w:themeColor="text1"/>
        </w:rPr>
        <w:t xml:space="preserve">localizada no Setor de Administração Federal Sul – SAFS, Quadra 2, Lote 3, edifício Adail Belmonte, Brasília/DF. Em eventual mudança da sede </w:t>
      </w:r>
      <w:r w:rsidRPr="007E7C10">
        <w:rPr>
          <w:rFonts w:ascii="Times New Roman" w:eastAsia="Times New Roman" w:hAnsi="Times New Roman" w:cs="Times New Roman"/>
          <w:color w:val="000000" w:themeColor="text1"/>
        </w:rPr>
        <w:lastRenderedPageBreak/>
        <w:t>do CNMP para outro local em Brasília-DF, não deverá ser interrompida a prestação do serviço nas mesmas condições estabelecidas neste Termo de Referência.</w:t>
      </w:r>
    </w:p>
    <w:p w14:paraId="687560AF"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000000" w:themeColor="text1"/>
        </w:rPr>
      </w:pPr>
      <w:r w:rsidRPr="007E7C10">
        <w:rPr>
          <w:rFonts w:ascii="Times New Roman" w:hAnsi="Times New Roman" w:cs="Times New Roman"/>
          <w:color w:val="000000" w:themeColor="text1"/>
        </w:rPr>
        <w:t xml:space="preserve">No caso de prestação dos serviços na modalidade presencial, o </w:t>
      </w:r>
      <w:r w:rsidRPr="007E7C10">
        <w:rPr>
          <w:rFonts w:ascii="Times New Roman" w:hAnsi="Times New Roman" w:cs="Times New Roman"/>
          <w:color w:val="auto"/>
        </w:rPr>
        <w:t>CONTRATANTE fornecerá o espaço físico, mobília e infraestrutura de rede necessária para a prestação do serviço. Todos os demais equipamentos, inclusive computadores, devem ser providenciados pela CONTRATADA.</w:t>
      </w:r>
    </w:p>
    <w:p w14:paraId="7A0B110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A critério do CONTRATANTE, os serviços poderão ser prestados de forma remota, desde que a empresa esteja cumprindo com todas as suas obrigações contratuais e que seja de interesse do Órgão que os serviços sejam prestados dessa forma.</w:t>
      </w:r>
    </w:p>
    <w:p w14:paraId="1598681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Os computadores, equipamentos e softwares utilizados pela CONTRATADA na prestação dos serviços devem estar devidamente licenciados e em conformidade com as especificações e políticas de segurança da informação do CNMP. A comprovação de conformidade será realizada mediante avaliação técnica do CONTRATANTE.</w:t>
      </w:r>
    </w:p>
    <w:p w14:paraId="12DE4FF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 xml:space="preserve">Os computadores utilizados pela contratada durante a prestação dos serviços deverão contar com sistema operacional </w:t>
      </w:r>
      <w:r w:rsidRPr="007E7C10">
        <w:rPr>
          <w:rFonts w:ascii="Times New Roman" w:hAnsi="Times New Roman" w:cs="Times New Roman"/>
          <w:i/>
          <w:iCs/>
        </w:rPr>
        <w:t>Windows</w:t>
      </w:r>
      <w:r w:rsidRPr="007E7C10">
        <w:rPr>
          <w:rFonts w:ascii="Times New Roman" w:hAnsi="Times New Roman" w:cs="Times New Roman"/>
        </w:rPr>
        <w:t>.</w:t>
      </w:r>
    </w:p>
    <w:p w14:paraId="75AF6CA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A CONTRATADA se responsabilizará por quaisquer danos causados pela não observância às especificações e políticas de segurança do CNMP.</w:t>
      </w:r>
    </w:p>
    <w:p w14:paraId="65E766E1"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Os computadores, equipamentos e softwares da CONTRATADA utilizados para a prestação dos serviços objeto desta contratação, alocados ou não nas dependências do CNMP, podem ser auditados a qualquer momento e estão sujeitos aos controles de segurança do CNMP.</w:t>
      </w:r>
    </w:p>
    <w:p w14:paraId="7962B275" w14:textId="77777777" w:rsidR="007E7C10" w:rsidRPr="007E7C10" w:rsidRDefault="007E7C10" w:rsidP="007E7C10">
      <w:pPr>
        <w:pStyle w:val="Default"/>
        <w:spacing w:line="360" w:lineRule="auto"/>
        <w:ind w:left="709"/>
        <w:jc w:val="both"/>
        <w:rPr>
          <w:rFonts w:ascii="Times New Roman" w:hAnsi="Times New Roman" w:cs="Times New Roman"/>
        </w:rPr>
      </w:pPr>
    </w:p>
    <w:p w14:paraId="5A6521D9"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rPr>
      </w:pPr>
      <w:r w:rsidRPr="007E7C10">
        <w:rPr>
          <w:rFonts w:ascii="Times New Roman" w:hAnsi="Times New Roman" w:cs="Times New Roman"/>
          <w:b/>
          <w:bCs/>
        </w:rPr>
        <w:t>PRAZO DE PRESTAÇÃO DOS SERVIÇOS</w:t>
      </w:r>
    </w:p>
    <w:p w14:paraId="74D058A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Os prazos para prestação de cada um dos tipos de serviço são descritos na seção 10 deste TR, por se relacionarem com os critérios de aceitação do objeto, descritos nessa mesma seção.</w:t>
      </w:r>
    </w:p>
    <w:p w14:paraId="77E6AC54" w14:textId="77777777" w:rsidR="007E7C10" w:rsidRPr="007E7C10" w:rsidRDefault="007E7C10" w:rsidP="007E7C10">
      <w:pPr>
        <w:pStyle w:val="Default"/>
        <w:spacing w:line="360" w:lineRule="auto"/>
        <w:ind w:firstLine="709"/>
        <w:jc w:val="both"/>
        <w:rPr>
          <w:rFonts w:ascii="Times New Roman" w:hAnsi="Times New Roman" w:cs="Times New Roman"/>
        </w:rPr>
      </w:pPr>
    </w:p>
    <w:p w14:paraId="676DF77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rPr>
      </w:pPr>
      <w:r w:rsidRPr="007E7C10">
        <w:rPr>
          <w:rFonts w:ascii="Times New Roman" w:hAnsi="Times New Roman" w:cs="Times New Roman"/>
          <w:b/>
          <w:bCs/>
        </w:rPr>
        <w:lastRenderedPageBreak/>
        <w:t>HORÁRIO DE PRESTAÇÃO DOS SERVIÇOS</w:t>
      </w:r>
    </w:p>
    <w:p w14:paraId="00BA9DA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O horário de execução padrão das ordens de serviço será das 9 horas às 19 horas, em dias úteis, observado o calendário de feriados e recessos do Órgão. Assim, para fins de mensuração de índices relativos a prazo, um dia útil padrão corresponde a 8 horas.</w:t>
      </w:r>
    </w:p>
    <w:p w14:paraId="123F670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A critério do CONTRATANTE, o horário poderá ser alterado, devendo a CONTRATADA se adequar em até 30 dias.</w:t>
      </w:r>
    </w:p>
    <w:p w14:paraId="255FB94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Excepcionalmente, o CONTRATANTE poderá solicitar, conforme a necessidade do serviço, a execução de atividades fora do horário padrão, inclusive aos finais de semana e feriados, sem ônus ao CONTRATANTE.</w:t>
      </w:r>
    </w:p>
    <w:p w14:paraId="6453C04E"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7C055AEB"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GARANTIA DOS SERVIÇOS EXECUTADOS</w:t>
      </w:r>
    </w:p>
    <w:p w14:paraId="747DE52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Todos os serviços terão garantia durante a vigência do contrato e, adicionalmente, de 3 (três) meses após o encerramento contratual.</w:t>
      </w:r>
    </w:p>
    <w:p w14:paraId="1CCCE5B5"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 xml:space="preserve">Durante o período acima mencionado, qualquer defeito, erro ou falha nos produtos, decorrente dos serviços prestados, deverá ser reparado sem </w:t>
      </w:r>
      <w:r w:rsidRPr="007E7C10">
        <w:rPr>
          <w:rFonts w:ascii="Times New Roman" w:eastAsia="Times New Roman" w:hAnsi="Times New Roman" w:cs="Times New Roman"/>
        </w:rPr>
        <w:t xml:space="preserve">ônus </w:t>
      </w:r>
      <w:r w:rsidRPr="007E7C10">
        <w:rPr>
          <w:rFonts w:ascii="Times New Roman" w:hAnsi="Times New Roman" w:cs="Times New Roman"/>
        </w:rPr>
        <w:t>para o CONTRATANTE. Essa garantia deverá incluir todos os produtos e artefatos desenvolvidos e todas as ferramentas utilizadas durante o desenvolvimento da solução.</w:t>
      </w:r>
    </w:p>
    <w:p w14:paraId="7B9510D0"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 xml:space="preserve">Durante o período de garantia, todas as despesas com a equipe necessária para o atendimento de garantia serão custeadas pela CONTRATADA, sem </w:t>
      </w:r>
      <w:r w:rsidRPr="007E7C10">
        <w:rPr>
          <w:rFonts w:ascii="Times New Roman" w:eastAsia="Times New Roman" w:hAnsi="Times New Roman" w:cs="Times New Roman"/>
        </w:rPr>
        <w:t xml:space="preserve">ônus </w:t>
      </w:r>
      <w:r w:rsidRPr="007E7C10">
        <w:rPr>
          <w:rFonts w:ascii="Times New Roman" w:hAnsi="Times New Roman" w:cs="Times New Roman"/>
        </w:rPr>
        <w:t>para o CONTRATANTE.</w:t>
      </w:r>
    </w:p>
    <w:p w14:paraId="20B30762"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Para realização de garantia, serão abertas Ordens de Serviço. Serão aplicados os Níveis Mínimos de Serviço Exigidos (NMSE) e eventuais glosas serão descontadas nas faturas a vencer ou de valores retidos.</w:t>
      </w:r>
    </w:p>
    <w:p w14:paraId="0F2EEBFC"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A não resolução das O.S. de garantia nos prazos estabelecidos neste instrumento ensejará aplicação de sanções.</w:t>
      </w:r>
    </w:p>
    <w:p w14:paraId="161FCA90"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5CAAA9A3"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OBRIGAÇÕES DO CONTRATANTE</w:t>
      </w:r>
    </w:p>
    <w:p w14:paraId="1A3ABC5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lastRenderedPageBreak/>
        <w:t>Proporcionar as facilidades indispensáveis à boa execução das obrigações contratuais;</w:t>
      </w:r>
    </w:p>
    <w:p w14:paraId="5A572AB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Receber o objeto no prazo e condições estabelecidas no Edital e seus anexos;</w:t>
      </w:r>
    </w:p>
    <w:p w14:paraId="5D0DBC23"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Verificar minuciosamente, no prazo fixado, a conformidade dos serviços realizados provisoriamente com as especificações constantes do Edital e da proposta, para fins de aceitação e recebimentos;</w:t>
      </w:r>
    </w:p>
    <w:p w14:paraId="72F783DF"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Comunicar à CONTRATADA, por escrito, sobre imperfeições, falhas ou irregularidades verificadas no serviço realizado, fixando prazo para que seja substituído, reparado ou corrigido;</w:t>
      </w:r>
    </w:p>
    <w:p w14:paraId="1C8AF734"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Efetuar o pagamento à CONTRATADA no valor correspondente ao serviço, no prazo e forma estabelecidos no Edital e seus anexos;</w:t>
      </w:r>
    </w:p>
    <w:p w14:paraId="1A3A3CAA"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4736172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Aplicar as sanções, conforme previsto no termo de referência (e/ou outros instrumentos adequados, como edital e contrato);</w:t>
      </w:r>
    </w:p>
    <w:p w14:paraId="012230DF"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w:t>
      </w:r>
      <w:r w:rsidRPr="007E7C10">
        <w:rPr>
          <w:rFonts w:ascii="Times New Roman" w:eastAsiaTheme="minorEastAsia" w:hAnsi="Times New Roman" w:cs="Times New Roman"/>
          <w:color w:val="auto"/>
        </w:rPr>
        <w:t>às suas atividades;</w:t>
      </w:r>
    </w:p>
    <w:p w14:paraId="17B9935C"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Prestar todas as informações e esclarecimentos pertinentes ao serviço que venham a ser solicitadas pelos técnicos da CONTRATADA;</w:t>
      </w:r>
    </w:p>
    <w:p w14:paraId="4556FAAD" w14:textId="77777777" w:rsidR="007E7C10" w:rsidRPr="007E7C10" w:rsidRDefault="007E7C10" w:rsidP="007E7C10">
      <w:pPr>
        <w:pStyle w:val="Default"/>
        <w:widowControl/>
        <w:numPr>
          <w:ilvl w:val="1"/>
          <w:numId w:val="35"/>
        </w:numPr>
        <w:tabs>
          <w:tab w:val="left" w:pos="284"/>
        </w:tabs>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Ordenar a imediata retirada do local, bem como a substituição, de empregado da CONTRATADA cuja conduta esteja inadequada, a critério do </w:t>
      </w:r>
      <w:r w:rsidRPr="007E7C10">
        <w:rPr>
          <w:rFonts w:ascii="Times New Roman" w:hAnsi="Times New Roman" w:cs="Times New Roman"/>
        </w:rPr>
        <w:t>CONTRATANTE</w:t>
      </w:r>
      <w:r w:rsidRPr="007E7C10">
        <w:rPr>
          <w:rFonts w:ascii="Times New Roman" w:hAnsi="Times New Roman" w:cs="Times New Roman"/>
          <w:color w:val="auto"/>
        </w:rPr>
        <w:t>;</w:t>
      </w:r>
    </w:p>
    <w:p w14:paraId="34DBA46A"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Anotar em registro próprio e notificar à CONTRATADA, por escrito, a ocorrência de eventuais imperfeições no curso de execução do serviço, fixando prazo para a sua correção.</w:t>
      </w:r>
    </w:p>
    <w:p w14:paraId="693F4555"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3B53AB04"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OBRIGAÇÕES DA CONTRATADA</w:t>
      </w:r>
    </w:p>
    <w:p w14:paraId="13D489D4"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deve cumprir todas as obrigações constantes no termo de referência e sua proposta, assumindo como exclusivamente seus os riscos e as despesas decorrentes da boa e perfeita execução do objeto e, ainda:</w:t>
      </w:r>
    </w:p>
    <w:p w14:paraId="5BB8478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479D0B1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deve relacionar-se com o CONTRATANTE, exclusivamente, por meio do fiscal do contrato, e preferencialmente, por escrito;</w:t>
      </w:r>
    </w:p>
    <w:p w14:paraId="6EC0482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A CONTRATADA deverá prestar esclarecimentos ao </w:t>
      </w:r>
      <w:r w:rsidRPr="007E7C10">
        <w:rPr>
          <w:rFonts w:ascii="Times New Roman" w:hAnsi="Times New Roman" w:cs="Times New Roman"/>
        </w:rPr>
        <w:t>CONTRATANTE</w:t>
      </w:r>
      <w:r w:rsidRPr="007E7C10">
        <w:rPr>
          <w:rFonts w:ascii="Times New Roman" w:hAnsi="Times New Roman" w:cs="Times New Roman"/>
          <w:color w:val="auto"/>
        </w:rPr>
        <w:t xml:space="preserve"> e sujeitar-se às orientações do fiscal do contrato;</w:t>
      </w:r>
    </w:p>
    <w:p w14:paraId="619CDA3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Relatar ao CONTRATANTE, no prazo máximo de 7 dias,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596CF02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Manter, durante toda a execução do contrato, em compatibilidade com as obrigações por ele assumidas, todas as condições de habilitação e qualificação exigidas na licitação (Art. 55, XIII Lei 8.666/93);</w:t>
      </w:r>
    </w:p>
    <w:p w14:paraId="43462FD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é responsável pelos danos causados diretamente à Administração ou a terceiros, decorrentes de sua culpa ou dolo na execução do contrato (Art. 70 Lei 8.666/93);</w:t>
      </w:r>
    </w:p>
    <w:p w14:paraId="76A6D20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hAnsi="Times New Roman" w:cs="Times New Roman"/>
          <w:color w:val="auto"/>
        </w:rPr>
        <w:t xml:space="preserve">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 </w:t>
      </w:r>
    </w:p>
    <w:p w14:paraId="78D43ED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deve zelar pelas instalações do CONTRATANTE;</w:t>
      </w:r>
    </w:p>
    <w:p w14:paraId="017BB851"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deve responsabilizar-se por quaisquer acidentes de trabalho sofridos pelos seus empregados quando em serviço;</w:t>
      </w:r>
    </w:p>
    <w:p w14:paraId="025AB8C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lastRenderedPageBreak/>
        <w:t>A CONTRATADA deve observar rigorosamente as normas regulamentadoras de segurança do trabalho;</w:t>
      </w:r>
    </w:p>
    <w:p w14:paraId="6D70148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obriga-se a manter, nas dependências do Órgão, seus empregados e prepostos identificados por crachá, observando as normas internas e de segurança;</w:t>
      </w:r>
    </w:p>
    <w:p w14:paraId="7FD0104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Resguardar que seus funcionários cumpram as normas internas do CONTRATANTE e impedir que os que cometerem faltas a partir da classificação de natureza grave continuem na prestação dos serviços;</w:t>
      </w:r>
    </w:p>
    <w:p w14:paraId="6C0E9E0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Assumir todas as responsabilidades e tomar as medidas necessárias para o atendimento dos prestadores de serviço acidentados ou com mal súbito;</w:t>
      </w:r>
    </w:p>
    <w:p w14:paraId="07D28CE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A CONTRATADA é obrigada a disponibilizar e manter atualizados conta de e-mail, endereço e telefones comerciais para fins de comunicação formal entre as partes;</w:t>
      </w:r>
    </w:p>
    <w:p w14:paraId="3375341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É vedado à CONTRATADA caucionar ou utilizar o contrato para quaisquer operações financeiras;</w:t>
      </w:r>
    </w:p>
    <w:p w14:paraId="325C47F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É vedado à CONTRATADA utilizar o nome do CONTRATANTE, ou sua qualidade de CONTRATADA, em quaisquer atividades de divulgação empresarial, como, por exemplo, em cartões de visita, anúncios e impressos;</w:t>
      </w:r>
    </w:p>
    <w:p w14:paraId="1940F6D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heme="minorEastAsia" w:hAnsi="Times New Roman" w:cs="Times New Roman"/>
          <w:color w:val="auto"/>
        </w:rPr>
        <w:t>É vedado à CONTRATADA reproduzir, divulgar ou utilizar, em benefício próprio ou de terceiros, quaisquer informações de que tenha tomado ciência em razão da execução dos serviços sem o consentimento prévio e por escrito do CONTRATANTE</w:t>
      </w:r>
      <w:r w:rsidRPr="007E7C10">
        <w:rPr>
          <w:rFonts w:ascii="Times New Roman" w:eastAsia="Times New Roman" w:hAnsi="Times New Roman" w:cs="Times New Roman"/>
          <w:color w:val="auto"/>
        </w:rPr>
        <w:t>.</w:t>
      </w:r>
    </w:p>
    <w:p w14:paraId="6C4A6D78"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7E568CDA"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DOS ACRÉSCIMOS E SUPRESSÕES</w:t>
      </w:r>
    </w:p>
    <w:p w14:paraId="59667590" w14:textId="77777777" w:rsidR="007E7C10" w:rsidRPr="007E7C10" w:rsidRDefault="007E7C10" w:rsidP="007E7C10">
      <w:pPr>
        <w:pStyle w:val="PargrafodaLista"/>
        <w:widowControl/>
        <w:numPr>
          <w:ilvl w:val="1"/>
          <w:numId w:val="35"/>
        </w:numPr>
        <w:ind w:left="0" w:firstLine="709"/>
        <w:rPr>
          <w:rFonts w:cs="Times New Roman"/>
          <w:szCs w:val="24"/>
        </w:rPr>
      </w:pPr>
      <w:r w:rsidRPr="007E7C10">
        <w:rPr>
          <w:rFonts w:cs="Times New Roman"/>
          <w:szCs w:val="24"/>
        </w:rPr>
        <w:t>A CONTRATADA fica obrigada a aceitar, nas mesmas condições do contrato, os acréscimos ou supressões que se fizerem necessários nos serviços e fornecimento de componentes do objeto desta contratação, até 25% (vinte e cinco por cento) do valor inicial atualizado do contrato, consoante o disposto no art.65, §§ 1º e 2º, da Lei nº 8.666/1993.</w:t>
      </w:r>
    </w:p>
    <w:p w14:paraId="4AB90495" w14:textId="77777777" w:rsidR="007E7C10" w:rsidRPr="007E7C10" w:rsidRDefault="007E7C10" w:rsidP="007E7C10">
      <w:pPr>
        <w:pStyle w:val="PargrafodaLista"/>
        <w:ind w:left="709"/>
        <w:rPr>
          <w:rFonts w:cs="Times New Roman"/>
          <w:szCs w:val="24"/>
        </w:rPr>
      </w:pPr>
    </w:p>
    <w:p w14:paraId="36F197DA"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SUBCONTRATAÇÃO</w:t>
      </w:r>
    </w:p>
    <w:p w14:paraId="6D5B6A39" w14:textId="77777777" w:rsidR="007E7C10" w:rsidRPr="007E7C10" w:rsidRDefault="007E7C10" w:rsidP="007E7C10">
      <w:pPr>
        <w:pStyle w:val="Default"/>
        <w:widowControl/>
        <w:numPr>
          <w:ilvl w:val="1"/>
          <w:numId w:val="35"/>
        </w:numPr>
        <w:suppressAutoHyphens w:val="0"/>
        <w:adjustRightInd w:val="0"/>
        <w:spacing w:line="360" w:lineRule="auto"/>
        <w:ind w:left="0" w:firstLine="709"/>
        <w:textAlignment w:val="auto"/>
        <w:rPr>
          <w:rFonts w:ascii="Times New Roman" w:hAnsi="Times New Roman" w:cs="Times New Roman"/>
        </w:rPr>
      </w:pPr>
      <w:r w:rsidRPr="007E7C10">
        <w:rPr>
          <w:rFonts w:ascii="Times New Roman" w:hAnsi="Times New Roman" w:cs="Times New Roman"/>
        </w:rPr>
        <w:t>Os serviços serão prestados diretamente pela CONTRATADA, sendo vedada a subcontratação, a cessão e a transferência dos serviços previstos nesta Contratação.</w:t>
      </w:r>
    </w:p>
    <w:p w14:paraId="6706F95A"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1198DA39"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CRITÉRIOS PARA JULGAMENTO E ELABORAÇÃO DAS PROPOSTAS</w:t>
      </w:r>
    </w:p>
    <w:p w14:paraId="2FF87F18"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000000" w:themeColor="text1"/>
        </w:rPr>
      </w:pPr>
      <w:r w:rsidRPr="007E7C10">
        <w:rPr>
          <w:rFonts w:ascii="Times New Roman" w:hAnsi="Times New Roman" w:cs="Times New Roman"/>
          <w:color w:val="auto"/>
        </w:rPr>
        <w:t xml:space="preserve">A proposta apresentada deverá conter o CNPJ da proponente, prazo de </w:t>
      </w:r>
      <w:r w:rsidRPr="007E7C10">
        <w:rPr>
          <w:rFonts w:ascii="Times New Roman" w:hAnsi="Times New Roman" w:cs="Times New Roman"/>
          <w:color w:val="000000" w:themeColor="text1"/>
        </w:rPr>
        <w:t>validade e ser endereçada ao Conselho Nacional do Ministério Público – CNMP;</w:t>
      </w:r>
    </w:p>
    <w:p w14:paraId="6B309302"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000000" w:themeColor="text1"/>
        </w:rPr>
      </w:pPr>
      <w:r w:rsidRPr="007E7C10">
        <w:rPr>
          <w:rFonts w:ascii="Times New Roman" w:eastAsia="Times New Roman" w:hAnsi="Times New Roman" w:cs="Times New Roman"/>
          <w:color w:val="000000" w:themeColor="text1"/>
        </w:rPr>
        <w:t>O julgamento das propostas será efetuado por menor valor por item, devendo estar incluso no preço apresentado todos os gastos envolvidos com custos de mão de obra e encargos decorrentes, taxas, impostos, contribuições sociais, encargos previdenciários e trabalhistas, despesas administrativas, de segurança e de transporte.</w:t>
      </w:r>
    </w:p>
    <w:p w14:paraId="4184A505"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000000" w:themeColor="text1"/>
        </w:rPr>
      </w:pPr>
      <w:r w:rsidRPr="007E7C10">
        <w:rPr>
          <w:rFonts w:ascii="Times New Roman" w:eastAsia="Times New Roman" w:hAnsi="Times New Roman" w:cs="Times New Roman"/>
          <w:color w:val="000000" w:themeColor="text1"/>
        </w:rPr>
        <w:t xml:space="preserve">A proposta deve seguir, preferencialmente, a planilha de custo da Auditoria Interna do Ministério Público da União, que pode ser encontrada no endereço eletrônico  </w:t>
      </w:r>
      <w:hyperlink r:id="rId26">
        <w:r w:rsidRPr="007E7C10">
          <w:rPr>
            <w:rStyle w:val="Hyperlink"/>
            <w:rFonts w:ascii="Times New Roman" w:eastAsia="Times New Roman" w:hAnsi="Times New Roman" w:cs="Times New Roman"/>
            <w:color w:val="000000" w:themeColor="text1"/>
          </w:rPr>
          <w:t>https://auditoria.mpu.mp.br/orientacao/terceirizacao/modelos-de-planilhas-de-custos</w:t>
        </w:r>
      </w:hyperlink>
      <w:r w:rsidRPr="007E7C10">
        <w:rPr>
          <w:rFonts w:ascii="Times New Roman" w:eastAsia="Times New Roman" w:hAnsi="Times New Roman" w:cs="Times New Roman"/>
          <w:color w:val="000000" w:themeColor="text1"/>
        </w:rPr>
        <w:t xml:space="preserve">. </w:t>
      </w:r>
    </w:p>
    <w:p w14:paraId="18BB7CDF"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000000" w:themeColor="text1"/>
        </w:rPr>
      </w:pPr>
      <w:r w:rsidRPr="007E7C10">
        <w:rPr>
          <w:rFonts w:ascii="Times New Roman" w:eastAsia="Times New Roman" w:hAnsi="Times New Roman" w:cs="Times New Roman"/>
          <w:color w:val="000000" w:themeColor="text1"/>
        </w:rPr>
        <w:t>A proposta deve estar em conformidade com acordos coletivos, convenções coletivas ou sentenças normativas que regem as categorias profissionais que executarão os serviços e as respectivas datas bases e vigências, com fulcro na IN nº 5 de 26 de maio de 2017.</w:t>
      </w:r>
      <w:r w:rsidRPr="007E7C10">
        <w:rPr>
          <w:rFonts w:ascii="Times New Roman" w:hAnsi="Times New Roman" w:cs="Times New Roman"/>
          <w:strike/>
        </w:rPr>
        <w:br/>
      </w:r>
    </w:p>
    <w:p w14:paraId="6BB2387F"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ALTERAÇÃO SUBJETIVA</w:t>
      </w:r>
    </w:p>
    <w:p w14:paraId="2F2E56E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eastAsiaTheme="minorEastAsia" w:hAnsi="Times New Roman" w:cs="Times New Roman"/>
          <w:color w:val="000000" w:themeColor="text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w:t>
      </w:r>
      <w:r w:rsidRPr="007E7C10">
        <w:rPr>
          <w:rFonts w:ascii="Times New Roman" w:hAnsi="Times New Roman" w:cs="Times New Roman"/>
          <w:color w:val="auto"/>
        </w:rPr>
        <w:t xml:space="preserve"> do objeto pactuado e haja a anuência expressa da Administração à continuidade do contrato.</w:t>
      </w:r>
    </w:p>
    <w:p w14:paraId="1FC88BA6" w14:textId="77777777" w:rsidR="007E7C10" w:rsidRPr="007E7C10" w:rsidRDefault="007E7C10" w:rsidP="007E7C10">
      <w:pPr>
        <w:pStyle w:val="Default"/>
        <w:spacing w:line="360" w:lineRule="auto"/>
        <w:ind w:firstLine="709"/>
        <w:jc w:val="both"/>
        <w:rPr>
          <w:rFonts w:ascii="Times New Roman" w:hAnsi="Times New Roman" w:cs="Times New Roman"/>
          <w:color w:val="auto"/>
        </w:rPr>
      </w:pPr>
    </w:p>
    <w:p w14:paraId="6BA22DD4"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CONTROLE DA EXECUÇÃO</w:t>
      </w:r>
    </w:p>
    <w:p w14:paraId="47C505A4"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6C764682"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As decisões e providências que ultrapassarem a competência do representante deverão ser solicitadas ao seu gestor, em tempo hábil para adoção das medidas convenientes (Art. 67, §2º Lei 8.666/93);</w:t>
      </w:r>
    </w:p>
    <w:p w14:paraId="107BD294"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000000" w:themeColor="text1"/>
        </w:rPr>
      </w:pPr>
      <w:r w:rsidRPr="007E7C10">
        <w:rPr>
          <w:rFonts w:ascii="Times New Roman" w:hAnsi="Times New Roman" w:cs="Times New Roman"/>
          <w:color w:val="auto"/>
        </w:rPr>
        <w:t xml:space="preserve">O contrato </w:t>
      </w:r>
      <w:r w:rsidRPr="007E7C10">
        <w:rPr>
          <w:rFonts w:ascii="Times New Roman" w:hAnsi="Times New Roman" w:cs="Times New Roman"/>
          <w:color w:val="000000" w:themeColor="text1"/>
        </w:rPr>
        <w:t>assinado ou a Ordem de Serviço acompanhada da Nota de Empenho constituirão documentos de autorização para a execução dos serviços;</w:t>
      </w:r>
    </w:p>
    <w:p w14:paraId="794A3A39"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hAnsi="Times New Roman" w:cs="Times New Roman"/>
          <w:color w:val="000000" w:themeColor="text1"/>
        </w:rPr>
        <w:t>O representante da Secretaria de Tecnologia da Informação anotará em registro próprio todas as ocorrências relacionadas com a execução do contrato</w:t>
      </w:r>
      <w:r w:rsidRPr="007E7C10">
        <w:rPr>
          <w:rFonts w:ascii="Times New Roman" w:hAnsi="Times New Roman" w:cs="Times New Roman"/>
          <w:color w:val="auto"/>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FA8A155"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 Conselho Nacional do Ministério Público poderá rejeitar o objeto, no todo ou em parte, se em desacordo com este termo de referência;</w:t>
      </w:r>
    </w:p>
    <w:p w14:paraId="734200D5"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equipe de gestão e fiscalização do contrato avaliará constantemente a execução do objeto e utilizará os prazos e índices definidos como Níveis Mínimos de Serviço Exigidos – MNSE, e haverá o redimensionamento do pagamento com base nos indicadores estabelecidos, sempre que a CONTRATADA:</w:t>
      </w:r>
    </w:p>
    <w:p w14:paraId="4626EC1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Não produzir os resultados, deixar de executar ou não executar com a qualidade mínima exigida as atividades contratadas; ou</w:t>
      </w:r>
    </w:p>
    <w:p w14:paraId="5E3CA40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000000" w:themeColor="text1"/>
        </w:rPr>
      </w:pPr>
      <w:r w:rsidRPr="007E7C10">
        <w:rPr>
          <w:rFonts w:ascii="Times New Roman" w:hAnsi="Times New Roman" w:cs="Times New Roman"/>
          <w:color w:val="000000" w:themeColor="text1"/>
        </w:rPr>
        <w:t xml:space="preserve">  Deixar de utilizar materiais e recursos humanos exigidos para a execução do serviço ou utilizá-los com qualidade ou quantidade inferior à demandada.</w:t>
      </w:r>
    </w:p>
    <w:p w14:paraId="576E2AD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lastRenderedPageBreak/>
        <w:t xml:space="preserve">A contratada deverá informar ao fiscal do contrato a relação dos prestadores de serviço, para fins, inclusive, de controle de acesso ao prédio pela área de segurança do CNMP, com o registro, no mínimo, dos seguintes dados: </w:t>
      </w:r>
    </w:p>
    <w:p w14:paraId="386E42B6" w14:textId="77777777" w:rsidR="007E7C10" w:rsidRPr="007E7C10" w:rsidRDefault="007E7C10" w:rsidP="007E7C10">
      <w:pPr>
        <w:pStyle w:val="PargrafodaLista"/>
        <w:widowControl/>
        <w:numPr>
          <w:ilvl w:val="2"/>
          <w:numId w:val="35"/>
        </w:numPr>
        <w:spacing w:after="200"/>
        <w:ind w:left="0" w:firstLine="709"/>
        <w:rPr>
          <w:rFonts w:eastAsia="Times New Roman" w:cs="Times New Roman"/>
          <w:color w:val="000000" w:themeColor="text1"/>
          <w:szCs w:val="24"/>
        </w:rPr>
      </w:pPr>
      <w:r w:rsidRPr="007E7C10">
        <w:rPr>
          <w:rFonts w:eastAsia="Times New Roman" w:cs="Times New Roman"/>
          <w:color w:val="000000" w:themeColor="text1"/>
          <w:szCs w:val="24"/>
        </w:rPr>
        <w:t xml:space="preserve">Nome, endereço, telefone, número do Cadastro de Pessoa Física (CPF) e do Registro Geral (RG) do prestador do serviço; </w:t>
      </w:r>
    </w:p>
    <w:p w14:paraId="79021A54" w14:textId="77777777" w:rsidR="007E7C10" w:rsidRPr="007E7C10" w:rsidRDefault="007E7C10" w:rsidP="007E7C10">
      <w:pPr>
        <w:pStyle w:val="PargrafodaLista"/>
        <w:widowControl/>
        <w:numPr>
          <w:ilvl w:val="2"/>
          <w:numId w:val="35"/>
        </w:numPr>
        <w:spacing w:after="200"/>
        <w:ind w:left="0" w:firstLine="709"/>
        <w:rPr>
          <w:rFonts w:eastAsia="Times New Roman" w:cs="Times New Roman"/>
          <w:color w:val="000000" w:themeColor="text1"/>
          <w:szCs w:val="24"/>
        </w:rPr>
      </w:pPr>
      <w:r w:rsidRPr="007E7C10">
        <w:rPr>
          <w:rFonts w:eastAsia="Times New Roman" w:cs="Times New Roman"/>
          <w:color w:val="000000" w:themeColor="text1"/>
          <w:szCs w:val="24"/>
        </w:rPr>
        <w:t xml:space="preserve">Registro profissional do prestador de serviço; </w:t>
      </w:r>
    </w:p>
    <w:p w14:paraId="60B8FD07" w14:textId="77777777" w:rsidR="007E7C10" w:rsidRPr="007E7C10" w:rsidRDefault="007E7C10" w:rsidP="007E7C10">
      <w:pPr>
        <w:pStyle w:val="PargrafodaLista"/>
        <w:widowControl/>
        <w:numPr>
          <w:ilvl w:val="2"/>
          <w:numId w:val="35"/>
        </w:numPr>
        <w:spacing w:after="200"/>
        <w:ind w:left="0" w:firstLine="709"/>
        <w:rPr>
          <w:rFonts w:eastAsia="Times New Roman" w:cs="Times New Roman"/>
          <w:color w:val="000000" w:themeColor="text1"/>
          <w:szCs w:val="24"/>
        </w:rPr>
      </w:pPr>
      <w:r w:rsidRPr="007E7C10">
        <w:rPr>
          <w:rFonts w:eastAsia="Times New Roman" w:cs="Times New Roman"/>
          <w:color w:val="000000" w:themeColor="text1"/>
          <w:szCs w:val="24"/>
        </w:rPr>
        <w:t xml:space="preserve">Data de ingresso na contratada; e </w:t>
      </w:r>
    </w:p>
    <w:p w14:paraId="33CFE0C4" w14:textId="77777777" w:rsidR="007E7C10" w:rsidRPr="007E7C10" w:rsidRDefault="007E7C10" w:rsidP="007E7C10">
      <w:pPr>
        <w:pStyle w:val="PargrafodaLista"/>
        <w:widowControl/>
        <w:numPr>
          <w:ilvl w:val="2"/>
          <w:numId w:val="35"/>
        </w:numPr>
        <w:spacing w:after="200"/>
        <w:ind w:left="0" w:firstLine="709"/>
        <w:rPr>
          <w:rFonts w:eastAsia="Times New Roman" w:cs="Times New Roman"/>
          <w:color w:val="000000" w:themeColor="text1"/>
          <w:szCs w:val="24"/>
        </w:rPr>
      </w:pPr>
      <w:r w:rsidRPr="007E7C10">
        <w:rPr>
          <w:rFonts w:eastAsia="Times New Roman" w:cs="Times New Roman"/>
          <w:color w:val="000000" w:themeColor="text1"/>
          <w:szCs w:val="24"/>
        </w:rPr>
        <w:t>Data da alocação do prestador do serviço no CNMP e seu posto de atuação.</w:t>
      </w:r>
    </w:p>
    <w:p w14:paraId="48EE9645" w14:textId="77777777" w:rsidR="007E7C10" w:rsidRPr="007E7C10" w:rsidRDefault="007E7C10" w:rsidP="007E7C10">
      <w:pPr>
        <w:pStyle w:val="PargrafodaLista"/>
        <w:widowControl/>
        <w:numPr>
          <w:ilvl w:val="1"/>
          <w:numId w:val="35"/>
        </w:numPr>
        <w:spacing w:after="200"/>
        <w:ind w:left="0" w:firstLine="709"/>
        <w:rPr>
          <w:rFonts w:eastAsia="Times New Roman" w:cs="Times New Roman"/>
          <w:color w:val="000000" w:themeColor="text1"/>
          <w:szCs w:val="24"/>
        </w:rPr>
      </w:pPr>
      <w:r w:rsidRPr="007E7C10">
        <w:rPr>
          <w:rFonts w:eastAsia="Times New Roman" w:cs="Times New Roman"/>
          <w:color w:val="000000" w:themeColor="text1"/>
          <w:szCs w:val="24"/>
        </w:rPr>
        <w:t>Quaisquer exigências da Fiscalização, inerentes ao objeto da presente contratação, deverão ser prontamente atendidas pela CONTRATADA.</w:t>
      </w:r>
    </w:p>
    <w:p w14:paraId="0407B175"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color w:val="auto"/>
        </w:rPr>
      </w:pPr>
      <w:r w:rsidRPr="007E7C10">
        <w:rPr>
          <w:rFonts w:ascii="Times New Roman" w:hAnsi="Times New Roman" w:cs="Times New Roman"/>
          <w:b/>
          <w:bCs/>
          <w:color w:val="auto"/>
        </w:rPr>
        <w:t xml:space="preserve">PREPOSTO </w:t>
      </w:r>
    </w:p>
    <w:p w14:paraId="362F878F"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58703950"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64538D0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O preposto deverá estar apto a esclarecer as questões relacionadas às faturas dos serviços prestados; </w:t>
      </w:r>
    </w:p>
    <w:p w14:paraId="74560CA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 CONTRATADA orientará o seu preposto quanto à necessidade de acatar as orientações do CONTRATANTE, inclusive quanto ao cumprimento das Normas Internas de Segurança e de Sustentabilidade;</w:t>
      </w:r>
    </w:p>
    <w:p w14:paraId="2430249B"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color w:val="auto"/>
        </w:rPr>
        <w:t xml:space="preserve">O proposto deverá manter contato com o fiscal e o gestor do contrato, com o objetivo de sanar qualquer demanda, tanto na área de administração de pessoal, </w:t>
      </w:r>
      <w:r w:rsidRPr="007E7C10">
        <w:rPr>
          <w:rFonts w:ascii="Times New Roman" w:hAnsi="Times New Roman" w:cs="Times New Roman"/>
          <w:color w:val="auto"/>
        </w:rPr>
        <w:lastRenderedPageBreak/>
        <w:t>de fornecimento de material, quanto da manutenção dos equipamentos objetos desse contrato.</w:t>
      </w:r>
    </w:p>
    <w:p w14:paraId="65F92227" w14:textId="77777777" w:rsidR="007E7C10" w:rsidRPr="007E7C10" w:rsidRDefault="007E7C10" w:rsidP="007E7C10">
      <w:pPr>
        <w:pStyle w:val="Default"/>
        <w:spacing w:line="360" w:lineRule="auto"/>
        <w:ind w:firstLine="709"/>
        <w:rPr>
          <w:rFonts w:ascii="Times New Roman" w:hAnsi="Times New Roman" w:cs="Times New Roman"/>
          <w:color w:val="auto"/>
        </w:rPr>
      </w:pPr>
    </w:p>
    <w:p w14:paraId="21A015D3"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CONDIÇÕES DE PAGAMENTO</w:t>
      </w:r>
    </w:p>
    <w:p w14:paraId="1572097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A CONTRATADA será remunerada pelo serviço prestado no âmbito da Ordem de Serviço de acordo com os postos de trabalho efetivamente ocupados no período, observando os níveis mínimos de serviços definidos.</w:t>
      </w:r>
    </w:p>
    <w:p w14:paraId="52E1A41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000000" w:themeColor="text1"/>
        </w:rPr>
      </w:pPr>
      <w:r w:rsidRPr="007E7C10">
        <w:rPr>
          <w:rFonts w:ascii="Times New Roman" w:hAnsi="Times New Roman" w:cs="Times New Roman"/>
          <w:color w:val="auto"/>
        </w:rPr>
        <w:t xml:space="preserve">Quando não houver O.S. aberta, não deverá haver profissionais </w:t>
      </w:r>
      <w:r w:rsidRPr="007E7C10">
        <w:rPr>
          <w:rFonts w:ascii="Times New Roman" w:hAnsi="Times New Roman" w:cs="Times New Roman"/>
          <w:color w:val="000000" w:themeColor="text1"/>
        </w:rPr>
        <w:t>trabalhando para o CONTRATANTE e, consequentemente, não haverá prestação de serviço a ser remunerado.</w:t>
      </w:r>
    </w:p>
    <w:p w14:paraId="35621234"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0E611FA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No caso de as Notas Fiscais/Faturas serem emitidas e entregues ao CONTRATANTE em data posterior à indicada, imputar-se-á à CONTRATADA o pagamento dos eventuais encargos moratórios decorrentes;</w:t>
      </w:r>
    </w:p>
    <w:p w14:paraId="3F08C79A"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EDE28AD"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No valor mensal da nota fiscal estão incluídas todas as despesas diretas e indiretas necessárias à execução do objeto, incluindo todos os impostos, taxas, tributos e demais encargos.</w:t>
      </w:r>
    </w:p>
    <w:p w14:paraId="3BCB447F"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lastRenderedPageBreak/>
        <w:t>Sobre o valor da nota fiscal, a CONTRATANTE fará as retenções devidas ao INSS e as dos impostos e contribuições previstas na Instrução Normativa SRF nº 1.234, de 11/01/2012.</w:t>
      </w:r>
    </w:p>
    <w:p w14:paraId="000F9934" w14:textId="77777777" w:rsidR="007E7C10" w:rsidRPr="007E7C10" w:rsidRDefault="007E7C10" w:rsidP="007E7C10">
      <w:pPr>
        <w:pStyle w:val="PargrafodaLista"/>
        <w:widowControl/>
        <w:numPr>
          <w:ilvl w:val="1"/>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O atraso na apresentação, por parte da CONTRATADA, da fatura ou dos documentos exigidos como condição para pagamento importará em prorrogação automática do prazo em igual número de dias de vencimento da obrigação da CONTRATANTE.</w:t>
      </w:r>
    </w:p>
    <w:p w14:paraId="717503EE" w14:textId="77777777" w:rsidR="007E7C10" w:rsidRPr="007E7C10" w:rsidRDefault="007E7C10" w:rsidP="007E7C10">
      <w:pPr>
        <w:pStyle w:val="PargrafodaLista"/>
        <w:widowControl/>
        <w:numPr>
          <w:ilvl w:val="1"/>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O pagamento será efetuado à CONTRATADA até o 10º (décimo) dia útil do atesto da nota fiscal pelo gestor do contrato.</w:t>
      </w:r>
    </w:p>
    <w:p w14:paraId="3124A977"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 xml:space="preserve">O pagamento será feito por meio de depósito na </w:t>
      </w:r>
      <w:proofErr w:type="spellStart"/>
      <w:r w:rsidRPr="007E7C10">
        <w:rPr>
          <w:rFonts w:eastAsia="Times New Roman" w:cs="Times New Roman"/>
          <w:color w:val="000000" w:themeColor="text1"/>
          <w:szCs w:val="24"/>
        </w:rPr>
        <w:t>conta-corrente</w:t>
      </w:r>
      <w:proofErr w:type="spellEnd"/>
      <w:r w:rsidRPr="007E7C10">
        <w:rPr>
          <w:rFonts w:eastAsia="Times New Roman" w:cs="Times New Roman"/>
          <w:color w:val="000000" w:themeColor="text1"/>
          <w:szCs w:val="24"/>
        </w:rPr>
        <w:t xml:space="preserve"> da CONTRATADA, por meio de Ordem Bancária.</w:t>
      </w:r>
    </w:p>
    <w:p w14:paraId="6685FFFD"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3DBA6ADF"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Assegurar-se-á ao CONTRATANTE o direito de efetuar glosas nos valores mensais, caso sejam verificados descumprimentos parciais às disposições deste instrumento.</w:t>
      </w:r>
    </w:p>
    <w:p w14:paraId="33A2BE4F" w14:textId="77777777" w:rsidR="007E7C10" w:rsidRPr="007E7C10" w:rsidRDefault="007E7C10" w:rsidP="007E7C10">
      <w:pPr>
        <w:pStyle w:val="PargrafodaLista"/>
        <w:widowControl/>
        <w:numPr>
          <w:ilvl w:val="3"/>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A CONTRATADA será oficializada sobre as razões que ensejaram a glosa e disporá de até 5 (dois) dias úteis para manifestar-se acerca do desconto.</w:t>
      </w:r>
    </w:p>
    <w:p w14:paraId="056BB99D" w14:textId="77777777" w:rsidR="007E7C10" w:rsidRPr="007E7C10" w:rsidRDefault="007E7C10" w:rsidP="007E7C10">
      <w:pPr>
        <w:pStyle w:val="PargrafodaLista"/>
        <w:widowControl/>
        <w:numPr>
          <w:ilvl w:val="3"/>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Caso a CONTRATADA não se manifeste no prazo mencionada, realizar-se-á o desconto de glosa apresentado.</w:t>
      </w:r>
    </w:p>
    <w:p w14:paraId="10BC7881"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2967B6BF" w14:textId="77777777" w:rsidR="007E7C10" w:rsidRPr="007E7C10" w:rsidRDefault="007E7C10" w:rsidP="007E7C10">
      <w:pPr>
        <w:pStyle w:val="PargrafodaLista"/>
        <w:widowControl/>
        <w:numPr>
          <w:ilvl w:val="1"/>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A CONTRATADA fica obrigada a ressarcir o CONTRATANTE, caso este seja autuado pelos órgãos de fiscalização por ações ou omissões relativas às obrigações avençadas.</w:t>
      </w:r>
    </w:p>
    <w:p w14:paraId="0ADA749D"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lastRenderedPageBreak/>
        <w:t>O valor do ressarcimento corresponderá ao montante indicado na autuação, que poderá ser glosado das faturas relativas aos serviços prestados.</w:t>
      </w:r>
    </w:p>
    <w:p w14:paraId="79B8597D" w14:textId="77777777" w:rsidR="007E7C10" w:rsidRPr="007E7C10" w:rsidRDefault="007E7C10" w:rsidP="007E7C10">
      <w:pPr>
        <w:pStyle w:val="PargrafodaLista"/>
        <w:widowControl/>
        <w:numPr>
          <w:ilvl w:val="1"/>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304E01EE"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3BACC221"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Cópia da guia de recolhimento da Previdência Social (GPS), da guia de Recolhimento do FGTS (GRF) e seus respectivos comprovantes de pagamento, bem como os seguintes relatórios do sistema SEFIP:</w:t>
      </w:r>
    </w:p>
    <w:p w14:paraId="6DA04E71"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hAnsi="Times New Roman" w:cs="Times New Roman"/>
          <w:color w:val="auto"/>
        </w:rPr>
        <w:t>Protocolo</w:t>
      </w:r>
      <w:r w:rsidRPr="007E7C10">
        <w:rPr>
          <w:rFonts w:ascii="Times New Roman" w:eastAsia="Times New Roman" w:hAnsi="Times New Roman" w:cs="Times New Roman"/>
          <w:color w:val="000000" w:themeColor="text1"/>
        </w:rPr>
        <w:t xml:space="preserve"> de Envio de Arquivos, emitido pelo Conectividade Social;</w:t>
      </w:r>
    </w:p>
    <w:p w14:paraId="39EE38D1"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hAnsi="Times New Roman" w:cs="Times New Roman"/>
          <w:color w:val="auto"/>
        </w:rPr>
        <w:t>Relação</w:t>
      </w:r>
      <w:r w:rsidRPr="007E7C10">
        <w:rPr>
          <w:rFonts w:ascii="Times New Roman" w:eastAsia="Times New Roman" w:hAnsi="Times New Roman" w:cs="Times New Roman"/>
          <w:color w:val="000000" w:themeColor="text1"/>
        </w:rPr>
        <w:t xml:space="preserve"> Trabalhadores Arquivo SEFIP (Tomador/Obra);</w:t>
      </w:r>
    </w:p>
    <w:p w14:paraId="030675D5"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Relação Trabalhadores Arquivo SEFIP (Tomador Empresa) – para os casos de reposição;</w:t>
      </w:r>
    </w:p>
    <w:p w14:paraId="29E31FEE"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Relação Trabalhadores Arquivo SEFIP – Resumo do Fechamento Empresa – FGTS;</w:t>
      </w:r>
    </w:p>
    <w:p w14:paraId="094CC61B"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Relação de Tomador/Obra – RET (Tomador/Obra);</w:t>
      </w:r>
    </w:p>
    <w:p w14:paraId="6158BFB7"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Resumo - relação de Tomador/Obra – RET (Total da Empresa);</w:t>
      </w:r>
    </w:p>
    <w:p w14:paraId="24BFBB61"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Resumo das Informações à Previdência Social constantes no arquivo SEFIP – Tomador/Obra;</w:t>
      </w:r>
    </w:p>
    <w:p w14:paraId="6A84414B"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Resumo das Informações à Previdência Social constantes no arquivo SEFIP – Tomador Empresa;</w:t>
      </w:r>
    </w:p>
    <w:p w14:paraId="6EC9B7E7"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Comprovante de declaração das contribuições a recolher à Previdência Social constantes no arquivo SEFIP – Tomador/Obra.</w:t>
      </w:r>
    </w:p>
    <w:p w14:paraId="4BA11B11"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Outros relatórios do sistema SEFIP ou de outro sistema que venha a substituí-lo poderão ser solicitados, conforme o caso;</w:t>
      </w:r>
    </w:p>
    <w:p w14:paraId="7E9848A4"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lastRenderedPageBreak/>
        <w:t>Registros de pontos dos empregados, referentes ao mês da prestação dos serviços;</w:t>
      </w:r>
    </w:p>
    <w:p w14:paraId="3327CA3E"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Relação nominal assinada de auxílio-alimentação e auxílio-transporte, bem como os respectivos comprovantes de pagamento;</w:t>
      </w:r>
    </w:p>
    <w:p w14:paraId="1886805F"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Outros benefícios estipulados na legislação vigente ou em Convenção Coletiva de Trabalho; e</w:t>
      </w:r>
    </w:p>
    <w:p w14:paraId="7AF779CD" w14:textId="77777777" w:rsidR="007E7C10" w:rsidRPr="007E7C10" w:rsidRDefault="007E7C10" w:rsidP="007E7C10">
      <w:pPr>
        <w:pStyle w:val="PargrafodaLista"/>
        <w:widowControl/>
        <w:numPr>
          <w:ilvl w:val="2"/>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As seguintes certidões, que podem ser substituídas, total ou parcialmente, pela Declaração do Sistema de Cadastramento Unificado de Fornecedores (SICAF):</w:t>
      </w:r>
    </w:p>
    <w:p w14:paraId="03089DA5"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Certidão conjunta negativa de débitos relativos a tributos federais e à Dívida Ativa da União;</w:t>
      </w:r>
    </w:p>
    <w:p w14:paraId="7C947344"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Certidão de regularidade junto ao Fundo de Garantia do Tempo de Serviço (FGTS/CRF);</w:t>
      </w:r>
    </w:p>
    <w:p w14:paraId="6616FDFA"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Certidão negativa de débitos trabalhistas (CNDT); e</w:t>
      </w:r>
    </w:p>
    <w:p w14:paraId="1B1A3D8F"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Certidões comprobatórias de regularidade perante as fazendas estaduais e municipais ou, caso a contratada possua domicílio fiscal no Distrito Federal, perante a fazenda distrital.</w:t>
      </w:r>
    </w:p>
    <w:p w14:paraId="58B85357" w14:textId="77777777" w:rsidR="007E7C10" w:rsidRPr="007E7C10" w:rsidRDefault="007E7C10" w:rsidP="007E7C10">
      <w:pPr>
        <w:pStyle w:val="PargrafodaLista"/>
        <w:widowControl/>
        <w:numPr>
          <w:ilvl w:val="1"/>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O descumprimento das obrigações trabalhistas, previdenciárias e as relativas ao FGTS poderá ensejar o pagamento em juízo dos valores em débito, sem prejuízo das sanções cabíveis.</w:t>
      </w:r>
    </w:p>
    <w:p w14:paraId="326219E2"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imes New Roman" w:hAnsi="Times New Roman" w:cs="Times New Roman"/>
          <w:color w:val="000000" w:themeColor="text1"/>
        </w:rPr>
      </w:pPr>
      <w:r w:rsidRPr="007E7C10">
        <w:rPr>
          <w:rFonts w:ascii="Times New Roman" w:eastAsia="Times New Roman" w:hAnsi="Times New Roman" w:cs="Times New Roman"/>
          <w:color w:val="000000" w:themeColor="text1"/>
        </w:rPr>
        <w:t xml:space="preserve">A </w:t>
      </w:r>
      <w:r w:rsidRPr="007E7C10">
        <w:rPr>
          <w:rFonts w:ascii="Times New Roman" w:hAnsi="Times New Roman" w:cs="Times New Roman"/>
          <w:color w:val="auto"/>
        </w:rPr>
        <w:t>CONTRATADA</w:t>
      </w:r>
      <w:r w:rsidRPr="007E7C10">
        <w:rPr>
          <w:rFonts w:ascii="Times New Roman" w:eastAsia="Times New Roman" w:hAnsi="Times New Roman" w:cs="Times New Roman"/>
          <w:color w:val="000000" w:themeColor="text1"/>
        </w:rPr>
        <w:t xml:space="preserve">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7887AE71" w14:textId="77777777" w:rsidR="007E7C10" w:rsidRPr="007E7C10" w:rsidRDefault="007E7C10" w:rsidP="007E7C10">
      <w:pPr>
        <w:pStyle w:val="PargrafodaLista"/>
        <w:widowControl/>
        <w:numPr>
          <w:ilvl w:val="1"/>
          <w:numId w:val="35"/>
        </w:numPr>
        <w:ind w:left="0" w:firstLine="709"/>
        <w:rPr>
          <w:rFonts w:eastAsia="Times New Roman" w:cs="Times New Roman"/>
          <w:color w:val="000000" w:themeColor="text1"/>
          <w:szCs w:val="24"/>
        </w:rPr>
      </w:pPr>
      <w:r w:rsidRPr="007E7C10">
        <w:rPr>
          <w:rFonts w:eastAsia="Times New Roman" w:cs="Times New Roman"/>
          <w:color w:val="000000" w:themeColor="text1"/>
          <w:szCs w:val="24"/>
        </w:rPr>
        <w:t xml:space="preserve">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w:t>
      </w:r>
      <w:r w:rsidRPr="007E7C10">
        <w:rPr>
          <w:rFonts w:eastAsia="Times New Roman" w:cs="Times New Roman"/>
          <w:color w:val="000000" w:themeColor="text1"/>
          <w:szCs w:val="24"/>
        </w:rPr>
        <w:lastRenderedPageBreak/>
        <w:t>de remanejamento dos empregados para outro tomador de serviços, caso não haja norma em contrário.</w:t>
      </w:r>
    </w:p>
    <w:p w14:paraId="083C1FDD" w14:textId="77777777" w:rsidR="007E7C10" w:rsidRPr="007E7C10" w:rsidRDefault="007E7C10" w:rsidP="007E7C10">
      <w:pPr>
        <w:pStyle w:val="Default"/>
        <w:spacing w:line="360" w:lineRule="auto"/>
        <w:ind w:firstLine="709"/>
        <w:rPr>
          <w:rFonts w:ascii="Times New Roman" w:hAnsi="Times New Roman" w:cs="Times New Roman"/>
          <w:color w:val="000000" w:themeColor="text1"/>
        </w:rPr>
      </w:pPr>
    </w:p>
    <w:p w14:paraId="059F09AD"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SANÇÕES ADMINISTRATIVAS</w:t>
      </w:r>
    </w:p>
    <w:p w14:paraId="4142E1A7"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 xml:space="preserve">Com fundamento na Portaria CNMP-SG nº 378/2021 e no art. 7º da Lei nº 10.520/2002, ficará </w:t>
      </w:r>
      <w:r w:rsidRPr="007E7C10">
        <w:rPr>
          <w:rFonts w:ascii="Times New Roman" w:eastAsia="Times New Roman" w:hAnsi="Times New Roman" w:cs="Times New Roman"/>
          <w:b/>
          <w:bCs/>
          <w:color w:val="auto"/>
        </w:rPr>
        <w:t>impedida de licitar e contratar com a União</w:t>
      </w:r>
      <w:r w:rsidRPr="007E7C10">
        <w:rPr>
          <w:rFonts w:ascii="Times New Roman" w:eastAsia="Times New Roman" w:hAnsi="Times New Roman" w:cs="Times New Roman"/>
          <w:color w:val="auto"/>
        </w:rPr>
        <w:t xml:space="preserve"> e será descredenciada do SICAF e do cadastro de fornecedores da Contratante, pelo prazo de até 5 (cinco) anos, garantida a ampla defesa, sem prejuízo das multas previstas no Termo/Contrato e demais cominações legais a CONTRATADA que:</w:t>
      </w:r>
    </w:p>
    <w:p w14:paraId="3DD79929"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deixar de entregar os documentos exigidos no certame (prazo de 1 mês);</w:t>
      </w:r>
    </w:p>
    <w:p w14:paraId="131B9D67"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000000" w:themeColor="text1"/>
        </w:rPr>
      </w:pPr>
      <w:r w:rsidRPr="007E7C10">
        <w:rPr>
          <w:rFonts w:ascii="Times New Roman" w:eastAsia="Times New Roman" w:hAnsi="Times New Roman" w:cs="Times New Roman"/>
          <w:color w:val="auto"/>
        </w:rPr>
        <w:t>não mantiver a proposta (prazo de 1 mês);</w:t>
      </w:r>
    </w:p>
    <w:p w14:paraId="2572344A"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ensejar o retardamento da execução do objeto (prazo de 3 meses);</w:t>
      </w:r>
    </w:p>
    <w:p w14:paraId="294CB361"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falhar na execução do contrato (prazo de 9 meses);</w:t>
      </w:r>
    </w:p>
    <w:p w14:paraId="7E8A686D"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deixar de celebrar o contrato ou instrumento equivalente, quando convocado dentro do prazo de validade da proposta (prazo de 12 meses);</w:t>
      </w:r>
    </w:p>
    <w:p w14:paraId="1ED515C9"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apresentar documentação falsa (prazo de 36 meses);</w:t>
      </w:r>
    </w:p>
    <w:p w14:paraId="6FB180FB"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fraudar na execução do contrato (prazo de 48 meses);</w:t>
      </w:r>
    </w:p>
    <w:p w14:paraId="07AE0989"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cometer fraude fiscal (prazo de 48 meses);</w:t>
      </w:r>
    </w:p>
    <w:p w14:paraId="3AB0730F" w14:textId="77777777" w:rsidR="007E7C10" w:rsidRPr="007E7C10" w:rsidRDefault="007E7C10" w:rsidP="007E7C10">
      <w:pPr>
        <w:pStyle w:val="Default"/>
        <w:widowControl/>
        <w:numPr>
          <w:ilvl w:val="1"/>
          <w:numId w:val="42"/>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comportar-se de modo inidôneo (prazo de 48 meses).</w:t>
      </w:r>
    </w:p>
    <w:p w14:paraId="1E3AD95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Considera-se a não celebração do contrato quando a empresa desiste de formalizar o contrato ou aditivo, inclusive após manifestar concordância quanto à prorrogação de vigência ou alteração do objeto, seja para acréscimo ou supressão.</w:t>
      </w:r>
    </w:p>
    <w:p w14:paraId="52AFF49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4346D12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Considera-se não manutenção da proposta:</w:t>
      </w:r>
    </w:p>
    <w:p w14:paraId="0ED24A31" w14:textId="77777777" w:rsidR="007E7C10" w:rsidRPr="007E7C10" w:rsidRDefault="007E7C10" w:rsidP="007E7C10">
      <w:pPr>
        <w:pStyle w:val="Default"/>
        <w:spacing w:line="360" w:lineRule="auto"/>
        <w:ind w:firstLine="709"/>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a) a ausência do seu envio;</w:t>
      </w:r>
    </w:p>
    <w:p w14:paraId="3474F3CC" w14:textId="77777777" w:rsidR="007E7C10" w:rsidRPr="007E7C10" w:rsidRDefault="007E7C10" w:rsidP="007E7C10">
      <w:pPr>
        <w:pStyle w:val="Default"/>
        <w:spacing w:line="360" w:lineRule="auto"/>
        <w:ind w:firstLine="709"/>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b) a recusa do seu detalhamento, quando exigido;</w:t>
      </w:r>
    </w:p>
    <w:p w14:paraId="05B9A338" w14:textId="77777777" w:rsidR="007E7C10" w:rsidRPr="007E7C10" w:rsidRDefault="007E7C10" w:rsidP="007E7C10">
      <w:pPr>
        <w:pStyle w:val="Default"/>
        <w:spacing w:line="360" w:lineRule="auto"/>
        <w:ind w:firstLine="709"/>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c) o pedido de desclassificação de sua proposta, quando encerrada a fase competitiva, desde que não esteja fundamentada na demonstração de vício ou falha na </w:t>
      </w:r>
      <w:r w:rsidRPr="007E7C10">
        <w:rPr>
          <w:rFonts w:ascii="Times New Roman" w:eastAsia="Times New Roman" w:hAnsi="Times New Roman" w:cs="Times New Roman"/>
          <w:color w:val="auto"/>
        </w:rPr>
        <w:lastRenderedPageBreak/>
        <w:t>sua elaboração, que evidencie a impossibilidade de seu cumprimento e decorrente de caso fortuito ou força maior.</w:t>
      </w:r>
    </w:p>
    <w:p w14:paraId="3DB7411C"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Considera-se falha na execução contratual o inadimplemento grave ou inescusável de obrigação assumida pela CONTRATADA.</w:t>
      </w:r>
    </w:p>
    <w:p w14:paraId="3A4997A1"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Considera-se fraude na execução contratual a prática de ato destinado à obtenção de vantagem ilícita, induzindo ou mantendo em erro a unidade sancionadora.</w:t>
      </w:r>
    </w:p>
    <w:p w14:paraId="344AC7C4"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As sanções previstas no art. 7° da Lei 10.520/2002 e especificadas no subitem 22.1 deste Termo de Referência podem ser aplicadas cumulativamente com a pena de multa.</w:t>
      </w:r>
    </w:p>
    <w:p w14:paraId="33DE8099" w14:textId="77777777" w:rsidR="007E7C10" w:rsidRPr="007E7C10" w:rsidRDefault="007E7C10" w:rsidP="007E7C10">
      <w:pPr>
        <w:pStyle w:val="Standard"/>
        <w:numPr>
          <w:ilvl w:val="1"/>
          <w:numId w:val="35"/>
        </w:numPr>
        <w:spacing w:line="360" w:lineRule="auto"/>
        <w:ind w:left="0" w:firstLine="709"/>
        <w:jc w:val="both"/>
        <w:rPr>
          <w:rFonts w:ascii="Times New Roman" w:eastAsia="Times New Roman" w:hAnsi="Times New Roman" w:cs="Times New Roman"/>
          <w:kern w:val="0"/>
          <w:lang w:eastAsia="en-US"/>
        </w:rPr>
      </w:pPr>
      <w:r w:rsidRPr="007E7C10">
        <w:rPr>
          <w:rFonts w:ascii="Times New Roman" w:eastAsia="Times New Roman" w:hAnsi="Times New Roman" w:cs="Times New Roman"/>
          <w:kern w:val="0"/>
          <w:lang w:eastAsia="en-US"/>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79F8319D" w14:textId="77777777" w:rsidR="007E7C10" w:rsidRPr="007E7C10" w:rsidRDefault="007E7C10" w:rsidP="007E7C10">
      <w:pPr>
        <w:pStyle w:val="Standard"/>
        <w:numPr>
          <w:ilvl w:val="2"/>
          <w:numId w:val="35"/>
        </w:numPr>
        <w:spacing w:line="360" w:lineRule="auto"/>
        <w:ind w:left="0" w:firstLine="709"/>
        <w:jc w:val="both"/>
        <w:rPr>
          <w:rFonts w:ascii="Times New Roman" w:eastAsia="Times New Roman" w:hAnsi="Times New Roman" w:cs="Times New Roman"/>
          <w:kern w:val="0"/>
          <w:lang w:eastAsia="en-US"/>
        </w:rPr>
      </w:pPr>
      <w:r w:rsidRPr="007E7C10">
        <w:rPr>
          <w:rFonts w:ascii="Times New Roman" w:eastAsia="Times New Roman" w:hAnsi="Times New Roman" w:cs="Times New Roman"/>
          <w:b/>
          <w:bCs/>
          <w:kern w:val="0"/>
          <w:lang w:eastAsia="en-US"/>
        </w:rPr>
        <w:t>Advertência</w:t>
      </w:r>
      <w:r w:rsidRPr="007E7C10">
        <w:rPr>
          <w:rFonts w:ascii="Times New Roman" w:eastAsia="Times New Roman" w:hAnsi="Times New Roman" w:cs="Times New Roman"/>
          <w:kern w:val="0"/>
          <w:lang w:eastAsia="en-US"/>
        </w:rPr>
        <w:t xml:space="preserve"> – na hipótese de falta leve, desde que não caiba a aplicação de sanção mais grave.</w:t>
      </w:r>
    </w:p>
    <w:p w14:paraId="4194518A" w14:textId="77777777" w:rsidR="007E7C10" w:rsidRPr="007E7C10" w:rsidRDefault="007E7C10" w:rsidP="007E7C10">
      <w:pPr>
        <w:pStyle w:val="Standard"/>
        <w:spacing w:line="360" w:lineRule="auto"/>
        <w:ind w:firstLine="709"/>
        <w:jc w:val="both"/>
        <w:rPr>
          <w:rFonts w:ascii="Times New Roman" w:eastAsia="Times New Roman" w:hAnsi="Times New Roman" w:cs="Times New Roman"/>
          <w:kern w:val="0"/>
          <w:lang w:eastAsia="en-US"/>
        </w:rPr>
      </w:pPr>
      <w:r w:rsidRPr="007E7C10">
        <w:rPr>
          <w:rFonts w:ascii="Times New Roman" w:eastAsia="Times New Roman" w:hAnsi="Times New Roman" w:cs="Times New Roman"/>
          <w:kern w:val="0"/>
          <w:lang w:eastAsia="en-US"/>
        </w:rPr>
        <w:t>a.1) Considera-se falta leve o descumprimento contratual que não acarrete prejuízo significativo para a Administração e não interfira diretamente na execução do objeto principal da contratação.</w:t>
      </w:r>
    </w:p>
    <w:p w14:paraId="7208FE8F" w14:textId="77777777" w:rsidR="007E7C10" w:rsidRPr="007E7C10" w:rsidRDefault="007E7C10" w:rsidP="007E7C10">
      <w:pPr>
        <w:pStyle w:val="Standard"/>
        <w:spacing w:line="360" w:lineRule="auto"/>
        <w:ind w:firstLine="709"/>
        <w:jc w:val="both"/>
        <w:rPr>
          <w:rFonts w:ascii="Times New Roman" w:eastAsia="Times New Roman" w:hAnsi="Times New Roman" w:cs="Times New Roman"/>
          <w:kern w:val="0"/>
          <w:lang w:eastAsia="en-US"/>
        </w:rPr>
      </w:pPr>
      <w:r w:rsidRPr="007E7C10">
        <w:rPr>
          <w:rFonts w:ascii="Times New Roman" w:eastAsia="Times New Roman" w:hAnsi="Times New Roman" w:cs="Times New Roman"/>
          <w:kern w:val="0"/>
          <w:lang w:eastAsia="en-US"/>
        </w:rPr>
        <w:t>a.2) A advertência será aplicada de forma preventiva e pedagógica nas infrações de menor ofensividade e leves (níveis 01 e 02), conforme constam das tabelas abaixo.</w:t>
      </w:r>
    </w:p>
    <w:p w14:paraId="5E1AB593" w14:textId="77777777" w:rsidR="007E7C10" w:rsidRPr="007E7C10" w:rsidRDefault="007E7C10" w:rsidP="007E7C10">
      <w:pPr>
        <w:pStyle w:val="Standard"/>
        <w:spacing w:line="360" w:lineRule="auto"/>
        <w:ind w:firstLine="709"/>
        <w:jc w:val="both"/>
        <w:rPr>
          <w:rFonts w:ascii="Times New Roman" w:eastAsia="Times New Roman" w:hAnsi="Times New Roman" w:cs="Times New Roman"/>
          <w:kern w:val="0"/>
          <w:lang w:eastAsia="en-US"/>
        </w:rPr>
      </w:pPr>
      <w:r w:rsidRPr="007E7C10">
        <w:rPr>
          <w:rFonts w:ascii="Times New Roman" w:eastAsia="Times New Roman" w:hAnsi="Times New Roman" w:cs="Times New Roman"/>
          <w:kern w:val="0"/>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41B4AB8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heme="minorEastAsia" w:hAnsi="Times New Roman" w:cs="Times New Roman"/>
          <w:b/>
          <w:bCs/>
          <w:color w:val="000000" w:themeColor="text1"/>
        </w:rPr>
      </w:pPr>
      <w:r w:rsidRPr="007E7C10">
        <w:rPr>
          <w:rFonts w:ascii="Times New Roman" w:eastAsia="Times New Roman" w:hAnsi="Times New Roman" w:cs="Times New Roman"/>
          <w:b/>
          <w:bCs/>
          <w:color w:val="auto"/>
        </w:rPr>
        <w:t>Multa</w:t>
      </w:r>
      <w:r w:rsidRPr="007E7C10">
        <w:rPr>
          <w:rFonts w:ascii="Times New Roman" w:eastAsia="Times New Roman" w:hAnsi="Times New Roman" w:cs="Times New Roman"/>
          <w:color w:val="auto"/>
        </w:rPr>
        <w:t xml:space="preserve"> aplicada nas seguintes hipóteses e nas demais previstas na tabela de penalidades deste termo de referência: </w:t>
      </w:r>
    </w:p>
    <w:p w14:paraId="4B256629"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b/>
          <w:bCs/>
          <w:color w:val="000000" w:themeColor="text1"/>
        </w:rPr>
      </w:pPr>
      <w:r w:rsidRPr="007E7C10">
        <w:rPr>
          <w:rFonts w:ascii="Times New Roman" w:eastAsia="Times New Roman" w:hAnsi="Times New Roman" w:cs="Times New Roman"/>
          <w:color w:val="000000" w:themeColor="text1"/>
        </w:rPr>
        <w:t xml:space="preserve">Multa </w:t>
      </w:r>
      <w:r w:rsidRPr="007E7C10">
        <w:rPr>
          <w:rFonts w:ascii="Times New Roman" w:hAnsi="Times New Roman" w:cs="Times New Roman"/>
          <w:color w:val="auto"/>
        </w:rPr>
        <w:t>moratória</w:t>
      </w:r>
      <w:r w:rsidRPr="007E7C10">
        <w:rPr>
          <w:rFonts w:ascii="Times New Roman" w:eastAsia="Times New Roman" w:hAnsi="Times New Roman" w:cs="Times New Roman"/>
          <w:color w:val="000000" w:themeColor="text1"/>
        </w:rPr>
        <w:t xml:space="preserve"> de 0,5% (zero vírgula cinco por cento), por dia de atraso injustificado, sobre o valor da parcela inadimplida, ou sobre o valor da fatura correspondente ao período que tenha ocorrido a falta, até o limite de 10% (dez por cento).</w:t>
      </w:r>
    </w:p>
    <w:p w14:paraId="74CCFFFE"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heme="minorEastAsia" w:hAnsi="Times New Roman" w:cs="Times New Roman"/>
          <w:color w:val="000000" w:themeColor="text1"/>
        </w:rPr>
      </w:pPr>
      <w:r w:rsidRPr="007E7C10">
        <w:rPr>
          <w:rFonts w:ascii="Times New Roman" w:eastAsia="Times New Roman" w:hAnsi="Times New Roman" w:cs="Times New Roman"/>
          <w:color w:val="000000" w:themeColor="text1"/>
        </w:rPr>
        <w:lastRenderedPageBreak/>
        <w:t xml:space="preserve">Pela </w:t>
      </w:r>
      <w:r w:rsidRPr="007E7C10">
        <w:rPr>
          <w:rFonts w:ascii="Times New Roman" w:hAnsi="Times New Roman" w:cs="Times New Roman"/>
          <w:color w:val="auto"/>
        </w:rPr>
        <w:t>caracterização</w:t>
      </w:r>
      <w:r w:rsidRPr="007E7C10">
        <w:rPr>
          <w:rFonts w:ascii="Times New Roman" w:eastAsia="Times New Roman" w:hAnsi="Times New Roman" w:cs="Times New Roman"/>
          <w:color w:val="000000" w:themeColor="text1"/>
        </w:rPr>
        <w:t xml:space="preserve"> de inexecução parcial do objeto contratado, será aplicada multa de 20% sobre a parcela inadimplida ou, sobre o valor da fatura correspondente ao período que tenha ocorrido a falta.</w:t>
      </w:r>
    </w:p>
    <w:p w14:paraId="7785AFF3"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heme="minorEastAsia" w:hAnsi="Times New Roman" w:cs="Times New Roman"/>
          <w:color w:val="000000" w:themeColor="text1"/>
        </w:rPr>
      </w:pPr>
      <w:r w:rsidRPr="007E7C10">
        <w:rPr>
          <w:rFonts w:ascii="Times New Roman" w:hAnsi="Times New Roman" w:cs="Times New Roman"/>
          <w:color w:val="auto"/>
        </w:rPr>
        <w:t>Considera</w:t>
      </w:r>
      <w:r w:rsidRPr="007E7C10">
        <w:rPr>
          <w:rFonts w:ascii="Times New Roman" w:eastAsia="Times New Roman" w:hAnsi="Times New Roman" w:cs="Times New Roman"/>
          <w:color w:val="000000" w:themeColor="text1"/>
        </w:rPr>
        <w:t xml:space="preserve">-se inexecução parcial o atraso superior a 3 (três) dias para início da execução contratual; ou a Interrupção dos serviços definidos no contrato por 5 (cinco) dias seguidos ou 15 (quinze) dias intercalados; </w:t>
      </w:r>
    </w:p>
    <w:p w14:paraId="5EBC0712"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heme="minorEastAsia" w:hAnsi="Times New Roman" w:cs="Times New Roman"/>
          <w:color w:val="000000" w:themeColor="text1"/>
        </w:rPr>
      </w:pPr>
      <w:r w:rsidRPr="007E7C10">
        <w:rPr>
          <w:rFonts w:ascii="Times New Roman" w:eastAsia="Times New Roman" w:hAnsi="Times New Roman" w:cs="Times New Roman"/>
          <w:color w:val="000000" w:themeColor="text1"/>
        </w:rPr>
        <w:t xml:space="preserve">Pela </w:t>
      </w:r>
      <w:r w:rsidRPr="007E7C10">
        <w:rPr>
          <w:rFonts w:ascii="Times New Roman" w:hAnsi="Times New Roman" w:cs="Times New Roman"/>
          <w:color w:val="auto"/>
        </w:rPr>
        <w:t>caracterização</w:t>
      </w:r>
      <w:r w:rsidRPr="007E7C10">
        <w:rPr>
          <w:rFonts w:ascii="Times New Roman" w:eastAsia="Times New Roman" w:hAnsi="Times New Roman" w:cs="Times New Roman"/>
          <w:color w:val="000000" w:themeColor="text1"/>
        </w:rPr>
        <w:t xml:space="preserve"> de inexecução total do objeto contratado, será aplicada multa de 30% sobre o valor total do contrato</w:t>
      </w:r>
    </w:p>
    <w:p w14:paraId="6E6818E0"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eastAsiaTheme="minorEastAsia" w:hAnsi="Times New Roman" w:cs="Times New Roman"/>
          <w:color w:val="000000" w:themeColor="text1"/>
        </w:rPr>
      </w:pPr>
      <w:r w:rsidRPr="007E7C10">
        <w:rPr>
          <w:rFonts w:ascii="Times New Roman" w:hAnsi="Times New Roman" w:cs="Times New Roman"/>
          <w:color w:val="auto"/>
        </w:rPr>
        <w:t>Considera</w:t>
      </w:r>
      <w:r w:rsidRPr="007E7C10">
        <w:rPr>
          <w:rFonts w:ascii="Times New Roman" w:eastAsia="Times New Roman" w:hAnsi="Times New Roman" w:cs="Times New Roman"/>
          <w:color w:val="000000" w:themeColor="text1"/>
        </w:rPr>
        <w:t>-se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2A8F3353"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b/>
          <w:bCs/>
          <w:color w:val="auto"/>
        </w:rPr>
      </w:pPr>
      <w:r w:rsidRPr="007E7C10">
        <w:rPr>
          <w:rFonts w:ascii="Times New Roman" w:eastAsia="Times New Roman" w:hAnsi="Times New Roman" w:cs="Times New Roman"/>
          <w:b/>
          <w:bCs/>
          <w:color w:val="auto"/>
        </w:rPr>
        <w:t xml:space="preserve">Suspensão temporária de participação em licitação e impedimentos de contratar com o CNMP </w:t>
      </w:r>
      <w:r w:rsidRPr="007E7C10">
        <w:rPr>
          <w:rFonts w:ascii="Times New Roman" w:eastAsia="Times New Roman" w:hAnsi="Times New Roman" w:cs="Times New Roman"/>
          <w:color w:val="auto"/>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52B0CAFF"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Execução insatisfatória das obrigações assumidas contratualmente, no caso de a empresa ter sido sancionada anteriormente com multa e/ou advertência; Prazo – 3 meses.</w:t>
      </w:r>
    </w:p>
    <w:p w14:paraId="63687C4A"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Não conclusão do objeto contratado no prazo previsto contratualmente; Prazo – 3 meses.</w:t>
      </w:r>
    </w:p>
    <w:p w14:paraId="3A75130D"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Ensejar o retardamento da execução do objeto do contrato; Prazo – 3 meses.</w:t>
      </w:r>
    </w:p>
    <w:p w14:paraId="3868B057"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 xml:space="preserve"> Não manter as condições apresentadas na proposta; Prazo – 9 meses.</w:t>
      </w:r>
    </w:p>
    <w:p w14:paraId="2341D28C"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 xml:space="preserve">Não substituição de material entregue em desacordo com as especificações no prazo previsto contratualmente ou concedido pela Administração; Prazo – 6 meses. </w:t>
      </w:r>
    </w:p>
    <w:p w14:paraId="2F370FA4"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lastRenderedPageBreak/>
        <w:t>Não formalizar o Contrato, Ata de Registro de Preços ou Termo Aditivo, inclusive após manifestar concordância com a prorrogação de vigência ou alteração do objeto, seja para acréscimo ou supressão; Prazo – 12 meses.</w:t>
      </w:r>
    </w:p>
    <w:p w14:paraId="6E5FC4B1"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Atraso injustificado, superior a 45 (quarenta e cinco) dias, no cumprimento das obrigações assumidas contratualmente, que tenha acarretado prejuízo à Administração; Prazo – 12 meses.</w:t>
      </w:r>
    </w:p>
    <w:p w14:paraId="6B09AA64"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Cometimento de irregularidades que acarretem prejuízos à Administração, ensejando a rescisão da contratação por sua culpa; Prazo – 18 meses.</w:t>
      </w:r>
    </w:p>
    <w:p w14:paraId="6CDAB456" w14:textId="77777777" w:rsidR="007E7C10" w:rsidRPr="007E7C10" w:rsidRDefault="007E7C10" w:rsidP="007E7C10">
      <w:pPr>
        <w:pStyle w:val="Default"/>
        <w:widowControl/>
        <w:numPr>
          <w:ilvl w:val="0"/>
          <w:numId w:val="34"/>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Inexecução total do objeto contratado; Prazo – 24 meses.</w:t>
      </w:r>
    </w:p>
    <w:p w14:paraId="1D454ABE"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b/>
          <w:bCs/>
          <w:color w:val="auto"/>
        </w:rPr>
      </w:pPr>
      <w:r w:rsidRPr="007E7C10">
        <w:rPr>
          <w:rFonts w:ascii="Times New Roman" w:eastAsia="Times New Roman" w:hAnsi="Times New Roman" w:cs="Times New Roman"/>
          <w:b/>
          <w:bCs/>
          <w:color w:val="auto"/>
        </w:rPr>
        <w:t xml:space="preserve">A declaração de inidoneidade para licitar ou contratar com a Administração Pública, </w:t>
      </w:r>
      <w:r w:rsidRPr="007E7C10">
        <w:rPr>
          <w:rFonts w:ascii="Times New Roman" w:eastAsia="Times New Roman" w:hAnsi="Times New Roman" w:cs="Times New Roman"/>
          <w:color w:val="auto"/>
        </w:rPr>
        <w:t>nos termos do art. 87, IV da Lei nº 8666 de 19993, tem por objetivo punir faltas contratuais gravíssimas e pode ser aplicada nas hipóteses de a contratada:</w:t>
      </w:r>
    </w:p>
    <w:p w14:paraId="06512C7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Sofrer condenação definitiva por praticar, por meio doloso, fraude fiscal no recolhimento de qualquer tributo;</w:t>
      </w:r>
    </w:p>
    <w:p w14:paraId="7323E270"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Praticar ato ilícito visando frustrar os objetivos da licitação;</w:t>
      </w:r>
    </w:p>
    <w:p w14:paraId="42B2E3A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Demonstrar não possuir idoneidade para contratar com a Administração em virtude de atos ilícitos praticados;</w:t>
      </w:r>
    </w:p>
    <w:p w14:paraId="63D3D548"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heme="minorEastAsia" w:hAnsi="Times New Roman" w:cs="Times New Roman"/>
          <w:color w:val="auto"/>
        </w:rPr>
      </w:pPr>
      <w:r w:rsidRPr="007E7C10">
        <w:rPr>
          <w:rFonts w:ascii="Times New Roman" w:eastAsia="Times New Roman" w:hAnsi="Times New Roman" w:cs="Times New Roman"/>
          <w:color w:val="auto"/>
        </w:rPr>
        <w:t xml:space="preserve">Praticar ato configurado como crime pelo </w:t>
      </w:r>
      <w:r w:rsidRPr="007E7C10">
        <w:rPr>
          <w:rFonts w:ascii="Times New Roman" w:eastAsia="Times New Roman" w:hAnsi="Times New Roman" w:cs="Times New Roman"/>
          <w:color w:val="000000" w:themeColor="text1"/>
        </w:rPr>
        <w:t>Capítulo II-B do Título XI do Decreto-Lei nº 2.848, de 7 de dezembro de 1940 (Código Penal)</w:t>
      </w:r>
      <w:r w:rsidRPr="007E7C10">
        <w:rPr>
          <w:rFonts w:ascii="Times New Roman" w:eastAsia="Times New Roman" w:hAnsi="Times New Roman" w:cs="Times New Roman"/>
          <w:color w:val="auto"/>
        </w:rPr>
        <w:t xml:space="preserve"> durante a execução do contrato.</w:t>
      </w:r>
    </w:p>
    <w:p w14:paraId="50AA08AB"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Os efeitos persistirão enquanto durarem os motivos que deram causa à aplicação da penalidade ou até que seja promovida a reabilitação da empresa perante </w:t>
      </w:r>
      <w:proofErr w:type="gramStart"/>
      <w:r w:rsidRPr="007E7C10">
        <w:rPr>
          <w:rFonts w:ascii="Times New Roman" w:eastAsia="Times New Roman" w:hAnsi="Times New Roman" w:cs="Times New Roman"/>
          <w:color w:val="auto"/>
        </w:rPr>
        <w:t>à</w:t>
      </w:r>
      <w:proofErr w:type="gramEnd"/>
      <w:r w:rsidRPr="007E7C10">
        <w:rPr>
          <w:rFonts w:ascii="Times New Roman" w:eastAsia="Times New Roman" w:hAnsi="Times New Roman" w:cs="Times New Roman"/>
          <w:color w:val="auto"/>
        </w:rPr>
        <w:t xml:space="preserve"> Administração.</w:t>
      </w:r>
    </w:p>
    <w:p w14:paraId="261B55F9"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A reabilitação será concedida sempre que o contratado ressarcir a Administração pelos prejuízos causados e após o decurso de 2 (dois) anos da aplicação.</w:t>
      </w:r>
    </w:p>
    <w:p w14:paraId="01BE00BC"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 No caso de não-recolhimento do valor da multa, dentro de 15 (quinze) dias úteis a contar da data da intimação para o pagamento, a importância será descontada da garantia prestada ou dos pagamentos a que fizer jus a CONTRATADA ou </w:t>
      </w:r>
      <w:r w:rsidRPr="007E7C10">
        <w:rPr>
          <w:rFonts w:ascii="Times New Roman" w:eastAsia="Times New Roman" w:hAnsi="Times New Roman" w:cs="Times New Roman"/>
          <w:color w:val="auto"/>
        </w:rPr>
        <w:lastRenderedPageBreak/>
        <w:t>ajuizada a dívida, consoante o § 3º do art. 86 e § 1º do art. 87 da Lei n.º 8.666/93, acrescida de juros moratórios de 1,0% (um por cento) ao mês.</w:t>
      </w:r>
    </w:p>
    <w:p w14:paraId="712EE683"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2F4E34F7"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14:paraId="6652BE92" w14:textId="77777777" w:rsidR="007E7C10" w:rsidRPr="007E7C10" w:rsidRDefault="007E7C10" w:rsidP="007E7C10">
      <w:pPr>
        <w:ind w:firstLine="709"/>
        <w:rPr>
          <w:rFonts w:eastAsia="Times New Roman" w:cs="Times New Roman"/>
          <w:szCs w:val="24"/>
        </w:rPr>
      </w:pPr>
      <w:r w:rsidRPr="007E7C10">
        <w:rPr>
          <w:rFonts w:eastAsia="Times New Roman" w:cs="Times New Roman"/>
          <w:szCs w:val="24"/>
        </w:rPr>
        <w:t>a) Tenham sofrido condenação definitiva por praticarem, por meios dolosos, fraudes fiscais no recolhimento de quaisquer tributos;</w:t>
      </w:r>
    </w:p>
    <w:p w14:paraId="0F65D4E3" w14:textId="77777777" w:rsidR="007E7C10" w:rsidRPr="007E7C10" w:rsidRDefault="007E7C10" w:rsidP="007E7C10">
      <w:pPr>
        <w:ind w:firstLine="709"/>
        <w:rPr>
          <w:rFonts w:eastAsia="Times New Roman" w:cs="Times New Roman"/>
          <w:szCs w:val="24"/>
        </w:rPr>
      </w:pPr>
      <w:r w:rsidRPr="007E7C10">
        <w:rPr>
          <w:rFonts w:eastAsia="Times New Roman" w:cs="Times New Roman"/>
          <w:szCs w:val="24"/>
        </w:rPr>
        <w:t>b) Tenham praticado atos ilícitos visando a frustrar os objetivos da licitação;</w:t>
      </w:r>
    </w:p>
    <w:p w14:paraId="50A4C6E1" w14:textId="77777777" w:rsidR="007E7C10" w:rsidRPr="007E7C10" w:rsidRDefault="007E7C10" w:rsidP="007E7C10">
      <w:pPr>
        <w:ind w:firstLine="709"/>
        <w:rPr>
          <w:rFonts w:eastAsia="Times New Roman" w:cs="Times New Roman"/>
          <w:szCs w:val="24"/>
        </w:rPr>
      </w:pPr>
      <w:r w:rsidRPr="007E7C10">
        <w:rPr>
          <w:rFonts w:eastAsia="Times New Roman" w:cs="Times New Roman"/>
          <w:szCs w:val="24"/>
        </w:rPr>
        <w:t>c) Demonstrem não possuir idoneidade para contratar com a Administração em virtude de atos ilícitos praticados.</w:t>
      </w:r>
    </w:p>
    <w:p w14:paraId="5C6E8B57" w14:textId="77777777" w:rsidR="007E7C10" w:rsidRPr="007E7C10" w:rsidRDefault="007E7C10" w:rsidP="007E7C10">
      <w:pPr>
        <w:ind w:firstLine="709"/>
        <w:rPr>
          <w:rFonts w:eastAsia="Times New Roman" w:cs="Times New Roman"/>
          <w:szCs w:val="24"/>
        </w:rPr>
      </w:pPr>
      <w:r w:rsidRPr="007E7C10">
        <w:rPr>
          <w:rFonts w:eastAsia="Times New Roman" w:cs="Times New Roman"/>
          <w:szCs w:val="24"/>
        </w:rPr>
        <w:t>d) Praticar ato configurado como crime pelo Capítulo II-B do Título XI do Decreto-Lei nº 2.848, de 7 de dezembro de 1940 (Código Penal), durante a execução do contrato.</w:t>
      </w:r>
    </w:p>
    <w:p w14:paraId="17E46E23"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161ECEA"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Na comunicação da aplicação da penalidade de que trata o item anterior, serão informados o nome e a lotação da autoridade que aplicou a sanção, bem como daquela competente para decidir sobre o recurso.</w:t>
      </w:r>
    </w:p>
    <w:p w14:paraId="14CA8954"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9031776"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eastAsia="Times New Roman" w:hAnsi="Times New Roman" w:cs="Times New Roman"/>
          <w:color w:val="auto"/>
        </w:rPr>
        <w:t xml:space="preserve"> As penalidades previstas neste Termo de Referência são independentes entre si, podendo ser aplicadas isoladas ou, no caso de multa, cumulativamente, sem </w:t>
      </w:r>
      <w:r w:rsidRPr="007E7C10">
        <w:rPr>
          <w:rFonts w:ascii="Times New Roman" w:eastAsia="Times New Roman" w:hAnsi="Times New Roman" w:cs="Times New Roman"/>
          <w:color w:val="auto"/>
        </w:rPr>
        <w:lastRenderedPageBreak/>
        <w:t>prejuízo de outras medidas cabíveis, garantida prévia defesa (art. 87, § 2º da Lei 8.666/93).</w:t>
      </w:r>
      <w:r w:rsidRPr="007E7C10">
        <w:rPr>
          <w:rFonts w:ascii="Times New Roman" w:hAnsi="Times New Roman" w:cs="Times New Roman"/>
        </w:rPr>
        <w:br/>
      </w:r>
    </w:p>
    <w:p w14:paraId="46A7C955"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TABELA DE PENALIDADES</w:t>
      </w:r>
    </w:p>
    <w:p w14:paraId="2DE395F3"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b/>
          <w:bCs/>
          <w:color w:val="auto"/>
        </w:rPr>
      </w:pPr>
      <w:r w:rsidRPr="007E7C10">
        <w:rPr>
          <w:rFonts w:ascii="Times New Roman" w:eastAsia="Times New Roman" w:hAnsi="Times New Roman" w:cs="Times New Roman"/>
          <w:b/>
          <w:bCs/>
          <w:color w:val="auto"/>
        </w:rPr>
        <w:t>CONSIDERAÇÕES INICIAIS</w:t>
      </w:r>
    </w:p>
    <w:p w14:paraId="0EFC5D7A"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029ACEC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 A multa poderá ser acumulada com quaisquer outras sanções e será aplicada na seguinte forma:</w:t>
      </w:r>
    </w:p>
    <w:p w14:paraId="07FAE696" w14:textId="77777777" w:rsidR="007E7C10" w:rsidRPr="007E7C10" w:rsidRDefault="007E7C10" w:rsidP="007E7C10">
      <w:pPr>
        <w:pStyle w:val="PargrafodaLista"/>
        <w:autoSpaceDE w:val="0"/>
        <w:autoSpaceDN w:val="0"/>
        <w:adjustRightInd w:val="0"/>
        <w:ind w:left="0" w:firstLine="709"/>
        <w:jc w:val="center"/>
        <w:rPr>
          <w:rFonts w:eastAsia="Times New Roman" w:cs="Times New Roman"/>
          <w:b/>
          <w:bCs/>
          <w:szCs w:val="24"/>
        </w:rPr>
      </w:pPr>
      <w:r w:rsidRPr="007E7C10">
        <w:rPr>
          <w:rFonts w:eastAsia="Times New Roman" w:cs="Times New Roman"/>
          <w:b/>
          <w:bCs/>
          <w:szCs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7E7C10" w:rsidRPr="007E7C10" w14:paraId="1A5F0D9C" w14:textId="77777777" w:rsidTr="007E7C10">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3F6CB082" w14:textId="77777777" w:rsidR="007E7C10" w:rsidRPr="007E7C10" w:rsidRDefault="007E7C10" w:rsidP="007E7C10">
            <w:pPr>
              <w:spacing w:before="57" w:after="57"/>
              <w:jc w:val="center"/>
              <w:rPr>
                <w:rFonts w:eastAsia="Times New Roman" w:cs="Times New Roman"/>
                <w:b/>
                <w:bCs/>
                <w:szCs w:val="24"/>
              </w:rPr>
            </w:pPr>
            <w:r w:rsidRPr="007E7C10">
              <w:rPr>
                <w:rFonts w:eastAsia="Times New Roman" w:cs="Times New Roman"/>
                <w:b/>
                <w:bCs/>
                <w:szCs w:val="24"/>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47BC358C" w14:textId="77777777" w:rsidR="007E7C10" w:rsidRPr="007E7C10" w:rsidRDefault="007E7C10" w:rsidP="007E7C10">
            <w:pPr>
              <w:spacing w:before="57" w:after="57"/>
              <w:jc w:val="center"/>
              <w:rPr>
                <w:rFonts w:eastAsia="Times New Roman" w:cs="Times New Roman"/>
                <w:szCs w:val="24"/>
              </w:rPr>
            </w:pPr>
            <w:r w:rsidRPr="007E7C10">
              <w:rPr>
                <w:rFonts w:eastAsia="Times New Roman" w:cs="Times New Roman"/>
                <w:b/>
                <w:bCs/>
                <w:szCs w:val="24"/>
              </w:rPr>
              <w:t xml:space="preserve">MULTA </w:t>
            </w:r>
          </w:p>
        </w:tc>
      </w:tr>
      <w:tr w:rsidR="007E7C10" w:rsidRPr="007E7C10" w14:paraId="794351E1" w14:textId="77777777" w:rsidTr="007E7C10">
        <w:trPr>
          <w:trHeight w:val="2384"/>
        </w:trPr>
        <w:tc>
          <w:tcPr>
            <w:tcW w:w="4395" w:type="dxa"/>
            <w:tcBorders>
              <w:left w:val="single" w:sz="1" w:space="0" w:color="000000" w:themeColor="text1"/>
              <w:bottom w:val="single" w:sz="1" w:space="0" w:color="000000" w:themeColor="text1"/>
            </w:tcBorders>
            <w:shd w:val="clear" w:color="auto" w:fill="auto"/>
          </w:tcPr>
          <w:p w14:paraId="4B99D3AA" w14:textId="77777777" w:rsidR="007E7C10" w:rsidRPr="007E7C10" w:rsidRDefault="007E7C10" w:rsidP="007E7C10">
            <w:pPr>
              <w:spacing w:before="57" w:after="57"/>
              <w:rPr>
                <w:rFonts w:eastAsia="Times New Roman" w:cs="Times New Roman"/>
                <w:color w:val="000000"/>
                <w:szCs w:val="24"/>
              </w:rPr>
            </w:pPr>
            <w:r w:rsidRPr="007E7C10">
              <w:rPr>
                <w:rFonts w:eastAsia="Times New Roman" w:cs="Times New Roman"/>
                <w:color w:val="000000" w:themeColor="text1"/>
                <w:szCs w:val="24"/>
              </w:rPr>
              <w:t>1) apresentação de documentação falsa</w:t>
            </w:r>
          </w:p>
          <w:p w14:paraId="675A1139" w14:textId="77777777" w:rsidR="007E7C10" w:rsidRPr="007E7C10" w:rsidRDefault="007E7C10" w:rsidP="007E7C10">
            <w:pPr>
              <w:spacing w:before="57" w:after="57"/>
              <w:rPr>
                <w:rFonts w:eastAsia="Times New Roman" w:cs="Times New Roman"/>
                <w:color w:val="000000"/>
                <w:szCs w:val="24"/>
              </w:rPr>
            </w:pPr>
            <w:r w:rsidRPr="007E7C10">
              <w:rPr>
                <w:rFonts w:eastAsia="Times New Roman" w:cs="Times New Roman"/>
                <w:color w:val="000000" w:themeColor="text1"/>
                <w:szCs w:val="24"/>
              </w:rPr>
              <w:t>2) fraude na execução contratual</w:t>
            </w:r>
          </w:p>
          <w:p w14:paraId="0553AA34" w14:textId="77777777" w:rsidR="007E7C10" w:rsidRPr="007E7C10" w:rsidRDefault="007E7C10" w:rsidP="007E7C10">
            <w:pPr>
              <w:spacing w:before="57" w:after="57"/>
              <w:rPr>
                <w:rFonts w:eastAsia="Times New Roman" w:cs="Times New Roman"/>
                <w:color w:val="000000"/>
                <w:szCs w:val="24"/>
              </w:rPr>
            </w:pPr>
            <w:r w:rsidRPr="007E7C10">
              <w:rPr>
                <w:rFonts w:eastAsia="Times New Roman" w:cs="Times New Roman"/>
                <w:color w:val="000000" w:themeColor="text1"/>
                <w:szCs w:val="24"/>
              </w:rPr>
              <w:t>3) comportamento inidôneo</w:t>
            </w:r>
          </w:p>
          <w:p w14:paraId="75B52EFB" w14:textId="77777777" w:rsidR="007E7C10" w:rsidRPr="007E7C10" w:rsidRDefault="007E7C10" w:rsidP="007E7C10">
            <w:pPr>
              <w:spacing w:before="57" w:after="57"/>
              <w:rPr>
                <w:rFonts w:eastAsia="Times New Roman" w:cs="Times New Roman"/>
                <w:color w:val="000000"/>
                <w:szCs w:val="24"/>
              </w:rPr>
            </w:pPr>
            <w:r w:rsidRPr="007E7C10">
              <w:rPr>
                <w:rFonts w:eastAsia="Times New Roman" w:cs="Times New Roman"/>
                <w:color w:val="000000" w:themeColor="text1"/>
                <w:szCs w:val="24"/>
              </w:rPr>
              <w:t>4) fraude fiscal</w:t>
            </w:r>
          </w:p>
          <w:p w14:paraId="42D845D3" w14:textId="77777777" w:rsidR="007E7C10" w:rsidRPr="007E7C10" w:rsidRDefault="007E7C10" w:rsidP="007E7C10">
            <w:pPr>
              <w:spacing w:before="57" w:after="57"/>
              <w:rPr>
                <w:rFonts w:eastAsia="Times New Roman" w:cs="Times New Roman"/>
                <w:szCs w:val="24"/>
              </w:rPr>
            </w:pPr>
            <w:r w:rsidRPr="007E7C10">
              <w:rPr>
                <w:rFonts w:eastAsia="Times New Roman" w:cs="Times New Roman"/>
                <w:color w:val="000000" w:themeColor="text1"/>
                <w:szCs w:val="24"/>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7DFB8631" w14:textId="77777777" w:rsidR="007E7C10" w:rsidRPr="007E7C10" w:rsidRDefault="007E7C10" w:rsidP="007E7C10">
            <w:pPr>
              <w:autoSpaceDE w:val="0"/>
              <w:spacing w:before="57" w:after="57"/>
              <w:jc w:val="center"/>
              <w:rPr>
                <w:rFonts w:eastAsia="Times New Roman" w:cs="Times New Roman"/>
                <w:szCs w:val="24"/>
              </w:rPr>
            </w:pPr>
          </w:p>
          <w:p w14:paraId="3557FE23" w14:textId="77777777" w:rsidR="007E7C10" w:rsidRPr="007E7C10" w:rsidRDefault="007E7C10" w:rsidP="007E7C10">
            <w:pPr>
              <w:autoSpaceDE w:val="0"/>
              <w:spacing w:before="57" w:after="57"/>
              <w:jc w:val="center"/>
              <w:rPr>
                <w:rFonts w:eastAsia="Times New Roman" w:cs="Times New Roman"/>
                <w:szCs w:val="24"/>
              </w:rPr>
            </w:pPr>
          </w:p>
          <w:p w14:paraId="0BBD53C5" w14:textId="77777777" w:rsidR="007E7C10" w:rsidRPr="007E7C10" w:rsidRDefault="007E7C10" w:rsidP="007E7C10">
            <w:pPr>
              <w:autoSpaceDE w:val="0"/>
              <w:spacing w:before="57" w:after="57"/>
              <w:jc w:val="center"/>
              <w:rPr>
                <w:rFonts w:eastAsia="Times New Roman" w:cs="Times New Roman"/>
                <w:szCs w:val="24"/>
              </w:rPr>
            </w:pPr>
            <w:r w:rsidRPr="007E7C10">
              <w:rPr>
                <w:rFonts w:eastAsia="Times New Roman" w:cs="Times New Roman"/>
                <w:szCs w:val="24"/>
              </w:rPr>
              <w:t>10% (dez por cento) sobre o valor global do contrato</w:t>
            </w:r>
          </w:p>
        </w:tc>
      </w:tr>
      <w:tr w:rsidR="007E7C10" w:rsidRPr="007E7C10" w14:paraId="54618DD4" w14:textId="77777777" w:rsidTr="007E7C10">
        <w:trPr>
          <w:trHeight w:val="1271"/>
        </w:trPr>
        <w:tc>
          <w:tcPr>
            <w:tcW w:w="4395" w:type="dxa"/>
            <w:tcBorders>
              <w:left w:val="single" w:sz="1" w:space="0" w:color="000000" w:themeColor="text1"/>
              <w:bottom w:val="single" w:sz="4" w:space="0" w:color="auto"/>
            </w:tcBorders>
            <w:shd w:val="clear" w:color="auto" w:fill="auto"/>
          </w:tcPr>
          <w:p w14:paraId="26A9101D" w14:textId="77777777" w:rsidR="007E7C10" w:rsidRPr="007E7C10" w:rsidRDefault="007E7C10" w:rsidP="007E7C10">
            <w:pPr>
              <w:spacing w:before="57" w:after="57"/>
              <w:rPr>
                <w:rFonts w:eastAsia="Times New Roman" w:cs="Times New Roman"/>
                <w:szCs w:val="24"/>
              </w:rPr>
            </w:pPr>
            <w:r w:rsidRPr="007E7C10">
              <w:rPr>
                <w:rFonts w:eastAsia="Times New Roman" w:cs="Times New Roman"/>
                <w:szCs w:val="24"/>
              </w:rPr>
              <w:t>6) inexecução parcial</w:t>
            </w:r>
          </w:p>
          <w:p w14:paraId="3EDBE740" w14:textId="77777777" w:rsidR="007E7C10" w:rsidRPr="007E7C10" w:rsidRDefault="007E7C10" w:rsidP="007E7C10">
            <w:pPr>
              <w:spacing w:before="57" w:after="57"/>
              <w:rPr>
                <w:rFonts w:eastAsia="Times New Roman" w:cs="Times New Roman"/>
                <w:szCs w:val="24"/>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15435D5E" w14:textId="77777777" w:rsidR="007E7C10" w:rsidRPr="007E7C10" w:rsidRDefault="007E7C10" w:rsidP="007E7C10">
            <w:pPr>
              <w:autoSpaceDE w:val="0"/>
              <w:spacing w:before="57" w:after="57"/>
              <w:jc w:val="center"/>
              <w:rPr>
                <w:rFonts w:eastAsia="Times New Roman" w:cs="Times New Roman"/>
                <w:szCs w:val="24"/>
              </w:rPr>
            </w:pPr>
            <w:r w:rsidRPr="007E7C10">
              <w:rPr>
                <w:rFonts w:eastAsia="Times New Roman" w:cs="Times New Roman"/>
                <w:szCs w:val="24"/>
              </w:rPr>
              <w:t>20% (dez por cento) sobre aparcela inadimplida ou, sobre o valor da fatura correspondente ao período que tenha ocorrido a falta.</w:t>
            </w:r>
          </w:p>
        </w:tc>
      </w:tr>
      <w:tr w:rsidR="007E7C10" w:rsidRPr="007E7C10" w14:paraId="3D6E0BC0" w14:textId="77777777" w:rsidTr="007E7C10">
        <w:tc>
          <w:tcPr>
            <w:tcW w:w="4395" w:type="dxa"/>
            <w:tcBorders>
              <w:top w:val="single" w:sz="4" w:space="0" w:color="auto"/>
              <w:left w:val="single" w:sz="4" w:space="0" w:color="auto"/>
              <w:bottom w:val="single" w:sz="4" w:space="0" w:color="auto"/>
              <w:right w:val="single" w:sz="4" w:space="0" w:color="auto"/>
            </w:tcBorders>
            <w:shd w:val="clear" w:color="auto" w:fill="auto"/>
          </w:tcPr>
          <w:p w14:paraId="3D8ADE13" w14:textId="77777777" w:rsidR="007E7C10" w:rsidRPr="007E7C10" w:rsidRDefault="007E7C10" w:rsidP="007E7C10">
            <w:pPr>
              <w:spacing w:before="57" w:after="57"/>
              <w:rPr>
                <w:rFonts w:eastAsia="Times New Roman" w:cs="Times New Roman"/>
                <w:szCs w:val="24"/>
              </w:rPr>
            </w:pPr>
            <w:r w:rsidRPr="007E7C10">
              <w:rPr>
                <w:rFonts w:eastAsia="Times New Roman" w:cs="Times New Roman"/>
                <w:szCs w:val="24"/>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13765380" w14:textId="77777777" w:rsidR="007E7C10" w:rsidRPr="007E7C10" w:rsidRDefault="007E7C10" w:rsidP="007E7C10">
            <w:pPr>
              <w:autoSpaceDE w:val="0"/>
              <w:spacing w:before="57" w:after="57"/>
              <w:jc w:val="center"/>
              <w:rPr>
                <w:rFonts w:eastAsia="Times New Roman" w:cs="Times New Roman"/>
                <w:szCs w:val="24"/>
              </w:rPr>
            </w:pPr>
            <w:r w:rsidRPr="007E7C10">
              <w:rPr>
                <w:rFonts w:eastAsia="Times New Roman" w:cs="Times New Roman"/>
                <w:szCs w:val="24"/>
              </w:rPr>
              <w:t>30% (trinta por cento) sobre o valor global do contrato</w:t>
            </w:r>
          </w:p>
        </w:tc>
      </w:tr>
    </w:tbl>
    <w:p w14:paraId="41C58BB5" w14:textId="77777777" w:rsidR="007E7C10" w:rsidRPr="007E7C10" w:rsidRDefault="007E7C10" w:rsidP="007E7C10">
      <w:pPr>
        <w:pStyle w:val="Default"/>
        <w:spacing w:line="360" w:lineRule="auto"/>
        <w:jc w:val="both"/>
        <w:rPr>
          <w:rFonts w:ascii="Times New Roman" w:eastAsia="Times New Roman" w:hAnsi="Times New Roman" w:cs="Times New Roman"/>
          <w:color w:val="auto"/>
        </w:rPr>
      </w:pPr>
    </w:p>
    <w:p w14:paraId="528D791E"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Além dessas, serão aplicadas multas, conforme as infrações cometidas e o nível de gravidade respectivo, indicados nas tabelas a seguir:</w:t>
      </w:r>
    </w:p>
    <w:p w14:paraId="186C4FFD" w14:textId="77777777" w:rsidR="007E7C10" w:rsidRPr="007E7C10" w:rsidRDefault="007E7C10" w:rsidP="007E7C10">
      <w:pPr>
        <w:pStyle w:val="PargrafodaLista"/>
        <w:autoSpaceDE w:val="0"/>
        <w:autoSpaceDN w:val="0"/>
        <w:adjustRightInd w:val="0"/>
        <w:ind w:left="0" w:firstLine="709"/>
        <w:jc w:val="center"/>
        <w:rPr>
          <w:rFonts w:eastAsia="Times New Roman" w:cs="Times New Roman"/>
          <w:b/>
          <w:bCs/>
          <w:szCs w:val="24"/>
        </w:rPr>
      </w:pPr>
      <w:r w:rsidRPr="007E7C10">
        <w:rPr>
          <w:rFonts w:eastAsia="Times New Roman" w:cs="Times New Roman"/>
          <w:b/>
          <w:bCs/>
          <w:szCs w:val="24"/>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7E7C10" w:rsidRPr="007E7C10" w14:paraId="39000E12" w14:textId="77777777" w:rsidTr="007E7C10">
        <w:trPr>
          <w:trHeight w:val="279"/>
          <w:jc w:val="center"/>
        </w:trPr>
        <w:tc>
          <w:tcPr>
            <w:tcW w:w="3526" w:type="dxa"/>
            <w:shd w:val="clear" w:color="auto" w:fill="BFBFBF" w:themeFill="background1" w:themeFillShade="BF"/>
          </w:tcPr>
          <w:p w14:paraId="0E455975"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b/>
                <w:bCs/>
                <w:szCs w:val="24"/>
              </w:rPr>
              <w:lastRenderedPageBreak/>
              <w:t>NÍVEL</w:t>
            </w:r>
          </w:p>
        </w:tc>
        <w:tc>
          <w:tcPr>
            <w:tcW w:w="3526" w:type="dxa"/>
            <w:shd w:val="clear" w:color="auto" w:fill="BFBFBF" w:themeFill="background1" w:themeFillShade="BF"/>
          </w:tcPr>
          <w:p w14:paraId="158587FE"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b/>
                <w:bCs/>
                <w:szCs w:val="24"/>
              </w:rPr>
              <w:t>CORRESPONDÊNCIA</w:t>
            </w:r>
          </w:p>
          <w:p w14:paraId="3EBECE60"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(por ocorrência sobre o valor global do CONTRATO)</w:t>
            </w:r>
          </w:p>
        </w:tc>
      </w:tr>
      <w:tr w:rsidR="007E7C10" w:rsidRPr="007E7C10" w14:paraId="3626249B" w14:textId="77777777" w:rsidTr="007E7C10">
        <w:trPr>
          <w:trHeight w:val="107"/>
          <w:jc w:val="center"/>
        </w:trPr>
        <w:tc>
          <w:tcPr>
            <w:tcW w:w="3526" w:type="dxa"/>
          </w:tcPr>
          <w:p w14:paraId="5228902B"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1 (menor ofensividade)</w:t>
            </w:r>
          </w:p>
        </w:tc>
        <w:tc>
          <w:tcPr>
            <w:tcW w:w="3526" w:type="dxa"/>
          </w:tcPr>
          <w:p w14:paraId="792FB455"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0,2%.</w:t>
            </w:r>
          </w:p>
        </w:tc>
      </w:tr>
      <w:tr w:rsidR="007E7C10" w:rsidRPr="007E7C10" w14:paraId="66A2D678" w14:textId="77777777" w:rsidTr="007E7C10">
        <w:trPr>
          <w:trHeight w:val="107"/>
          <w:jc w:val="center"/>
        </w:trPr>
        <w:tc>
          <w:tcPr>
            <w:tcW w:w="3526" w:type="dxa"/>
          </w:tcPr>
          <w:p w14:paraId="70570E5F"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2 (leve)</w:t>
            </w:r>
          </w:p>
        </w:tc>
        <w:tc>
          <w:tcPr>
            <w:tcW w:w="3526" w:type="dxa"/>
          </w:tcPr>
          <w:p w14:paraId="56CF37F7"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0,4%.</w:t>
            </w:r>
          </w:p>
        </w:tc>
      </w:tr>
      <w:tr w:rsidR="007E7C10" w:rsidRPr="007E7C10" w14:paraId="0C8AC0C7" w14:textId="77777777" w:rsidTr="007E7C10">
        <w:trPr>
          <w:trHeight w:val="107"/>
          <w:jc w:val="center"/>
        </w:trPr>
        <w:tc>
          <w:tcPr>
            <w:tcW w:w="3526" w:type="dxa"/>
          </w:tcPr>
          <w:p w14:paraId="100AAE56"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3 (médio)</w:t>
            </w:r>
          </w:p>
        </w:tc>
        <w:tc>
          <w:tcPr>
            <w:tcW w:w="3526" w:type="dxa"/>
          </w:tcPr>
          <w:p w14:paraId="04CECC92"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0,8%.</w:t>
            </w:r>
          </w:p>
        </w:tc>
      </w:tr>
      <w:tr w:rsidR="007E7C10" w:rsidRPr="007E7C10" w14:paraId="6745CA2D" w14:textId="77777777" w:rsidTr="007E7C10">
        <w:trPr>
          <w:trHeight w:val="107"/>
          <w:jc w:val="center"/>
        </w:trPr>
        <w:tc>
          <w:tcPr>
            <w:tcW w:w="3526" w:type="dxa"/>
          </w:tcPr>
          <w:p w14:paraId="42124D90"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4 (grave)</w:t>
            </w:r>
          </w:p>
        </w:tc>
        <w:tc>
          <w:tcPr>
            <w:tcW w:w="3526" w:type="dxa"/>
          </w:tcPr>
          <w:p w14:paraId="53365ACA"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1,6%.</w:t>
            </w:r>
          </w:p>
        </w:tc>
      </w:tr>
      <w:tr w:rsidR="007E7C10" w:rsidRPr="007E7C10" w14:paraId="4DF466BA" w14:textId="77777777" w:rsidTr="007E7C10">
        <w:trPr>
          <w:trHeight w:val="107"/>
          <w:jc w:val="center"/>
        </w:trPr>
        <w:tc>
          <w:tcPr>
            <w:tcW w:w="3526" w:type="dxa"/>
          </w:tcPr>
          <w:p w14:paraId="7B6A1588"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5 (muito grave)</w:t>
            </w:r>
          </w:p>
        </w:tc>
        <w:tc>
          <w:tcPr>
            <w:tcW w:w="3526" w:type="dxa"/>
          </w:tcPr>
          <w:p w14:paraId="2FC905E8"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3,2%.</w:t>
            </w:r>
          </w:p>
        </w:tc>
      </w:tr>
      <w:tr w:rsidR="007E7C10" w:rsidRPr="007E7C10" w14:paraId="6BED887E" w14:textId="77777777" w:rsidTr="007E7C10">
        <w:trPr>
          <w:trHeight w:val="107"/>
          <w:jc w:val="center"/>
        </w:trPr>
        <w:tc>
          <w:tcPr>
            <w:tcW w:w="3526" w:type="dxa"/>
          </w:tcPr>
          <w:p w14:paraId="3415D86B"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6 (gravíssimo)</w:t>
            </w:r>
          </w:p>
        </w:tc>
        <w:tc>
          <w:tcPr>
            <w:tcW w:w="3526" w:type="dxa"/>
          </w:tcPr>
          <w:p w14:paraId="451C5B76" w14:textId="77777777" w:rsidR="007E7C10" w:rsidRPr="007E7C10" w:rsidRDefault="007E7C10" w:rsidP="007E7C10">
            <w:pPr>
              <w:autoSpaceDE w:val="0"/>
              <w:autoSpaceDN w:val="0"/>
              <w:adjustRightInd w:val="0"/>
              <w:rPr>
                <w:rFonts w:eastAsia="Times New Roman" w:cs="Times New Roman"/>
                <w:szCs w:val="24"/>
              </w:rPr>
            </w:pPr>
            <w:r w:rsidRPr="007E7C10">
              <w:rPr>
                <w:rFonts w:eastAsia="Times New Roman" w:cs="Times New Roman"/>
                <w:szCs w:val="24"/>
              </w:rPr>
              <w:t>4%.</w:t>
            </w:r>
          </w:p>
        </w:tc>
      </w:tr>
    </w:tbl>
    <w:p w14:paraId="129A46AF" w14:textId="77777777" w:rsidR="007E7C10" w:rsidRPr="007E7C10" w:rsidRDefault="007E7C10" w:rsidP="007E7C10">
      <w:pPr>
        <w:pStyle w:val="Default"/>
        <w:spacing w:line="360" w:lineRule="auto"/>
        <w:ind w:firstLine="709"/>
        <w:jc w:val="both"/>
        <w:rPr>
          <w:rFonts w:ascii="Times New Roman" w:eastAsia="Times New Roman" w:hAnsi="Times New Roman" w:cs="Times New Roman"/>
          <w:color w:val="auto"/>
        </w:rPr>
      </w:pPr>
    </w:p>
    <w:p w14:paraId="4396534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Todas as ocorrências contratuais serão registradas pelo CONTRANTE, que notificará a CONTRATADA dos registros. Serão atribuídos níveis para as ocorrências, conforme tabela abaixo:</w:t>
      </w:r>
    </w:p>
    <w:p w14:paraId="7904E0D7"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b/>
          <w:bCs/>
          <w:color w:val="auto"/>
        </w:rPr>
        <w:t>Tabela 3: Infrações e correspondentes níveis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714"/>
      </w:tblGrid>
      <w:tr w:rsidR="007E7C10" w:rsidRPr="007E7C10" w14:paraId="6FF595D7" w14:textId="77777777" w:rsidTr="007E7C10">
        <w:trPr>
          <w:trHeight w:val="110"/>
          <w:jc w:val="center"/>
        </w:trPr>
        <w:tc>
          <w:tcPr>
            <w:tcW w:w="7910" w:type="dxa"/>
            <w:gridSpan w:val="3"/>
            <w:shd w:val="clear" w:color="auto" w:fill="BFBFBF" w:themeFill="background1" w:themeFillShade="BF"/>
          </w:tcPr>
          <w:p w14:paraId="4B329E74"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b/>
                <w:bCs/>
                <w:color w:val="auto"/>
              </w:rPr>
              <w:t>INFRAÇÃO</w:t>
            </w:r>
          </w:p>
        </w:tc>
      </w:tr>
      <w:tr w:rsidR="007E7C10" w:rsidRPr="007E7C10" w14:paraId="6F213FD6" w14:textId="77777777" w:rsidTr="007E7C10">
        <w:trPr>
          <w:trHeight w:val="110"/>
          <w:jc w:val="center"/>
        </w:trPr>
        <w:tc>
          <w:tcPr>
            <w:tcW w:w="675" w:type="dxa"/>
            <w:shd w:val="clear" w:color="auto" w:fill="BFBFBF" w:themeFill="background1" w:themeFillShade="BF"/>
          </w:tcPr>
          <w:p w14:paraId="3B8240CF"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b/>
                <w:bCs/>
                <w:color w:val="auto"/>
              </w:rPr>
              <w:t>Item</w:t>
            </w:r>
          </w:p>
        </w:tc>
        <w:tc>
          <w:tcPr>
            <w:tcW w:w="6521" w:type="dxa"/>
            <w:shd w:val="clear" w:color="auto" w:fill="BFBFBF" w:themeFill="background1" w:themeFillShade="BF"/>
          </w:tcPr>
          <w:p w14:paraId="0EFD07AA"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b/>
                <w:bCs/>
                <w:color w:val="auto"/>
              </w:rPr>
              <w:t>Descrição</w:t>
            </w:r>
          </w:p>
        </w:tc>
        <w:tc>
          <w:tcPr>
            <w:tcW w:w="714" w:type="dxa"/>
            <w:shd w:val="clear" w:color="auto" w:fill="BFBFBF" w:themeFill="background1" w:themeFillShade="BF"/>
          </w:tcPr>
          <w:p w14:paraId="1C1BBCA8"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b/>
                <w:bCs/>
                <w:color w:val="auto"/>
              </w:rPr>
              <w:t>Nível</w:t>
            </w:r>
          </w:p>
        </w:tc>
      </w:tr>
      <w:tr w:rsidR="007E7C10" w:rsidRPr="007E7C10" w14:paraId="62AB002E" w14:textId="77777777" w:rsidTr="007E7C10">
        <w:trPr>
          <w:trHeight w:val="197"/>
          <w:jc w:val="center"/>
        </w:trPr>
        <w:tc>
          <w:tcPr>
            <w:tcW w:w="675" w:type="dxa"/>
          </w:tcPr>
          <w:p w14:paraId="699AE788"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w:t>
            </w:r>
          </w:p>
        </w:tc>
        <w:tc>
          <w:tcPr>
            <w:tcW w:w="6521" w:type="dxa"/>
          </w:tcPr>
          <w:p w14:paraId="76B130BB"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Transferir a outrem, no todo ou em parte, o objeto do contrato sem prévio acordo do CONTRATANTE.</w:t>
            </w:r>
          </w:p>
        </w:tc>
        <w:tc>
          <w:tcPr>
            <w:tcW w:w="714" w:type="dxa"/>
          </w:tcPr>
          <w:p w14:paraId="06A77E75"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w:t>
            </w:r>
          </w:p>
        </w:tc>
      </w:tr>
      <w:tr w:rsidR="007E7C10" w:rsidRPr="007E7C10" w14:paraId="2188B8C3" w14:textId="77777777" w:rsidTr="007E7C10">
        <w:trPr>
          <w:trHeight w:val="107"/>
          <w:jc w:val="center"/>
        </w:trPr>
        <w:tc>
          <w:tcPr>
            <w:tcW w:w="675" w:type="dxa"/>
          </w:tcPr>
          <w:p w14:paraId="5532CEF5"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2</w:t>
            </w:r>
          </w:p>
        </w:tc>
        <w:tc>
          <w:tcPr>
            <w:tcW w:w="6521" w:type="dxa"/>
          </w:tcPr>
          <w:p w14:paraId="193A7C93"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Caucionar ou utilizar o contrato para quaisquer operações financeiras.</w:t>
            </w:r>
          </w:p>
        </w:tc>
        <w:tc>
          <w:tcPr>
            <w:tcW w:w="714" w:type="dxa"/>
          </w:tcPr>
          <w:p w14:paraId="73C9D8A2"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w:t>
            </w:r>
          </w:p>
        </w:tc>
      </w:tr>
      <w:tr w:rsidR="007E7C10" w:rsidRPr="007E7C10" w14:paraId="151C9056" w14:textId="77777777" w:rsidTr="007E7C10">
        <w:trPr>
          <w:trHeight w:val="288"/>
          <w:jc w:val="center"/>
        </w:trPr>
        <w:tc>
          <w:tcPr>
            <w:tcW w:w="675" w:type="dxa"/>
          </w:tcPr>
          <w:p w14:paraId="1524D8B3"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3</w:t>
            </w:r>
          </w:p>
        </w:tc>
        <w:tc>
          <w:tcPr>
            <w:tcW w:w="6521" w:type="dxa"/>
          </w:tcPr>
          <w:p w14:paraId="419A05EC"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Reproduzir, divulgar ou utilizar, em benefício próprio ou de terceiros, quaisquer informações de que tenha tomado ciência em razão da execução dos serviços sem o consentimento prévio e por escrito do CONTRATANTE</w:t>
            </w:r>
          </w:p>
        </w:tc>
        <w:tc>
          <w:tcPr>
            <w:tcW w:w="714" w:type="dxa"/>
          </w:tcPr>
          <w:p w14:paraId="4CE1FFBB"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5</w:t>
            </w:r>
          </w:p>
        </w:tc>
      </w:tr>
      <w:tr w:rsidR="007E7C10" w:rsidRPr="007E7C10" w14:paraId="50B10222" w14:textId="77777777" w:rsidTr="007E7C10">
        <w:trPr>
          <w:trHeight w:val="288"/>
          <w:jc w:val="center"/>
        </w:trPr>
        <w:tc>
          <w:tcPr>
            <w:tcW w:w="675" w:type="dxa"/>
          </w:tcPr>
          <w:p w14:paraId="03DA0033"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4</w:t>
            </w:r>
          </w:p>
        </w:tc>
        <w:tc>
          <w:tcPr>
            <w:tcW w:w="6521" w:type="dxa"/>
          </w:tcPr>
          <w:p w14:paraId="5D46468B"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Utilizar o nome do CONTRATANTE, ou sua qualidade de CONTRATADA, em quaisquer atividades de divulgação empresarial, como, por exemplo, em cartões de visita, anúncios e impressos.</w:t>
            </w:r>
          </w:p>
        </w:tc>
        <w:tc>
          <w:tcPr>
            <w:tcW w:w="714" w:type="dxa"/>
          </w:tcPr>
          <w:p w14:paraId="6C0D2E2A"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5</w:t>
            </w:r>
          </w:p>
        </w:tc>
      </w:tr>
      <w:tr w:rsidR="007E7C10" w:rsidRPr="007E7C10" w14:paraId="6DD48C5A" w14:textId="77777777" w:rsidTr="007E7C10">
        <w:trPr>
          <w:trHeight w:val="197"/>
          <w:jc w:val="center"/>
        </w:trPr>
        <w:tc>
          <w:tcPr>
            <w:tcW w:w="675" w:type="dxa"/>
          </w:tcPr>
          <w:p w14:paraId="31ABBC60"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w:t>
            </w:r>
          </w:p>
        </w:tc>
        <w:tc>
          <w:tcPr>
            <w:tcW w:w="6521" w:type="dxa"/>
          </w:tcPr>
          <w:p w14:paraId="2466898A"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relacionar-se com o CONTRATANTE, exclusivamente, por meio do fiscal do contrato.</w:t>
            </w:r>
          </w:p>
        </w:tc>
        <w:tc>
          <w:tcPr>
            <w:tcW w:w="714" w:type="dxa"/>
          </w:tcPr>
          <w:p w14:paraId="0CB744BC"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3</w:t>
            </w:r>
          </w:p>
        </w:tc>
      </w:tr>
      <w:tr w:rsidR="007E7C10" w:rsidRPr="007E7C10" w14:paraId="1C28BDDC" w14:textId="77777777" w:rsidTr="007E7C10">
        <w:trPr>
          <w:trHeight w:val="288"/>
          <w:jc w:val="center"/>
        </w:trPr>
        <w:tc>
          <w:tcPr>
            <w:tcW w:w="675" w:type="dxa"/>
          </w:tcPr>
          <w:p w14:paraId="0E195168"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7</w:t>
            </w:r>
          </w:p>
        </w:tc>
        <w:tc>
          <w:tcPr>
            <w:tcW w:w="6521" w:type="dxa"/>
          </w:tcPr>
          <w:p w14:paraId="7C54CE3B"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sujeitar-se à fiscalização do CONTRATANTE, que inclui o atendimento às orientações do fiscal do contrato e a prestação dos esclarecimentos formulados.</w:t>
            </w:r>
          </w:p>
        </w:tc>
        <w:tc>
          <w:tcPr>
            <w:tcW w:w="714" w:type="dxa"/>
          </w:tcPr>
          <w:p w14:paraId="5C78AA43"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4</w:t>
            </w:r>
          </w:p>
        </w:tc>
      </w:tr>
      <w:tr w:rsidR="007E7C10" w:rsidRPr="007E7C10" w14:paraId="53AA54DB" w14:textId="77777777" w:rsidTr="007E7C10">
        <w:trPr>
          <w:trHeight w:val="288"/>
          <w:jc w:val="center"/>
        </w:trPr>
        <w:tc>
          <w:tcPr>
            <w:tcW w:w="675" w:type="dxa"/>
          </w:tcPr>
          <w:p w14:paraId="62085B84"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8</w:t>
            </w:r>
          </w:p>
        </w:tc>
        <w:tc>
          <w:tcPr>
            <w:tcW w:w="6521" w:type="dxa"/>
          </w:tcPr>
          <w:p w14:paraId="75ABB270"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Deixar de responsabilizar-se pelos produtos e materiais utilizados </w:t>
            </w:r>
            <w:r w:rsidRPr="007E7C10">
              <w:rPr>
                <w:rFonts w:ascii="Times New Roman" w:eastAsia="Times New Roman" w:hAnsi="Times New Roman" w:cs="Times New Roman"/>
                <w:color w:val="auto"/>
              </w:rPr>
              <w:lastRenderedPageBreak/>
              <w:t>na montagem do objeto da contratação, assim como substituir imediatamente qualquer material que não atenda aos critérios especificados neste termo.</w:t>
            </w:r>
          </w:p>
        </w:tc>
        <w:tc>
          <w:tcPr>
            <w:tcW w:w="714" w:type="dxa"/>
          </w:tcPr>
          <w:p w14:paraId="56E96A92"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lastRenderedPageBreak/>
              <w:t>6</w:t>
            </w:r>
          </w:p>
        </w:tc>
      </w:tr>
      <w:tr w:rsidR="007E7C10" w:rsidRPr="007E7C10" w14:paraId="5A7BBF77" w14:textId="77777777" w:rsidTr="007E7C10">
        <w:trPr>
          <w:trHeight w:val="107"/>
          <w:jc w:val="center"/>
        </w:trPr>
        <w:tc>
          <w:tcPr>
            <w:tcW w:w="675" w:type="dxa"/>
          </w:tcPr>
          <w:p w14:paraId="48862C07"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9</w:t>
            </w:r>
          </w:p>
        </w:tc>
        <w:tc>
          <w:tcPr>
            <w:tcW w:w="6521" w:type="dxa"/>
          </w:tcPr>
          <w:p w14:paraId="5E53D38B"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zelar pelas instalações do CONTRATANTE</w:t>
            </w:r>
          </w:p>
        </w:tc>
        <w:tc>
          <w:tcPr>
            <w:tcW w:w="714" w:type="dxa"/>
          </w:tcPr>
          <w:p w14:paraId="50E774E1"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3</w:t>
            </w:r>
          </w:p>
        </w:tc>
      </w:tr>
      <w:tr w:rsidR="007E7C10" w:rsidRPr="007E7C10" w14:paraId="0CD1253D" w14:textId="77777777" w:rsidTr="007E7C10">
        <w:trPr>
          <w:trHeight w:val="197"/>
          <w:jc w:val="center"/>
        </w:trPr>
        <w:tc>
          <w:tcPr>
            <w:tcW w:w="675" w:type="dxa"/>
          </w:tcPr>
          <w:p w14:paraId="586D2F5E"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10</w:t>
            </w:r>
          </w:p>
        </w:tc>
        <w:tc>
          <w:tcPr>
            <w:tcW w:w="6521" w:type="dxa"/>
          </w:tcPr>
          <w:p w14:paraId="6FBEFBA4"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responsabilizar-se por quaisquer acidentes de trabalho sofridos pelos seus empregados quando em serviço.</w:t>
            </w:r>
          </w:p>
        </w:tc>
        <w:tc>
          <w:tcPr>
            <w:tcW w:w="714" w:type="dxa"/>
          </w:tcPr>
          <w:p w14:paraId="0CC8C242"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w:t>
            </w:r>
          </w:p>
        </w:tc>
      </w:tr>
      <w:tr w:rsidR="007E7C10" w:rsidRPr="007E7C10" w14:paraId="536753D1" w14:textId="77777777" w:rsidTr="007E7C10">
        <w:trPr>
          <w:trHeight w:val="288"/>
          <w:jc w:val="center"/>
        </w:trPr>
        <w:tc>
          <w:tcPr>
            <w:tcW w:w="675" w:type="dxa"/>
          </w:tcPr>
          <w:p w14:paraId="4E8E3EAB"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11</w:t>
            </w:r>
          </w:p>
        </w:tc>
        <w:tc>
          <w:tcPr>
            <w:tcW w:w="6521" w:type="dxa"/>
          </w:tcPr>
          <w:p w14:paraId="42071816"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responsabilizar-se pelos encargos trabalhista, fiscal e comercial, pelos seguros de acidente e quaisquer outros encargos resultantes da prestação do serviço.</w:t>
            </w:r>
          </w:p>
        </w:tc>
        <w:tc>
          <w:tcPr>
            <w:tcW w:w="714" w:type="dxa"/>
          </w:tcPr>
          <w:p w14:paraId="2533E866"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w:t>
            </w:r>
          </w:p>
        </w:tc>
      </w:tr>
      <w:tr w:rsidR="007E7C10" w:rsidRPr="007E7C10" w14:paraId="21619902" w14:textId="77777777" w:rsidTr="007E7C10">
        <w:trPr>
          <w:trHeight w:val="197"/>
          <w:jc w:val="center"/>
        </w:trPr>
        <w:tc>
          <w:tcPr>
            <w:tcW w:w="675" w:type="dxa"/>
          </w:tcPr>
          <w:p w14:paraId="3E074CB2"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12</w:t>
            </w:r>
          </w:p>
        </w:tc>
        <w:tc>
          <w:tcPr>
            <w:tcW w:w="6521" w:type="dxa"/>
          </w:tcPr>
          <w:p w14:paraId="3916255A"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observar rigorosamente as normas regulamentadoras de segurança do trabalho.</w:t>
            </w:r>
          </w:p>
        </w:tc>
        <w:tc>
          <w:tcPr>
            <w:tcW w:w="714" w:type="dxa"/>
          </w:tcPr>
          <w:p w14:paraId="21A3BB9F"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w:t>
            </w:r>
          </w:p>
        </w:tc>
      </w:tr>
      <w:tr w:rsidR="007E7C10" w:rsidRPr="007E7C10" w14:paraId="391EBCB7" w14:textId="77777777" w:rsidTr="007E7C10">
        <w:trPr>
          <w:trHeight w:val="288"/>
          <w:jc w:val="center"/>
        </w:trPr>
        <w:tc>
          <w:tcPr>
            <w:tcW w:w="675" w:type="dxa"/>
          </w:tcPr>
          <w:p w14:paraId="383797D3"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13</w:t>
            </w:r>
          </w:p>
        </w:tc>
        <w:tc>
          <w:tcPr>
            <w:tcW w:w="6521" w:type="dxa"/>
          </w:tcPr>
          <w:p w14:paraId="47C85909"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manter nas dependências do CONTRATANTE, os funcionários identificados e uniformizados de maneira condizente com o serviço, observando ainda as normas internas e de segurança.</w:t>
            </w:r>
          </w:p>
        </w:tc>
        <w:tc>
          <w:tcPr>
            <w:tcW w:w="714" w:type="dxa"/>
          </w:tcPr>
          <w:p w14:paraId="6C0C90DF"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2</w:t>
            </w:r>
          </w:p>
        </w:tc>
      </w:tr>
      <w:tr w:rsidR="007E7C10" w:rsidRPr="007E7C10" w14:paraId="52012AEC" w14:textId="77777777" w:rsidTr="007E7C10">
        <w:trPr>
          <w:trHeight w:val="197"/>
          <w:jc w:val="center"/>
        </w:trPr>
        <w:tc>
          <w:tcPr>
            <w:tcW w:w="675" w:type="dxa"/>
          </w:tcPr>
          <w:p w14:paraId="6B3A7C23"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14</w:t>
            </w:r>
          </w:p>
        </w:tc>
        <w:tc>
          <w:tcPr>
            <w:tcW w:w="6521" w:type="dxa"/>
          </w:tcPr>
          <w:p w14:paraId="3DB94BBE"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manter, durante todo o período de vigência contratual, todas as condições de habilitação e qualificação que permitiram sua contratação</w:t>
            </w:r>
          </w:p>
        </w:tc>
        <w:tc>
          <w:tcPr>
            <w:tcW w:w="714" w:type="dxa"/>
          </w:tcPr>
          <w:p w14:paraId="089B89C6"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4</w:t>
            </w:r>
          </w:p>
        </w:tc>
      </w:tr>
      <w:tr w:rsidR="007E7C10" w:rsidRPr="007E7C10" w14:paraId="4A9210B5" w14:textId="77777777" w:rsidTr="007E7C10">
        <w:trPr>
          <w:trHeight w:val="197"/>
          <w:jc w:val="center"/>
        </w:trPr>
        <w:tc>
          <w:tcPr>
            <w:tcW w:w="675" w:type="dxa"/>
          </w:tcPr>
          <w:p w14:paraId="11D89034"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15</w:t>
            </w:r>
          </w:p>
        </w:tc>
        <w:tc>
          <w:tcPr>
            <w:tcW w:w="6521" w:type="dxa"/>
          </w:tcPr>
          <w:p w14:paraId="3C20E705"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Deixar de disponibilizar e manter atualizados conta de </w:t>
            </w:r>
            <w:r w:rsidRPr="007E7C10">
              <w:rPr>
                <w:rFonts w:ascii="Times New Roman" w:eastAsia="Times New Roman" w:hAnsi="Times New Roman" w:cs="Times New Roman"/>
                <w:i/>
                <w:iCs/>
                <w:color w:val="auto"/>
              </w:rPr>
              <w:t xml:space="preserve">e-mail, </w:t>
            </w:r>
            <w:r w:rsidRPr="007E7C10">
              <w:rPr>
                <w:rFonts w:ascii="Times New Roman" w:eastAsia="Times New Roman" w:hAnsi="Times New Roman" w:cs="Times New Roman"/>
                <w:color w:val="auto"/>
              </w:rPr>
              <w:t>endereço e telefones comerciais para fins de comunicação formal entre as partes.</w:t>
            </w:r>
          </w:p>
        </w:tc>
        <w:tc>
          <w:tcPr>
            <w:tcW w:w="714" w:type="dxa"/>
          </w:tcPr>
          <w:p w14:paraId="554B7345"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2</w:t>
            </w:r>
          </w:p>
        </w:tc>
      </w:tr>
      <w:tr w:rsidR="007E7C10" w:rsidRPr="007E7C10" w14:paraId="7F34823D" w14:textId="77777777" w:rsidTr="007E7C10">
        <w:trPr>
          <w:trHeight w:val="288"/>
          <w:jc w:val="center"/>
        </w:trPr>
        <w:tc>
          <w:tcPr>
            <w:tcW w:w="675" w:type="dxa"/>
          </w:tcPr>
          <w:p w14:paraId="6097C625"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16</w:t>
            </w:r>
          </w:p>
        </w:tc>
        <w:tc>
          <w:tcPr>
            <w:tcW w:w="6521" w:type="dxa"/>
          </w:tcPr>
          <w:p w14:paraId="399963D7"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responsabilizar-se pela idoneidade e pelo comportamento de seus prestadores de serviço e por quaisquer prejuízos que sejam causados ao CONTRATANTE e a terceiros.</w:t>
            </w:r>
          </w:p>
        </w:tc>
        <w:tc>
          <w:tcPr>
            <w:tcW w:w="714" w:type="dxa"/>
          </w:tcPr>
          <w:p w14:paraId="4C98063F"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w:t>
            </w:r>
          </w:p>
        </w:tc>
      </w:tr>
      <w:tr w:rsidR="007E7C10" w:rsidRPr="007E7C10" w14:paraId="330EF64E" w14:textId="77777777" w:rsidTr="007E7C10">
        <w:trPr>
          <w:trHeight w:val="288"/>
          <w:jc w:val="center"/>
        </w:trPr>
        <w:tc>
          <w:tcPr>
            <w:tcW w:w="675" w:type="dxa"/>
          </w:tcPr>
          <w:p w14:paraId="1C7558D2"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17</w:t>
            </w:r>
          </w:p>
        </w:tc>
        <w:tc>
          <w:tcPr>
            <w:tcW w:w="6521" w:type="dxa"/>
          </w:tcPr>
          <w:p w14:paraId="5CDD311A"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encaminhar documentos fiscais e todas as documentações determinadas pelo fiscal do contrato para efeitos de atestar os serviços e comprovar regularizações.</w:t>
            </w:r>
          </w:p>
        </w:tc>
        <w:tc>
          <w:tcPr>
            <w:tcW w:w="714" w:type="dxa"/>
          </w:tcPr>
          <w:p w14:paraId="2CB190DB"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4</w:t>
            </w:r>
          </w:p>
        </w:tc>
      </w:tr>
      <w:tr w:rsidR="007E7C10" w:rsidRPr="007E7C10" w14:paraId="43BC61E1" w14:textId="77777777" w:rsidTr="007E7C10">
        <w:trPr>
          <w:trHeight w:val="197"/>
          <w:jc w:val="center"/>
        </w:trPr>
        <w:tc>
          <w:tcPr>
            <w:tcW w:w="675" w:type="dxa"/>
          </w:tcPr>
          <w:p w14:paraId="600BD285"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18</w:t>
            </w:r>
          </w:p>
        </w:tc>
        <w:tc>
          <w:tcPr>
            <w:tcW w:w="6521" w:type="dxa"/>
          </w:tcPr>
          <w:p w14:paraId="40981D65"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assumir todas as responsabilidades e tomar as medidas necessárias para o atendimento dos prestadores de serviço acidentados ou com mal súbito.</w:t>
            </w:r>
          </w:p>
        </w:tc>
        <w:tc>
          <w:tcPr>
            <w:tcW w:w="714" w:type="dxa"/>
          </w:tcPr>
          <w:p w14:paraId="26AC86CE"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w:t>
            </w:r>
          </w:p>
        </w:tc>
      </w:tr>
      <w:tr w:rsidR="007E7C10" w:rsidRPr="007E7C10" w14:paraId="765DE551" w14:textId="77777777" w:rsidTr="007E7C10">
        <w:trPr>
          <w:trHeight w:val="378"/>
          <w:jc w:val="center"/>
        </w:trPr>
        <w:tc>
          <w:tcPr>
            <w:tcW w:w="675" w:type="dxa"/>
          </w:tcPr>
          <w:p w14:paraId="2D03D4CC"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19</w:t>
            </w:r>
          </w:p>
        </w:tc>
        <w:tc>
          <w:tcPr>
            <w:tcW w:w="6521" w:type="dxa"/>
          </w:tcPr>
          <w:p w14:paraId="07076AB5"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Deixar de relatar ao CONTRATANTE toda e quaisquer irregularidades ocorridas, que impeça, altere ou retarde a execução do contrato, efetuando o registro da ocorrência com todos os dados e circunstâncias necessárias a seu esclarecimento.</w:t>
            </w:r>
          </w:p>
        </w:tc>
        <w:tc>
          <w:tcPr>
            <w:tcW w:w="714" w:type="dxa"/>
          </w:tcPr>
          <w:p w14:paraId="42955801"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5</w:t>
            </w:r>
          </w:p>
        </w:tc>
      </w:tr>
      <w:tr w:rsidR="007E7C10" w:rsidRPr="007E7C10" w14:paraId="68A1AFF1" w14:textId="77777777" w:rsidTr="007E7C10">
        <w:trPr>
          <w:trHeight w:val="197"/>
          <w:jc w:val="center"/>
        </w:trPr>
        <w:tc>
          <w:tcPr>
            <w:tcW w:w="675" w:type="dxa"/>
          </w:tcPr>
          <w:p w14:paraId="0B335528"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20</w:t>
            </w:r>
          </w:p>
        </w:tc>
        <w:tc>
          <w:tcPr>
            <w:tcW w:w="6521" w:type="dxa"/>
          </w:tcPr>
          <w:p w14:paraId="4B569568" w14:textId="77777777" w:rsidR="007E7C10" w:rsidRPr="007E7C10" w:rsidRDefault="007E7C10" w:rsidP="007E7C10">
            <w:pPr>
              <w:pStyle w:val="Default"/>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Suspender ou interromper, salvo motivo de força maior ou caso fortuito, a execução do objeto.</w:t>
            </w:r>
          </w:p>
        </w:tc>
        <w:tc>
          <w:tcPr>
            <w:tcW w:w="714" w:type="dxa"/>
          </w:tcPr>
          <w:p w14:paraId="53AE8142"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5</w:t>
            </w:r>
          </w:p>
        </w:tc>
      </w:tr>
      <w:tr w:rsidR="007E7C10" w:rsidRPr="007E7C10" w14:paraId="395B0862" w14:textId="77777777" w:rsidTr="007E7C10">
        <w:trPr>
          <w:trHeight w:val="107"/>
          <w:jc w:val="center"/>
        </w:trPr>
        <w:tc>
          <w:tcPr>
            <w:tcW w:w="675" w:type="dxa"/>
          </w:tcPr>
          <w:p w14:paraId="1DE7B121"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21</w:t>
            </w:r>
          </w:p>
        </w:tc>
        <w:tc>
          <w:tcPr>
            <w:tcW w:w="6521" w:type="dxa"/>
          </w:tcPr>
          <w:p w14:paraId="5C830D23" w14:textId="77777777" w:rsidR="007E7C10" w:rsidRPr="007E7C10" w:rsidRDefault="007E7C10" w:rsidP="007E7C10">
            <w:pPr>
              <w:pStyle w:val="Default"/>
              <w:spacing w:line="360" w:lineRule="auto"/>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Recusar fornecimento determinado pela fiscalização sem motivo justificado.</w:t>
            </w:r>
          </w:p>
        </w:tc>
        <w:tc>
          <w:tcPr>
            <w:tcW w:w="714" w:type="dxa"/>
          </w:tcPr>
          <w:p w14:paraId="2A9BE2DD"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3</w:t>
            </w:r>
          </w:p>
        </w:tc>
      </w:tr>
      <w:tr w:rsidR="007E7C10" w:rsidRPr="007E7C10" w14:paraId="0E4E7CBA" w14:textId="77777777" w:rsidTr="007E7C10">
        <w:trPr>
          <w:trHeight w:val="197"/>
          <w:jc w:val="center"/>
        </w:trPr>
        <w:tc>
          <w:tcPr>
            <w:tcW w:w="675" w:type="dxa"/>
          </w:tcPr>
          <w:p w14:paraId="745D781B"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22</w:t>
            </w:r>
          </w:p>
        </w:tc>
        <w:tc>
          <w:tcPr>
            <w:tcW w:w="6521" w:type="dxa"/>
          </w:tcPr>
          <w:p w14:paraId="40D5A237" w14:textId="77777777" w:rsidR="007E7C10" w:rsidRPr="007E7C10" w:rsidRDefault="007E7C10" w:rsidP="007E7C10">
            <w:pPr>
              <w:pStyle w:val="Default"/>
              <w:spacing w:line="360" w:lineRule="auto"/>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Retirar das dependências do CNMP quaisquer equipamentos ou materiais de consumo sem autorização prévia.</w:t>
            </w:r>
          </w:p>
        </w:tc>
        <w:tc>
          <w:tcPr>
            <w:tcW w:w="714" w:type="dxa"/>
          </w:tcPr>
          <w:p w14:paraId="5EBCDBF0"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3</w:t>
            </w:r>
          </w:p>
        </w:tc>
      </w:tr>
      <w:tr w:rsidR="007E7C10" w:rsidRPr="007E7C10" w14:paraId="6DF5BBBC" w14:textId="77777777" w:rsidTr="007E7C10">
        <w:trPr>
          <w:trHeight w:val="107"/>
          <w:jc w:val="center"/>
        </w:trPr>
        <w:tc>
          <w:tcPr>
            <w:tcW w:w="675" w:type="dxa"/>
          </w:tcPr>
          <w:p w14:paraId="7413ACAE"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23</w:t>
            </w:r>
          </w:p>
        </w:tc>
        <w:tc>
          <w:tcPr>
            <w:tcW w:w="6521" w:type="dxa"/>
          </w:tcPr>
          <w:p w14:paraId="31D4897F" w14:textId="77777777" w:rsidR="007E7C10" w:rsidRPr="007E7C10" w:rsidRDefault="007E7C10" w:rsidP="007E7C10">
            <w:pPr>
              <w:pStyle w:val="Default"/>
              <w:spacing w:line="360" w:lineRule="auto"/>
              <w:jc w:val="both"/>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Destruir ou danificar documentos por culpa ou dolo de seus </w:t>
            </w:r>
            <w:r w:rsidRPr="007E7C10">
              <w:rPr>
                <w:rFonts w:ascii="Times New Roman" w:eastAsia="Times New Roman" w:hAnsi="Times New Roman" w:cs="Times New Roman"/>
                <w:color w:val="auto"/>
              </w:rPr>
              <w:lastRenderedPageBreak/>
              <w:t>agentes.</w:t>
            </w:r>
          </w:p>
        </w:tc>
        <w:tc>
          <w:tcPr>
            <w:tcW w:w="714" w:type="dxa"/>
          </w:tcPr>
          <w:p w14:paraId="41AB9166" w14:textId="77777777" w:rsidR="007E7C10" w:rsidRPr="007E7C10" w:rsidRDefault="007E7C10" w:rsidP="007E7C10">
            <w:pPr>
              <w:pStyle w:val="Default"/>
              <w:spacing w:line="360" w:lineRule="auto"/>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lastRenderedPageBreak/>
              <w:t>6</w:t>
            </w:r>
          </w:p>
        </w:tc>
      </w:tr>
    </w:tbl>
    <w:p w14:paraId="073018A8" w14:textId="77777777" w:rsidR="007E7C10" w:rsidRPr="007E7C10" w:rsidRDefault="007E7C10" w:rsidP="007E7C10">
      <w:pPr>
        <w:pStyle w:val="Default"/>
        <w:spacing w:line="360" w:lineRule="auto"/>
        <w:ind w:left="709"/>
        <w:jc w:val="both"/>
        <w:rPr>
          <w:rFonts w:ascii="Times New Roman" w:eastAsia="Times New Roman" w:hAnsi="Times New Roman" w:cs="Times New Roman"/>
          <w:color w:val="auto"/>
        </w:rPr>
      </w:pPr>
    </w:p>
    <w:p w14:paraId="5B2E9429"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24F6CC67"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eastAsia="Times New Roman" w:hAnsi="Times New Roman" w:cs="Times New Roman"/>
          <w:color w:val="auto"/>
        </w:rPr>
      </w:pPr>
      <w:r w:rsidRPr="007E7C10">
        <w:rPr>
          <w:rFonts w:ascii="Times New Roman" w:eastAsia="Times New Roman" w:hAnsi="Times New Roman" w:cs="Times New Roman"/>
          <w:color w:val="auto"/>
        </w:rPr>
        <w:t>A inexecução parcial ou total do contrato será configurada, entre outras hipóteses, na ocorrência de, pelo menos, uma das seguintes situações:</w:t>
      </w:r>
    </w:p>
    <w:p w14:paraId="2B0C474A"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b/>
          <w:bCs/>
          <w:color w:val="auto"/>
        </w:rPr>
        <w:t>Tabela 4: Qualificação da inexecução contratual</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7E7C10" w:rsidRPr="007E7C10" w14:paraId="42AF74C8" w14:textId="77777777" w:rsidTr="007E7C10">
        <w:trPr>
          <w:trHeight w:val="215"/>
          <w:jc w:val="center"/>
        </w:trPr>
        <w:tc>
          <w:tcPr>
            <w:tcW w:w="959" w:type="dxa"/>
            <w:vMerge w:val="restart"/>
            <w:shd w:val="clear" w:color="auto" w:fill="BFBFBF" w:themeFill="background1" w:themeFillShade="BF"/>
            <w:vAlign w:val="center"/>
          </w:tcPr>
          <w:p w14:paraId="11179A62" w14:textId="77777777" w:rsidR="007E7C10" w:rsidRPr="007E7C10" w:rsidRDefault="007E7C10" w:rsidP="007E7C10">
            <w:pPr>
              <w:autoSpaceDE w:val="0"/>
              <w:autoSpaceDN w:val="0"/>
              <w:adjustRightInd w:val="0"/>
              <w:jc w:val="center"/>
              <w:rPr>
                <w:rFonts w:eastAsia="Times New Roman" w:cs="Times New Roman"/>
                <w:szCs w:val="24"/>
              </w:rPr>
            </w:pPr>
            <w:r w:rsidRPr="007E7C10">
              <w:rPr>
                <w:rFonts w:eastAsia="Times New Roman" w:cs="Times New Roman"/>
                <w:b/>
                <w:bCs/>
                <w:szCs w:val="24"/>
              </w:rPr>
              <w:t>GRAU</w:t>
            </w:r>
          </w:p>
        </w:tc>
        <w:tc>
          <w:tcPr>
            <w:tcW w:w="7796" w:type="dxa"/>
            <w:gridSpan w:val="2"/>
            <w:shd w:val="clear" w:color="auto" w:fill="BFBFBF" w:themeFill="background1" w:themeFillShade="BF"/>
            <w:vAlign w:val="center"/>
          </w:tcPr>
          <w:p w14:paraId="518A536E" w14:textId="77777777" w:rsidR="007E7C10" w:rsidRPr="007E7C10" w:rsidRDefault="007E7C10" w:rsidP="007E7C10">
            <w:pPr>
              <w:autoSpaceDE w:val="0"/>
              <w:autoSpaceDN w:val="0"/>
              <w:adjustRightInd w:val="0"/>
              <w:jc w:val="center"/>
              <w:rPr>
                <w:rFonts w:eastAsia="Times New Roman" w:cs="Times New Roman"/>
                <w:b/>
                <w:bCs/>
                <w:szCs w:val="24"/>
              </w:rPr>
            </w:pPr>
            <w:r w:rsidRPr="007E7C10">
              <w:rPr>
                <w:rFonts w:eastAsia="Times New Roman" w:cs="Times New Roman"/>
                <w:b/>
                <w:bCs/>
                <w:szCs w:val="24"/>
              </w:rPr>
              <w:t>QUANTIDADE DE INFRAÇÕES</w:t>
            </w:r>
          </w:p>
        </w:tc>
      </w:tr>
      <w:tr w:rsidR="007E7C10" w:rsidRPr="007E7C10" w14:paraId="1FB5A895" w14:textId="77777777" w:rsidTr="007E7C10">
        <w:trPr>
          <w:trHeight w:val="214"/>
          <w:jc w:val="center"/>
        </w:trPr>
        <w:tc>
          <w:tcPr>
            <w:tcW w:w="959" w:type="dxa"/>
            <w:vMerge/>
            <w:vAlign w:val="center"/>
          </w:tcPr>
          <w:p w14:paraId="602003FB" w14:textId="77777777" w:rsidR="007E7C10" w:rsidRPr="007E7C10" w:rsidRDefault="007E7C10" w:rsidP="007E7C10">
            <w:pPr>
              <w:autoSpaceDE w:val="0"/>
              <w:autoSpaceDN w:val="0"/>
              <w:adjustRightInd w:val="0"/>
              <w:jc w:val="center"/>
              <w:rPr>
                <w:rFonts w:cs="Times New Roman"/>
                <w:b/>
                <w:bCs/>
                <w:szCs w:val="24"/>
              </w:rPr>
            </w:pPr>
          </w:p>
        </w:tc>
        <w:tc>
          <w:tcPr>
            <w:tcW w:w="3260" w:type="dxa"/>
            <w:shd w:val="clear" w:color="auto" w:fill="BFBFBF" w:themeFill="background1" w:themeFillShade="BF"/>
            <w:vAlign w:val="center"/>
          </w:tcPr>
          <w:p w14:paraId="4745A088" w14:textId="77777777" w:rsidR="007E7C10" w:rsidRPr="007E7C10" w:rsidRDefault="007E7C10" w:rsidP="007E7C10">
            <w:pPr>
              <w:autoSpaceDE w:val="0"/>
              <w:autoSpaceDN w:val="0"/>
              <w:adjustRightInd w:val="0"/>
              <w:jc w:val="center"/>
              <w:rPr>
                <w:rFonts w:eastAsia="Times New Roman" w:cs="Times New Roman"/>
                <w:b/>
                <w:bCs/>
                <w:szCs w:val="24"/>
              </w:rPr>
            </w:pPr>
            <w:r w:rsidRPr="007E7C10">
              <w:rPr>
                <w:rFonts w:eastAsia="Times New Roman" w:cs="Times New Roman"/>
                <w:b/>
                <w:bCs/>
                <w:szCs w:val="24"/>
              </w:rPr>
              <w:t>Inexecução Parcial</w:t>
            </w:r>
          </w:p>
        </w:tc>
        <w:tc>
          <w:tcPr>
            <w:tcW w:w="4536" w:type="dxa"/>
            <w:shd w:val="clear" w:color="auto" w:fill="BFBFBF" w:themeFill="background1" w:themeFillShade="BF"/>
            <w:vAlign w:val="center"/>
          </w:tcPr>
          <w:p w14:paraId="552C4DE8" w14:textId="77777777" w:rsidR="007E7C10" w:rsidRPr="007E7C10" w:rsidRDefault="007E7C10" w:rsidP="007E7C10">
            <w:pPr>
              <w:autoSpaceDE w:val="0"/>
              <w:autoSpaceDN w:val="0"/>
              <w:adjustRightInd w:val="0"/>
              <w:jc w:val="center"/>
              <w:rPr>
                <w:rFonts w:eastAsia="Times New Roman" w:cs="Times New Roman"/>
                <w:b/>
                <w:bCs/>
                <w:szCs w:val="24"/>
              </w:rPr>
            </w:pPr>
            <w:r w:rsidRPr="007E7C10">
              <w:rPr>
                <w:rFonts w:eastAsia="Times New Roman" w:cs="Times New Roman"/>
                <w:b/>
                <w:bCs/>
                <w:szCs w:val="24"/>
              </w:rPr>
              <w:t>Inexecução Total</w:t>
            </w:r>
          </w:p>
        </w:tc>
      </w:tr>
      <w:tr w:rsidR="007E7C10" w:rsidRPr="007E7C10" w14:paraId="77262CFB" w14:textId="77777777" w:rsidTr="007E7C10">
        <w:trPr>
          <w:trHeight w:val="107"/>
          <w:jc w:val="center"/>
        </w:trPr>
        <w:tc>
          <w:tcPr>
            <w:tcW w:w="959" w:type="dxa"/>
            <w:vAlign w:val="center"/>
          </w:tcPr>
          <w:p w14:paraId="171113CE" w14:textId="77777777" w:rsidR="007E7C10" w:rsidRPr="007E7C10" w:rsidRDefault="007E7C10" w:rsidP="007E7C10">
            <w:pPr>
              <w:autoSpaceDE w:val="0"/>
              <w:autoSpaceDN w:val="0"/>
              <w:adjustRightInd w:val="0"/>
              <w:ind w:firstLine="709"/>
              <w:jc w:val="center"/>
              <w:rPr>
                <w:rFonts w:eastAsia="Times New Roman" w:cs="Times New Roman"/>
                <w:szCs w:val="24"/>
              </w:rPr>
            </w:pPr>
            <w:r w:rsidRPr="007E7C10">
              <w:rPr>
                <w:rFonts w:eastAsia="Times New Roman" w:cs="Times New Roman"/>
                <w:szCs w:val="24"/>
              </w:rPr>
              <w:t>1</w:t>
            </w:r>
          </w:p>
        </w:tc>
        <w:tc>
          <w:tcPr>
            <w:tcW w:w="3260" w:type="dxa"/>
            <w:vAlign w:val="center"/>
          </w:tcPr>
          <w:p w14:paraId="053177BE"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7 a 11</w:t>
            </w:r>
          </w:p>
        </w:tc>
        <w:tc>
          <w:tcPr>
            <w:tcW w:w="4536" w:type="dxa"/>
            <w:vAlign w:val="center"/>
          </w:tcPr>
          <w:p w14:paraId="55CB6673"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12 ou mais</w:t>
            </w:r>
          </w:p>
        </w:tc>
      </w:tr>
      <w:tr w:rsidR="007E7C10" w:rsidRPr="007E7C10" w14:paraId="7C5B87B4" w14:textId="77777777" w:rsidTr="007E7C10">
        <w:trPr>
          <w:trHeight w:val="107"/>
          <w:jc w:val="center"/>
        </w:trPr>
        <w:tc>
          <w:tcPr>
            <w:tcW w:w="959" w:type="dxa"/>
            <w:vAlign w:val="center"/>
          </w:tcPr>
          <w:p w14:paraId="0E9885E8" w14:textId="77777777" w:rsidR="007E7C10" w:rsidRPr="007E7C10" w:rsidRDefault="007E7C10" w:rsidP="007E7C10">
            <w:pPr>
              <w:autoSpaceDE w:val="0"/>
              <w:autoSpaceDN w:val="0"/>
              <w:adjustRightInd w:val="0"/>
              <w:ind w:firstLine="709"/>
              <w:jc w:val="center"/>
              <w:rPr>
                <w:rFonts w:eastAsia="Times New Roman" w:cs="Times New Roman"/>
                <w:szCs w:val="24"/>
              </w:rPr>
            </w:pPr>
            <w:r w:rsidRPr="007E7C10">
              <w:rPr>
                <w:rFonts w:eastAsia="Times New Roman" w:cs="Times New Roman"/>
                <w:szCs w:val="24"/>
              </w:rPr>
              <w:t>2</w:t>
            </w:r>
          </w:p>
        </w:tc>
        <w:tc>
          <w:tcPr>
            <w:tcW w:w="3260" w:type="dxa"/>
            <w:vAlign w:val="center"/>
          </w:tcPr>
          <w:p w14:paraId="0C55DE57"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6 a 10</w:t>
            </w:r>
          </w:p>
        </w:tc>
        <w:tc>
          <w:tcPr>
            <w:tcW w:w="4536" w:type="dxa"/>
            <w:vAlign w:val="center"/>
          </w:tcPr>
          <w:p w14:paraId="553F66E7"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11 ou mais</w:t>
            </w:r>
          </w:p>
        </w:tc>
      </w:tr>
      <w:tr w:rsidR="007E7C10" w:rsidRPr="007E7C10" w14:paraId="6F736FAC" w14:textId="77777777" w:rsidTr="007E7C10">
        <w:trPr>
          <w:trHeight w:val="107"/>
          <w:jc w:val="center"/>
        </w:trPr>
        <w:tc>
          <w:tcPr>
            <w:tcW w:w="959" w:type="dxa"/>
            <w:vAlign w:val="center"/>
          </w:tcPr>
          <w:p w14:paraId="5E71F1C9" w14:textId="77777777" w:rsidR="007E7C10" w:rsidRPr="007E7C10" w:rsidRDefault="007E7C10" w:rsidP="007E7C10">
            <w:pPr>
              <w:autoSpaceDE w:val="0"/>
              <w:autoSpaceDN w:val="0"/>
              <w:adjustRightInd w:val="0"/>
              <w:ind w:firstLine="709"/>
              <w:jc w:val="center"/>
              <w:rPr>
                <w:rFonts w:eastAsia="Times New Roman" w:cs="Times New Roman"/>
                <w:szCs w:val="24"/>
              </w:rPr>
            </w:pPr>
            <w:r w:rsidRPr="007E7C10">
              <w:rPr>
                <w:rFonts w:eastAsia="Times New Roman" w:cs="Times New Roman"/>
                <w:szCs w:val="24"/>
              </w:rPr>
              <w:t>3</w:t>
            </w:r>
          </w:p>
        </w:tc>
        <w:tc>
          <w:tcPr>
            <w:tcW w:w="3260" w:type="dxa"/>
            <w:vAlign w:val="center"/>
          </w:tcPr>
          <w:p w14:paraId="54558D5A"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5 a 9</w:t>
            </w:r>
          </w:p>
        </w:tc>
        <w:tc>
          <w:tcPr>
            <w:tcW w:w="4536" w:type="dxa"/>
            <w:vAlign w:val="center"/>
          </w:tcPr>
          <w:p w14:paraId="711C8DA9"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10 ou mais</w:t>
            </w:r>
          </w:p>
        </w:tc>
      </w:tr>
      <w:tr w:rsidR="007E7C10" w:rsidRPr="007E7C10" w14:paraId="45E9A445" w14:textId="77777777" w:rsidTr="007E7C10">
        <w:trPr>
          <w:trHeight w:val="107"/>
          <w:jc w:val="center"/>
        </w:trPr>
        <w:tc>
          <w:tcPr>
            <w:tcW w:w="959" w:type="dxa"/>
            <w:vAlign w:val="center"/>
          </w:tcPr>
          <w:p w14:paraId="3A900D40" w14:textId="77777777" w:rsidR="007E7C10" w:rsidRPr="007E7C10" w:rsidRDefault="007E7C10" w:rsidP="007E7C10">
            <w:pPr>
              <w:autoSpaceDE w:val="0"/>
              <w:autoSpaceDN w:val="0"/>
              <w:adjustRightInd w:val="0"/>
              <w:ind w:firstLine="709"/>
              <w:jc w:val="center"/>
              <w:rPr>
                <w:rFonts w:eastAsia="Times New Roman" w:cs="Times New Roman"/>
                <w:szCs w:val="24"/>
              </w:rPr>
            </w:pPr>
            <w:r w:rsidRPr="007E7C10">
              <w:rPr>
                <w:rFonts w:eastAsia="Times New Roman" w:cs="Times New Roman"/>
                <w:szCs w:val="24"/>
              </w:rPr>
              <w:t>4</w:t>
            </w:r>
          </w:p>
        </w:tc>
        <w:tc>
          <w:tcPr>
            <w:tcW w:w="3260" w:type="dxa"/>
            <w:vAlign w:val="center"/>
          </w:tcPr>
          <w:p w14:paraId="43591C27"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4 a 6</w:t>
            </w:r>
          </w:p>
        </w:tc>
        <w:tc>
          <w:tcPr>
            <w:tcW w:w="4536" w:type="dxa"/>
            <w:vAlign w:val="center"/>
          </w:tcPr>
          <w:p w14:paraId="4C99DE15"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7 ou mais</w:t>
            </w:r>
          </w:p>
        </w:tc>
      </w:tr>
      <w:tr w:rsidR="007E7C10" w:rsidRPr="007E7C10" w14:paraId="769A37C2" w14:textId="77777777" w:rsidTr="007E7C10">
        <w:trPr>
          <w:trHeight w:val="107"/>
          <w:jc w:val="center"/>
        </w:trPr>
        <w:tc>
          <w:tcPr>
            <w:tcW w:w="959" w:type="dxa"/>
            <w:vAlign w:val="center"/>
          </w:tcPr>
          <w:p w14:paraId="2F4FC056" w14:textId="77777777" w:rsidR="007E7C10" w:rsidRPr="007E7C10" w:rsidRDefault="007E7C10" w:rsidP="007E7C10">
            <w:pPr>
              <w:autoSpaceDE w:val="0"/>
              <w:autoSpaceDN w:val="0"/>
              <w:adjustRightInd w:val="0"/>
              <w:ind w:firstLine="709"/>
              <w:jc w:val="center"/>
              <w:rPr>
                <w:rFonts w:eastAsia="Times New Roman" w:cs="Times New Roman"/>
                <w:szCs w:val="24"/>
              </w:rPr>
            </w:pPr>
            <w:r w:rsidRPr="007E7C10">
              <w:rPr>
                <w:rFonts w:eastAsia="Times New Roman" w:cs="Times New Roman"/>
                <w:szCs w:val="24"/>
              </w:rPr>
              <w:t>5</w:t>
            </w:r>
          </w:p>
        </w:tc>
        <w:tc>
          <w:tcPr>
            <w:tcW w:w="3260" w:type="dxa"/>
            <w:vAlign w:val="center"/>
          </w:tcPr>
          <w:p w14:paraId="219271D8"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3 a 4</w:t>
            </w:r>
          </w:p>
        </w:tc>
        <w:tc>
          <w:tcPr>
            <w:tcW w:w="4536" w:type="dxa"/>
            <w:vAlign w:val="center"/>
          </w:tcPr>
          <w:p w14:paraId="0A2633B4"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5 ou mais</w:t>
            </w:r>
          </w:p>
        </w:tc>
      </w:tr>
      <w:tr w:rsidR="007E7C10" w:rsidRPr="007E7C10" w14:paraId="6F0F8BE8" w14:textId="77777777" w:rsidTr="007E7C10">
        <w:trPr>
          <w:trHeight w:val="107"/>
          <w:jc w:val="center"/>
        </w:trPr>
        <w:tc>
          <w:tcPr>
            <w:tcW w:w="959" w:type="dxa"/>
            <w:vAlign w:val="center"/>
          </w:tcPr>
          <w:p w14:paraId="155A1699" w14:textId="77777777" w:rsidR="007E7C10" w:rsidRPr="007E7C10" w:rsidRDefault="007E7C10" w:rsidP="007E7C10">
            <w:pPr>
              <w:autoSpaceDE w:val="0"/>
              <w:autoSpaceDN w:val="0"/>
              <w:adjustRightInd w:val="0"/>
              <w:ind w:firstLine="709"/>
              <w:jc w:val="center"/>
              <w:rPr>
                <w:rFonts w:eastAsia="Times New Roman" w:cs="Times New Roman"/>
                <w:szCs w:val="24"/>
              </w:rPr>
            </w:pPr>
            <w:r w:rsidRPr="007E7C10">
              <w:rPr>
                <w:rFonts w:eastAsia="Times New Roman" w:cs="Times New Roman"/>
                <w:szCs w:val="24"/>
              </w:rPr>
              <w:t>6</w:t>
            </w:r>
          </w:p>
        </w:tc>
        <w:tc>
          <w:tcPr>
            <w:tcW w:w="3260" w:type="dxa"/>
            <w:vAlign w:val="center"/>
          </w:tcPr>
          <w:p w14:paraId="3C21AEA5"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2</w:t>
            </w:r>
          </w:p>
        </w:tc>
        <w:tc>
          <w:tcPr>
            <w:tcW w:w="4536" w:type="dxa"/>
            <w:vAlign w:val="center"/>
          </w:tcPr>
          <w:p w14:paraId="7335B938" w14:textId="77777777" w:rsidR="007E7C10" w:rsidRPr="007E7C10" w:rsidRDefault="007E7C10" w:rsidP="007E7C10">
            <w:pPr>
              <w:pStyle w:val="Default"/>
              <w:spacing w:line="360" w:lineRule="auto"/>
              <w:ind w:firstLine="709"/>
              <w:jc w:val="center"/>
              <w:rPr>
                <w:rFonts w:ascii="Times New Roman" w:eastAsia="Times New Roman" w:hAnsi="Times New Roman" w:cs="Times New Roman"/>
                <w:color w:val="auto"/>
              </w:rPr>
            </w:pPr>
            <w:r w:rsidRPr="007E7C10">
              <w:rPr>
                <w:rFonts w:ascii="Times New Roman" w:eastAsia="Times New Roman" w:hAnsi="Times New Roman" w:cs="Times New Roman"/>
                <w:color w:val="auto"/>
              </w:rPr>
              <w:t>3 ou mais</w:t>
            </w:r>
          </w:p>
        </w:tc>
      </w:tr>
    </w:tbl>
    <w:p w14:paraId="42773925" w14:textId="77777777" w:rsidR="007E7C10" w:rsidRPr="007E7C10" w:rsidRDefault="007E7C10" w:rsidP="007E7C10">
      <w:pPr>
        <w:pStyle w:val="Default"/>
        <w:spacing w:line="360" w:lineRule="auto"/>
        <w:jc w:val="both"/>
        <w:rPr>
          <w:rFonts w:ascii="Times New Roman" w:hAnsi="Times New Roman" w:cs="Times New Roman"/>
          <w:color w:val="auto"/>
        </w:rPr>
      </w:pPr>
    </w:p>
    <w:p w14:paraId="72D80FA3" w14:textId="77777777" w:rsidR="007E7C10" w:rsidRPr="007E7C10" w:rsidRDefault="007E7C10" w:rsidP="007E7C10">
      <w:pPr>
        <w:pStyle w:val="Default"/>
        <w:spacing w:line="360" w:lineRule="auto"/>
        <w:jc w:val="both"/>
        <w:rPr>
          <w:rFonts w:ascii="Times New Roman" w:hAnsi="Times New Roman" w:cs="Times New Roman"/>
          <w:color w:val="auto"/>
        </w:rPr>
      </w:pPr>
    </w:p>
    <w:p w14:paraId="65DCE031"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CRITÉRIOS DE QUALIFICAÇÃO TÉCNICA</w:t>
      </w:r>
    </w:p>
    <w:p w14:paraId="65919AEE"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QUALIFICAÇÃO TÉCNICA DOS PROFISSIONAIS</w:t>
      </w:r>
    </w:p>
    <w:p w14:paraId="1DF1823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A prestação dos serviços ocorrerá por profissionais da CONTRATADA que atendam aos requisitos mínimos descritos neste Termo de Referência para o perfil Desenvolvedor Java.</w:t>
      </w:r>
    </w:p>
    <w:p w14:paraId="551D4515"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São definidos abaixo os requisitos mínimos de formação, experiência e certificação necessários aos profissionais alocados para prestação dos serviços:</w:t>
      </w:r>
    </w:p>
    <w:tbl>
      <w:tblPr>
        <w:tblStyle w:val="Tabelacomgrade"/>
        <w:tblW w:w="0" w:type="auto"/>
        <w:tblInd w:w="708" w:type="dxa"/>
        <w:tblLook w:val="04A0" w:firstRow="1" w:lastRow="0" w:firstColumn="1" w:lastColumn="0" w:noHBand="0" w:noVBand="1"/>
      </w:tblPr>
      <w:tblGrid>
        <w:gridCol w:w="2041"/>
        <w:gridCol w:w="2495"/>
        <w:gridCol w:w="3476"/>
      </w:tblGrid>
      <w:tr w:rsidR="007E7C10" w:rsidRPr="007E7C10" w14:paraId="3A2D8358" w14:textId="77777777" w:rsidTr="007E7C10">
        <w:tc>
          <w:tcPr>
            <w:tcW w:w="12323" w:type="dxa"/>
            <w:gridSpan w:val="3"/>
            <w:shd w:val="clear" w:color="auto" w:fill="auto"/>
          </w:tcPr>
          <w:p w14:paraId="5EF00CF2" w14:textId="77777777" w:rsidR="007E7C10" w:rsidRPr="007E7C10" w:rsidRDefault="007E7C10" w:rsidP="007E7C10">
            <w:pPr>
              <w:pStyle w:val="Default"/>
              <w:spacing w:line="360" w:lineRule="auto"/>
              <w:jc w:val="both"/>
              <w:rPr>
                <w:rFonts w:ascii="Times New Roman" w:hAnsi="Times New Roman" w:cs="Times New Roman"/>
                <w:b/>
                <w:bCs/>
              </w:rPr>
            </w:pPr>
            <w:r w:rsidRPr="007E7C10">
              <w:rPr>
                <w:rFonts w:ascii="Times New Roman" w:hAnsi="Times New Roman" w:cs="Times New Roman"/>
                <w:b/>
                <w:bCs/>
              </w:rPr>
              <w:t xml:space="preserve">Qualificação técnica do perfil profissional </w:t>
            </w:r>
          </w:p>
        </w:tc>
      </w:tr>
      <w:tr w:rsidR="007E7C10" w:rsidRPr="007E7C10" w14:paraId="6C7FEB5D" w14:textId="77777777" w:rsidTr="007E7C10">
        <w:tc>
          <w:tcPr>
            <w:tcW w:w="2831" w:type="dxa"/>
            <w:shd w:val="clear" w:color="auto" w:fill="auto"/>
          </w:tcPr>
          <w:p w14:paraId="7F14A23A"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Perfil</w:t>
            </w:r>
          </w:p>
        </w:tc>
        <w:tc>
          <w:tcPr>
            <w:tcW w:w="2831" w:type="dxa"/>
            <w:shd w:val="clear" w:color="auto" w:fill="auto"/>
          </w:tcPr>
          <w:p w14:paraId="55A0946A"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b/>
                <w:bCs/>
              </w:rPr>
              <w:t>Formação</w:t>
            </w:r>
          </w:p>
        </w:tc>
        <w:tc>
          <w:tcPr>
            <w:tcW w:w="6661" w:type="dxa"/>
            <w:shd w:val="clear" w:color="auto" w:fill="auto"/>
          </w:tcPr>
          <w:p w14:paraId="0C6A7E67"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b/>
                <w:bCs/>
              </w:rPr>
              <w:t>Experiência e Certificação</w:t>
            </w:r>
          </w:p>
        </w:tc>
      </w:tr>
      <w:tr w:rsidR="007E7C10" w:rsidRPr="007E7C10" w14:paraId="7F01C083" w14:textId="77777777" w:rsidTr="007E7C10">
        <w:tc>
          <w:tcPr>
            <w:tcW w:w="2831" w:type="dxa"/>
          </w:tcPr>
          <w:p w14:paraId="02754699"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Desenvolvedor Java</w:t>
            </w:r>
          </w:p>
        </w:tc>
        <w:tc>
          <w:tcPr>
            <w:tcW w:w="2831" w:type="dxa"/>
          </w:tcPr>
          <w:p w14:paraId="68222024" w14:textId="77777777" w:rsidR="007E7C10" w:rsidRPr="007E7C10" w:rsidRDefault="007E7C10" w:rsidP="007E7C10">
            <w:pPr>
              <w:pStyle w:val="Default"/>
              <w:spacing w:line="360" w:lineRule="auto"/>
              <w:jc w:val="both"/>
              <w:rPr>
                <w:rFonts w:ascii="Times New Roman" w:hAnsi="Times New Roman" w:cs="Times New Roman"/>
              </w:rPr>
            </w:pPr>
            <w:r w:rsidRPr="007E7C10">
              <w:rPr>
                <w:rFonts w:ascii="Times New Roman" w:hAnsi="Times New Roman" w:cs="Times New Roman"/>
              </w:rPr>
              <w:t xml:space="preserve">Um dos requisitos abaixo, mediante </w:t>
            </w:r>
            <w:r w:rsidRPr="007E7C10">
              <w:rPr>
                <w:rFonts w:ascii="Times New Roman" w:hAnsi="Times New Roman" w:cs="Times New Roman"/>
              </w:rPr>
              <w:lastRenderedPageBreak/>
              <w:t>apresentação de certificado reconhecido pelo Ministério da Educação:</w:t>
            </w:r>
          </w:p>
          <w:p w14:paraId="0037E6A4" w14:textId="77777777" w:rsidR="007E7C10" w:rsidRPr="007E7C10" w:rsidRDefault="007E7C10" w:rsidP="007E7C10">
            <w:pPr>
              <w:pStyle w:val="Default"/>
              <w:widowControl/>
              <w:numPr>
                <w:ilvl w:val="0"/>
                <w:numId w:val="40"/>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Graduação de nível superior em TI ou áreas correlatas ou;</w:t>
            </w:r>
          </w:p>
          <w:p w14:paraId="7B97D8B9" w14:textId="77777777" w:rsidR="007E7C10" w:rsidRPr="007E7C10" w:rsidRDefault="007E7C10" w:rsidP="007E7C10">
            <w:pPr>
              <w:pStyle w:val="Default"/>
              <w:widowControl/>
              <w:numPr>
                <w:ilvl w:val="0"/>
                <w:numId w:val="40"/>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t>Pós-graduação em TI ou áreas correlatas.</w:t>
            </w:r>
          </w:p>
        </w:tc>
        <w:tc>
          <w:tcPr>
            <w:tcW w:w="6661" w:type="dxa"/>
          </w:tcPr>
          <w:p w14:paraId="0B62256D" w14:textId="77777777" w:rsidR="007E7C10" w:rsidRPr="007E7C10" w:rsidRDefault="007E7C10" w:rsidP="007E7C10">
            <w:pPr>
              <w:pStyle w:val="Default"/>
              <w:widowControl/>
              <w:numPr>
                <w:ilvl w:val="0"/>
                <w:numId w:val="40"/>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rPr>
              <w:lastRenderedPageBreak/>
              <w:t xml:space="preserve">Pelo menos 2 anos de experiência como </w:t>
            </w:r>
            <w:r w:rsidRPr="007E7C10">
              <w:rPr>
                <w:rFonts w:ascii="Times New Roman" w:hAnsi="Times New Roman" w:cs="Times New Roman"/>
              </w:rPr>
              <w:lastRenderedPageBreak/>
              <w:t>desenvolvedor Java EE; </w:t>
            </w:r>
            <w:r w:rsidRPr="007E7C10">
              <w:rPr>
                <w:rFonts w:ascii="Times New Roman" w:hAnsi="Times New Roman" w:cs="Times New Roman"/>
                <w:b/>
                <w:bCs/>
                <w:u w:val="single"/>
              </w:rPr>
              <w:t>e</w:t>
            </w:r>
            <w:r w:rsidRPr="007E7C10">
              <w:rPr>
                <w:rFonts w:ascii="Times New Roman" w:hAnsi="Times New Roman" w:cs="Times New Roman"/>
              </w:rPr>
              <w:t> uma das certificações abaixo:</w:t>
            </w:r>
          </w:p>
          <w:p w14:paraId="4F427DF8" w14:textId="77777777" w:rsidR="007E7C10" w:rsidRPr="007E7C10" w:rsidRDefault="007E7C10" w:rsidP="007E7C10">
            <w:pPr>
              <w:pStyle w:val="Default"/>
              <w:widowControl/>
              <w:numPr>
                <w:ilvl w:val="0"/>
                <w:numId w:val="40"/>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i/>
                <w:iCs/>
              </w:rPr>
              <w:t xml:space="preserve">Oracle </w:t>
            </w:r>
            <w:proofErr w:type="spellStart"/>
            <w:r w:rsidRPr="007E7C10">
              <w:rPr>
                <w:rFonts w:ascii="Times New Roman" w:hAnsi="Times New Roman" w:cs="Times New Roman"/>
                <w:i/>
                <w:iCs/>
              </w:rPr>
              <w:t>Certified</w:t>
            </w:r>
            <w:proofErr w:type="spellEnd"/>
            <w:r w:rsidRPr="007E7C10">
              <w:rPr>
                <w:rFonts w:ascii="Times New Roman" w:hAnsi="Times New Roman" w:cs="Times New Roman"/>
                <w:i/>
                <w:iCs/>
              </w:rPr>
              <w:t xml:space="preserve"> Expert, Java EE 6 Web </w:t>
            </w:r>
            <w:proofErr w:type="spellStart"/>
            <w:r w:rsidRPr="007E7C10">
              <w:rPr>
                <w:rFonts w:ascii="Times New Roman" w:hAnsi="Times New Roman" w:cs="Times New Roman"/>
                <w:i/>
                <w:iCs/>
              </w:rPr>
              <w:t>Component</w:t>
            </w:r>
            <w:proofErr w:type="spellEnd"/>
            <w:r w:rsidRPr="007E7C10">
              <w:rPr>
                <w:rFonts w:ascii="Times New Roman" w:hAnsi="Times New Roman" w:cs="Times New Roman"/>
                <w:i/>
                <w:iCs/>
              </w:rPr>
              <w:t xml:space="preserve"> </w:t>
            </w:r>
            <w:proofErr w:type="spellStart"/>
            <w:r w:rsidRPr="007E7C10">
              <w:rPr>
                <w:rFonts w:ascii="Times New Roman" w:hAnsi="Times New Roman" w:cs="Times New Roman"/>
                <w:i/>
                <w:iCs/>
              </w:rPr>
              <w:t>Developer</w:t>
            </w:r>
            <w:proofErr w:type="spellEnd"/>
            <w:r w:rsidRPr="007E7C10">
              <w:rPr>
                <w:rFonts w:ascii="Times New Roman" w:hAnsi="Times New Roman" w:cs="Times New Roman"/>
              </w:rPr>
              <w:t xml:space="preserve"> ou equivalente ou superior mais recente</w:t>
            </w:r>
          </w:p>
          <w:p w14:paraId="44E775D9" w14:textId="77777777" w:rsidR="007E7C10" w:rsidRPr="007E7C10" w:rsidRDefault="007E7C10" w:rsidP="007E7C10">
            <w:pPr>
              <w:pStyle w:val="Default"/>
              <w:widowControl/>
              <w:numPr>
                <w:ilvl w:val="0"/>
                <w:numId w:val="40"/>
              </w:numPr>
              <w:suppressAutoHyphens w:val="0"/>
              <w:adjustRightInd w:val="0"/>
              <w:spacing w:line="360" w:lineRule="auto"/>
              <w:jc w:val="both"/>
              <w:textAlignment w:val="auto"/>
              <w:rPr>
                <w:rFonts w:ascii="Times New Roman" w:hAnsi="Times New Roman" w:cs="Times New Roman"/>
              </w:rPr>
            </w:pPr>
            <w:r w:rsidRPr="007E7C10">
              <w:rPr>
                <w:rFonts w:ascii="Times New Roman" w:hAnsi="Times New Roman" w:cs="Times New Roman"/>
                <w:i/>
                <w:iCs/>
              </w:rPr>
              <w:t xml:space="preserve">Oracle </w:t>
            </w:r>
            <w:proofErr w:type="spellStart"/>
            <w:r w:rsidRPr="007E7C10">
              <w:rPr>
                <w:rFonts w:ascii="Times New Roman" w:hAnsi="Times New Roman" w:cs="Times New Roman"/>
                <w:i/>
                <w:iCs/>
              </w:rPr>
              <w:t>Certified</w:t>
            </w:r>
            <w:proofErr w:type="spellEnd"/>
            <w:r w:rsidRPr="007E7C10">
              <w:rPr>
                <w:rFonts w:ascii="Times New Roman" w:hAnsi="Times New Roman" w:cs="Times New Roman"/>
                <w:i/>
                <w:iCs/>
              </w:rPr>
              <w:t xml:space="preserve"> Expert, Java EE 6 </w:t>
            </w:r>
            <w:proofErr w:type="spellStart"/>
            <w:r w:rsidRPr="007E7C10">
              <w:rPr>
                <w:rFonts w:ascii="Times New Roman" w:hAnsi="Times New Roman" w:cs="Times New Roman"/>
                <w:i/>
                <w:iCs/>
              </w:rPr>
              <w:t>JavaServer</w:t>
            </w:r>
            <w:proofErr w:type="spellEnd"/>
            <w:r w:rsidRPr="007E7C10">
              <w:rPr>
                <w:rFonts w:ascii="Times New Roman" w:hAnsi="Times New Roman" w:cs="Times New Roman"/>
                <w:i/>
                <w:iCs/>
              </w:rPr>
              <w:t xml:space="preserve"> Faces </w:t>
            </w:r>
            <w:proofErr w:type="spellStart"/>
            <w:r w:rsidRPr="007E7C10">
              <w:rPr>
                <w:rFonts w:ascii="Times New Roman" w:hAnsi="Times New Roman" w:cs="Times New Roman"/>
                <w:i/>
                <w:iCs/>
              </w:rPr>
              <w:t>Developer</w:t>
            </w:r>
            <w:proofErr w:type="spellEnd"/>
            <w:r w:rsidRPr="007E7C10">
              <w:rPr>
                <w:rFonts w:ascii="Times New Roman" w:hAnsi="Times New Roman" w:cs="Times New Roman"/>
              </w:rPr>
              <w:t xml:space="preserve"> ou equivalente ou superior mais recente.</w:t>
            </w:r>
            <w:r w:rsidRPr="007E7C10">
              <w:rPr>
                <w:rFonts w:ascii="Times New Roman" w:hAnsi="Times New Roman" w:cs="Times New Roman"/>
              </w:rPr>
              <w:br/>
            </w:r>
          </w:p>
          <w:p w14:paraId="7EA0EF1A" w14:textId="77777777" w:rsidR="007E7C10" w:rsidRPr="007E7C10" w:rsidRDefault="007E7C10" w:rsidP="007E7C10">
            <w:pPr>
              <w:pStyle w:val="Default"/>
              <w:spacing w:line="360" w:lineRule="auto"/>
              <w:jc w:val="both"/>
              <w:rPr>
                <w:rFonts w:ascii="Times New Roman" w:hAnsi="Times New Roman" w:cs="Times New Roman"/>
              </w:rPr>
            </w:pPr>
          </w:p>
        </w:tc>
      </w:tr>
    </w:tbl>
    <w:p w14:paraId="01435C67" w14:textId="77777777" w:rsidR="007E7C10" w:rsidRPr="007E7C10" w:rsidRDefault="007E7C10" w:rsidP="007E7C10">
      <w:pPr>
        <w:pStyle w:val="Default"/>
        <w:spacing w:line="360" w:lineRule="auto"/>
        <w:jc w:val="both"/>
        <w:rPr>
          <w:rFonts w:ascii="Times New Roman" w:hAnsi="Times New Roman" w:cs="Times New Roman"/>
        </w:rPr>
      </w:pPr>
    </w:p>
    <w:p w14:paraId="103C83CF"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A não comprovação da qualificação dos profissionais da CONTRATADA nos prazos previstos neste termo de referência pode, salvo motivo de força maior, caracterizar inexecução parcial do contrato. A comprovação será feita nos seguintes momentos:</w:t>
      </w:r>
    </w:p>
    <w:p w14:paraId="7C994C00" w14:textId="77777777" w:rsidR="007E7C10" w:rsidRPr="007E7C10" w:rsidRDefault="007E7C10" w:rsidP="007E7C10">
      <w:pPr>
        <w:pStyle w:val="CNMP3"/>
      </w:pPr>
      <w:r w:rsidRPr="007E7C10">
        <w:t>No período de iniciação do contrato, conforme previsto na seção 4.10 deste Termo de Referência;</w:t>
      </w:r>
    </w:p>
    <w:p w14:paraId="2005A35C" w14:textId="77777777" w:rsidR="007E7C10" w:rsidRPr="007E7C10" w:rsidRDefault="007E7C10" w:rsidP="007E7C10">
      <w:pPr>
        <w:pStyle w:val="CNMP3"/>
      </w:pPr>
      <w:r w:rsidRPr="007E7C10">
        <w:t>Sempre que for alocado um novo profissional para prestação dos serviços, em até 5 dias úteis a partir do momento de sua alocação.</w:t>
      </w:r>
    </w:p>
    <w:p w14:paraId="1358CC5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t>O CONTRATANTE poderá, caso considere que os profissionais indicados não apresentem o nível técnico satisfatório, ou mesmo mantenham comportamento inadequado no ambiente de trabalho, a qualquer tempo, solicitar sua substituição, que deverá ocorrer no prazo máximo de 5 dias úteis.</w:t>
      </w:r>
    </w:p>
    <w:p w14:paraId="50A36611"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rPr>
      </w:pPr>
      <w:r w:rsidRPr="007E7C10">
        <w:rPr>
          <w:rFonts w:ascii="Times New Roman" w:hAnsi="Times New Roman" w:cs="Times New Roman"/>
        </w:rPr>
        <w:lastRenderedPageBreak/>
        <w:t>Os profissionais atuantes nesta contratação somente poderão ser substituídos pela CONTRATADA caso os substitutos possuam os requisitos profissionais estabelecidos neste Termo de Referência, devendo a documentação comprobatória de qualificação ser encaminhada até dois dias úteis antes da data prevista para início das atividades do profissional.</w:t>
      </w:r>
      <w:r w:rsidRPr="007E7C10">
        <w:rPr>
          <w:rFonts w:ascii="Times New Roman" w:hAnsi="Times New Roman" w:cs="Times New Roman"/>
        </w:rPr>
        <w:br/>
      </w:r>
    </w:p>
    <w:p w14:paraId="278F72D1" w14:textId="77777777" w:rsidR="007E7C10" w:rsidRPr="007E7C10" w:rsidRDefault="007E7C10" w:rsidP="007E7C10">
      <w:pPr>
        <w:pStyle w:val="Default"/>
        <w:widowControl/>
        <w:numPr>
          <w:ilvl w:val="1"/>
          <w:numId w:val="35"/>
        </w:numPr>
        <w:suppressAutoHyphens w:val="0"/>
        <w:adjustRightInd w:val="0"/>
        <w:spacing w:line="360" w:lineRule="auto"/>
        <w:ind w:left="0" w:firstLine="709"/>
        <w:jc w:val="both"/>
        <w:textAlignment w:val="auto"/>
        <w:rPr>
          <w:rFonts w:ascii="Times New Roman" w:hAnsi="Times New Roman" w:cs="Times New Roman"/>
          <w:b/>
          <w:bCs/>
          <w:color w:val="auto"/>
        </w:rPr>
      </w:pPr>
      <w:r w:rsidRPr="007E7C10">
        <w:rPr>
          <w:rFonts w:ascii="Times New Roman" w:hAnsi="Times New Roman" w:cs="Times New Roman"/>
          <w:b/>
          <w:bCs/>
          <w:color w:val="auto"/>
        </w:rPr>
        <w:t>QUALIFICAÇÃO TÉCNICA DA CONTRATADA</w:t>
      </w:r>
    </w:p>
    <w:p w14:paraId="4534913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 xml:space="preserve"> Para fins de comprovação da qualificação técnica, a licitante deverá apresentar:</w:t>
      </w:r>
    </w:p>
    <w:p w14:paraId="0CB2F9C4"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 xml:space="preserve">Atestado(s) de Capacidade Técnica, emitidos(s) por entidade da Administração Federal, </w:t>
      </w:r>
      <w:r w:rsidRPr="007E7C10">
        <w:rPr>
          <w:rFonts w:ascii="Times New Roman" w:eastAsia="Times New Roman" w:hAnsi="Times New Roman" w:cs="Times New Roman"/>
          <w:color w:val="000000" w:themeColor="text1"/>
        </w:rPr>
        <w:t>Estadual</w:t>
      </w:r>
      <w:r w:rsidRPr="007E7C10">
        <w:rPr>
          <w:rFonts w:ascii="Times New Roman" w:hAnsi="Times New Roman" w:cs="Times New Roman"/>
          <w:color w:val="auto"/>
        </w:rPr>
        <w:t xml:space="preserve"> ou Municipal, direta ou indireta e/ou empresa privada, comprovando desempenho anterior na execução de contratos individuais de desenvolvimento ou manutenção de sistemas, no período de 12 (doze) meses consecutivos, com número de postos equivalente ao desta contratação, utilizando linguagem Java para web. </w:t>
      </w:r>
    </w:p>
    <w:p w14:paraId="49249C6F" w14:textId="77777777" w:rsidR="007E7C10" w:rsidRPr="007E7C10" w:rsidRDefault="007E7C10" w:rsidP="007E7C10">
      <w:pPr>
        <w:pStyle w:val="Default"/>
        <w:widowControl/>
        <w:numPr>
          <w:ilvl w:val="4"/>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Serão aceitos atestados que comprovem a execução de serviços de desenvolvimento ou manutenção de sistemas, com número de profissionais equivalentes ao da contratação utilizando linguagem Java para WEB, ainda que a métrica utilizada não seja posto de trabalho.</w:t>
      </w:r>
    </w:p>
    <w:p w14:paraId="1C922C10"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Atestados de Capacidade Técnica fornecidos por pessoa jurídica de direito público ou privado, comprovando desempenho anterior na execução de contratos individuais de desenvolvimento ou manutenção de sistemas, no período de 12 (doze) meses consecutivos, com número de profissionais não inferior ao desta contratação, utilizando práticas ágeis.</w:t>
      </w:r>
    </w:p>
    <w:p w14:paraId="2EB11E35"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 xml:space="preserve">Todos os atestados apresentados deverão considerar um período ininterrupto de 12 (doze) meses de serviço prestado e devem ser referentes ao polo de desenvolvimento que atenderá o </w:t>
      </w:r>
      <w:r w:rsidRPr="007E7C10">
        <w:rPr>
          <w:rFonts w:ascii="Times New Roman" w:hAnsi="Times New Roman" w:cs="Times New Roman"/>
        </w:rPr>
        <w:t>CONTRATANTE</w:t>
      </w:r>
      <w:r w:rsidRPr="007E7C10">
        <w:rPr>
          <w:rFonts w:ascii="Times New Roman" w:hAnsi="Times New Roman" w:cs="Times New Roman"/>
          <w:color w:val="auto"/>
        </w:rPr>
        <w:t>.</w:t>
      </w:r>
    </w:p>
    <w:p w14:paraId="5BE09A2A"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lastRenderedPageBreak/>
        <w:t>Serão considerados apenas os volumes de serviços atestados referentes a manutenção ou desenvolvimento de novos sistemas.</w:t>
      </w:r>
    </w:p>
    <w:p w14:paraId="52871EF7"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O(s) atestado(s) apresentado(s) poderá(</w:t>
      </w:r>
      <w:proofErr w:type="spellStart"/>
      <w:r w:rsidRPr="007E7C10">
        <w:rPr>
          <w:rFonts w:ascii="Times New Roman" w:eastAsiaTheme="minorEastAsia" w:hAnsi="Times New Roman" w:cs="Times New Roman"/>
          <w:color w:val="auto"/>
        </w:rPr>
        <w:t>ão</w:t>
      </w:r>
      <w:proofErr w:type="spellEnd"/>
      <w:r w:rsidRPr="007E7C10">
        <w:rPr>
          <w:rFonts w:ascii="Times New Roman" w:eastAsiaTheme="minorEastAsia" w:hAnsi="Times New Roman" w:cs="Times New Roman"/>
          <w:color w:val="auto"/>
        </w:rPr>
        <w:t xml:space="preserve">) ser objeto de diligência, a critério do </w:t>
      </w:r>
      <w:r w:rsidRPr="007E7C10">
        <w:rPr>
          <w:rFonts w:ascii="Times New Roman" w:hAnsi="Times New Roman" w:cs="Times New Roman"/>
        </w:rPr>
        <w:t>CONTRATANTE</w:t>
      </w:r>
      <w:r w:rsidRPr="007E7C10">
        <w:rPr>
          <w:rFonts w:ascii="Times New Roman" w:eastAsiaTheme="minorEastAsia" w:hAnsi="Times New Roman" w:cs="Times New Roman"/>
          <w:color w:val="auto"/>
        </w:rPr>
        <w:t>, para a verificação da autenticidade do conteúdo das informações nele(s) contidas. A impossibilidade de verificação tornará o atestado inválido.</w:t>
      </w:r>
    </w:p>
    <w:p w14:paraId="24BBBE2D" w14:textId="77777777" w:rsidR="007E7C10" w:rsidRPr="007E7C10" w:rsidRDefault="007E7C10" w:rsidP="007E7C10">
      <w:pPr>
        <w:pStyle w:val="Default"/>
        <w:widowControl/>
        <w:numPr>
          <w:ilvl w:val="3"/>
          <w:numId w:val="35"/>
        </w:numPr>
        <w:suppressAutoHyphens w:val="0"/>
        <w:adjustRightInd w:val="0"/>
        <w:spacing w:line="360" w:lineRule="auto"/>
        <w:jc w:val="both"/>
        <w:textAlignment w:val="auto"/>
        <w:rPr>
          <w:rFonts w:ascii="Times New Roman" w:hAnsi="Times New Roman" w:cs="Times New Roman"/>
          <w:color w:val="auto"/>
        </w:rPr>
      </w:pPr>
      <w:r w:rsidRPr="007E7C10">
        <w:rPr>
          <w:rFonts w:ascii="Times New Roman" w:hAnsi="Times New Roman" w:cs="Times New Roman"/>
          <w:color w:val="auto"/>
        </w:rPr>
        <w:t>Caso o CONTRATANTE entenda necessário, poderão ser solicitadas as cópias dos contratos e aditivos da prestação do respectivo serviço e das Notas Fiscais correspondentes aos atestados apresentados.</w:t>
      </w:r>
    </w:p>
    <w:p w14:paraId="517B9306"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O</w:t>
      </w:r>
      <w:r w:rsidRPr="007E7C10">
        <w:rPr>
          <w:rFonts w:ascii="Times New Roman" w:eastAsiaTheme="minorEastAsia" w:hAnsi="Times New Roman" w:cs="Times New Roman"/>
          <w:color w:val="auto"/>
        </w:rPr>
        <w:t>(s) atestado(s) deverá(</w:t>
      </w:r>
      <w:proofErr w:type="spellStart"/>
      <w:r w:rsidRPr="007E7C10">
        <w:rPr>
          <w:rFonts w:ascii="Times New Roman" w:eastAsiaTheme="minorEastAsia" w:hAnsi="Times New Roman" w:cs="Times New Roman"/>
          <w:color w:val="auto"/>
        </w:rPr>
        <w:t>ão</w:t>
      </w:r>
      <w:proofErr w:type="spellEnd"/>
      <w:r w:rsidRPr="007E7C10">
        <w:rPr>
          <w:rFonts w:ascii="Times New Roman" w:eastAsiaTheme="minorEastAsia" w:hAnsi="Times New Roman" w:cs="Times New Roman"/>
          <w:color w:val="auto"/>
        </w:rPr>
        <w:t xml:space="preserve">) </w:t>
      </w:r>
      <w:r w:rsidRPr="007E7C10">
        <w:rPr>
          <w:rFonts w:ascii="Times New Roman" w:hAnsi="Times New Roman" w:cs="Times New Roman"/>
          <w:color w:val="auto"/>
        </w:rPr>
        <w:t>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0CC41C62"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No caso de atestados emitidos por empresa da iniciativa privada, não serão considerados aqueles emitidos por empresas pertencentes ao mesmo grupo empresarial da empresa proponente. Serão considerados como pertencentes ao mesmo grupo empresarial da empresa proponente, empresas controladas ou controladoras da empresa proponente, ou que tenha pelo menos uma mesma pessoa física ou jurídica que seja sócio da empresa emitente e da empresa proponente.</w:t>
      </w:r>
    </w:p>
    <w:p w14:paraId="5A818EDA"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Atestados emitidos por empresas do mesmo grupo empresarial contemplando os mesmos projetos no mesmo período serão considerados como um único atestado, computando-se o de maior volume.</w:t>
      </w:r>
    </w:p>
    <w:p w14:paraId="37522454" w14:textId="77777777" w:rsidR="007E7C10" w:rsidRPr="007E7C10" w:rsidRDefault="007E7C10" w:rsidP="007E7C10">
      <w:pPr>
        <w:pStyle w:val="Default"/>
        <w:widowControl/>
        <w:numPr>
          <w:ilvl w:val="2"/>
          <w:numId w:val="35"/>
        </w:numPr>
        <w:suppressAutoHyphens w:val="0"/>
        <w:adjustRightInd w:val="0"/>
        <w:spacing w:line="360" w:lineRule="auto"/>
        <w:ind w:left="0" w:firstLine="709"/>
        <w:jc w:val="both"/>
        <w:textAlignment w:val="auto"/>
        <w:rPr>
          <w:rFonts w:ascii="Times New Roman" w:hAnsi="Times New Roman" w:cs="Times New Roman"/>
          <w:color w:val="auto"/>
        </w:rPr>
      </w:pPr>
      <w:r w:rsidRPr="007E7C10">
        <w:rPr>
          <w:rFonts w:ascii="Times New Roman" w:hAnsi="Times New Roman" w:cs="Times New Roman"/>
          <w:color w:val="auto"/>
        </w:rPr>
        <w:t>Encontrada divergência entre o especificado nos atestados e o apurado em eventual diligência, inclusive validação do contrato de prestação de serviços entre o emissor do atestado e a licitante, além da desclassificação no processo licitatório, fica sujeita a licitante às penalidades cabíveis.</w:t>
      </w:r>
    </w:p>
    <w:p w14:paraId="654869E7" w14:textId="77777777" w:rsidR="007E7C10" w:rsidRPr="007E7C10" w:rsidRDefault="007E7C10" w:rsidP="007E7C10">
      <w:pPr>
        <w:pStyle w:val="Default"/>
        <w:spacing w:line="360" w:lineRule="auto"/>
        <w:jc w:val="both"/>
        <w:rPr>
          <w:rFonts w:ascii="Times New Roman" w:hAnsi="Times New Roman" w:cs="Times New Roman"/>
          <w:color w:val="auto"/>
        </w:rPr>
      </w:pPr>
    </w:p>
    <w:p w14:paraId="2613B662"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lang w:val="pt-PT"/>
        </w:rPr>
      </w:pPr>
      <w:r w:rsidRPr="007E7C10">
        <w:rPr>
          <w:rFonts w:ascii="Times New Roman" w:hAnsi="Times New Roman" w:cs="Times New Roman"/>
          <w:b/>
          <w:bCs/>
          <w:color w:val="auto"/>
        </w:rPr>
        <w:t>DA LEI GERAL DE PROTEÇÃO DE DADOS - LEI Nº 13.709/2018</w:t>
      </w:r>
    </w:p>
    <w:p w14:paraId="5D48A3EB" w14:textId="77777777" w:rsidR="007E7C10" w:rsidRPr="007E7C10" w:rsidRDefault="007E7C10" w:rsidP="007E7C10">
      <w:pPr>
        <w:pStyle w:val="Standard"/>
        <w:numPr>
          <w:ilvl w:val="1"/>
          <w:numId w:val="35"/>
        </w:numPr>
        <w:tabs>
          <w:tab w:val="left" w:pos="851"/>
        </w:tabs>
        <w:autoSpaceDN/>
        <w:spacing w:line="360" w:lineRule="auto"/>
        <w:ind w:left="0" w:firstLine="709"/>
        <w:jc w:val="both"/>
        <w:rPr>
          <w:rFonts w:ascii="Times New Roman" w:eastAsia="Times New Roman" w:hAnsi="Times New Roman" w:cs="Times New Roman"/>
          <w:lang w:val="pt-PT"/>
        </w:rPr>
      </w:pPr>
      <w:r w:rsidRPr="007E7C10">
        <w:rPr>
          <w:rFonts w:ascii="Times New Roman" w:eastAsia="Times New Roman" w:hAnsi="Times New Roman" w:cs="Times New Roman"/>
        </w:rPr>
        <w:t xml:space="preserve">É vedada às partes a utilização de todo e qualquer dado pessoal repassado </w:t>
      </w:r>
      <w:r w:rsidRPr="007E7C10">
        <w:rPr>
          <w:rFonts w:ascii="Times New Roman" w:eastAsia="Times New Roman" w:hAnsi="Times New Roman" w:cs="Times New Roman"/>
        </w:rPr>
        <w:lastRenderedPageBreak/>
        <w:t>em decorrência da execução contratual para finalidade distinta daquela do objeto da contratação, mantendo-se sigilo e confidencialidade, sob pena de responsabilização administrativa, civil e criminal.</w:t>
      </w:r>
    </w:p>
    <w:p w14:paraId="46C551CD" w14:textId="77777777" w:rsidR="007E7C10" w:rsidRPr="007E7C10" w:rsidRDefault="007E7C10" w:rsidP="007E7C10">
      <w:pPr>
        <w:pStyle w:val="Standard"/>
        <w:numPr>
          <w:ilvl w:val="1"/>
          <w:numId w:val="35"/>
        </w:numPr>
        <w:tabs>
          <w:tab w:val="left" w:pos="851"/>
        </w:tabs>
        <w:spacing w:line="360" w:lineRule="auto"/>
        <w:ind w:left="0" w:firstLine="709"/>
        <w:jc w:val="both"/>
        <w:rPr>
          <w:rFonts w:ascii="Times New Roman" w:hAnsi="Times New Roman" w:cs="Times New Roman"/>
          <w:lang w:val="pt-PT"/>
        </w:rPr>
      </w:pPr>
      <w:r w:rsidRPr="007E7C10">
        <w:rPr>
          <w:rFonts w:ascii="Times New Roman" w:hAnsi="Times New Roman" w:cs="Times New Roman"/>
          <w:lang w:val="pt-PT"/>
        </w:rPr>
        <w:t xml:space="preserve">A </w:t>
      </w:r>
      <w:r w:rsidRPr="007E7C10">
        <w:rPr>
          <w:rFonts w:ascii="Times New Roman" w:hAnsi="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1AE000BD" w14:textId="77777777" w:rsidR="007E7C10" w:rsidRPr="007E7C10" w:rsidRDefault="007E7C10" w:rsidP="007E7C10">
      <w:pPr>
        <w:pStyle w:val="Standard"/>
        <w:numPr>
          <w:ilvl w:val="1"/>
          <w:numId w:val="35"/>
        </w:numPr>
        <w:tabs>
          <w:tab w:val="left" w:pos="851"/>
        </w:tabs>
        <w:spacing w:line="360" w:lineRule="auto"/>
        <w:ind w:left="0" w:firstLine="709"/>
        <w:jc w:val="both"/>
        <w:rPr>
          <w:rFonts w:ascii="Times New Roman" w:eastAsiaTheme="minorEastAsia" w:hAnsi="Times New Roman" w:cs="Times New Roman"/>
          <w:lang w:val="pt-PT"/>
        </w:rPr>
      </w:pPr>
      <w:r w:rsidRPr="007E7C10">
        <w:rPr>
          <w:rFonts w:ascii="Times New Roman" w:hAnsi="Times New Roman" w:cs="Times New Roman"/>
          <w:lang w:val="pt-PT"/>
        </w:rPr>
        <w:t xml:space="preserve">A CONTRATADA fica obrigada a comunicar ao CONTRATANTE, em até </w:t>
      </w:r>
      <w:r w:rsidRPr="007E7C10">
        <w:rPr>
          <w:rFonts w:ascii="Times New Roman" w:hAnsi="Times New Roman" w:cs="Times New Roman"/>
          <w:color w:val="000000" w:themeColor="text1"/>
          <w:lang w:val="pt-PT"/>
        </w:rPr>
        <w:t xml:space="preserve">2 (dois) dias do conhecimento, qualquer incidente de acessos não autorizados aos dados </w:t>
      </w:r>
      <w:r w:rsidRPr="007E7C10">
        <w:rPr>
          <w:rFonts w:ascii="Times New Roman" w:hAnsi="Times New Roman" w:cs="Times New Roman"/>
          <w:lang w:val="pt-PT"/>
        </w:rPr>
        <w:t>pessoais, situações acidentais ou ilícitas de destruição, perda, alteração, comunicação ou qualquer forma de tratamento inadequado ou ilícito, bem como adotar as providências dispostas no art. 48 da LGPD.</w:t>
      </w:r>
    </w:p>
    <w:p w14:paraId="1E890F48" w14:textId="77777777" w:rsidR="007E7C10" w:rsidRPr="007E7C10" w:rsidRDefault="007E7C10" w:rsidP="007E7C10">
      <w:pPr>
        <w:pStyle w:val="Standard"/>
        <w:numPr>
          <w:ilvl w:val="1"/>
          <w:numId w:val="35"/>
        </w:numPr>
        <w:tabs>
          <w:tab w:val="left" w:pos="851"/>
        </w:tabs>
        <w:spacing w:line="360" w:lineRule="auto"/>
        <w:ind w:left="0" w:firstLine="709"/>
        <w:jc w:val="both"/>
        <w:rPr>
          <w:rFonts w:ascii="Times New Roman" w:hAnsi="Times New Roman" w:cs="Times New Roman"/>
          <w:lang w:val="pt-PT"/>
        </w:rPr>
      </w:pPr>
      <w:r w:rsidRPr="007E7C10">
        <w:rPr>
          <w:rFonts w:ascii="Times New Roman" w:hAnsi="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B1BEE9D" w14:textId="77777777" w:rsidR="007E7C10" w:rsidRPr="007E7C10" w:rsidRDefault="007E7C10" w:rsidP="007E7C10">
      <w:pPr>
        <w:pStyle w:val="Standard"/>
        <w:numPr>
          <w:ilvl w:val="1"/>
          <w:numId w:val="35"/>
        </w:numPr>
        <w:tabs>
          <w:tab w:val="left" w:pos="851"/>
        </w:tabs>
        <w:spacing w:line="360" w:lineRule="auto"/>
        <w:ind w:left="0" w:firstLine="709"/>
        <w:jc w:val="both"/>
        <w:rPr>
          <w:rFonts w:ascii="Times New Roman" w:hAnsi="Times New Roman" w:cs="Times New Roman"/>
          <w:lang w:val="pt-PT"/>
        </w:rPr>
      </w:pPr>
      <w:r w:rsidRPr="007E7C10">
        <w:rPr>
          <w:rFonts w:ascii="Times New Roman" w:hAnsi="Times New Roman" w:cs="Times New Roman"/>
          <w:lang w:val="pt-PT"/>
        </w:rPr>
        <w:t>Eventuais responsabilidades das partes serão apuradas conforme estabelecido neste contrato e também de acordo com o que dispõe a Seção III, Capítulo VI da LGPD.</w:t>
      </w:r>
    </w:p>
    <w:p w14:paraId="499DAC04" w14:textId="77777777" w:rsidR="007E7C10" w:rsidRPr="007E7C10" w:rsidRDefault="007E7C10" w:rsidP="007E7C10">
      <w:pPr>
        <w:pStyle w:val="Standard"/>
        <w:tabs>
          <w:tab w:val="left" w:pos="851"/>
        </w:tabs>
        <w:spacing w:line="360" w:lineRule="auto"/>
        <w:ind w:left="709"/>
        <w:jc w:val="both"/>
        <w:rPr>
          <w:rFonts w:ascii="Times New Roman" w:hAnsi="Times New Roman" w:cs="Times New Roman"/>
          <w:lang w:val="pt-PT"/>
        </w:rPr>
      </w:pPr>
    </w:p>
    <w:p w14:paraId="40DCEB06" w14:textId="77777777" w:rsidR="007E7C10" w:rsidRPr="007E7C10" w:rsidRDefault="007E7C10" w:rsidP="007E7C10">
      <w:pPr>
        <w:pStyle w:val="Standard"/>
        <w:tabs>
          <w:tab w:val="left" w:pos="851"/>
        </w:tabs>
        <w:spacing w:line="360" w:lineRule="auto"/>
        <w:ind w:left="709"/>
        <w:jc w:val="both"/>
        <w:rPr>
          <w:rFonts w:ascii="Times New Roman" w:hAnsi="Times New Roman" w:cs="Times New Roman"/>
          <w:lang w:val="pt-PT"/>
        </w:rPr>
      </w:pPr>
    </w:p>
    <w:p w14:paraId="76310949" w14:textId="77777777" w:rsidR="007E7C10" w:rsidRPr="007E7C10" w:rsidRDefault="007E7C10" w:rsidP="007E7C10">
      <w:pPr>
        <w:pStyle w:val="Default"/>
        <w:widowControl/>
        <w:numPr>
          <w:ilvl w:val="0"/>
          <w:numId w:val="35"/>
        </w:numPr>
        <w:shd w:val="clear" w:color="auto" w:fill="D9D9D9" w:themeFill="background1" w:themeFillShade="D9"/>
        <w:suppressAutoHyphens w:val="0"/>
        <w:adjustRightInd w:val="0"/>
        <w:spacing w:after="240"/>
        <w:ind w:left="0" w:firstLine="0"/>
        <w:jc w:val="both"/>
        <w:textAlignment w:val="auto"/>
        <w:rPr>
          <w:rFonts w:ascii="Times New Roman" w:hAnsi="Times New Roman" w:cs="Times New Roman"/>
          <w:b/>
          <w:bCs/>
          <w:color w:val="auto"/>
        </w:rPr>
      </w:pPr>
      <w:r w:rsidRPr="007E7C10">
        <w:rPr>
          <w:rFonts w:ascii="Times New Roman" w:hAnsi="Times New Roman" w:cs="Times New Roman"/>
          <w:b/>
          <w:bCs/>
          <w:color w:val="auto"/>
        </w:rPr>
        <w:t>DA GARANTIA CONTRATUAL</w:t>
      </w:r>
    </w:p>
    <w:p w14:paraId="523E39FE"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t>A CONTRATADA apresentará, no prazo máximo de 10 dias úteis contados da data de recebimento do contrato devidamente assinado pelas partes, garantia correspondente a 5% do seu valor anual/global, sob a forma de uma das modalidades admitidas pelo art. 56, § 1º, da Lei nº 8.666/1993, devendo ser renovada anualmente, atualizada e complementada nos termos do § 2º do mesmo artigo. </w:t>
      </w:r>
    </w:p>
    <w:p w14:paraId="3843A482"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lastRenderedPageBreak/>
        <w:t>O CONTRATANTE fica autorizada a utilizar a garantia para assegurar o pagamento de: </w:t>
      </w:r>
    </w:p>
    <w:p w14:paraId="160AE3E6"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r w:rsidRPr="007E7C10">
        <w:rPr>
          <w:rFonts w:eastAsia="SimSun"/>
          <w:kern w:val="1"/>
          <w:lang w:val="pt-PT" w:eastAsia="zh-CN"/>
        </w:rPr>
        <w:t>a) prejuízos advindos do não cumprimento do objeto do contrato e/ou do não adimplemento das demais obrigações nele previstas; </w:t>
      </w:r>
    </w:p>
    <w:p w14:paraId="3AD5ABC6"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r w:rsidRPr="007E7C10">
        <w:rPr>
          <w:rFonts w:eastAsia="SimSun"/>
          <w:kern w:val="1"/>
          <w:lang w:val="pt-PT" w:eastAsia="zh-CN"/>
        </w:rPr>
        <w:t>b) prejuízos causados à CONTRATANTE, decorrentes de culpa ou dolo da CONTRATADA, ou de seu preposto, durante a execução do contrato; </w:t>
      </w:r>
    </w:p>
    <w:p w14:paraId="322B8DC4"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r w:rsidRPr="007E7C10">
        <w:rPr>
          <w:rFonts w:eastAsia="SimSun"/>
          <w:kern w:val="1"/>
          <w:lang w:val="pt-PT" w:eastAsia="zh-CN"/>
        </w:rPr>
        <w:t>c) as multas punitivas aplicadas pela Administração à CONTRATADA; </w:t>
      </w:r>
    </w:p>
    <w:p w14:paraId="4BEA72F1"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p>
    <w:p w14:paraId="7C48601D"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t>Na hipótese de seguro-garantia ou fiança bancária não serão aceitas garantias em cujos termos não constem expressamente os eventos indicados nas alíneas “a” a “c” do item anterior. </w:t>
      </w:r>
    </w:p>
    <w:p w14:paraId="7F9C2D32"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t>O número do contrato garantido ou assegurado deverá constar do instrumento de garantia ou seguro a serem apresentados pelo garantidor ou segurador. </w:t>
      </w:r>
    </w:p>
    <w:p w14:paraId="257ED053"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t>A inobservância do prazo fixado para a apresentação da garantia acarretará a aplicação de multa de até 0,07% (sete centésimos por cento) do valor do contrato, por dia de atraso, até o limite de 2% (dois por cento). </w:t>
      </w:r>
    </w:p>
    <w:p w14:paraId="0D0ACF0E"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t>A CONTRATADA se obriga a repor, no prazo de 10 (dez) dias úteis, o valor da garantia que vier a ser utilizado pela CONTRATANTE. </w:t>
      </w:r>
    </w:p>
    <w:p w14:paraId="72B609D3"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t>O Conselho Nacional do Ministério Público não executará a garantia na ocorrência de uma ou mais das seguintes hipóteses: </w:t>
      </w:r>
    </w:p>
    <w:p w14:paraId="4CA3D744"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r w:rsidRPr="007E7C10">
        <w:rPr>
          <w:rFonts w:eastAsia="SimSun"/>
          <w:kern w:val="1"/>
          <w:lang w:val="pt-PT" w:eastAsia="zh-CN"/>
        </w:rPr>
        <w:t>a) caso fortuito ou força maior; </w:t>
      </w:r>
    </w:p>
    <w:p w14:paraId="44863008"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r w:rsidRPr="007E7C10">
        <w:rPr>
          <w:rFonts w:eastAsia="SimSun"/>
          <w:kern w:val="1"/>
          <w:lang w:val="pt-PT" w:eastAsia="zh-CN"/>
        </w:rPr>
        <w:t>b) alteração, sem prévia anuência da seguradora ou do fiador, das obrigações contratuais; </w:t>
      </w:r>
    </w:p>
    <w:p w14:paraId="6AED850F"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r w:rsidRPr="007E7C10">
        <w:rPr>
          <w:rFonts w:eastAsia="SimSun"/>
          <w:kern w:val="1"/>
          <w:lang w:val="pt-PT" w:eastAsia="zh-CN"/>
        </w:rPr>
        <w:t>c) descumprimento das obrigações pela CONTRATADA decorrentes de atos ou fatos praticados pela Administração; </w:t>
      </w:r>
    </w:p>
    <w:p w14:paraId="35168EB4"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r w:rsidRPr="007E7C10">
        <w:rPr>
          <w:rFonts w:eastAsia="SimSun"/>
          <w:kern w:val="1"/>
          <w:lang w:val="pt-PT" w:eastAsia="zh-CN"/>
        </w:rPr>
        <w:t>d) atos ilícitos dolosos praticados por servidores da Administração. </w:t>
      </w:r>
    </w:p>
    <w:p w14:paraId="3D6D6BC7" w14:textId="77777777" w:rsidR="007E7C10" w:rsidRPr="007E7C10" w:rsidRDefault="007E7C10" w:rsidP="007E7C10">
      <w:pPr>
        <w:pStyle w:val="paragraph"/>
        <w:spacing w:before="0" w:beforeAutospacing="0" w:after="0" w:afterAutospacing="0" w:line="360" w:lineRule="auto"/>
        <w:ind w:left="360"/>
        <w:jc w:val="both"/>
        <w:textAlignment w:val="baseline"/>
        <w:rPr>
          <w:rFonts w:eastAsia="SimSun"/>
          <w:kern w:val="1"/>
          <w:lang w:val="pt-PT" w:eastAsia="zh-CN"/>
        </w:rPr>
      </w:pPr>
    </w:p>
    <w:p w14:paraId="29CC89B6"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t>Cabe à própria administração apurar a isenção da responsabilidade prevista nas alíneas c e d do item anterior. </w:t>
      </w:r>
    </w:p>
    <w:p w14:paraId="26CBCB7C"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lastRenderedPageBreak/>
        <w:t>Não serão aceitas garantias que incluam outras isenções de responsabilidade que não as previstas no item 11 do Anexo I da Circular SUSEP nº 477/2013. </w:t>
      </w:r>
    </w:p>
    <w:p w14:paraId="734A08A5" w14:textId="77777777" w:rsidR="007E7C10" w:rsidRPr="007E7C10" w:rsidRDefault="007E7C10" w:rsidP="007E7C10">
      <w:pPr>
        <w:pStyle w:val="paragraph"/>
        <w:numPr>
          <w:ilvl w:val="1"/>
          <w:numId w:val="35"/>
        </w:numPr>
        <w:spacing w:before="0" w:beforeAutospacing="0" w:after="0" w:afterAutospacing="0" w:line="360" w:lineRule="auto"/>
        <w:jc w:val="both"/>
        <w:textAlignment w:val="baseline"/>
        <w:rPr>
          <w:rFonts w:eastAsia="SimSun"/>
          <w:kern w:val="1"/>
          <w:lang w:val="pt-PT" w:eastAsia="zh-CN"/>
        </w:rPr>
      </w:pPr>
      <w:r w:rsidRPr="007E7C10">
        <w:rPr>
          <w:rFonts w:eastAsia="SimSun"/>
          <w:kern w:val="1"/>
          <w:lang w:val="pt-PT" w:eastAsia="zh-CN"/>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7A3A8F69" w14:textId="77777777" w:rsidR="007E7C10" w:rsidRPr="007E7C10" w:rsidRDefault="007E7C10" w:rsidP="007E7C10">
      <w:pPr>
        <w:pStyle w:val="Standard"/>
        <w:tabs>
          <w:tab w:val="left" w:pos="851"/>
        </w:tabs>
        <w:spacing w:line="360" w:lineRule="auto"/>
        <w:ind w:left="360"/>
        <w:jc w:val="both"/>
        <w:rPr>
          <w:rFonts w:ascii="Times New Roman" w:hAnsi="Times New Roman" w:cs="Times New Roman"/>
          <w:lang w:val="pt-PT"/>
        </w:rPr>
      </w:pPr>
    </w:p>
    <w:p w14:paraId="339C9785" w14:textId="77777777" w:rsidR="007E7C10" w:rsidRPr="007E7C10" w:rsidRDefault="007E7C10" w:rsidP="007E7C10">
      <w:pPr>
        <w:pStyle w:val="Standard"/>
        <w:rPr>
          <w:rFonts w:ascii="Times New Roman" w:hAnsi="Times New Roman" w:cs="Times New Roman"/>
        </w:rPr>
      </w:pPr>
    </w:p>
    <w:p w14:paraId="196DA435" w14:textId="77777777" w:rsidR="007E7C10" w:rsidRPr="007E7C10" w:rsidRDefault="007E7C10" w:rsidP="007E7C10">
      <w:pPr>
        <w:pStyle w:val="Standard"/>
        <w:jc w:val="center"/>
        <w:rPr>
          <w:rFonts w:ascii="Times New Roman" w:hAnsi="Times New Roman" w:cs="Times New Roman"/>
        </w:rPr>
      </w:pPr>
    </w:p>
    <w:p w14:paraId="1E414565" w14:textId="77777777" w:rsidR="007E7C10" w:rsidRPr="007E7C10" w:rsidRDefault="007E7C10" w:rsidP="007E7C10">
      <w:pPr>
        <w:pStyle w:val="Standard"/>
        <w:tabs>
          <w:tab w:val="left" w:pos="851"/>
        </w:tabs>
        <w:spacing w:line="360" w:lineRule="auto"/>
        <w:ind w:left="709"/>
        <w:jc w:val="both"/>
        <w:rPr>
          <w:rFonts w:ascii="Times New Roman" w:hAnsi="Times New Roman" w:cs="Times New Roman"/>
          <w:lang w:val="pt-PT"/>
        </w:rPr>
      </w:pPr>
    </w:p>
    <w:p w14:paraId="490FF9C0" w14:textId="77777777" w:rsidR="007E7C10" w:rsidRPr="007E7C10" w:rsidRDefault="007E7C10" w:rsidP="007E7C10">
      <w:pPr>
        <w:ind w:firstLine="709"/>
        <w:rPr>
          <w:rFonts w:cs="Times New Roman"/>
          <w:szCs w:val="24"/>
        </w:rPr>
      </w:pPr>
    </w:p>
    <w:p w14:paraId="04ED0E39" w14:textId="77777777" w:rsidR="007E7C10" w:rsidRPr="007E7C10" w:rsidRDefault="007E7C10" w:rsidP="007E7C10">
      <w:pPr>
        <w:ind w:firstLine="709"/>
        <w:rPr>
          <w:rFonts w:cs="Times New Roman"/>
          <w:szCs w:val="24"/>
        </w:rPr>
      </w:pPr>
    </w:p>
    <w:p w14:paraId="15476186" w14:textId="77777777" w:rsidR="007E7C10" w:rsidRPr="007E7C10" w:rsidRDefault="007E7C10" w:rsidP="007E7C10">
      <w:pPr>
        <w:pStyle w:val="Standard"/>
        <w:spacing w:line="360" w:lineRule="auto"/>
        <w:ind w:firstLine="709"/>
        <w:rPr>
          <w:rFonts w:ascii="Times New Roman" w:hAnsi="Times New Roman" w:cs="Times New Roman"/>
        </w:rPr>
      </w:pPr>
    </w:p>
    <w:p w14:paraId="6E7509B9" w14:textId="77777777" w:rsidR="007E7C10" w:rsidRPr="007E7C10" w:rsidRDefault="007E7C10" w:rsidP="007E7C10">
      <w:pPr>
        <w:ind w:firstLine="709"/>
        <w:rPr>
          <w:rFonts w:cs="Times New Roman"/>
          <w:szCs w:val="24"/>
        </w:rPr>
      </w:pPr>
    </w:p>
    <w:p w14:paraId="2BC7CDD2" w14:textId="2B2FC536" w:rsidR="00B24E58" w:rsidRPr="007E7C10" w:rsidRDefault="00B24E58" w:rsidP="000B2645">
      <w:pPr>
        <w:pStyle w:val="texto"/>
        <w:spacing w:after="100" w:line="240" w:lineRule="auto"/>
        <w:rPr>
          <w:b/>
          <w:sz w:val="24"/>
          <w:szCs w:val="24"/>
        </w:rPr>
      </w:pPr>
    </w:p>
    <w:p w14:paraId="62AD6CE0" w14:textId="034CCFE9" w:rsidR="00B24E58" w:rsidRPr="007E7C10" w:rsidRDefault="00B24E58" w:rsidP="000B2645">
      <w:pPr>
        <w:pStyle w:val="texto"/>
        <w:spacing w:after="100" w:line="240" w:lineRule="auto"/>
        <w:rPr>
          <w:b/>
          <w:sz w:val="24"/>
          <w:szCs w:val="24"/>
        </w:rPr>
      </w:pPr>
    </w:p>
    <w:p w14:paraId="34D0C0F0" w14:textId="47867FDF" w:rsidR="00F73122" w:rsidRPr="007E7C10" w:rsidRDefault="00F73122" w:rsidP="000B2645">
      <w:pPr>
        <w:pStyle w:val="texto"/>
        <w:spacing w:after="100" w:line="240" w:lineRule="auto"/>
        <w:rPr>
          <w:b/>
          <w:sz w:val="24"/>
          <w:szCs w:val="24"/>
        </w:rPr>
      </w:pPr>
    </w:p>
    <w:p w14:paraId="0DE45FD6" w14:textId="0D3D55B5" w:rsidR="00F73122" w:rsidRPr="007E7C10" w:rsidRDefault="00F73122" w:rsidP="000B2645">
      <w:pPr>
        <w:pStyle w:val="texto"/>
        <w:spacing w:after="100" w:line="240" w:lineRule="auto"/>
        <w:rPr>
          <w:b/>
          <w:sz w:val="24"/>
          <w:szCs w:val="24"/>
        </w:rPr>
      </w:pPr>
    </w:p>
    <w:p w14:paraId="050DC6BE" w14:textId="7C8E0D29" w:rsidR="00F73122" w:rsidRDefault="00F73122" w:rsidP="000B2645">
      <w:pPr>
        <w:pStyle w:val="texto"/>
        <w:spacing w:after="100" w:line="240" w:lineRule="auto"/>
        <w:rPr>
          <w:b/>
          <w:sz w:val="24"/>
          <w:szCs w:val="24"/>
        </w:rPr>
      </w:pPr>
    </w:p>
    <w:p w14:paraId="709BC930" w14:textId="23823AD6" w:rsidR="00F73122" w:rsidRDefault="00F73122" w:rsidP="000B2645">
      <w:pPr>
        <w:pStyle w:val="texto"/>
        <w:spacing w:after="100" w:line="240" w:lineRule="auto"/>
        <w:rPr>
          <w:b/>
          <w:sz w:val="24"/>
          <w:szCs w:val="24"/>
        </w:rPr>
      </w:pPr>
    </w:p>
    <w:p w14:paraId="5617FC15" w14:textId="77777777" w:rsidR="00F73122" w:rsidRDefault="00F73122" w:rsidP="000B2645">
      <w:pPr>
        <w:pStyle w:val="texto"/>
        <w:spacing w:after="100" w:line="240" w:lineRule="auto"/>
        <w:rPr>
          <w:b/>
          <w:sz w:val="24"/>
          <w:szCs w:val="24"/>
        </w:rPr>
      </w:pPr>
    </w:p>
    <w:p w14:paraId="78743B39" w14:textId="712E9162" w:rsidR="00B24E58" w:rsidRDefault="00B24E58" w:rsidP="000B2645">
      <w:pPr>
        <w:pStyle w:val="texto"/>
        <w:spacing w:after="100" w:line="240" w:lineRule="auto"/>
        <w:rPr>
          <w:b/>
          <w:sz w:val="24"/>
          <w:szCs w:val="24"/>
        </w:rPr>
      </w:pPr>
    </w:p>
    <w:p w14:paraId="228C620D" w14:textId="7E9A5387" w:rsidR="00F73122" w:rsidRDefault="00F73122" w:rsidP="000B2645">
      <w:pPr>
        <w:pStyle w:val="texto"/>
        <w:spacing w:after="100" w:line="240" w:lineRule="auto"/>
        <w:rPr>
          <w:b/>
          <w:sz w:val="24"/>
          <w:szCs w:val="24"/>
        </w:rPr>
      </w:pPr>
    </w:p>
    <w:p w14:paraId="018354D6" w14:textId="265A53B6" w:rsidR="00F73122" w:rsidRDefault="00F73122" w:rsidP="000B2645">
      <w:pPr>
        <w:pStyle w:val="texto"/>
        <w:spacing w:after="100" w:line="240" w:lineRule="auto"/>
        <w:rPr>
          <w:b/>
          <w:sz w:val="24"/>
          <w:szCs w:val="24"/>
        </w:rPr>
      </w:pPr>
    </w:p>
    <w:p w14:paraId="724A28E9" w14:textId="77777777" w:rsidR="00F73122" w:rsidRDefault="00F73122" w:rsidP="000B2645">
      <w:pPr>
        <w:pStyle w:val="texto"/>
        <w:spacing w:after="100" w:line="240" w:lineRule="auto"/>
        <w:rPr>
          <w:b/>
          <w:sz w:val="24"/>
          <w:szCs w:val="24"/>
        </w:rPr>
      </w:pPr>
    </w:p>
    <w:p w14:paraId="1070AADF" w14:textId="77777777" w:rsidR="00D87645" w:rsidRDefault="00D87645" w:rsidP="000B2645">
      <w:pPr>
        <w:pStyle w:val="texto"/>
        <w:spacing w:after="100" w:line="240" w:lineRule="auto"/>
        <w:rPr>
          <w:b/>
          <w:sz w:val="24"/>
          <w:szCs w:val="24"/>
        </w:rPr>
      </w:pPr>
    </w:p>
    <w:p w14:paraId="4D57D8FF" w14:textId="77777777" w:rsidR="00D87645" w:rsidRDefault="00D87645" w:rsidP="000B2645">
      <w:pPr>
        <w:pStyle w:val="texto"/>
        <w:spacing w:after="100" w:line="240" w:lineRule="auto"/>
        <w:rPr>
          <w:b/>
          <w:sz w:val="24"/>
          <w:szCs w:val="24"/>
        </w:rPr>
      </w:pPr>
    </w:p>
    <w:p w14:paraId="3E2C7A04" w14:textId="77777777" w:rsidR="00D87645" w:rsidRDefault="00D87645" w:rsidP="000B2645">
      <w:pPr>
        <w:pStyle w:val="texto"/>
        <w:spacing w:after="100" w:line="240" w:lineRule="auto"/>
        <w:rPr>
          <w:b/>
          <w:sz w:val="24"/>
          <w:szCs w:val="24"/>
        </w:rPr>
      </w:pPr>
    </w:p>
    <w:p w14:paraId="4B51BAF4" w14:textId="77777777" w:rsidR="00D87645" w:rsidRDefault="00D87645" w:rsidP="000B2645">
      <w:pPr>
        <w:pStyle w:val="texto"/>
        <w:spacing w:after="100" w:line="240" w:lineRule="auto"/>
        <w:rPr>
          <w:b/>
          <w:sz w:val="24"/>
          <w:szCs w:val="24"/>
        </w:rPr>
      </w:pPr>
    </w:p>
    <w:p w14:paraId="705BCD4D" w14:textId="77777777" w:rsidR="000B2645" w:rsidRDefault="000B2645" w:rsidP="000B2645">
      <w:pPr>
        <w:pStyle w:val="texto"/>
        <w:spacing w:after="100" w:line="240" w:lineRule="auto"/>
        <w:rPr>
          <w:b/>
          <w:sz w:val="24"/>
          <w:szCs w:val="24"/>
        </w:rPr>
      </w:pPr>
    </w:p>
    <w:p w14:paraId="2F287314" w14:textId="6D2B74A3" w:rsidR="003E2A02" w:rsidRPr="009E1B5E" w:rsidRDefault="00C76CAE" w:rsidP="003F6802">
      <w:pPr>
        <w:widowControl/>
        <w:spacing w:after="160" w:line="259" w:lineRule="auto"/>
        <w:jc w:val="left"/>
        <w:rPr>
          <w:rFonts w:cs="Times New Roman"/>
        </w:rPr>
      </w:pPr>
      <w:r w:rsidRPr="6467567F">
        <w:rPr>
          <w:rFonts w:eastAsia="Times New Roman"/>
          <w:lang w:eastAsia="pt-BR"/>
        </w:rPr>
        <w:lastRenderedPageBreak/>
        <w:t xml:space="preserve">                              </w:t>
      </w:r>
      <w:r w:rsidR="003F6802">
        <w:rPr>
          <w:rFonts w:eastAsia="Times New Roman"/>
          <w:lang w:eastAsia="pt-BR"/>
        </w:rPr>
        <w:t xml:space="preserve">        </w:t>
      </w:r>
      <w:r w:rsidR="003E2A02" w:rsidRPr="6467567F">
        <w:rPr>
          <w:rFonts w:cs="Times New Roman"/>
          <w:b/>
          <w:bCs/>
          <w:u w:val="single"/>
        </w:rPr>
        <w:t xml:space="preserve">EDITAL DE LICITAÇÃO Nº </w:t>
      </w:r>
      <w:r w:rsidR="00ED28E7">
        <w:rPr>
          <w:rFonts w:cs="Times New Roman"/>
          <w:b/>
          <w:bCs/>
          <w:u w:val="single"/>
        </w:rPr>
        <w:t>34</w:t>
      </w:r>
      <w:r w:rsidR="003E2A02" w:rsidRPr="6467567F">
        <w:rPr>
          <w:rFonts w:cs="Times New Roman"/>
          <w:b/>
          <w:bCs/>
          <w:u w:val="single"/>
        </w:rPr>
        <w:t>/202</w:t>
      </w:r>
      <w:r w:rsidR="3D0D21B8" w:rsidRPr="6467567F">
        <w:rPr>
          <w:rFonts w:cs="Times New Roman"/>
          <w:b/>
          <w:bCs/>
          <w:u w:val="single"/>
        </w:rPr>
        <w:t>2</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61E3A741"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D87645" w:rsidRPr="00D87645">
        <w:rPr>
          <w:b/>
          <w:u w:val="single"/>
        </w:rPr>
        <w:t>19.00.6300.0001038/2022-96</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872F5" w14:textId="57ACE3F8" w:rsidR="00017AD9" w:rsidRPr="00BF3660" w:rsidRDefault="00D15BED" w:rsidP="00BF3660">
      <w:pPr>
        <w:pStyle w:val="Standard"/>
        <w:spacing w:line="360" w:lineRule="auto"/>
        <w:jc w:val="center"/>
        <w:rPr>
          <w:rFonts w:ascii="Times New Roman" w:hAnsi="Times New Roman" w:cs="Times New Roman"/>
        </w:rPr>
      </w:pPr>
      <w:r w:rsidRPr="00D15BED">
        <w:rPr>
          <w:rFonts w:ascii="Times New Roman" w:hAnsi="Times New Roman" w:cs="Times New Roman"/>
        </w:rPr>
        <w:t>https://www.cnmp.mp.br</w:t>
      </w:r>
      <w:r w:rsidR="00BF3660">
        <w:rPr>
          <w:rFonts w:ascii="Times New Roman" w:hAnsi="Times New Roman" w:cs="Times New Roman"/>
        </w:rPr>
        <w:t>/portal/transparencia/licitacoes</w:t>
      </w:r>
    </w:p>
    <w:p w14:paraId="1EC432D6" w14:textId="67DEEE8B" w:rsidR="00D55804" w:rsidRDefault="00D55804" w:rsidP="00D95047">
      <w:pPr>
        <w:pStyle w:val="Standard"/>
        <w:spacing w:line="360" w:lineRule="auto"/>
        <w:rPr>
          <w:rFonts w:ascii="Times New Roman" w:hAnsi="Times New Roman" w:cs="Times New Roman"/>
          <w:b/>
          <w:u w:val="single"/>
        </w:rPr>
      </w:pPr>
    </w:p>
    <w:p w14:paraId="35E4D5DF" w14:textId="21B64599" w:rsidR="00D55804" w:rsidRDefault="00D55804" w:rsidP="00D95047">
      <w:pPr>
        <w:pStyle w:val="Standard"/>
        <w:spacing w:line="360" w:lineRule="auto"/>
        <w:rPr>
          <w:rFonts w:ascii="Times New Roman" w:hAnsi="Times New Roman" w:cs="Times New Roman"/>
          <w:b/>
          <w:u w:val="single"/>
        </w:rPr>
      </w:pPr>
    </w:p>
    <w:p w14:paraId="6898C0AB" w14:textId="472441E7" w:rsidR="003D1274" w:rsidRDefault="003D1274" w:rsidP="00D95047">
      <w:pPr>
        <w:pStyle w:val="Standard"/>
        <w:spacing w:line="360" w:lineRule="auto"/>
        <w:rPr>
          <w:rFonts w:ascii="Times New Roman" w:hAnsi="Times New Roman" w:cs="Times New Roman"/>
          <w:b/>
          <w:u w:val="single"/>
        </w:rPr>
      </w:pPr>
    </w:p>
    <w:p w14:paraId="55011654" w14:textId="25C2856F" w:rsidR="003D1274" w:rsidRDefault="003D1274" w:rsidP="00D95047">
      <w:pPr>
        <w:pStyle w:val="Standard"/>
        <w:spacing w:line="360" w:lineRule="auto"/>
        <w:rPr>
          <w:rFonts w:ascii="Times New Roman" w:hAnsi="Times New Roman" w:cs="Times New Roman"/>
          <w:b/>
          <w:u w:val="single"/>
        </w:rPr>
      </w:pPr>
    </w:p>
    <w:p w14:paraId="3285C2E6" w14:textId="5092C7A6" w:rsidR="003D1274" w:rsidRDefault="003D1274" w:rsidP="00D95047">
      <w:pPr>
        <w:pStyle w:val="Standard"/>
        <w:spacing w:line="360" w:lineRule="auto"/>
        <w:rPr>
          <w:rFonts w:ascii="Times New Roman" w:hAnsi="Times New Roman" w:cs="Times New Roman"/>
          <w:b/>
          <w:u w:val="single"/>
        </w:rPr>
      </w:pPr>
    </w:p>
    <w:p w14:paraId="2A01F9D5" w14:textId="28DA21A5" w:rsidR="003D1274" w:rsidRDefault="003D1274" w:rsidP="00D95047">
      <w:pPr>
        <w:pStyle w:val="Standard"/>
        <w:spacing w:line="360" w:lineRule="auto"/>
        <w:rPr>
          <w:rFonts w:ascii="Times New Roman" w:hAnsi="Times New Roman" w:cs="Times New Roman"/>
          <w:b/>
          <w:u w:val="single"/>
        </w:rPr>
      </w:pPr>
    </w:p>
    <w:p w14:paraId="5349726F" w14:textId="43B7EEB5" w:rsidR="003D1274" w:rsidRDefault="003D1274" w:rsidP="00D95047">
      <w:pPr>
        <w:pStyle w:val="Standard"/>
        <w:spacing w:line="360" w:lineRule="auto"/>
        <w:rPr>
          <w:rFonts w:ascii="Times New Roman" w:hAnsi="Times New Roman" w:cs="Times New Roman"/>
          <w:b/>
          <w:u w:val="single"/>
        </w:rPr>
      </w:pPr>
    </w:p>
    <w:p w14:paraId="024D5C31" w14:textId="6CD66D62" w:rsidR="003D1274" w:rsidRDefault="003D1274" w:rsidP="00D95047">
      <w:pPr>
        <w:pStyle w:val="Standard"/>
        <w:spacing w:line="360" w:lineRule="auto"/>
        <w:rPr>
          <w:rFonts w:ascii="Times New Roman" w:hAnsi="Times New Roman" w:cs="Times New Roman"/>
          <w:b/>
          <w:u w:val="single"/>
        </w:rPr>
      </w:pPr>
    </w:p>
    <w:p w14:paraId="792F4189" w14:textId="38C6B313" w:rsidR="003D1274" w:rsidRDefault="003D1274" w:rsidP="00D95047">
      <w:pPr>
        <w:pStyle w:val="Standard"/>
        <w:spacing w:line="360" w:lineRule="auto"/>
        <w:rPr>
          <w:rFonts w:ascii="Times New Roman" w:hAnsi="Times New Roman" w:cs="Times New Roman"/>
          <w:b/>
          <w:u w:val="single"/>
        </w:rPr>
      </w:pPr>
    </w:p>
    <w:p w14:paraId="39D0C44F" w14:textId="6E86991C" w:rsidR="00050C9B" w:rsidRDefault="00050C9B" w:rsidP="00D95047">
      <w:pPr>
        <w:pStyle w:val="Standard"/>
        <w:spacing w:line="360" w:lineRule="auto"/>
        <w:rPr>
          <w:rFonts w:ascii="Times New Roman" w:hAnsi="Times New Roman" w:cs="Times New Roman"/>
          <w:b/>
          <w:u w:val="single"/>
        </w:rPr>
      </w:pPr>
    </w:p>
    <w:p w14:paraId="3CACB52B" w14:textId="77777777" w:rsidR="004B70AD" w:rsidRDefault="004B70AD" w:rsidP="00D95047">
      <w:pPr>
        <w:pStyle w:val="Standard"/>
        <w:spacing w:line="360" w:lineRule="auto"/>
        <w:rPr>
          <w:rFonts w:ascii="Times New Roman" w:hAnsi="Times New Roman" w:cs="Times New Roman"/>
          <w:b/>
          <w:u w:val="single"/>
        </w:rPr>
      </w:pPr>
    </w:p>
    <w:p w14:paraId="5B61FBA3" w14:textId="77777777" w:rsidR="00050C9B" w:rsidRDefault="00050C9B" w:rsidP="00D95047">
      <w:pPr>
        <w:pStyle w:val="Standard"/>
        <w:spacing w:line="360" w:lineRule="auto"/>
        <w:rPr>
          <w:rFonts w:ascii="Times New Roman" w:hAnsi="Times New Roman" w:cs="Times New Roman"/>
          <w:b/>
          <w:u w:val="single"/>
        </w:rPr>
      </w:pPr>
    </w:p>
    <w:p w14:paraId="772E0576" w14:textId="3B947A27" w:rsidR="003D1274" w:rsidRDefault="003D1274" w:rsidP="00D95047">
      <w:pPr>
        <w:pStyle w:val="Standard"/>
        <w:spacing w:line="360" w:lineRule="auto"/>
        <w:rPr>
          <w:rFonts w:ascii="Times New Roman" w:hAnsi="Times New Roman" w:cs="Times New Roman"/>
          <w:b/>
          <w:u w:val="single"/>
        </w:rPr>
      </w:pPr>
    </w:p>
    <w:p w14:paraId="4A1EEE6D" w14:textId="1FADB7A6" w:rsidR="003D1274" w:rsidRDefault="003D1274" w:rsidP="00D95047">
      <w:pPr>
        <w:pStyle w:val="Standard"/>
        <w:spacing w:line="360" w:lineRule="auto"/>
        <w:rPr>
          <w:rFonts w:ascii="Times New Roman" w:hAnsi="Times New Roman" w:cs="Times New Roman"/>
          <w:b/>
          <w:u w:val="single"/>
        </w:rPr>
      </w:pPr>
    </w:p>
    <w:p w14:paraId="7664B219" w14:textId="605B5F62"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ED28E7">
        <w:rPr>
          <w:rFonts w:ascii="Times New Roman" w:hAnsi="Times New Roman" w:cs="Times New Roman"/>
          <w:b/>
          <w:u w:val="single"/>
        </w:rPr>
        <w:t>34</w:t>
      </w:r>
      <w:r w:rsidR="00B23F73">
        <w:rPr>
          <w:rFonts w:ascii="Times New Roman" w:hAnsi="Times New Roman" w:cs="Times New Roman"/>
          <w:b/>
          <w:u w:val="single"/>
        </w:rPr>
        <w:t>/2022</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7683EB9" w14:textId="7F504C9E"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D87645" w:rsidRPr="00D87645">
        <w:rPr>
          <w:rFonts w:ascii="Times New Roman" w:hAnsi="Times New Roman" w:cs="Times New Roman"/>
          <w:b/>
          <w:bCs/>
          <w:u w:val="single"/>
        </w:rPr>
        <w:t>19.00.6300.0001038/2022-96</w:t>
      </w:r>
    </w:p>
    <w:p w14:paraId="47288F72" w14:textId="753B2D6C"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 xml:space="preserve">(RESOLUÇÕES CNMP </w:t>
      </w:r>
      <w:proofErr w:type="spellStart"/>
      <w:r w:rsidRPr="0056021B">
        <w:rPr>
          <w:rFonts w:ascii="Times New Roman" w:eastAsia="Arial-BoldMT" w:hAnsi="Times New Roman" w:cs="Times New Roman"/>
          <w:b/>
          <w:bCs/>
        </w:rPr>
        <w:t>nºs</w:t>
      </w:r>
      <w:proofErr w:type="spellEnd"/>
      <w:r w:rsidRPr="0056021B">
        <w:rPr>
          <w:rFonts w:ascii="Times New Roman" w:eastAsia="Arial-BoldMT" w:hAnsi="Times New Roman" w:cs="Times New Roman"/>
          <w:b/>
          <w:bCs/>
        </w:rPr>
        <w:t xml:space="preserve">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1A19C48B"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w:t>
      </w:r>
      <w:r w:rsidR="00B23F73">
        <w:rPr>
          <w:rFonts w:ascii="Times New Roman" w:hAnsi="Times New Roman" w:cs="Times New Roman"/>
        </w:rPr>
        <w:t xml:space="preserve">_ de _______________ </w:t>
      </w:r>
      <w:proofErr w:type="spellStart"/>
      <w:r w:rsidR="00B23F73">
        <w:rPr>
          <w:rFonts w:ascii="Times New Roman" w:hAnsi="Times New Roman" w:cs="Times New Roman"/>
        </w:rPr>
        <w:t>de</w:t>
      </w:r>
      <w:proofErr w:type="spellEnd"/>
      <w:r w:rsidR="00B23F73">
        <w:rPr>
          <w:rFonts w:ascii="Times New Roman" w:hAnsi="Times New Roman" w:cs="Times New Roman"/>
        </w:rPr>
        <w:t xml:space="preserve"> 2022</w:t>
      </w:r>
      <w:r w:rsidRPr="0056021B">
        <w:rPr>
          <w:rFonts w:ascii="Times New Roman" w:hAnsi="Times New Roman" w:cs="Times New Roman"/>
        </w:rPr>
        <w:t>.</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6523EB26" w14:textId="33B5A53E" w:rsidR="00017AD9" w:rsidRDefault="00017AD9" w:rsidP="00B23F73">
      <w:pPr>
        <w:pStyle w:val="Standard"/>
        <w:spacing w:line="360" w:lineRule="auto"/>
        <w:rPr>
          <w:rFonts w:ascii="Times New Roman" w:hAnsi="Times New Roman" w:cs="Times New Roman"/>
          <w:b/>
          <w:u w:val="single"/>
        </w:rPr>
      </w:pPr>
    </w:p>
    <w:p w14:paraId="5A91180F" w14:textId="0B54DDCE" w:rsidR="003D1274" w:rsidRDefault="003D1274" w:rsidP="00B23F73">
      <w:pPr>
        <w:pStyle w:val="Standard"/>
        <w:spacing w:line="360" w:lineRule="auto"/>
        <w:rPr>
          <w:rFonts w:ascii="Times New Roman" w:hAnsi="Times New Roman" w:cs="Times New Roman"/>
          <w:b/>
          <w:u w:val="single"/>
        </w:rPr>
      </w:pPr>
    </w:p>
    <w:p w14:paraId="51CDDFF5" w14:textId="621595B7" w:rsidR="003D1274" w:rsidRDefault="003D1274" w:rsidP="00B23F73">
      <w:pPr>
        <w:pStyle w:val="Standard"/>
        <w:spacing w:line="360" w:lineRule="auto"/>
        <w:rPr>
          <w:rFonts w:ascii="Times New Roman" w:hAnsi="Times New Roman" w:cs="Times New Roman"/>
          <w:b/>
          <w:u w:val="single"/>
        </w:rPr>
      </w:pPr>
    </w:p>
    <w:p w14:paraId="711D73E8" w14:textId="11F470BD" w:rsidR="003D1274" w:rsidRDefault="003D1274" w:rsidP="00B23F73">
      <w:pPr>
        <w:pStyle w:val="Standard"/>
        <w:spacing w:line="360" w:lineRule="auto"/>
        <w:rPr>
          <w:rFonts w:ascii="Times New Roman" w:hAnsi="Times New Roman" w:cs="Times New Roman"/>
          <w:b/>
          <w:u w:val="single"/>
        </w:rPr>
      </w:pPr>
    </w:p>
    <w:p w14:paraId="6995B409" w14:textId="2F28B202" w:rsidR="003D1274" w:rsidRDefault="003D1274" w:rsidP="00B23F73">
      <w:pPr>
        <w:pStyle w:val="Standard"/>
        <w:spacing w:line="360" w:lineRule="auto"/>
        <w:rPr>
          <w:rFonts w:ascii="Times New Roman" w:hAnsi="Times New Roman" w:cs="Times New Roman"/>
          <w:b/>
          <w:u w:val="single"/>
        </w:rPr>
      </w:pPr>
    </w:p>
    <w:p w14:paraId="4741D06A" w14:textId="42E55C9B" w:rsidR="003D1274" w:rsidRDefault="003D1274" w:rsidP="00B23F73">
      <w:pPr>
        <w:pStyle w:val="Standard"/>
        <w:spacing w:line="360" w:lineRule="auto"/>
        <w:rPr>
          <w:rFonts w:ascii="Times New Roman" w:hAnsi="Times New Roman" w:cs="Times New Roman"/>
          <w:b/>
          <w:u w:val="single"/>
        </w:rPr>
      </w:pPr>
    </w:p>
    <w:p w14:paraId="741E87F0" w14:textId="5251F607" w:rsidR="003D1274" w:rsidRDefault="003D1274" w:rsidP="00B23F73">
      <w:pPr>
        <w:pStyle w:val="Standard"/>
        <w:spacing w:line="360" w:lineRule="auto"/>
        <w:rPr>
          <w:rFonts w:ascii="Times New Roman" w:hAnsi="Times New Roman" w:cs="Times New Roman"/>
          <w:b/>
          <w:u w:val="single"/>
        </w:rPr>
      </w:pPr>
    </w:p>
    <w:p w14:paraId="2D583D7D" w14:textId="2D3BC12C" w:rsidR="003D1274" w:rsidRDefault="003D1274" w:rsidP="00B23F73">
      <w:pPr>
        <w:pStyle w:val="Standard"/>
        <w:spacing w:line="360" w:lineRule="auto"/>
        <w:rPr>
          <w:rFonts w:ascii="Times New Roman" w:hAnsi="Times New Roman" w:cs="Times New Roman"/>
          <w:b/>
          <w:u w:val="single"/>
        </w:rPr>
      </w:pPr>
    </w:p>
    <w:p w14:paraId="686E89E0" w14:textId="6D9DBC74" w:rsidR="003D1274" w:rsidRDefault="003D1274" w:rsidP="00B23F73">
      <w:pPr>
        <w:pStyle w:val="Standard"/>
        <w:spacing w:line="360" w:lineRule="auto"/>
        <w:rPr>
          <w:rFonts w:ascii="Times New Roman" w:hAnsi="Times New Roman" w:cs="Times New Roman"/>
          <w:b/>
          <w:u w:val="single"/>
        </w:rPr>
      </w:pPr>
    </w:p>
    <w:p w14:paraId="57539FCE" w14:textId="3E2690CE" w:rsidR="003D1274" w:rsidRDefault="003D1274" w:rsidP="00B23F73">
      <w:pPr>
        <w:pStyle w:val="Standard"/>
        <w:spacing w:line="360" w:lineRule="auto"/>
        <w:rPr>
          <w:rFonts w:ascii="Times New Roman" w:hAnsi="Times New Roman" w:cs="Times New Roman"/>
          <w:b/>
          <w:u w:val="single"/>
        </w:rPr>
      </w:pPr>
    </w:p>
    <w:p w14:paraId="688E090C" w14:textId="2BFE05E0" w:rsidR="003D1274" w:rsidRDefault="003D1274" w:rsidP="00B23F73">
      <w:pPr>
        <w:pStyle w:val="Standard"/>
        <w:spacing w:line="360" w:lineRule="auto"/>
        <w:rPr>
          <w:rFonts w:ascii="Times New Roman" w:hAnsi="Times New Roman" w:cs="Times New Roman"/>
          <w:b/>
          <w:u w:val="single"/>
        </w:rPr>
      </w:pPr>
    </w:p>
    <w:p w14:paraId="4B342729" w14:textId="2ACF1FFF" w:rsidR="003D1274" w:rsidRDefault="003D1274" w:rsidP="00B23F73">
      <w:pPr>
        <w:pStyle w:val="Standard"/>
        <w:spacing w:line="360" w:lineRule="auto"/>
        <w:rPr>
          <w:rFonts w:ascii="Times New Roman" w:hAnsi="Times New Roman" w:cs="Times New Roman"/>
          <w:b/>
          <w:u w:val="single"/>
        </w:rPr>
      </w:pPr>
    </w:p>
    <w:p w14:paraId="670B33C7" w14:textId="33CE57B3" w:rsidR="003D1274" w:rsidRDefault="003D1274" w:rsidP="00B23F73">
      <w:pPr>
        <w:pStyle w:val="Standard"/>
        <w:spacing w:line="360" w:lineRule="auto"/>
        <w:rPr>
          <w:rFonts w:ascii="Times New Roman" w:hAnsi="Times New Roman" w:cs="Times New Roman"/>
          <w:b/>
          <w:u w:val="single"/>
        </w:rPr>
      </w:pPr>
    </w:p>
    <w:p w14:paraId="0E0731EA" w14:textId="4512A736" w:rsidR="003D1274" w:rsidRDefault="003D1274" w:rsidP="00B23F73">
      <w:pPr>
        <w:pStyle w:val="Standard"/>
        <w:spacing w:line="360" w:lineRule="auto"/>
        <w:rPr>
          <w:rFonts w:ascii="Times New Roman" w:hAnsi="Times New Roman" w:cs="Times New Roman"/>
          <w:b/>
          <w:u w:val="single"/>
        </w:rPr>
      </w:pPr>
    </w:p>
    <w:p w14:paraId="77A5AE36" w14:textId="77777777" w:rsidR="003D1274" w:rsidRDefault="003D1274" w:rsidP="00B23F73">
      <w:pPr>
        <w:pStyle w:val="Standard"/>
        <w:spacing w:line="360" w:lineRule="auto"/>
        <w:rPr>
          <w:rFonts w:ascii="Times New Roman" w:hAnsi="Times New Roman" w:cs="Times New Roman"/>
          <w:b/>
          <w:u w:val="single"/>
        </w:rPr>
      </w:pPr>
    </w:p>
    <w:p w14:paraId="345A2AC2" w14:textId="0227306B" w:rsidR="003D1274" w:rsidRDefault="003D1274" w:rsidP="00B23F73">
      <w:pPr>
        <w:pStyle w:val="Standard"/>
        <w:spacing w:line="360" w:lineRule="auto"/>
        <w:rPr>
          <w:rFonts w:ascii="Times New Roman" w:hAnsi="Times New Roman" w:cs="Times New Roman"/>
          <w:b/>
          <w:u w:val="single"/>
        </w:rPr>
      </w:pPr>
    </w:p>
    <w:p w14:paraId="3479277A" w14:textId="26EC4C6A" w:rsidR="003D1274" w:rsidRDefault="003D1274" w:rsidP="00B23F73">
      <w:pPr>
        <w:pStyle w:val="Standard"/>
        <w:spacing w:line="360" w:lineRule="auto"/>
        <w:rPr>
          <w:rFonts w:ascii="Times New Roman" w:hAnsi="Times New Roman" w:cs="Times New Roman"/>
          <w:b/>
          <w:u w:val="single"/>
        </w:rPr>
      </w:pPr>
    </w:p>
    <w:p w14:paraId="523C47DD" w14:textId="72227728" w:rsidR="003D1274" w:rsidRDefault="003D1274" w:rsidP="00B23F73">
      <w:pPr>
        <w:pStyle w:val="Standard"/>
        <w:spacing w:line="360" w:lineRule="auto"/>
        <w:rPr>
          <w:rFonts w:ascii="Times New Roman" w:hAnsi="Times New Roman" w:cs="Times New Roman"/>
          <w:b/>
          <w:u w:val="single"/>
        </w:rPr>
      </w:pPr>
    </w:p>
    <w:p w14:paraId="2F421D43" w14:textId="16696431" w:rsidR="004B70AD" w:rsidRDefault="004B70AD" w:rsidP="00B23F73">
      <w:pPr>
        <w:pStyle w:val="Standard"/>
        <w:spacing w:line="360" w:lineRule="auto"/>
        <w:rPr>
          <w:rFonts w:ascii="Times New Roman" w:hAnsi="Times New Roman" w:cs="Times New Roman"/>
          <w:b/>
          <w:u w:val="single"/>
        </w:rPr>
      </w:pPr>
    </w:p>
    <w:p w14:paraId="64355EE6" w14:textId="77777777" w:rsidR="004B70AD" w:rsidRDefault="004B70AD" w:rsidP="00B23F73">
      <w:pPr>
        <w:pStyle w:val="Standard"/>
        <w:spacing w:line="360" w:lineRule="auto"/>
        <w:rPr>
          <w:rFonts w:ascii="Times New Roman" w:hAnsi="Times New Roman" w:cs="Times New Roman"/>
          <w:b/>
          <w:u w:val="single"/>
        </w:rPr>
      </w:pPr>
    </w:p>
    <w:p w14:paraId="299F8315" w14:textId="2600CA25"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ED28E7">
        <w:rPr>
          <w:rFonts w:ascii="Times New Roman" w:hAnsi="Times New Roman" w:cs="Times New Roman"/>
          <w:b/>
          <w:u w:val="single"/>
        </w:rPr>
        <w:t>34</w:t>
      </w:r>
      <w:r w:rsidR="00B23F73">
        <w:rPr>
          <w:rFonts w:ascii="Times New Roman" w:hAnsi="Times New Roman" w:cs="Times New Roman"/>
          <w:b/>
          <w:u w:val="single"/>
        </w:rPr>
        <w:t>/2022</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11E20383" w14:textId="5C915BC8" w:rsidR="00A461F0"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D87645" w:rsidRPr="00D87645">
        <w:rPr>
          <w:rFonts w:ascii="Times New Roman" w:hAnsi="Times New Roman" w:cs="Times New Roman"/>
          <w:b/>
          <w:bCs/>
          <w:u w:val="single"/>
        </w:rPr>
        <w:t>19.00.6300.0001038/2022-96</w:t>
      </w:r>
    </w:p>
    <w:p w14:paraId="299507F7" w14:textId="26AD6D6B"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68CDF4D9"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00B23F73">
        <w:rPr>
          <w:rFonts w:ascii="Times New Roman" w:eastAsia="Times New Roman" w:hAnsi="Times New Roman" w:cs="Times New Roman"/>
          <w:b/>
          <w:bCs/>
          <w:color w:val="000000"/>
          <w:u w:val="single"/>
        </w:rPr>
        <w:t xml:space="preserve"> CNMP Nº        /22</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19B21759"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xml:space="preserve">, CNPJ nº [XX], estabelecida na [endereço], neste ato representada por [NOME], inscrita no RG sob o nº [XX] – [ÓRGÃO]/[UF], e no CPF sob o nº [XX], residente e domiciliado em [Cidade/UF], e daqui por diante designada </w:t>
      </w:r>
      <w:r w:rsidRPr="009E1B5E">
        <w:rPr>
          <w:rStyle w:val="normaltextrun"/>
          <w:rFonts w:ascii="Times New Roman" w:hAnsi="Times New Roman" w:cs="Times New Roman"/>
          <w:color w:val="000000"/>
          <w:shd w:val="clear" w:color="auto" w:fill="FFFFFF"/>
        </w:rPr>
        <w:lastRenderedPageBreak/>
        <w:t>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tendo em vista o contido no Processo CNMP nº [XX], referente a</w:t>
      </w:r>
      <w:r w:rsidR="006959A7">
        <w:rPr>
          <w:rStyle w:val="normaltextrun"/>
          <w:rFonts w:ascii="Times New Roman" w:hAnsi="Times New Roman" w:cs="Times New Roman"/>
          <w:color w:val="000000"/>
          <w:shd w:val="clear" w:color="auto" w:fill="FFFFFF"/>
        </w:rPr>
        <w:t>o Pregão Eletrônico CNMP nº </w:t>
      </w:r>
      <w:r w:rsidR="005D1453">
        <w:rPr>
          <w:rStyle w:val="normaltextrun"/>
          <w:rFonts w:ascii="Times New Roman" w:hAnsi="Times New Roman" w:cs="Times New Roman"/>
          <w:color w:val="000000"/>
          <w:shd w:val="clear" w:color="auto" w:fill="FFFFFF"/>
        </w:rPr>
        <w:t>[XX/ANO]</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lastRenderedPageBreak/>
        <w:t>Constituem obrigações do CONTRATANTE, sem prejuízo das 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4E4E6D91"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Manter, dentro das dependências do CONTRATANTE, os empregados devidamente identificados, por meio de crachás, e </w:t>
      </w:r>
      <w:r w:rsidR="00AB62D5">
        <w:rPr>
          <w:rFonts w:ascii="Times New Roman" w:hAnsi="Times New Roman" w:cs="Times New Roman"/>
        </w:rPr>
        <w:t>trajados</w:t>
      </w:r>
      <w:r w:rsidRPr="009E1B5E">
        <w:rPr>
          <w:rFonts w:ascii="Times New Roman" w:hAnsi="Times New Roman" w:cs="Times New Roman"/>
        </w:rPr>
        <w:t xml:space="preserve">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Apresentar, independente de solicitação pelo CONTRATANTE, documentação que comprove o correto e tempestivo pagamento de todos os encargos previdenciários, trabalhistas e fiscais decorrentes da execução do contrato e que </w:t>
      </w:r>
      <w:r w:rsidRPr="009E1B5E">
        <w:rPr>
          <w:rFonts w:ascii="Times New Roman" w:hAnsi="Times New Roman" w:cs="Times New Roman"/>
        </w:rPr>
        <w:lastRenderedPageBreak/>
        <w:t>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O atraso na apresentação, por parte da empresa, da fatura ou dos documentos exigidos como condição para pagamento importará em prorrogação 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31CE3B14" w:rsidR="003E2A02"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Independente de declaração expressa, cientificar-se e submeter-se, no que couber, ao disposto no CÓDIGO DE ÉTICA DO CNMP, estabelecido pela Portaria CNMP-PRESI Nº 44, de 9 de abril de 2018.</w:t>
      </w:r>
    </w:p>
    <w:p w14:paraId="4FBD3B37" w14:textId="77777777" w:rsidR="00AB62D5" w:rsidRPr="009E1B5E" w:rsidRDefault="00AB62D5" w:rsidP="00AB62D5">
      <w:pPr>
        <w:pStyle w:val="Standard"/>
        <w:widowControl/>
        <w:tabs>
          <w:tab w:val="left" w:pos="284"/>
        </w:tabs>
        <w:suppressAutoHyphens w:val="0"/>
        <w:autoSpaceDN/>
        <w:spacing w:line="360" w:lineRule="auto"/>
        <w:ind w:left="1417"/>
        <w:jc w:val="both"/>
        <w:rPr>
          <w:rFonts w:ascii="Times New Roman" w:hAnsi="Times New Roman" w:cs="Times New Roman"/>
        </w:rPr>
      </w:pP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0A98A0D7" w:rsidR="003E2A02" w:rsidRDefault="003E2A02" w:rsidP="001C4DCD">
      <w:pPr>
        <w:pStyle w:val="Standard"/>
        <w:spacing w:line="360" w:lineRule="auto"/>
        <w:jc w:val="both"/>
        <w:rPr>
          <w:rStyle w:val="normaltextrun"/>
          <w:rFonts w:ascii="Times New Roman" w:hAnsi="Times New Roman" w:cs="Times New Roman"/>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 xml:space="preserve">contados a partir </w:t>
      </w:r>
      <w:r w:rsidR="00F73122">
        <w:rPr>
          <w:rFonts w:ascii="Times New Roman" w:hAnsi="Times New Roman" w:cs="Times New Roman"/>
          <w:b/>
          <w:bCs/>
        </w:rPr>
        <w:t>do dia útil seguinte ao término do contrato vigente</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601AD153" w14:textId="7FDD52C9" w:rsidR="00812248" w:rsidRDefault="00812248" w:rsidP="001C4DCD">
      <w:pPr>
        <w:pStyle w:val="Standard"/>
        <w:spacing w:line="360" w:lineRule="auto"/>
        <w:jc w:val="both"/>
        <w:rPr>
          <w:rStyle w:val="normaltextrun"/>
          <w:rFonts w:ascii="Times New Roman" w:hAnsi="Times New Roman" w:cs="Times New Roman"/>
          <w:shd w:val="clear" w:color="auto" w:fill="FFFFFF"/>
        </w:rPr>
      </w:pPr>
    </w:p>
    <w:p w14:paraId="3D2CEDDB" w14:textId="60D76F2C" w:rsidR="00812248" w:rsidRPr="003D1274" w:rsidRDefault="00812248" w:rsidP="00812248">
      <w:pPr>
        <w:pStyle w:val="Standard"/>
        <w:spacing w:line="360" w:lineRule="auto"/>
        <w:jc w:val="both"/>
        <w:rPr>
          <w:rStyle w:val="normaltextrun"/>
          <w:rFonts w:ascii="Times New Roman" w:hAnsi="Times New Roman" w:cs="Times New Roman"/>
          <w:highlight w:val="yellow"/>
          <w:shd w:val="clear" w:color="auto" w:fill="FFFFFF"/>
        </w:rPr>
      </w:pPr>
      <w:r>
        <w:rPr>
          <w:rStyle w:val="normaltextrun"/>
          <w:rFonts w:ascii="Times New Roman" w:hAnsi="Times New Roman" w:cs="Times New Roman"/>
          <w:shd w:val="clear" w:color="auto" w:fill="FFFFFF"/>
        </w:rPr>
        <w:tab/>
      </w:r>
      <w:r>
        <w:rPr>
          <w:rStyle w:val="normaltextrun"/>
          <w:rFonts w:ascii="Times New Roman" w:hAnsi="Times New Roman" w:cs="Times New Roman"/>
          <w:shd w:val="clear" w:color="auto" w:fill="FFFFFF"/>
        </w:rPr>
        <w:tab/>
      </w:r>
      <w:r w:rsidRPr="003D1274">
        <w:rPr>
          <w:rStyle w:val="normaltextrun"/>
          <w:rFonts w:ascii="Times New Roman" w:hAnsi="Times New Roman" w:cs="Times New Roman"/>
          <w:shd w:val="clear" w:color="auto" w:fill="FFFFFF"/>
        </w:rPr>
        <w:t xml:space="preserve">Parágrafo único. </w:t>
      </w:r>
      <w:r w:rsidRPr="003D1274">
        <w:rPr>
          <w:szCs w:val="16"/>
        </w:rPr>
        <w:t>A contratada, ao ser notificada sobre a intenção do CNMP de prorrogar a vigência contratual, terá o prazo de 30 (trinta) dias corridos para se manifestar, sob pena de sofrer as penalidades previstas no Termo de Referência – Anexo I do Edital</w:t>
      </w:r>
      <w:r w:rsidR="003177B3" w:rsidRPr="003D1274">
        <w:rPr>
          <w:szCs w:val="16"/>
        </w:rPr>
        <w:t>.</w:t>
      </w:r>
    </w:p>
    <w:p w14:paraId="68BDEFF7" w14:textId="7FADACA4" w:rsidR="00812248" w:rsidRPr="009E1B5E" w:rsidRDefault="00812248" w:rsidP="001C4DCD">
      <w:pPr>
        <w:pStyle w:val="Standard"/>
        <w:spacing w:line="360" w:lineRule="auto"/>
        <w:jc w:val="both"/>
        <w:rPr>
          <w:rStyle w:val="normaltextrun"/>
          <w:rFonts w:ascii="Times New Roman" w:hAnsi="Times New Roman" w:cs="Times New Roman"/>
          <w:highlight w:val="yellow"/>
          <w:shd w:val="clear" w:color="auto" w:fill="FFFFFF"/>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0C656046"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w:t>
      </w:r>
      <w:r w:rsidR="00D55804">
        <w:rPr>
          <w:rFonts w:ascii="Times New Roman" w:eastAsia="Arial-BoldMT" w:hAnsi="Times New Roman" w:cs="Times New Roman"/>
        </w:rPr>
        <w:t>global do contrato será de</w:t>
      </w:r>
      <w:r w:rsidRPr="009E1B5E">
        <w:rPr>
          <w:rFonts w:ascii="Times New Roman" w:eastAsia="Arial-BoldMT" w:hAnsi="Times New Roman" w:cs="Times New Roman"/>
        </w:rPr>
        <w:t xml:space="preserv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conforme tabela abaixo:</w:t>
      </w:r>
    </w:p>
    <w:p w14:paraId="1939CEAD" w14:textId="77777777" w:rsidR="00F73122" w:rsidRPr="00CC012F" w:rsidRDefault="00F73122" w:rsidP="00F73122">
      <w:pPr>
        <w:pStyle w:val="Standard"/>
        <w:spacing w:line="360" w:lineRule="auto"/>
        <w:ind w:firstLine="1417"/>
        <w:jc w:val="both"/>
        <w:rPr>
          <w:rFonts w:ascii="Times New Roman" w:hAnsi="Times New Roman" w:cs="Times New Roman"/>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1276"/>
        <w:gridCol w:w="1985"/>
        <w:gridCol w:w="1701"/>
        <w:gridCol w:w="1842"/>
      </w:tblGrid>
      <w:tr w:rsidR="00662B9C" w:rsidRPr="00480AA5" w14:paraId="03FF461A" w14:textId="77777777" w:rsidTr="0045381E">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DF9D4A3"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POSTO</w:t>
            </w:r>
          </w:p>
        </w:tc>
        <w:tc>
          <w:tcPr>
            <w:tcW w:w="127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45F327A"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QUANT. MENSAL </w:t>
            </w:r>
          </w:p>
        </w:tc>
        <w:tc>
          <w:tcPr>
            <w:tcW w:w="198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320542E"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VALOR MENSAL/POSTO</w:t>
            </w:r>
          </w:p>
        </w:tc>
        <w:tc>
          <w:tcPr>
            <w:tcW w:w="170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A4A24BA"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VALOR MENSAL TOTAL </w:t>
            </w:r>
          </w:p>
        </w:tc>
        <w:tc>
          <w:tcPr>
            <w:tcW w:w="184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96FE05D"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VALOR ANUAL</w:t>
            </w:r>
          </w:p>
        </w:tc>
      </w:tr>
      <w:tr w:rsidR="00662B9C" w:rsidRPr="00480AA5" w14:paraId="37C9A3C5" w14:textId="77777777" w:rsidTr="0045381E">
        <w:trPr>
          <w:tblCellSpacing w:w="0" w:type="dxa"/>
        </w:trPr>
        <w:tc>
          <w:tcPr>
            <w:tcW w:w="2410" w:type="dxa"/>
            <w:tcBorders>
              <w:top w:val="outset" w:sz="6" w:space="0" w:color="auto"/>
              <w:left w:val="outset" w:sz="6" w:space="0" w:color="auto"/>
              <w:bottom w:val="outset" w:sz="6" w:space="0" w:color="auto"/>
              <w:right w:val="outset" w:sz="6" w:space="0" w:color="auto"/>
            </w:tcBorders>
            <w:vAlign w:val="center"/>
            <w:hideMark/>
          </w:tcPr>
          <w:p w14:paraId="7330FFA6"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xml:space="preserve">DESENVOLVEDOR JAVA - Sustentação e </w:t>
            </w:r>
            <w:r w:rsidRPr="00480AA5">
              <w:rPr>
                <w:rFonts w:eastAsia="Times New Roman" w:cs="Times New Roman"/>
                <w:color w:val="000000"/>
                <w:szCs w:val="24"/>
                <w:lang w:eastAsia="pt-BR"/>
              </w:rPr>
              <w:lastRenderedPageBreak/>
              <w:t>manutenção de software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9CC89F4"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lastRenderedPageBreak/>
              <w:t> 5 (</w:t>
            </w:r>
            <w:r>
              <w:rPr>
                <w:rFonts w:eastAsia="Times New Roman" w:cs="Times New Roman"/>
                <w:color w:val="000000"/>
                <w:szCs w:val="24"/>
                <w:lang w:eastAsia="pt-BR"/>
              </w:rPr>
              <w:t>postos</w:t>
            </w:r>
            <w:r w:rsidRPr="00480AA5">
              <w:rPr>
                <w:rFonts w:eastAsia="Times New Roman" w:cs="Times New Roman"/>
                <w:color w:val="000000"/>
                <w:szCs w:val="24"/>
                <w:lang w:eastAsia="pt-BR"/>
              </w:rPr>
              <w:t>)</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6D518D9" w14:textId="32275937" w:rsidR="00662B9C" w:rsidRPr="00480AA5" w:rsidRDefault="00662B9C" w:rsidP="00662B9C">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xml:space="preserve">R$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8273A69" w14:textId="2A9653B8" w:rsidR="00662B9C" w:rsidRPr="00480AA5" w:rsidRDefault="00662B9C" w:rsidP="00662B9C">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xml:space="preserve">R$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43F8B878" w14:textId="64169148" w:rsidR="00662B9C" w:rsidRPr="00480AA5" w:rsidRDefault="00662B9C" w:rsidP="00662B9C">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xml:space="preserve">R$ </w:t>
            </w:r>
          </w:p>
        </w:tc>
      </w:tr>
      <w:tr w:rsidR="00662B9C" w:rsidRPr="00480AA5" w14:paraId="04AB13E8" w14:textId="77777777" w:rsidTr="0045381E">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D9C7DAE"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TOTAL </w:t>
            </w:r>
          </w:p>
        </w:tc>
        <w:tc>
          <w:tcPr>
            <w:tcW w:w="127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78E5022"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w:t>
            </w:r>
          </w:p>
        </w:tc>
        <w:tc>
          <w:tcPr>
            <w:tcW w:w="198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9A4EC9C"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w:t>
            </w:r>
          </w:p>
        </w:tc>
        <w:tc>
          <w:tcPr>
            <w:tcW w:w="170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71608B8" w14:textId="77777777" w:rsidR="00662B9C" w:rsidRPr="00480AA5" w:rsidRDefault="00662B9C" w:rsidP="0045381E">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color w:val="000000"/>
                <w:szCs w:val="24"/>
                <w:lang w:eastAsia="pt-BR"/>
              </w:rPr>
              <w:t> </w:t>
            </w:r>
          </w:p>
        </w:tc>
        <w:tc>
          <w:tcPr>
            <w:tcW w:w="184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35951FD" w14:textId="50D07662" w:rsidR="00662B9C" w:rsidRPr="00480AA5" w:rsidRDefault="00662B9C" w:rsidP="00662B9C">
            <w:pPr>
              <w:widowControl/>
              <w:spacing w:line="240" w:lineRule="auto"/>
              <w:ind w:left="60" w:right="60"/>
              <w:jc w:val="center"/>
              <w:rPr>
                <w:rFonts w:eastAsia="Times New Roman" w:cs="Times New Roman"/>
                <w:color w:val="000000"/>
                <w:szCs w:val="24"/>
                <w:lang w:eastAsia="pt-BR"/>
              </w:rPr>
            </w:pPr>
            <w:r w:rsidRPr="00480AA5">
              <w:rPr>
                <w:rFonts w:eastAsia="Times New Roman" w:cs="Times New Roman"/>
                <w:b/>
                <w:bCs/>
                <w:color w:val="000000"/>
                <w:szCs w:val="24"/>
                <w:lang w:eastAsia="pt-BR"/>
              </w:rPr>
              <w:t xml:space="preserve">R$ </w:t>
            </w:r>
          </w:p>
        </w:tc>
      </w:tr>
    </w:tbl>
    <w:p w14:paraId="33924FF9" w14:textId="77777777" w:rsidR="00F73122" w:rsidRDefault="00F73122" w:rsidP="00F73122">
      <w:pPr>
        <w:pStyle w:val="Estilopadro"/>
        <w:spacing w:line="360" w:lineRule="auto"/>
        <w:ind w:left="142"/>
        <w:jc w:val="both"/>
      </w:pPr>
    </w:p>
    <w:p w14:paraId="405CE7CD" w14:textId="77777777" w:rsidR="003177B3" w:rsidRDefault="003177B3" w:rsidP="001C4DCD">
      <w:pPr>
        <w:pStyle w:val="Standard"/>
        <w:spacing w:line="360" w:lineRule="auto"/>
        <w:ind w:firstLine="1417"/>
        <w:jc w:val="both"/>
        <w:rPr>
          <w:rFonts w:ascii="Times New Roman" w:eastAsia="Arial-BoldMT" w:hAnsi="Times New Roman" w:cs="Times New Roman"/>
        </w:rPr>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5DE0D515"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O pagamento será efetuado conforme o item </w:t>
      </w:r>
      <w:r w:rsidR="00662B9C">
        <w:rPr>
          <w:rFonts w:ascii="Times New Roman" w:hAnsi="Times New Roman" w:cs="Times New Roman"/>
        </w:rPr>
        <w:t>21</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 xml:space="preserve">e ainda, o número da Nota de Empenho, os números do Banco, da Agência e da </w:t>
      </w:r>
      <w:proofErr w:type="spellStart"/>
      <w:r w:rsidRPr="009E1B5E">
        <w:rPr>
          <w:rFonts w:ascii="Times New Roman" w:hAnsi="Times New Roman" w:cs="Times New Roman"/>
        </w:rPr>
        <w:t>conta-corrente</w:t>
      </w:r>
      <w:proofErr w:type="spellEnd"/>
      <w:r w:rsidRPr="009E1B5E">
        <w:rPr>
          <w:rFonts w:ascii="Times New Roman" w:hAnsi="Times New Roman" w:cs="Times New Roman"/>
        </w:rPr>
        <w:t xml:space="preserv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lastRenderedPageBreak/>
        <w:t>As despesas com a execução deste Contrato correrão, neste exercício, à conta de créditos orçamentários consignados no Orçamento Geral da União, Conselho Nacional do Ministério Público, no Programa/Atividade [</w:t>
      </w:r>
      <w:proofErr w:type="gramStart"/>
      <w:r w:rsidRPr="009E1B5E">
        <w:rPr>
          <w:rFonts w:ascii="Times New Roman" w:hAnsi="Times New Roman" w:cs="Times New Roman"/>
          <w:color w:val="000000"/>
        </w:rPr>
        <w:t>XX.XXX.XXXX.XXXX.XXXX</w:t>
      </w:r>
      <w:proofErr w:type="gramEnd"/>
      <w:r w:rsidRPr="009E1B5E">
        <w:rPr>
          <w:rFonts w:ascii="Times New Roman" w:hAnsi="Times New Roman" w:cs="Times New Roman"/>
          <w:color w:val="000000"/>
        </w:rPr>
        <w:t xml:space="preserve">],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139CE2E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r w:rsidR="00400259">
        <w:rPr>
          <w:rFonts w:ascii="Times New Roman" w:eastAsia="Times New Roman" w:hAnsi="Times New Roman" w:cs="Times New Roman"/>
          <w:color w:val="000000" w:themeColor="text1"/>
        </w:rPr>
        <w:t>.</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2C6153F2"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 xml:space="preserve">CLÁUSULA NONA – </w:t>
      </w:r>
      <w:r w:rsidR="00822080">
        <w:rPr>
          <w:rFonts w:ascii="Times New Roman" w:eastAsia="Arial" w:hAnsi="Times New Roman" w:cs="Times New Roman"/>
          <w:b/>
          <w:bCs/>
          <w:color w:val="000000"/>
        </w:rPr>
        <w:t>DA REPACTUAÇÃO</w:t>
      </w:r>
      <w:r w:rsidR="003F6802">
        <w:rPr>
          <w:rFonts w:ascii="Times New Roman" w:eastAsia="Arial" w:hAnsi="Times New Roman" w:cs="Times New Roman"/>
          <w:b/>
          <w:bCs/>
          <w:color w:val="000000"/>
        </w:rPr>
        <w:t xml:space="preserve"> E DO RAJUSTE</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0AE39CC8" w14:textId="77777777" w:rsidR="003E2A02" w:rsidRPr="009E1B5E" w:rsidRDefault="003E2A02" w:rsidP="00EE78E8">
      <w:pPr>
        <w:pStyle w:val="Standard"/>
        <w:tabs>
          <w:tab w:val="left" w:pos="0"/>
        </w:tabs>
        <w:spacing w:line="360" w:lineRule="auto"/>
        <w:jc w:val="both"/>
        <w:rPr>
          <w:rFonts w:ascii="Times New Roman" w:eastAsia="Arial" w:hAnsi="Times New Roman" w:cs="Times New Roman"/>
          <w:bCs/>
          <w:color w:val="000000"/>
        </w:rPr>
      </w:pPr>
    </w:p>
    <w:p w14:paraId="59026099" w14:textId="3DC20B55"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até a data da prorrogação contratual subsequente.</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6887A578" w:rsidR="003E2A02"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terceiro. Caso a contratada não solicite a repactuação 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 xml:space="preserve">A CONTRATADA prestará garantia no valor de R$ </w:t>
      </w:r>
      <w:proofErr w:type="gramStart"/>
      <w:r w:rsidRPr="009E1B5E">
        <w:t>X,XX</w:t>
      </w:r>
      <w:proofErr w:type="gramEnd"/>
      <w:r w:rsidRPr="009E1B5E">
        <w:t xml:space="preserve"> [XXX], no prazo de 10 (dez) dias úteis, contados da data de recebimento do contrato devidamente assinado pelas partes, correspondente ao percentual de 5% (cinco por cento) do valor </w:t>
      </w:r>
      <w:r w:rsidRPr="009E1B5E">
        <w:lastRenderedPageBreak/>
        <w:t>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t>Parágrafo segundo. O CONTRATANTE fica autorizada a utilizar a 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763E8B8C" w14:textId="21E9FFE0" w:rsidR="003E2A02" w:rsidRPr="009E1B5E" w:rsidRDefault="003E2A02" w:rsidP="001C4DCD">
      <w:pPr>
        <w:pStyle w:val="NormalWeb"/>
      </w:pPr>
      <w:r w:rsidRPr="009E1B5E">
        <w:t> </w:t>
      </w:r>
      <w:r w:rsidRPr="009E1B5E">
        <w:tab/>
      </w:r>
      <w:r w:rsidRPr="009E1B5E">
        <w:tab/>
        <w:t xml:space="preserve">Parágrafo terceiro. Na hipótese de seguro-garantia ou fiança bancária não serão aceitas garantias em cujos termos não constem expressamente os eventos indicados nas alíneas a </w:t>
      </w:r>
      <w:proofErr w:type="spellStart"/>
      <w:r w:rsidRPr="009E1B5E">
        <w:t>a</w:t>
      </w:r>
      <w:proofErr w:type="spellEnd"/>
      <w:r w:rsidRPr="009E1B5E">
        <w:t xml:space="preserve"> d do parágrafo segundo.</w:t>
      </w: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2303D8A7" w:rsidR="003E2A02" w:rsidRPr="00EE78E8" w:rsidRDefault="003E2A02" w:rsidP="00EE78E8">
      <w:pPr>
        <w:rPr>
          <w:rFonts w:eastAsia="Times New Roman" w:cs="Times New Roman"/>
          <w:szCs w:val="24"/>
          <w:lang w:eastAsia="pt-BR"/>
        </w:rPr>
      </w:pPr>
      <w:r w:rsidRPr="009E1B5E">
        <w:t> </w:t>
      </w:r>
      <w:r w:rsidRPr="009E1B5E">
        <w:tab/>
      </w:r>
      <w:r w:rsidRPr="009E1B5E">
        <w:tab/>
      </w:r>
      <w:r w:rsidRPr="00EE78E8">
        <w:rPr>
          <w:rFonts w:eastAsia="Times New Roman" w:cs="Times New Roman"/>
          <w:szCs w:val="24"/>
          <w:lang w:eastAsia="pt-BR"/>
        </w:rPr>
        <w:t xml:space="preserve">Parágrafo quinto. </w:t>
      </w:r>
      <w:r w:rsidR="00EE78E8" w:rsidRPr="00EE78E8">
        <w:rPr>
          <w:rFonts w:eastAsia="Times New Roman" w:cs="Times New Roman"/>
          <w:szCs w:val="24"/>
          <w:lang w:eastAsia="pt-BR"/>
        </w:rPr>
        <w:t>A inobservância do prazo fixado para a apresentação da garantia acarretará a aplicação de multa de até 0,</w:t>
      </w:r>
      <w:r w:rsidR="00026017">
        <w:rPr>
          <w:rFonts w:eastAsia="Times New Roman" w:cs="Times New Roman"/>
          <w:szCs w:val="24"/>
          <w:lang w:eastAsia="pt-BR"/>
        </w:rPr>
        <w:t>07</w:t>
      </w:r>
      <w:r w:rsidR="00EE78E8" w:rsidRPr="00EE78E8">
        <w:rPr>
          <w:rFonts w:eastAsia="Times New Roman" w:cs="Times New Roman"/>
          <w:szCs w:val="24"/>
          <w:lang w:eastAsia="pt-BR"/>
        </w:rPr>
        <w:t>% (</w:t>
      </w:r>
      <w:r w:rsidR="00026017">
        <w:rPr>
          <w:rFonts w:eastAsia="Times New Roman" w:cs="Times New Roman"/>
          <w:szCs w:val="24"/>
          <w:lang w:eastAsia="pt-BR"/>
        </w:rPr>
        <w:t>sete</w:t>
      </w:r>
      <w:r w:rsidR="00EE78E8" w:rsidRPr="00EE78E8">
        <w:rPr>
          <w:rFonts w:eastAsia="Times New Roman" w:cs="Times New Roman"/>
          <w:szCs w:val="24"/>
          <w:lang w:eastAsia="pt-BR"/>
        </w:rPr>
        <w:t xml:space="preserve"> décimos por cento) do valor do contrato, por dia de atraso, até o limite de </w:t>
      </w:r>
      <w:r w:rsidR="00026017">
        <w:rPr>
          <w:rFonts w:eastAsia="Times New Roman" w:cs="Times New Roman"/>
          <w:szCs w:val="24"/>
          <w:lang w:eastAsia="pt-BR"/>
        </w:rPr>
        <w:t>2</w:t>
      </w:r>
      <w:r w:rsidR="00EE78E8" w:rsidRPr="00EE78E8">
        <w:rPr>
          <w:rFonts w:eastAsia="Times New Roman" w:cs="Times New Roman"/>
          <w:szCs w:val="24"/>
          <w:lang w:eastAsia="pt-BR"/>
        </w:rPr>
        <w:t>% (</w:t>
      </w:r>
      <w:r w:rsidR="00026017">
        <w:rPr>
          <w:rFonts w:eastAsia="Times New Roman" w:cs="Times New Roman"/>
          <w:szCs w:val="24"/>
          <w:lang w:eastAsia="pt-BR"/>
        </w:rPr>
        <w:t>dois</w:t>
      </w:r>
      <w:r w:rsidR="00EE78E8" w:rsidRPr="00EE78E8">
        <w:rPr>
          <w:rFonts w:eastAsia="Times New Roman" w:cs="Times New Roman"/>
          <w:szCs w:val="24"/>
          <w:lang w:eastAsia="pt-BR"/>
        </w:rPr>
        <w:t xml:space="preserve"> por cento).</w:t>
      </w:r>
    </w:p>
    <w:p w14:paraId="057C1F14" w14:textId="4807EF1C" w:rsidR="003E2A02" w:rsidRPr="009E1B5E" w:rsidRDefault="003E2A02" w:rsidP="001C4DCD">
      <w:pPr>
        <w:pStyle w:val="NormalWeb"/>
      </w:pPr>
      <w:r w:rsidRPr="009E1B5E">
        <w:lastRenderedPageBreak/>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1C4DCD">
      <w:pPr>
        <w:pStyle w:val="NormalWeb"/>
      </w:pPr>
      <w:r w:rsidRPr="009E1B5E">
        <w:tab/>
      </w:r>
      <w:r w:rsidRPr="009E1B5E">
        <w:tab/>
        <w:t>a) caso fortuito ou força maior;</w:t>
      </w:r>
    </w:p>
    <w:p w14:paraId="69EE1D6F" w14:textId="77777777" w:rsidR="003E2A02" w:rsidRPr="009E1B5E" w:rsidRDefault="003E2A02" w:rsidP="001C4DCD">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3CA83BB3" w14:textId="14DEF753" w:rsidR="003E2A02"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lastRenderedPageBreak/>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1B8AAACB"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w:t>
      </w:r>
      <w:r w:rsidR="009022D0">
        <w:rPr>
          <w:rFonts w:ascii="Times New Roman" w:eastAsia="Times New Roman" w:hAnsi="Times New Roman" w:cs="Times New Roman"/>
        </w:rPr>
        <w:t xml:space="preserve">, e na </w:t>
      </w:r>
      <w:r w:rsidR="009022D0">
        <w:rPr>
          <w:rStyle w:val="normaltextrun"/>
          <w:shd w:val="clear" w:color="auto" w:fill="FFFFFF"/>
        </w:rPr>
        <w:t>Portaria CNMP-SG nº 378/2021,</w:t>
      </w:r>
      <w:r w:rsidRPr="009E1B5E">
        <w:rPr>
          <w:rFonts w:ascii="Times New Roman" w:eastAsia="Times New Roman" w:hAnsi="Times New Roman" w:cs="Times New Roman"/>
        </w:rPr>
        <w:t xml:space="preserve"> 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37A8DC77"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w:t>
      </w:r>
      <w:r w:rsidR="00662B9C">
        <w:rPr>
          <w:rFonts w:ascii="Times New Roman" w:eastAsia="Times New Roman" w:hAnsi="Times New Roman" w:cs="Times New Roman"/>
          <w:lang w:eastAsia="pt-BR" w:bidi="ar-SA"/>
        </w:rPr>
        <w:t>15 (quinze</w:t>
      </w:r>
      <w:r w:rsidRPr="009E1B5E">
        <w:rPr>
          <w:rFonts w:ascii="Times New Roman" w:eastAsia="Times New Roman" w:hAnsi="Times New Roman" w:cs="Times New Roman"/>
          <w:lang w:eastAsia="pt-BR" w:bidi="ar-SA"/>
        </w:rPr>
        <w:t xml:space="preserve">) dias úteis, a contar da comunicação oficial, nas </w:t>
      </w:r>
      <w:r w:rsidRPr="009E1B5E">
        <w:rPr>
          <w:rFonts w:ascii="Times New Roman" w:eastAsia="Times New Roman" w:hAnsi="Times New Roman" w:cs="Times New Roman"/>
        </w:rPr>
        <w:t xml:space="preserve">hipóteses previstas nos itens </w:t>
      </w:r>
      <w:r w:rsidR="00662B9C">
        <w:rPr>
          <w:rFonts w:ascii="Times New Roman" w:eastAsia="Times New Roman" w:hAnsi="Times New Roman" w:cs="Times New Roman"/>
          <w:color w:val="000000"/>
          <w:lang w:eastAsia="pt-BR" w:bidi="ar-SA"/>
        </w:rPr>
        <w:t>22</w:t>
      </w:r>
      <w:r w:rsidRPr="009E1B5E">
        <w:rPr>
          <w:rFonts w:ascii="Times New Roman" w:eastAsia="Times New Roman" w:hAnsi="Times New Roman" w:cs="Times New Roman"/>
          <w:color w:val="000000"/>
          <w:lang w:eastAsia="pt-BR" w:bidi="ar-SA"/>
        </w:rPr>
        <w:t xml:space="preserve"> - DAS </w:t>
      </w:r>
      <w:r w:rsidR="00662B9C">
        <w:rPr>
          <w:rFonts w:ascii="Times New Roman" w:eastAsia="Times New Roman" w:hAnsi="Times New Roman" w:cs="Times New Roman"/>
          <w:color w:val="000000"/>
          <w:lang w:eastAsia="pt-BR" w:bidi="ar-SA"/>
        </w:rPr>
        <w:t xml:space="preserve">SANÇÕES </w:t>
      </w:r>
      <w:r w:rsidR="00662B9C">
        <w:rPr>
          <w:rFonts w:ascii="Times New Roman" w:eastAsia="Times New Roman" w:hAnsi="Times New Roman" w:cs="Times New Roman"/>
          <w:color w:val="000000"/>
          <w:lang w:eastAsia="pt-BR" w:bidi="ar-SA"/>
        </w:rPr>
        <w:lastRenderedPageBreak/>
        <w:t>ADMINISTRATIVAS</w:t>
      </w:r>
      <w:r w:rsidRPr="009E1B5E">
        <w:rPr>
          <w:rFonts w:ascii="Times New Roman" w:eastAsia="Times New Roman" w:hAnsi="Times New Roman" w:cs="Times New Roman"/>
          <w:color w:val="000000"/>
          <w:lang w:eastAsia="pt-BR" w:bidi="ar-SA"/>
        </w:rPr>
        <w:t xml:space="preserve"> e </w:t>
      </w:r>
      <w:r w:rsidR="00662B9C">
        <w:rPr>
          <w:rFonts w:ascii="Times New Roman" w:eastAsia="Times New Roman" w:hAnsi="Times New Roman" w:cs="Times New Roman"/>
          <w:color w:val="000000"/>
          <w:lang w:eastAsia="pt-BR" w:bidi="ar-SA"/>
        </w:rPr>
        <w:t>23</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789B744D"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 xml:space="preserve">Parágrafo terceiro. No caso de não-recolhimento do valor da multa, dentro de </w:t>
      </w:r>
      <w:r w:rsidR="00662B9C">
        <w:rPr>
          <w:rFonts w:ascii="Times New Roman" w:eastAsia="Arial" w:hAnsi="Times New Roman" w:cs="Times New Roman"/>
          <w:bCs/>
          <w:color w:val="000000"/>
        </w:rPr>
        <w:t>15 (quinze</w:t>
      </w:r>
      <w:r w:rsidRPr="009E1B5E">
        <w:rPr>
          <w:rFonts w:ascii="Times New Roman" w:eastAsia="Arial" w:hAnsi="Times New Roman" w:cs="Times New Roman"/>
          <w:bCs/>
          <w:color w:val="000000"/>
        </w:rPr>
        <w:t>)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lastRenderedPageBreak/>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lastRenderedPageBreak/>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lastRenderedPageBreak/>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64BAF556"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2EE9F74E" w14:textId="77777777" w:rsidR="00166446" w:rsidRDefault="00166446" w:rsidP="001C4DCD">
      <w:pPr>
        <w:pStyle w:val="Standard"/>
        <w:spacing w:line="360" w:lineRule="auto"/>
        <w:ind w:firstLine="1417"/>
        <w:jc w:val="both"/>
        <w:rPr>
          <w:rFonts w:ascii="Times New Roman" w:eastAsia="Arial" w:hAnsi="Times New Roman" w:cs="Times New Roman"/>
        </w:rPr>
      </w:pPr>
    </w:p>
    <w:p w14:paraId="2E0FB80E" w14:textId="4D4DBDDE" w:rsidR="000E14B8" w:rsidRDefault="000E14B8" w:rsidP="003436CC">
      <w:pPr>
        <w:pStyle w:val="Standard"/>
        <w:spacing w:line="360" w:lineRule="auto"/>
        <w:jc w:val="both"/>
        <w:rPr>
          <w:rFonts w:ascii="Times New Roman" w:eastAsia="Arial" w:hAnsi="Times New Roman" w:cs="Times New Roman"/>
          <w:b/>
          <w:bCs/>
        </w:rPr>
      </w:pPr>
      <w:r w:rsidRPr="003436CC">
        <w:rPr>
          <w:rFonts w:ascii="Times New Roman" w:eastAsia="Arial" w:hAnsi="Times New Roman" w:cs="Times New Roman"/>
          <w:b/>
          <w:bCs/>
        </w:rPr>
        <w:t xml:space="preserve">CLÁUSULA DEZESSETE </w:t>
      </w:r>
      <w:r w:rsidR="009C69D2" w:rsidRPr="003436CC">
        <w:rPr>
          <w:rFonts w:ascii="Times New Roman" w:eastAsia="Arial" w:hAnsi="Times New Roman" w:cs="Times New Roman"/>
          <w:b/>
          <w:bCs/>
        </w:rPr>
        <w:t>–</w:t>
      </w:r>
      <w:r w:rsidRPr="003436CC">
        <w:rPr>
          <w:rFonts w:ascii="Times New Roman" w:eastAsia="Arial" w:hAnsi="Times New Roman" w:cs="Times New Roman"/>
          <w:b/>
          <w:bCs/>
        </w:rPr>
        <w:t xml:space="preserve"> </w:t>
      </w:r>
      <w:r w:rsidR="009C69D2" w:rsidRPr="003436CC">
        <w:rPr>
          <w:rFonts w:ascii="Times New Roman" w:eastAsia="Arial" w:hAnsi="Times New Roman" w:cs="Times New Roman"/>
          <w:b/>
          <w:bCs/>
        </w:rPr>
        <w:t xml:space="preserve">CUMPRIMENTO DA LEI GERAL DE PROTEÇÃO </w:t>
      </w:r>
      <w:r w:rsidR="003436CC" w:rsidRPr="003436CC">
        <w:rPr>
          <w:rFonts w:ascii="Times New Roman" w:eastAsia="Arial" w:hAnsi="Times New Roman" w:cs="Times New Roman"/>
          <w:b/>
          <w:bCs/>
        </w:rPr>
        <w:t>DE DADOS – LEI Nº 13.709/2018</w:t>
      </w:r>
    </w:p>
    <w:p w14:paraId="6BD025A3" w14:textId="77777777" w:rsidR="00B356D2" w:rsidRDefault="00B356D2" w:rsidP="003436CC">
      <w:pPr>
        <w:pStyle w:val="Standard"/>
        <w:spacing w:line="360" w:lineRule="auto"/>
        <w:jc w:val="both"/>
        <w:rPr>
          <w:rFonts w:ascii="Times New Roman" w:eastAsia="Arial" w:hAnsi="Times New Roman" w:cs="Times New Roman"/>
          <w:b/>
          <w:bCs/>
        </w:rPr>
      </w:pPr>
    </w:p>
    <w:p w14:paraId="6D7CFBD9" w14:textId="73DC1ABE" w:rsidR="00B356D2" w:rsidRPr="004A230C" w:rsidRDefault="00B356D2" w:rsidP="003436CC">
      <w:pPr>
        <w:pStyle w:val="Standard"/>
        <w:spacing w:line="360" w:lineRule="auto"/>
        <w:jc w:val="both"/>
        <w:rPr>
          <w:rStyle w:val="nfase"/>
          <w:rFonts w:ascii="Times New Roman" w:hAnsi="Times New Roman" w:cs="Times New Roman"/>
          <w:i w:val="0"/>
          <w:iCs w:val="0"/>
        </w:rPr>
      </w:pPr>
      <w:r>
        <w:rPr>
          <w:rFonts w:ascii="Times New Roman" w:eastAsia="Arial" w:hAnsi="Times New Roman" w:cs="Times New Roman"/>
          <w:b/>
          <w:bCs/>
        </w:rPr>
        <w:tab/>
      </w:r>
      <w:r>
        <w:rPr>
          <w:rFonts w:ascii="Times New Roman" w:eastAsia="Arial" w:hAnsi="Times New Roman" w:cs="Times New Roman"/>
          <w:b/>
          <w:bCs/>
        </w:rPr>
        <w:tab/>
      </w:r>
      <w:r w:rsidR="00AA038B">
        <w:rPr>
          <w:rFonts w:ascii="Times New Roman" w:eastAsia="Arial" w:hAnsi="Times New Roman" w:cs="Times New Roman"/>
        </w:rPr>
        <w:t>17.1</w:t>
      </w:r>
      <w:r w:rsidRPr="00B356D2">
        <w:rPr>
          <w:rFonts w:ascii="Times New Roman" w:eastAsia="Arial" w:hAnsi="Times New Roman" w:cs="Times New Roman"/>
        </w:rPr>
        <w:t xml:space="preserve">) </w:t>
      </w:r>
      <w:r w:rsidR="009216D7" w:rsidRPr="004A230C">
        <w:rPr>
          <w:rStyle w:val="nfase"/>
          <w:rFonts w:ascii="Times New Roman" w:hAnsi="Times New Roman" w:cs="Times New Roman"/>
          <w:i w:val="0"/>
          <w:iCs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F422D4D" w14:textId="77777777" w:rsidR="009216D7" w:rsidRPr="004A230C" w:rsidRDefault="009216D7" w:rsidP="003436CC">
      <w:pPr>
        <w:pStyle w:val="Standard"/>
        <w:spacing w:line="360" w:lineRule="auto"/>
        <w:jc w:val="both"/>
        <w:rPr>
          <w:rStyle w:val="nfase"/>
          <w:rFonts w:ascii="Times New Roman" w:hAnsi="Times New Roman" w:cs="Times New Roman"/>
          <w:i w:val="0"/>
          <w:iCs w:val="0"/>
        </w:rPr>
      </w:pPr>
    </w:p>
    <w:p w14:paraId="1A0AF332" w14:textId="769ED11C" w:rsidR="009216D7" w:rsidRPr="004A230C" w:rsidRDefault="009216D7" w:rsidP="003436CC">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w:t>
      </w:r>
      <w:r w:rsidRPr="004A230C">
        <w:rPr>
          <w:rStyle w:val="nfase"/>
          <w:rFonts w:ascii="Times New Roman" w:hAnsi="Times New Roman" w:cs="Times New Roman"/>
          <w:i w:val="0"/>
          <w:iCs w:val="0"/>
        </w:rPr>
        <w:t xml:space="preserve">2) </w:t>
      </w:r>
      <w:r w:rsidR="0016712A" w:rsidRPr="004A230C">
        <w:rPr>
          <w:rStyle w:val="nfase"/>
          <w:rFonts w:ascii="Times New Roman" w:hAnsi="Times New Roman" w:cs="Times New Roman"/>
          <w:i w:val="0"/>
          <w:iCs w:val="0"/>
        </w:rPr>
        <w:t>A CONTRATADA declara que tem ciência da existência da Lei Geral de Proteção de Dados e se compromete a adequar todos os procedimentos internos ao disposto na legislação com o intuito de proteger os dados pessoais repassados pelo CONTRATANTE.</w:t>
      </w:r>
    </w:p>
    <w:p w14:paraId="04402ACB" w14:textId="77777777" w:rsidR="009A54EC" w:rsidRPr="004A230C" w:rsidRDefault="009A54EC" w:rsidP="003436CC">
      <w:pPr>
        <w:pStyle w:val="Standard"/>
        <w:spacing w:line="360" w:lineRule="auto"/>
        <w:jc w:val="both"/>
        <w:rPr>
          <w:rStyle w:val="nfase"/>
          <w:rFonts w:ascii="Times New Roman" w:hAnsi="Times New Roman" w:cs="Times New Roman"/>
          <w:i w:val="0"/>
          <w:iCs w:val="0"/>
        </w:rPr>
      </w:pPr>
    </w:p>
    <w:p w14:paraId="6C801095" w14:textId="704DB833" w:rsidR="009A54EC" w:rsidRPr="004A230C" w:rsidRDefault="009A54EC" w:rsidP="003436CC">
      <w:pPr>
        <w:pStyle w:val="Standard"/>
        <w:spacing w:line="360" w:lineRule="auto"/>
        <w:jc w:val="both"/>
        <w:rPr>
          <w:rFonts w:ascii="Times New Roman" w:hAnsi="Times New Roman" w:cs="Times New Roman"/>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17.3</w:t>
      </w:r>
      <w:r w:rsidRPr="004A230C">
        <w:rPr>
          <w:rStyle w:val="nfase"/>
          <w:rFonts w:ascii="Times New Roman" w:hAnsi="Times New Roman" w:cs="Times New Roman"/>
          <w:i w:val="0"/>
          <w:iCs w:val="0"/>
        </w:rPr>
        <w:t xml:space="preserve">) </w:t>
      </w:r>
      <w:r w:rsidRPr="004A230C">
        <w:rPr>
          <w:rFonts w:ascii="Times New Roman" w:hAnsi="Times New Roman" w:cs="Times New Roman"/>
        </w:rPr>
        <w:t>A C</w:t>
      </w:r>
      <w:r w:rsidR="00062489">
        <w:rPr>
          <w:rFonts w:ascii="Times New Roman" w:hAnsi="Times New Roman" w:cs="Times New Roman"/>
        </w:rPr>
        <w:t>ONTRATADA</w:t>
      </w:r>
      <w:r w:rsidRPr="004A230C">
        <w:rPr>
          <w:rFonts w:ascii="Times New Roman" w:hAnsi="Times New Roman" w:cs="Times New Roman"/>
        </w:rPr>
        <w:t xml:space="preserve"> fica obrigada a comunicar ao CNMP, em até </w:t>
      </w:r>
      <w:r w:rsidR="00B71F65">
        <w:rPr>
          <w:rFonts w:ascii="Times New Roman" w:hAnsi="Times New Roman" w:cs="Times New Roman"/>
        </w:rPr>
        <w:t xml:space="preserve">2 </w:t>
      </w:r>
      <w:r w:rsidR="00B71F65">
        <w:rPr>
          <w:rFonts w:ascii="Times New Roman" w:hAnsi="Times New Roman" w:cs="Times New Roman"/>
        </w:rPr>
        <w:lastRenderedPageBreak/>
        <w:t>(dois) dias úteis</w:t>
      </w:r>
      <w:r w:rsidRPr="004A230C">
        <w:rPr>
          <w:rFonts w:ascii="Times New Roman" w:hAnsi="Times New Roman" w:cs="Times New Roman"/>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6D3C156" w14:textId="77777777" w:rsidR="00F24629" w:rsidRPr="004A230C" w:rsidRDefault="00F24629" w:rsidP="003436CC">
      <w:pPr>
        <w:pStyle w:val="Standard"/>
        <w:spacing w:line="360" w:lineRule="auto"/>
        <w:jc w:val="both"/>
        <w:rPr>
          <w:rFonts w:ascii="Times New Roman" w:hAnsi="Times New Roman" w:cs="Times New Roman"/>
        </w:rPr>
      </w:pPr>
    </w:p>
    <w:p w14:paraId="340F4222" w14:textId="6091BC93" w:rsidR="00F24629" w:rsidRPr="004A230C" w:rsidRDefault="00F24629" w:rsidP="003436CC">
      <w:pPr>
        <w:pStyle w:val="Standard"/>
        <w:spacing w:line="360" w:lineRule="auto"/>
        <w:jc w:val="both"/>
        <w:rPr>
          <w:rStyle w:val="nfase"/>
          <w:rFonts w:ascii="Times New Roman" w:hAnsi="Times New Roman" w:cs="Times New Roman"/>
          <w:i w:val="0"/>
          <w:iCs w:val="0"/>
        </w:rPr>
      </w:pPr>
      <w:r w:rsidRPr="004A230C">
        <w:rPr>
          <w:rFonts w:ascii="Times New Roman" w:hAnsi="Times New Roman" w:cs="Times New Roman"/>
        </w:rPr>
        <w:tab/>
      </w:r>
      <w:r w:rsidRPr="004A230C">
        <w:rPr>
          <w:rFonts w:ascii="Times New Roman" w:hAnsi="Times New Roman" w:cs="Times New Roman"/>
        </w:rPr>
        <w:tab/>
      </w:r>
      <w:r w:rsidR="00AA038B">
        <w:rPr>
          <w:rFonts w:ascii="Times New Roman" w:hAnsi="Times New Roman" w:cs="Times New Roman"/>
        </w:rPr>
        <w:t>17.</w:t>
      </w:r>
      <w:r w:rsidRPr="004A230C">
        <w:rPr>
          <w:rFonts w:ascii="Times New Roman" w:hAnsi="Times New Roman" w:cs="Times New Roman"/>
        </w:rPr>
        <w:t xml:space="preserve">4) </w:t>
      </w:r>
      <w:r w:rsidRPr="004A230C">
        <w:rPr>
          <w:rStyle w:val="nfase"/>
          <w:rFonts w:ascii="Times New Roman" w:hAnsi="Times New Roman" w:cs="Times New Roman"/>
          <w:i w:val="0"/>
          <w:iCs w:val="0"/>
        </w:rPr>
        <w:t xml:space="preserve">A CONTRATADA cooperará com a CONTRATANTE no cumprimento das obrigações referentes ao exercício dos direitos dos titulares previstos na LGPD e nas Leis e Regulamentos de Proteção de Dados em vigor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no atendimento de requisições e determinações do Poder Judiciário, Ministério Público, ANPD e Órgãos de controle administrativo em geral;</w:t>
      </w:r>
    </w:p>
    <w:p w14:paraId="3D50B047" w14:textId="77777777" w:rsidR="004A230C" w:rsidRPr="004A230C" w:rsidRDefault="004A230C" w:rsidP="003436CC">
      <w:pPr>
        <w:pStyle w:val="Standard"/>
        <w:spacing w:line="360" w:lineRule="auto"/>
        <w:jc w:val="both"/>
        <w:rPr>
          <w:rStyle w:val="nfase"/>
          <w:rFonts w:ascii="Times New Roman" w:hAnsi="Times New Roman" w:cs="Times New Roman"/>
          <w:i w:val="0"/>
          <w:iCs w:val="0"/>
        </w:rPr>
      </w:pPr>
    </w:p>
    <w:p w14:paraId="3E8BBEE8" w14:textId="14E032A8" w:rsidR="00A26898" w:rsidRDefault="004A230C" w:rsidP="000E55C7">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w:t>
      </w:r>
      <w:r w:rsidRPr="004A230C">
        <w:rPr>
          <w:rStyle w:val="nfase"/>
          <w:rFonts w:ascii="Times New Roman" w:hAnsi="Times New Roman" w:cs="Times New Roman"/>
          <w:i w:val="0"/>
          <w:iCs w:val="0"/>
        </w:rPr>
        <w:t xml:space="preserve">5) Eventuais responsabilidades das partes serão apuradas conforme estabelecido neste contrato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de acordo com o que dispõe a Seção III, Capítulo VI da LGPD.</w:t>
      </w:r>
    </w:p>
    <w:p w14:paraId="15CA4B32" w14:textId="77777777" w:rsidR="00A26898" w:rsidRDefault="00A26898" w:rsidP="000E55C7">
      <w:pPr>
        <w:pStyle w:val="Standard"/>
        <w:spacing w:line="360" w:lineRule="auto"/>
        <w:jc w:val="both"/>
        <w:rPr>
          <w:rStyle w:val="nfase"/>
          <w:rFonts w:ascii="Times New Roman" w:hAnsi="Times New Roman" w:cs="Times New Roman"/>
          <w:i w:val="0"/>
          <w:iCs w:val="0"/>
        </w:rPr>
      </w:pPr>
    </w:p>
    <w:p w14:paraId="66D4062C" w14:textId="3EA3BA9F" w:rsidR="003E2A02" w:rsidRPr="009E1B5E" w:rsidRDefault="003E2A02" w:rsidP="000E55C7">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w:t>
      </w:r>
      <w:r w:rsidR="00A26898">
        <w:rPr>
          <w:rFonts w:ascii="Times New Roman" w:hAnsi="Times New Roman" w:cs="Times New Roman"/>
          <w:b/>
        </w:rPr>
        <w:t xml:space="preserve">OITO </w:t>
      </w:r>
      <w:r w:rsidRPr="009E1B5E">
        <w:rPr>
          <w:rFonts w:ascii="Times New Roman" w:hAnsi="Times New Roman" w:cs="Times New Roman"/>
          <w:b/>
        </w:rPr>
        <w:t>–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3DBD3420" w14:textId="77777777" w:rsidR="002F07FA" w:rsidRDefault="002F07FA" w:rsidP="001C4DCD">
      <w:pPr>
        <w:pStyle w:val="Standard"/>
        <w:spacing w:line="360" w:lineRule="auto"/>
        <w:jc w:val="both"/>
        <w:rPr>
          <w:rFonts w:ascii="Times New Roman" w:hAnsi="Times New Roman" w:cs="Times New Roman"/>
          <w:b/>
          <w:bCs/>
        </w:rPr>
      </w:pPr>
    </w:p>
    <w:p w14:paraId="64203AF1" w14:textId="33B4E4E0"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w:t>
      </w:r>
      <w:r w:rsidR="00A26898">
        <w:rPr>
          <w:rFonts w:ascii="Times New Roman" w:hAnsi="Times New Roman" w:cs="Times New Roman"/>
          <w:b/>
          <w:bCs/>
        </w:rPr>
        <w:t>ZENOVE</w:t>
      </w:r>
      <w:r w:rsidRPr="009E1B5E">
        <w:rPr>
          <w:rFonts w:ascii="Times New Roman" w:hAnsi="Times New Roman" w:cs="Times New Roman"/>
          <w:b/>
          <w:bCs/>
        </w:rPr>
        <w:t xml:space="preserve">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lastRenderedPageBreak/>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42843EFC" w14:textId="77777777" w:rsidR="003E2A02" w:rsidRPr="009E1B5E" w:rsidRDefault="003E2A02" w:rsidP="00D95047">
      <w:pPr>
        <w:pStyle w:val="WW-Recuodecorpodetexto21"/>
        <w:spacing w:line="360" w:lineRule="auto"/>
        <w:ind w:firstLine="0"/>
        <w:rPr>
          <w:rFonts w:ascii="Times New Roman" w:eastAsia="TimesNewRomanPSMT" w:hAnsi="Times New Roman" w:cs="Times New Roman"/>
          <w:b/>
          <w:bCs/>
          <w:color w:val="000000"/>
        </w:rPr>
      </w:pPr>
    </w:p>
    <w:p w14:paraId="1F8E8934" w14:textId="3FAF3DD9" w:rsidR="009022D0" w:rsidRDefault="009022D0" w:rsidP="003E2A02">
      <w:pPr>
        <w:pStyle w:val="Standard"/>
        <w:spacing w:line="360" w:lineRule="auto"/>
        <w:jc w:val="center"/>
        <w:rPr>
          <w:rFonts w:ascii="Times New Roman" w:hAnsi="Times New Roman" w:cs="Times New Roman"/>
          <w:b/>
          <w:u w:val="single"/>
        </w:rPr>
      </w:pPr>
    </w:p>
    <w:p w14:paraId="40E4802E" w14:textId="19163017" w:rsidR="002F07FA" w:rsidRDefault="002F07FA" w:rsidP="003E2A02">
      <w:pPr>
        <w:pStyle w:val="Standard"/>
        <w:spacing w:line="360" w:lineRule="auto"/>
        <w:jc w:val="center"/>
        <w:rPr>
          <w:rFonts w:ascii="Times New Roman" w:hAnsi="Times New Roman" w:cs="Times New Roman"/>
          <w:b/>
          <w:u w:val="single"/>
        </w:rPr>
      </w:pPr>
    </w:p>
    <w:p w14:paraId="033FB1DC" w14:textId="3D96EDAF" w:rsidR="002F07FA" w:rsidRDefault="002F07FA" w:rsidP="003E2A02">
      <w:pPr>
        <w:pStyle w:val="Standard"/>
        <w:spacing w:line="360" w:lineRule="auto"/>
        <w:jc w:val="center"/>
        <w:rPr>
          <w:rFonts w:ascii="Times New Roman" w:hAnsi="Times New Roman" w:cs="Times New Roman"/>
          <w:b/>
          <w:u w:val="single"/>
        </w:rPr>
      </w:pPr>
    </w:p>
    <w:p w14:paraId="62292539" w14:textId="5F85D399" w:rsidR="002F07FA" w:rsidRDefault="002F07FA" w:rsidP="003E2A02">
      <w:pPr>
        <w:pStyle w:val="Standard"/>
        <w:spacing w:line="360" w:lineRule="auto"/>
        <w:jc w:val="center"/>
        <w:rPr>
          <w:rFonts w:ascii="Times New Roman" w:hAnsi="Times New Roman" w:cs="Times New Roman"/>
          <w:b/>
          <w:u w:val="single"/>
        </w:rPr>
      </w:pPr>
    </w:p>
    <w:p w14:paraId="2C1370E5" w14:textId="00DED2A5" w:rsidR="002F07FA" w:rsidRDefault="002F07FA" w:rsidP="003E2A02">
      <w:pPr>
        <w:pStyle w:val="Standard"/>
        <w:spacing w:line="360" w:lineRule="auto"/>
        <w:jc w:val="center"/>
        <w:rPr>
          <w:rFonts w:ascii="Times New Roman" w:hAnsi="Times New Roman" w:cs="Times New Roman"/>
          <w:b/>
          <w:u w:val="single"/>
        </w:rPr>
      </w:pPr>
    </w:p>
    <w:p w14:paraId="7F43A20F" w14:textId="60AD1A66" w:rsidR="002F07FA" w:rsidRDefault="002F07FA" w:rsidP="003E2A02">
      <w:pPr>
        <w:pStyle w:val="Standard"/>
        <w:spacing w:line="360" w:lineRule="auto"/>
        <w:jc w:val="center"/>
        <w:rPr>
          <w:rFonts w:ascii="Times New Roman" w:hAnsi="Times New Roman" w:cs="Times New Roman"/>
          <w:b/>
          <w:u w:val="single"/>
        </w:rPr>
      </w:pPr>
    </w:p>
    <w:p w14:paraId="6BDAB7A8" w14:textId="40C4AADB" w:rsidR="002F07FA" w:rsidRDefault="002F07FA" w:rsidP="003E2A02">
      <w:pPr>
        <w:pStyle w:val="Standard"/>
        <w:spacing w:line="360" w:lineRule="auto"/>
        <w:jc w:val="center"/>
        <w:rPr>
          <w:rFonts w:ascii="Times New Roman" w:hAnsi="Times New Roman" w:cs="Times New Roman"/>
          <w:b/>
          <w:u w:val="single"/>
        </w:rPr>
      </w:pPr>
    </w:p>
    <w:p w14:paraId="53DB7317" w14:textId="24DB29E6" w:rsidR="002F07FA" w:rsidRDefault="002F07FA" w:rsidP="003E2A02">
      <w:pPr>
        <w:pStyle w:val="Standard"/>
        <w:spacing w:line="360" w:lineRule="auto"/>
        <w:jc w:val="center"/>
        <w:rPr>
          <w:rFonts w:ascii="Times New Roman" w:hAnsi="Times New Roman" w:cs="Times New Roman"/>
          <w:b/>
          <w:u w:val="single"/>
        </w:rPr>
      </w:pPr>
    </w:p>
    <w:p w14:paraId="06E32FA7" w14:textId="54A7DE00" w:rsidR="002F07FA" w:rsidRDefault="002F07FA" w:rsidP="003E2A02">
      <w:pPr>
        <w:pStyle w:val="Standard"/>
        <w:spacing w:line="360" w:lineRule="auto"/>
        <w:jc w:val="center"/>
        <w:rPr>
          <w:rFonts w:ascii="Times New Roman" w:hAnsi="Times New Roman" w:cs="Times New Roman"/>
          <w:b/>
          <w:u w:val="single"/>
        </w:rPr>
      </w:pPr>
    </w:p>
    <w:p w14:paraId="46FC9904" w14:textId="63870152" w:rsidR="002F07FA" w:rsidRDefault="002F07FA" w:rsidP="003E2A02">
      <w:pPr>
        <w:pStyle w:val="Standard"/>
        <w:spacing w:line="360" w:lineRule="auto"/>
        <w:jc w:val="center"/>
        <w:rPr>
          <w:rFonts w:ascii="Times New Roman" w:hAnsi="Times New Roman" w:cs="Times New Roman"/>
          <w:b/>
          <w:u w:val="single"/>
        </w:rPr>
      </w:pPr>
    </w:p>
    <w:p w14:paraId="4D4AA2F2" w14:textId="4359F6EE" w:rsidR="002F07FA" w:rsidRDefault="002F07FA" w:rsidP="003E2A02">
      <w:pPr>
        <w:pStyle w:val="Standard"/>
        <w:spacing w:line="360" w:lineRule="auto"/>
        <w:jc w:val="center"/>
        <w:rPr>
          <w:rFonts w:ascii="Times New Roman" w:hAnsi="Times New Roman" w:cs="Times New Roman"/>
          <w:b/>
          <w:u w:val="single"/>
        </w:rPr>
      </w:pPr>
    </w:p>
    <w:p w14:paraId="6D62DA35" w14:textId="045A039E" w:rsidR="002F07FA" w:rsidRDefault="002F07FA" w:rsidP="003E2A02">
      <w:pPr>
        <w:pStyle w:val="Standard"/>
        <w:spacing w:line="360" w:lineRule="auto"/>
        <w:jc w:val="center"/>
        <w:rPr>
          <w:rFonts w:ascii="Times New Roman" w:hAnsi="Times New Roman" w:cs="Times New Roman"/>
          <w:b/>
          <w:u w:val="single"/>
        </w:rPr>
      </w:pPr>
    </w:p>
    <w:p w14:paraId="0C49684B" w14:textId="7732B8F2" w:rsidR="002F07FA" w:rsidRDefault="002F07FA" w:rsidP="003E2A02">
      <w:pPr>
        <w:pStyle w:val="Standard"/>
        <w:spacing w:line="360" w:lineRule="auto"/>
        <w:jc w:val="center"/>
        <w:rPr>
          <w:rFonts w:ascii="Times New Roman" w:hAnsi="Times New Roman" w:cs="Times New Roman"/>
          <w:b/>
          <w:u w:val="single"/>
        </w:rPr>
      </w:pPr>
    </w:p>
    <w:p w14:paraId="6FEE027D" w14:textId="18E268E1" w:rsidR="002F07FA" w:rsidRDefault="002F07FA" w:rsidP="003E2A02">
      <w:pPr>
        <w:pStyle w:val="Standard"/>
        <w:spacing w:line="360" w:lineRule="auto"/>
        <w:jc w:val="center"/>
        <w:rPr>
          <w:rFonts w:ascii="Times New Roman" w:hAnsi="Times New Roman" w:cs="Times New Roman"/>
          <w:b/>
          <w:u w:val="single"/>
        </w:rPr>
      </w:pPr>
    </w:p>
    <w:p w14:paraId="40DE2FC5" w14:textId="26DB5C9A" w:rsidR="002F07FA" w:rsidRDefault="002F07FA" w:rsidP="003E2A02">
      <w:pPr>
        <w:pStyle w:val="Standard"/>
        <w:spacing w:line="360" w:lineRule="auto"/>
        <w:jc w:val="center"/>
        <w:rPr>
          <w:rFonts w:ascii="Times New Roman" w:hAnsi="Times New Roman" w:cs="Times New Roman"/>
          <w:b/>
          <w:u w:val="single"/>
        </w:rPr>
      </w:pPr>
    </w:p>
    <w:p w14:paraId="487C5716" w14:textId="6525CA58" w:rsidR="002F07FA" w:rsidRDefault="002F07FA" w:rsidP="003E2A02">
      <w:pPr>
        <w:pStyle w:val="Standard"/>
        <w:spacing w:line="360" w:lineRule="auto"/>
        <w:jc w:val="center"/>
        <w:rPr>
          <w:rFonts w:ascii="Times New Roman" w:hAnsi="Times New Roman" w:cs="Times New Roman"/>
          <w:b/>
          <w:u w:val="single"/>
        </w:rPr>
      </w:pPr>
    </w:p>
    <w:p w14:paraId="75D08CA0" w14:textId="5CAFBD3A" w:rsidR="002F07FA" w:rsidRDefault="002F07FA" w:rsidP="003E2A02">
      <w:pPr>
        <w:pStyle w:val="Standard"/>
        <w:spacing w:line="360" w:lineRule="auto"/>
        <w:jc w:val="center"/>
        <w:rPr>
          <w:rFonts w:ascii="Times New Roman" w:hAnsi="Times New Roman" w:cs="Times New Roman"/>
          <w:b/>
          <w:u w:val="single"/>
        </w:rPr>
      </w:pPr>
    </w:p>
    <w:p w14:paraId="5CFB3183" w14:textId="2BA74775" w:rsidR="002F07FA" w:rsidRDefault="002F07FA" w:rsidP="003E2A02">
      <w:pPr>
        <w:pStyle w:val="Standard"/>
        <w:spacing w:line="360" w:lineRule="auto"/>
        <w:jc w:val="center"/>
        <w:rPr>
          <w:rFonts w:ascii="Times New Roman" w:hAnsi="Times New Roman" w:cs="Times New Roman"/>
          <w:b/>
          <w:u w:val="single"/>
        </w:rPr>
      </w:pPr>
    </w:p>
    <w:p w14:paraId="4B6D1750" w14:textId="332440AA" w:rsidR="002F07FA" w:rsidRDefault="002F07FA" w:rsidP="003E2A02">
      <w:pPr>
        <w:pStyle w:val="Standard"/>
        <w:spacing w:line="360" w:lineRule="auto"/>
        <w:jc w:val="center"/>
        <w:rPr>
          <w:rFonts w:ascii="Times New Roman" w:hAnsi="Times New Roman" w:cs="Times New Roman"/>
          <w:b/>
          <w:u w:val="single"/>
        </w:rPr>
      </w:pPr>
    </w:p>
    <w:p w14:paraId="10D1831E" w14:textId="509FC2B4" w:rsidR="002F07FA" w:rsidRDefault="002F07FA" w:rsidP="003E2A02">
      <w:pPr>
        <w:pStyle w:val="Standard"/>
        <w:spacing w:line="360" w:lineRule="auto"/>
        <w:jc w:val="center"/>
        <w:rPr>
          <w:rFonts w:ascii="Times New Roman" w:hAnsi="Times New Roman" w:cs="Times New Roman"/>
          <w:b/>
          <w:u w:val="single"/>
        </w:rPr>
      </w:pPr>
    </w:p>
    <w:p w14:paraId="1BFD650F" w14:textId="631AB8FA" w:rsidR="002F07FA" w:rsidRDefault="002F07FA" w:rsidP="003E2A02">
      <w:pPr>
        <w:pStyle w:val="Standard"/>
        <w:spacing w:line="360" w:lineRule="auto"/>
        <w:jc w:val="center"/>
        <w:rPr>
          <w:rFonts w:ascii="Times New Roman" w:hAnsi="Times New Roman" w:cs="Times New Roman"/>
          <w:b/>
          <w:u w:val="single"/>
        </w:rPr>
      </w:pPr>
    </w:p>
    <w:p w14:paraId="1337486F" w14:textId="4AE2763B" w:rsidR="002F07FA" w:rsidRDefault="002F07FA" w:rsidP="003E2A02">
      <w:pPr>
        <w:pStyle w:val="Standard"/>
        <w:spacing w:line="360" w:lineRule="auto"/>
        <w:jc w:val="center"/>
        <w:rPr>
          <w:rFonts w:ascii="Times New Roman" w:hAnsi="Times New Roman" w:cs="Times New Roman"/>
          <w:b/>
          <w:u w:val="single"/>
        </w:rPr>
      </w:pPr>
    </w:p>
    <w:p w14:paraId="6CDEA034" w14:textId="77777777" w:rsidR="002F07FA" w:rsidRDefault="002F07FA" w:rsidP="003E2A02">
      <w:pPr>
        <w:pStyle w:val="Standard"/>
        <w:spacing w:line="360" w:lineRule="auto"/>
        <w:jc w:val="center"/>
        <w:rPr>
          <w:rFonts w:ascii="Times New Roman" w:hAnsi="Times New Roman" w:cs="Times New Roman"/>
          <w:b/>
          <w:u w:val="single"/>
        </w:rPr>
      </w:pPr>
    </w:p>
    <w:p w14:paraId="5207C160" w14:textId="0E92609C" w:rsidR="00AA038B" w:rsidRDefault="00AA038B" w:rsidP="003E2A02">
      <w:pPr>
        <w:pStyle w:val="Standard"/>
        <w:spacing w:line="360" w:lineRule="auto"/>
        <w:jc w:val="center"/>
        <w:rPr>
          <w:rFonts w:ascii="Times New Roman" w:hAnsi="Times New Roman" w:cs="Times New Roman"/>
          <w:b/>
          <w:u w:val="single"/>
        </w:rPr>
      </w:pPr>
    </w:p>
    <w:p w14:paraId="01C2CE4E" w14:textId="6F802900"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ED28E7">
        <w:rPr>
          <w:rFonts w:ascii="Times New Roman" w:hAnsi="Times New Roman" w:cs="Times New Roman"/>
          <w:b/>
          <w:u w:val="single"/>
        </w:rPr>
        <w:t>34</w:t>
      </w:r>
      <w:r w:rsidR="0048261A">
        <w:rPr>
          <w:rFonts w:ascii="Times New Roman" w:hAnsi="Times New Roman" w:cs="Times New Roman"/>
          <w:b/>
          <w:u w:val="single"/>
        </w:rPr>
        <w:t>/2022</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lastRenderedPageBreak/>
        <w:t>MODALIDADE – PREGÃO ELETRÔNICO</w:t>
      </w:r>
    </w:p>
    <w:p w14:paraId="749AF91D" w14:textId="51134B0E" w:rsidR="000B2645"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662B9C" w:rsidRPr="00662B9C">
        <w:rPr>
          <w:rFonts w:ascii="Times New Roman" w:hAnsi="Times New Roman" w:cs="Times New Roman"/>
          <w:b/>
          <w:bCs/>
          <w:u w:val="single"/>
        </w:rPr>
        <w:t>19.00.6300.0001038/2022-96</w:t>
      </w:r>
    </w:p>
    <w:p w14:paraId="2BDDD393" w14:textId="7853CA5D"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343C2FDA" w:rsidR="003E2A02" w:rsidRPr="009E1B5E" w:rsidRDefault="003E2A02" w:rsidP="003E2A02">
      <w:pPr>
        <w:rPr>
          <w:rFonts w:cs="Times New Roman"/>
          <w:szCs w:val="24"/>
        </w:rPr>
      </w:pPr>
      <w:r w:rsidRPr="009E1B5E">
        <w:rPr>
          <w:rFonts w:cs="Times New Roman"/>
          <w:szCs w:val="24"/>
        </w:rPr>
        <w:lastRenderedPageBreak/>
        <w:t xml:space="preserve">Brasília-DF, ______ de _____________________ </w:t>
      </w:r>
      <w:proofErr w:type="spellStart"/>
      <w:r w:rsidRPr="009E1B5E">
        <w:rPr>
          <w:rFonts w:cs="Times New Roman"/>
          <w:szCs w:val="24"/>
        </w:rPr>
        <w:t>de</w:t>
      </w:r>
      <w:proofErr w:type="spellEnd"/>
      <w:r w:rsidRPr="009E1B5E">
        <w:rPr>
          <w:rFonts w:cs="Times New Roman"/>
          <w:szCs w:val="24"/>
        </w:rPr>
        <w:t xml:space="preserve"> 20____</w:t>
      </w:r>
      <w:r w:rsidR="0061057E">
        <w:rPr>
          <w:rFonts w:cs="Times New Roman"/>
          <w:szCs w:val="24"/>
        </w:rPr>
        <w:t>.</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[1</w:t>
      </w:r>
      <w:proofErr w:type="gramStart"/>
      <w:r w:rsidRPr="009E1B5E">
        <w:rPr>
          <w:rFonts w:cs="Times New Roman"/>
          <w:color w:val="00000A"/>
          <w:sz w:val="16"/>
          <w:szCs w:val="16"/>
          <w:vertAlign w:val="superscript"/>
        </w:rPr>
        <w:t xml:space="preserve">] </w:t>
      </w:r>
      <w:r w:rsidRPr="009E1B5E">
        <w:rPr>
          <w:rFonts w:cs="Times New Roman"/>
          <w:color w:val="00000A"/>
          <w:sz w:val="16"/>
          <w:szCs w:val="16"/>
        </w:rPr>
        <w:t xml:space="preserve"> (</w:t>
      </w:r>
      <w:proofErr w:type="gramEnd"/>
      <w:r w:rsidRPr="009E1B5E">
        <w:rPr>
          <w:rFonts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 atos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 – crimes:</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praticado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27"/>
      <w:footerReference w:type="default" r:id="rId28"/>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F349" w14:textId="77777777" w:rsidR="00510AF3" w:rsidRDefault="00510AF3" w:rsidP="00157A92">
      <w:r>
        <w:separator/>
      </w:r>
    </w:p>
  </w:endnote>
  <w:endnote w:type="continuationSeparator" w:id="0">
    <w:p w14:paraId="3B9C4353" w14:textId="77777777" w:rsidR="00510AF3" w:rsidRDefault="00510AF3"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altName w:val="Calibri"/>
    <w:charset w:val="00"/>
    <w:family w:val="auto"/>
    <w:pitch w:val="variable"/>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Arial, Arial">
    <w:altName w:val="Arial"/>
    <w:charset w:val="00"/>
    <w:family w:val="swiss"/>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47417746" w:rsidR="0045381E" w:rsidRDefault="0045381E"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D86D65">
      <w:t xml:space="preserve"> </w:t>
    </w:r>
    <w:r w:rsidRPr="00B41B2A">
      <w:rPr>
        <w:rFonts w:ascii="Trebuchet MS" w:hAnsi="Trebuchet MS" w:cs="Tahoma"/>
        <w:sz w:val="16"/>
        <w:szCs w:val="16"/>
      </w:rPr>
      <w:t>19.00.6300.0001038/2022-96</w:t>
    </w:r>
    <w:r>
      <w:rPr>
        <w:rFonts w:ascii="Trebuchet MS" w:hAnsi="Trebuchet MS" w:cs="Tahoma"/>
        <w:sz w:val="16"/>
        <w:szCs w:val="16"/>
      </w:rPr>
      <w:tab/>
      <w:t xml:space="preserve"> Pregão Eletrônico CNMP nº 34/2022</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ED28E7">
      <w:rPr>
        <w:rFonts w:cs="Times New Roman"/>
        <w:noProof/>
        <w:sz w:val="18"/>
        <w:szCs w:val="18"/>
      </w:rPr>
      <w:t>122</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ED28E7">
      <w:rPr>
        <w:rFonts w:cs="Times New Roman"/>
        <w:noProof/>
        <w:sz w:val="18"/>
        <w:szCs w:val="18"/>
      </w:rPr>
      <w:t>122</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B1EB" w14:textId="77777777" w:rsidR="00510AF3" w:rsidRDefault="00510AF3" w:rsidP="00157A92">
      <w:r>
        <w:separator/>
      </w:r>
    </w:p>
  </w:footnote>
  <w:footnote w:type="continuationSeparator" w:id="0">
    <w:p w14:paraId="141AC4B0" w14:textId="77777777" w:rsidR="00510AF3" w:rsidRDefault="00510AF3"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45381E" w:rsidRDefault="0045381E"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D5B17C8"/>
    <w:multiLevelType w:val="hybridMultilevel"/>
    <w:tmpl w:val="C6646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6"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72FB57"/>
    <w:multiLevelType w:val="multilevel"/>
    <w:tmpl w:val="298AF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9D6C7C0"/>
    <w:multiLevelType w:val="hybridMultilevel"/>
    <w:tmpl w:val="52D67188"/>
    <w:lvl w:ilvl="0" w:tplc="F036FDC4">
      <w:start w:val="1"/>
      <w:numFmt w:val="bullet"/>
      <w:lvlText w:val=""/>
      <w:lvlJc w:val="left"/>
      <w:pPr>
        <w:ind w:left="720" w:hanging="360"/>
      </w:pPr>
      <w:rPr>
        <w:rFonts w:ascii="Symbol" w:hAnsi="Symbol" w:hint="default"/>
      </w:rPr>
    </w:lvl>
    <w:lvl w:ilvl="1" w:tplc="DB56F1C2">
      <w:start w:val="1"/>
      <w:numFmt w:val="bullet"/>
      <w:lvlText w:val=""/>
      <w:lvlJc w:val="left"/>
      <w:pPr>
        <w:ind w:left="1440" w:hanging="360"/>
      </w:pPr>
      <w:rPr>
        <w:rFonts w:ascii="Symbol" w:hAnsi="Symbol" w:hint="default"/>
      </w:rPr>
    </w:lvl>
    <w:lvl w:ilvl="2" w:tplc="6062040C">
      <w:start w:val="1"/>
      <w:numFmt w:val="bullet"/>
      <w:lvlText w:val=""/>
      <w:lvlJc w:val="left"/>
      <w:pPr>
        <w:ind w:left="2160" w:hanging="360"/>
      </w:pPr>
      <w:rPr>
        <w:rFonts w:ascii="Wingdings" w:hAnsi="Wingdings" w:hint="default"/>
      </w:rPr>
    </w:lvl>
    <w:lvl w:ilvl="3" w:tplc="9920DB08">
      <w:start w:val="1"/>
      <w:numFmt w:val="bullet"/>
      <w:lvlText w:val=""/>
      <w:lvlJc w:val="left"/>
      <w:pPr>
        <w:ind w:left="2880" w:hanging="360"/>
      </w:pPr>
      <w:rPr>
        <w:rFonts w:ascii="Symbol" w:hAnsi="Symbol" w:hint="default"/>
      </w:rPr>
    </w:lvl>
    <w:lvl w:ilvl="4" w:tplc="41A846A0">
      <w:start w:val="1"/>
      <w:numFmt w:val="bullet"/>
      <w:lvlText w:val="o"/>
      <w:lvlJc w:val="left"/>
      <w:pPr>
        <w:ind w:left="3600" w:hanging="360"/>
      </w:pPr>
      <w:rPr>
        <w:rFonts w:ascii="Courier New" w:hAnsi="Courier New" w:hint="default"/>
      </w:rPr>
    </w:lvl>
    <w:lvl w:ilvl="5" w:tplc="C9EA96DA">
      <w:start w:val="1"/>
      <w:numFmt w:val="bullet"/>
      <w:lvlText w:val=""/>
      <w:lvlJc w:val="left"/>
      <w:pPr>
        <w:ind w:left="4320" w:hanging="360"/>
      </w:pPr>
      <w:rPr>
        <w:rFonts w:ascii="Wingdings" w:hAnsi="Wingdings" w:hint="default"/>
      </w:rPr>
    </w:lvl>
    <w:lvl w:ilvl="6" w:tplc="9BF23484">
      <w:start w:val="1"/>
      <w:numFmt w:val="bullet"/>
      <w:lvlText w:val=""/>
      <w:lvlJc w:val="left"/>
      <w:pPr>
        <w:ind w:left="5040" w:hanging="360"/>
      </w:pPr>
      <w:rPr>
        <w:rFonts w:ascii="Symbol" w:hAnsi="Symbol" w:hint="default"/>
      </w:rPr>
    </w:lvl>
    <w:lvl w:ilvl="7" w:tplc="154C4F02">
      <w:start w:val="1"/>
      <w:numFmt w:val="bullet"/>
      <w:lvlText w:val="o"/>
      <w:lvlJc w:val="left"/>
      <w:pPr>
        <w:ind w:left="5760" w:hanging="360"/>
      </w:pPr>
      <w:rPr>
        <w:rFonts w:ascii="Courier New" w:hAnsi="Courier New" w:hint="default"/>
      </w:rPr>
    </w:lvl>
    <w:lvl w:ilvl="8" w:tplc="5A7E0F16">
      <w:start w:val="1"/>
      <w:numFmt w:val="bullet"/>
      <w:lvlText w:val=""/>
      <w:lvlJc w:val="left"/>
      <w:pPr>
        <w:ind w:left="6480" w:hanging="360"/>
      </w:pPr>
      <w:rPr>
        <w:rFonts w:ascii="Wingdings" w:hAnsi="Wingdings" w:hint="default"/>
      </w:rPr>
    </w:lvl>
  </w:abstractNum>
  <w:abstractNum w:abstractNumId="11" w15:restartNumberingAfterBreak="0">
    <w:nsid w:val="1D4D5CDA"/>
    <w:multiLevelType w:val="multilevel"/>
    <w:tmpl w:val="CBDE9DE6"/>
    <w:styleLink w:val="Listaatual1"/>
    <w:lvl w:ilvl="0">
      <w:start w:val="11"/>
      <w:numFmt w:val="decimal"/>
      <w:lvlText w:val="%1"/>
      <w:lvlJc w:val="left"/>
      <w:pPr>
        <w:ind w:left="405" w:hanging="405"/>
      </w:pPr>
      <w:rPr>
        <w:sz w:val="22"/>
      </w:rPr>
    </w:lvl>
    <w:lvl w:ilvl="1">
      <w:start w:val="1"/>
      <w:numFmt w:val="decimal"/>
      <w:lvlText w:val="%1.%2"/>
      <w:lvlJc w:val="left"/>
      <w:pPr>
        <w:ind w:left="405" w:hanging="405"/>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2"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76E6BEF"/>
    <w:multiLevelType w:val="multilevel"/>
    <w:tmpl w:val="C3F8972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3981"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6"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9" w15:restartNumberingAfterBreak="0">
    <w:nsid w:val="452CDFCC"/>
    <w:multiLevelType w:val="multilevel"/>
    <w:tmpl w:val="1B2E2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CC5AB7"/>
    <w:multiLevelType w:val="hybridMultilevel"/>
    <w:tmpl w:val="B19EB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1A60D6A"/>
    <w:multiLevelType w:val="hybridMultilevel"/>
    <w:tmpl w:val="F6526BE6"/>
    <w:lvl w:ilvl="0" w:tplc="7F929DA0">
      <w:start w:val="1"/>
      <w:numFmt w:val="decimal"/>
      <w:lvlText w:val="%1."/>
      <w:lvlJc w:val="left"/>
      <w:pPr>
        <w:ind w:left="720" w:hanging="360"/>
      </w:pPr>
    </w:lvl>
    <w:lvl w:ilvl="1" w:tplc="B34C1020">
      <w:start w:val="1"/>
      <w:numFmt w:val="lowerLetter"/>
      <w:lvlText w:val="%2)"/>
      <w:lvlJc w:val="left"/>
      <w:pPr>
        <w:ind w:left="1440" w:hanging="360"/>
      </w:pPr>
      <w:rPr>
        <w:rFonts w:ascii="Times New Roman" w:hAnsi="Times New Roman" w:cs="Times New Roman" w:hint="default"/>
      </w:rPr>
    </w:lvl>
    <w:lvl w:ilvl="2" w:tplc="1996DE3E">
      <w:start w:val="1"/>
      <w:numFmt w:val="lowerRoman"/>
      <w:lvlText w:val="%3."/>
      <w:lvlJc w:val="right"/>
      <w:pPr>
        <w:ind w:left="2160" w:hanging="180"/>
      </w:pPr>
    </w:lvl>
    <w:lvl w:ilvl="3" w:tplc="69EA98E6">
      <w:start w:val="1"/>
      <w:numFmt w:val="decimal"/>
      <w:lvlText w:val="%4."/>
      <w:lvlJc w:val="left"/>
      <w:pPr>
        <w:ind w:left="2880" w:hanging="360"/>
      </w:pPr>
    </w:lvl>
    <w:lvl w:ilvl="4" w:tplc="44420F90">
      <w:start w:val="1"/>
      <w:numFmt w:val="lowerLetter"/>
      <w:lvlText w:val="%5."/>
      <w:lvlJc w:val="left"/>
      <w:pPr>
        <w:ind w:left="3600" w:hanging="360"/>
      </w:pPr>
    </w:lvl>
    <w:lvl w:ilvl="5" w:tplc="4BCA1A20">
      <w:start w:val="1"/>
      <w:numFmt w:val="lowerRoman"/>
      <w:lvlText w:val="%6."/>
      <w:lvlJc w:val="right"/>
      <w:pPr>
        <w:ind w:left="4320" w:hanging="180"/>
      </w:pPr>
    </w:lvl>
    <w:lvl w:ilvl="6" w:tplc="9A762BE0">
      <w:start w:val="1"/>
      <w:numFmt w:val="decimal"/>
      <w:lvlText w:val="%7."/>
      <w:lvlJc w:val="left"/>
      <w:pPr>
        <w:ind w:left="5040" w:hanging="360"/>
      </w:pPr>
    </w:lvl>
    <w:lvl w:ilvl="7" w:tplc="A726CF94">
      <w:start w:val="1"/>
      <w:numFmt w:val="lowerLetter"/>
      <w:lvlText w:val="%8."/>
      <w:lvlJc w:val="left"/>
      <w:pPr>
        <w:ind w:left="5760" w:hanging="360"/>
      </w:pPr>
    </w:lvl>
    <w:lvl w:ilvl="8" w:tplc="D6D2E6B6">
      <w:start w:val="1"/>
      <w:numFmt w:val="lowerRoman"/>
      <w:lvlText w:val="%9."/>
      <w:lvlJc w:val="right"/>
      <w:pPr>
        <w:ind w:left="6480" w:hanging="180"/>
      </w:pPr>
    </w:lvl>
  </w:abstractNum>
  <w:abstractNum w:abstractNumId="22"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4745470"/>
    <w:multiLevelType w:val="hybridMultilevel"/>
    <w:tmpl w:val="49EA00DC"/>
    <w:lvl w:ilvl="0" w:tplc="FFFFFFFF">
      <w:start w:val="1"/>
      <w:numFmt w:val="lowerLetter"/>
      <w:lvlText w:val="%1)"/>
      <w:lvlJc w:val="left"/>
      <w:pPr>
        <w:ind w:left="720" w:hanging="360"/>
      </w:pPr>
    </w:lvl>
    <w:lvl w:ilvl="1" w:tplc="AA8A0AB0">
      <w:start w:val="1"/>
      <w:numFmt w:val="lowerLetter"/>
      <w:lvlText w:val="%2."/>
      <w:lvlJc w:val="left"/>
      <w:pPr>
        <w:ind w:left="1440" w:hanging="360"/>
      </w:pPr>
    </w:lvl>
    <w:lvl w:ilvl="2" w:tplc="5FB8B53A">
      <w:start w:val="1"/>
      <w:numFmt w:val="lowerRoman"/>
      <w:lvlText w:val="%3."/>
      <w:lvlJc w:val="right"/>
      <w:pPr>
        <w:ind w:left="2160" w:hanging="180"/>
      </w:pPr>
    </w:lvl>
    <w:lvl w:ilvl="3" w:tplc="F7E49358">
      <w:start w:val="1"/>
      <w:numFmt w:val="decimal"/>
      <w:lvlText w:val="%4."/>
      <w:lvlJc w:val="left"/>
      <w:pPr>
        <w:ind w:left="2880" w:hanging="360"/>
      </w:pPr>
    </w:lvl>
    <w:lvl w:ilvl="4" w:tplc="064020D2">
      <w:start w:val="1"/>
      <w:numFmt w:val="lowerLetter"/>
      <w:lvlText w:val="%5."/>
      <w:lvlJc w:val="left"/>
      <w:pPr>
        <w:ind w:left="3600" w:hanging="360"/>
      </w:pPr>
    </w:lvl>
    <w:lvl w:ilvl="5" w:tplc="84E0EC76">
      <w:start w:val="1"/>
      <w:numFmt w:val="lowerRoman"/>
      <w:lvlText w:val="%6."/>
      <w:lvlJc w:val="right"/>
      <w:pPr>
        <w:ind w:left="4320" w:hanging="180"/>
      </w:pPr>
    </w:lvl>
    <w:lvl w:ilvl="6" w:tplc="27F0AB98">
      <w:start w:val="1"/>
      <w:numFmt w:val="decimal"/>
      <w:lvlText w:val="%7."/>
      <w:lvlJc w:val="left"/>
      <w:pPr>
        <w:ind w:left="5040" w:hanging="360"/>
      </w:pPr>
    </w:lvl>
    <w:lvl w:ilvl="7" w:tplc="94B66F84">
      <w:start w:val="1"/>
      <w:numFmt w:val="lowerLetter"/>
      <w:lvlText w:val="%8."/>
      <w:lvlJc w:val="left"/>
      <w:pPr>
        <w:ind w:left="5760" w:hanging="360"/>
      </w:pPr>
    </w:lvl>
    <w:lvl w:ilvl="8" w:tplc="7E02A308">
      <w:start w:val="1"/>
      <w:numFmt w:val="lowerRoman"/>
      <w:lvlText w:val="%9."/>
      <w:lvlJc w:val="right"/>
      <w:pPr>
        <w:ind w:left="6480" w:hanging="180"/>
      </w:pPr>
    </w:lvl>
  </w:abstractNum>
  <w:abstractNum w:abstractNumId="24"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5"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6"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43A2F4"/>
    <w:multiLevelType w:val="multilevel"/>
    <w:tmpl w:val="218E981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1"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2"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BB0246"/>
    <w:multiLevelType w:val="multilevel"/>
    <w:tmpl w:val="FC468D34"/>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hint="default"/>
        <w:b w:val="0"/>
        <w:bCs/>
        <w:sz w:val="24"/>
        <w:szCs w:val="24"/>
      </w:rPr>
    </w:lvl>
    <w:lvl w:ilvl="2">
      <w:start w:val="1"/>
      <w:numFmt w:val="decimal"/>
      <w:lvlText w:val="%1.%2.%3."/>
      <w:lvlJc w:val="left"/>
      <w:pPr>
        <w:ind w:left="1224" w:hanging="504"/>
      </w:pPr>
      <w:rPr>
        <w:rFonts w:ascii="Times New Roman" w:hAnsi="Times New Roman" w:hint="default"/>
        <w:b w:val="0"/>
        <w:bCs w:val="0"/>
        <w:sz w:val="24"/>
        <w:szCs w:val="24"/>
      </w:rPr>
    </w:lvl>
    <w:lvl w:ilvl="3">
      <w:start w:val="1"/>
      <w:numFmt w:val="decimal"/>
      <w:pStyle w:val="CNMP3"/>
      <w:lvlText w:val="%1.%2.%3.%4."/>
      <w:lvlJc w:val="left"/>
      <w:pPr>
        <w:ind w:left="1728" w:hanging="648"/>
      </w:pPr>
      <w:rPr>
        <w:b w:val="0"/>
        <w:bCs w:val="0"/>
        <w:strike w:val="0"/>
      </w:rPr>
    </w:lvl>
    <w:lvl w:ilvl="4">
      <w:start w:val="1"/>
      <w:numFmt w:val="decimal"/>
      <w:pStyle w:val="CNMP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320425004">
    <w:abstractNumId w:val="7"/>
  </w:num>
  <w:num w:numId="2" w16cid:durableId="798184460">
    <w:abstractNumId w:val="1"/>
  </w:num>
  <w:num w:numId="3" w16cid:durableId="393042384">
    <w:abstractNumId w:val="14"/>
  </w:num>
  <w:num w:numId="4" w16cid:durableId="24908064">
    <w:abstractNumId w:val="30"/>
  </w:num>
  <w:num w:numId="5" w16cid:durableId="251549010">
    <w:abstractNumId w:val="22"/>
  </w:num>
  <w:num w:numId="6" w16cid:durableId="1327785359">
    <w:abstractNumId w:val="25"/>
  </w:num>
  <w:num w:numId="7" w16cid:durableId="672950319">
    <w:abstractNumId w:val="12"/>
  </w:num>
  <w:num w:numId="8" w16cid:durableId="630356706">
    <w:abstractNumId w:val="38"/>
  </w:num>
  <w:num w:numId="9" w16cid:durableId="116409374">
    <w:abstractNumId w:val="37"/>
  </w:num>
  <w:num w:numId="10" w16cid:durableId="356541231">
    <w:abstractNumId w:val="2"/>
  </w:num>
  <w:num w:numId="11" w16cid:durableId="598827928">
    <w:abstractNumId w:val="24"/>
  </w:num>
  <w:num w:numId="12" w16cid:durableId="1701542584">
    <w:abstractNumId w:val="18"/>
  </w:num>
  <w:num w:numId="13" w16cid:durableId="1053388191">
    <w:abstractNumId w:val="31"/>
  </w:num>
  <w:num w:numId="14" w16cid:durableId="1842743549">
    <w:abstractNumId w:val="6"/>
  </w:num>
  <w:num w:numId="15" w16cid:durableId="1269125345">
    <w:abstractNumId w:val="32"/>
  </w:num>
  <w:num w:numId="16" w16cid:durableId="1535734101">
    <w:abstractNumId w:val="29"/>
  </w:num>
  <w:num w:numId="17" w16cid:durableId="1185288684">
    <w:abstractNumId w:val="39"/>
  </w:num>
  <w:num w:numId="18" w16cid:durableId="180975226">
    <w:abstractNumId w:val="17"/>
  </w:num>
  <w:num w:numId="19" w16cid:durableId="1438524611">
    <w:abstractNumId w:val="16"/>
  </w:num>
  <w:num w:numId="20" w16cid:durableId="923415051">
    <w:abstractNumId w:val="3"/>
  </w:num>
  <w:num w:numId="21" w16cid:durableId="22050390">
    <w:abstractNumId w:val="34"/>
  </w:num>
  <w:num w:numId="22" w16cid:durableId="851645427">
    <w:abstractNumId w:val="0"/>
  </w:num>
  <w:num w:numId="23" w16cid:durableId="560747243">
    <w:abstractNumId w:val="36"/>
  </w:num>
  <w:num w:numId="24" w16cid:durableId="1997689111">
    <w:abstractNumId w:val="9"/>
  </w:num>
  <w:num w:numId="25" w16cid:durableId="1286157392">
    <w:abstractNumId w:val="35"/>
  </w:num>
  <w:num w:numId="26" w16cid:durableId="1316642149">
    <w:abstractNumId w:val="5"/>
  </w:num>
  <w:num w:numId="27" w16cid:durableId="705563266">
    <w:abstractNumId w:val="26"/>
  </w:num>
  <w:num w:numId="28" w16cid:durableId="1842970302">
    <w:abstractNumId w:val="15"/>
  </w:num>
  <w:num w:numId="29" w16cid:durableId="1907450973">
    <w:abstractNumId w:val="27"/>
  </w:num>
  <w:num w:numId="30" w16cid:durableId="2023824260">
    <w:abstractNumId w:val="11"/>
  </w:num>
  <w:num w:numId="31" w16cid:durableId="1132669675">
    <w:abstractNumId w:val="28"/>
  </w:num>
  <w:num w:numId="32" w16cid:durableId="1196701131">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1588734">
    <w:abstractNumId w:val="14"/>
    <w:lvlOverride w:ilvl="0">
      <w:startOverride w:val="16"/>
    </w:lvlOverride>
    <w:lvlOverride w:ilvl="1"/>
  </w:num>
  <w:num w:numId="34" w16cid:durableId="2058162784">
    <w:abstractNumId w:val="23"/>
  </w:num>
  <w:num w:numId="35" w16cid:durableId="1945841333">
    <w:abstractNumId w:val="33"/>
  </w:num>
  <w:num w:numId="36" w16cid:durableId="1258096411">
    <w:abstractNumId w:val="10"/>
  </w:num>
  <w:num w:numId="37" w16cid:durableId="1485898026">
    <w:abstractNumId w:val="8"/>
  </w:num>
  <w:num w:numId="38" w16cid:durableId="1623539370">
    <w:abstractNumId w:val="19"/>
  </w:num>
  <w:num w:numId="39" w16cid:durableId="516774942">
    <w:abstractNumId w:val="13"/>
  </w:num>
  <w:num w:numId="40" w16cid:durableId="1431856439">
    <w:abstractNumId w:val="4"/>
  </w:num>
  <w:num w:numId="41" w16cid:durableId="1514806939">
    <w:abstractNumId w:val="20"/>
  </w:num>
  <w:num w:numId="42" w16cid:durableId="30188877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C77"/>
    <w:rsid w:val="000007A2"/>
    <w:rsid w:val="0000091B"/>
    <w:rsid w:val="00001AF1"/>
    <w:rsid w:val="00002208"/>
    <w:rsid w:val="00004178"/>
    <w:rsid w:val="00004FFB"/>
    <w:rsid w:val="000060D2"/>
    <w:rsid w:val="00011A34"/>
    <w:rsid w:val="00014091"/>
    <w:rsid w:val="00017AD9"/>
    <w:rsid w:val="00020CAE"/>
    <w:rsid w:val="00022ADE"/>
    <w:rsid w:val="000244F4"/>
    <w:rsid w:val="00026017"/>
    <w:rsid w:val="00026FB6"/>
    <w:rsid w:val="0003495A"/>
    <w:rsid w:val="000367A8"/>
    <w:rsid w:val="00037DC6"/>
    <w:rsid w:val="00040F68"/>
    <w:rsid w:val="00041F0F"/>
    <w:rsid w:val="00045C91"/>
    <w:rsid w:val="00045EFF"/>
    <w:rsid w:val="0004629F"/>
    <w:rsid w:val="00050C9B"/>
    <w:rsid w:val="00052C0F"/>
    <w:rsid w:val="000533CB"/>
    <w:rsid w:val="0005768F"/>
    <w:rsid w:val="00057EA4"/>
    <w:rsid w:val="0006068C"/>
    <w:rsid w:val="00061159"/>
    <w:rsid w:val="00062489"/>
    <w:rsid w:val="00062A85"/>
    <w:rsid w:val="00064E9B"/>
    <w:rsid w:val="000651A2"/>
    <w:rsid w:val="00066DD2"/>
    <w:rsid w:val="00067CD7"/>
    <w:rsid w:val="000709C1"/>
    <w:rsid w:val="00070FC1"/>
    <w:rsid w:val="0007196E"/>
    <w:rsid w:val="00076C79"/>
    <w:rsid w:val="00082453"/>
    <w:rsid w:val="0008481D"/>
    <w:rsid w:val="0008673D"/>
    <w:rsid w:val="00086BB6"/>
    <w:rsid w:val="0009023E"/>
    <w:rsid w:val="00092F9F"/>
    <w:rsid w:val="00093335"/>
    <w:rsid w:val="00093C0B"/>
    <w:rsid w:val="000952F7"/>
    <w:rsid w:val="0009611E"/>
    <w:rsid w:val="00096760"/>
    <w:rsid w:val="0009694D"/>
    <w:rsid w:val="00096A63"/>
    <w:rsid w:val="00097F8B"/>
    <w:rsid w:val="000A2BE7"/>
    <w:rsid w:val="000A2E1F"/>
    <w:rsid w:val="000A4F5A"/>
    <w:rsid w:val="000A5091"/>
    <w:rsid w:val="000A6DB1"/>
    <w:rsid w:val="000A755C"/>
    <w:rsid w:val="000B1236"/>
    <w:rsid w:val="000B182A"/>
    <w:rsid w:val="000B1D0E"/>
    <w:rsid w:val="000B2645"/>
    <w:rsid w:val="000B2A4F"/>
    <w:rsid w:val="000B32C4"/>
    <w:rsid w:val="000B452B"/>
    <w:rsid w:val="000C21AA"/>
    <w:rsid w:val="000C358B"/>
    <w:rsid w:val="000C3655"/>
    <w:rsid w:val="000C791A"/>
    <w:rsid w:val="000D0F1A"/>
    <w:rsid w:val="000D21DC"/>
    <w:rsid w:val="000D3C8E"/>
    <w:rsid w:val="000D4A4E"/>
    <w:rsid w:val="000D5EEB"/>
    <w:rsid w:val="000D71C0"/>
    <w:rsid w:val="000E14B8"/>
    <w:rsid w:val="000E21FE"/>
    <w:rsid w:val="000E55C7"/>
    <w:rsid w:val="000E64A2"/>
    <w:rsid w:val="000F4B1D"/>
    <w:rsid w:val="000F553A"/>
    <w:rsid w:val="000F6507"/>
    <w:rsid w:val="000F66DC"/>
    <w:rsid w:val="000F6B3A"/>
    <w:rsid w:val="000F7303"/>
    <w:rsid w:val="001025CE"/>
    <w:rsid w:val="00102D65"/>
    <w:rsid w:val="00104F13"/>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C4F"/>
    <w:rsid w:val="001575DC"/>
    <w:rsid w:val="00157A92"/>
    <w:rsid w:val="00157DD7"/>
    <w:rsid w:val="00160882"/>
    <w:rsid w:val="00160CB6"/>
    <w:rsid w:val="00161F25"/>
    <w:rsid w:val="00166241"/>
    <w:rsid w:val="0016641E"/>
    <w:rsid w:val="00166446"/>
    <w:rsid w:val="00166645"/>
    <w:rsid w:val="0016712A"/>
    <w:rsid w:val="00167E54"/>
    <w:rsid w:val="00174106"/>
    <w:rsid w:val="0017484C"/>
    <w:rsid w:val="00175D4B"/>
    <w:rsid w:val="00176D19"/>
    <w:rsid w:val="00176EB6"/>
    <w:rsid w:val="00181557"/>
    <w:rsid w:val="001864F6"/>
    <w:rsid w:val="00187F46"/>
    <w:rsid w:val="0018F905"/>
    <w:rsid w:val="00190942"/>
    <w:rsid w:val="00191290"/>
    <w:rsid w:val="00195E2E"/>
    <w:rsid w:val="00196DA3"/>
    <w:rsid w:val="001A009A"/>
    <w:rsid w:val="001A4365"/>
    <w:rsid w:val="001A473E"/>
    <w:rsid w:val="001A7919"/>
    <w:rsid w:val="001B199F"/>
    <w:rsid w:val="001B2DE4"/>
    <w:rsid w:val="001B3261"/>
    <w:rsid w:val="001B32A6"/>
    <w:rsid w:val="001B55E3"/>
    <w:rsid w:val="001C1EBD"/>
    <w:rsid w:val="001C219C"/>
    <w:rsid w:val="001C29D7"/>
    <w:rsid w:val="001C29ED"/>
    <w:rsid w:val="001C3C09"/>
    <w:rsid w:val="001C4DCD"/>
    <w:rsid w:val="001C6974"/>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05316"/>
    <w:rsid w:val="002117CC"/>
    <w:rsid w:val="00212371"/>
    <w:rsid w:val="00213F4C"/>
    <w:rsid w:val="00215524"/>
    <w:rsid w:val="00215F4B"/>
    <w:rsid w:val="002171F0"/>
    <w:rsid w:val="00222B59"/>
    <w:rsid w:val="002243C1"/>
    <w:rsid w:val="00224A2A"/>
    <w:rsid w:val="00225304"/>
    <w:rsid w:val="00225886"/>
    <w:rsid w:val="0022638D"/>
    <w:rsid w:val="00226CC8"/>
    <w:rsid w:val="00227058"/>
    <w:rsid w:val="00227F00"/>
    <w:rsid w:val="002302F5"/>
    <w:rsid w:val="00230989"/>
    <w:rsid w:val="002313C8"/>
    <w:rsid w:val="0023450B"/>
    <w:rsid w:val="00235A20"/>
    <w:rsid w:val="002409B7"/>
    <w:rsid w:val="00240E8F"/>
    <w:rsid w:val="00241B22"/>
    <w:rsid w:val="00241E74"/>
    <w:rsid w:val="002422BE"/>
    <w:rsid w:val="00242A92"/>
    <w:rsid w:val="00242F8F"/>
    <w:rsid w:val="00243723"/>
    <w:rsid w:val="002458B4"/>
    <w:rsid w:val="002470D0"/>
    <w:rsid w:val="00247C63"/>
    <w:rsid w:val="00247E99"/>
    <w:rsid w:val="00250BD6"/>
    <w:rsid w:val="002527B1"/>
    <w:rsid w:val="00252BC0"/>
    <w:rsid w:val="0025490D"/>
    <w:rsid w:val="00255001"/>
    <w:rsid w:val="00257959"/>
    <w:rsid w:val="0026183E"/>
    <w:rsid w:val="0026184C"/>
    <w:rsid w:val="00264F56"/>
    <w:rsid w:val="00267668"/>
    <w:rsid w:val="00270289"/>
    <w:rsid w:val="00273833"/>
    <w:rsid w:val="00274D5F"/>
    <w:rsid w:val="0027602C"/>
    <w:rsid w:val="002820D2"/>
    <w:rsid w:val="002823BF"/>
    <w:rsid w:val="0028468A"/>
    <w:rsid w:val="00286F89"/>
    <w:rsid w:val="00287980"/>
    <w:rsid w:val="00287D01"/>
    <w:rsid w:val="00290FE3"/>
    <w:rsid w:val="00291F09"/>
    <w:rsid w:val="0029609C"/>
    <w:rsid w:val="002A18C5"/>
    <w:rsid w:val="002A4897"/>
    <w:rsid w:val="002A562A"/>
    <w:rsid w:val="002A7512"/>
    <w:rsid w:val="002A78DE"/>
    <w:rsid w:val="002B0C81"/>
    <w:rsid w:val="002B0D12"/>
    <w:rsid w:val="002B1745"/>
    <w:rsid w:val="002B1BF5"/>
    <w:rsid w:val="002B20F4"/>
    <w:rsid w:val="002B5D6F"/>
    <w:rsid w:val="002C01C0"/>
    <w:rsid w:val="002C07ED"/>
    <w:rsid w:val="002C1C71"/>
    <w:rsid w:val="002C203A"/>
    <w:rsid w:val="002C4973"/>
    <w:rsid w:val="002C4F99"/>
    <w:rsid w:val="002C7973"/>
    <w:rsid w:val="002C7B46"/>
    <w:rsid w:val="002D0F48"/>
    <w:rsid w:val="002D2E3A"/>
    <w:rsid w:val="002D65D2"/>
    <w:rsid w:val="002E0A20"/>
    <w:rsid w:val="002E0C38"/>
    <w:rsid w:val="002E3C50"/>
    <w:rsid w:val="002E4770"/>
    <w:rsid w:val="002E5C40"/>
    <w:rsid w:val="002E660E"/>
    <w:rsid w:val="002E68B9"/>
    <w:rsid w:val="002E6E03"/>
    <w:rsid w:val="002E7868"/>
    <w:rsid w:val="002E79C8"/>
    <w:rsid w:val="002F03CA"/>
    <w:rsid w:val="002F07FA"/>
    <w:rsid w:val="002F184A"/>
    <w:rsid w:val="002F3328"/>
    <w:rsid w:val="002F346C"/>
    <w:rsid w:val="002F54FF"/>
    <w:rsid w:val="002F5D75"/>
    <w:rsid w:val="002F7F02"/>
    <w:rsid w:val="00300C35"/>
    <w:rsid w:val="0030136F"/>
    <w:rsid w:val="003017AB"/>
    <w:rsid w:val="00304547"/>
    <w:rsid w:val="00304928"/>
    <w:rsid w:val="00304A9C"/>
    <w:rsid w:val="003056D8"/>
    <w:rsid w:val="00310E16"/>
    <w:rsid w:val="0031643C"/>
    <w:rsid w:val="00316FB3"/>
    <w:rsid w:val="003177B3"/>
    <w:rsid w:val="00317807"/>
    <w:rsid w:val="00321C1F"/>
    <w:rsid w:val="00321DDF"/>
    <w:rsid w:val="003222EF"/>
    <w:rsid w:val="0032304E"/>
    <w:rsid w:val="00327459"/>
    <w:rsid w:val="003276B6"/>
    <w:rsid w:val="0033231C"/>
    <w:rsid w:val="0033492D"/>
    <w:rsid w:val="003374E1"/>
    <w:rsid w:val="00340109"/>
    <w:rsid w:val="003436CC"/>
    <w:rsid w:val="00343C5E"/>
    <w:rsid w:val="00343E2D"/>
    <w:rsid w:val="00344A18"/>
    <w:rsid w:val="003455B8"/>
    <w:rsid w:val="00346274"/>
    <w:rsid w:val="00346446"/>
    <w:rsid w:val="0035123C"/>
    <w:rsid w:val="00352B8B"/>
    <w:rsid w:val="0035437C"/>
    <w:rsid w:val="0035492A"/>
    <w:rsid w:val="00354C0C"/>
    <w:rsid w:val="00354CA5"/>
    <w:rsid w:val="00355DF4"/>
    <w:rsid w:val="00356857"/>
    <w:rsid w:val="00361228"/>
    <w:rsid w:val="00362461"/>
    <w:rsid w:val="00362FBA"/>
    <w:rsid w:val="00365634"/>
    <w:rsid w:val="00370803"/>
    <w:rsid w:val="00370B48"/>
    <w:rsid w:val="00370E69"/>
    <w:rsid w:val="0037147C"/>
    <w:rsid w:val="0037268B"/>
    <w:rsid w:val="00372AC1"/>
    <w:rsid w:val="0037350B"/>
    <w:rsid w:val="00374B32"/>
    <w:rsid w:val="00375F6B"/>
    <w:rsid w:val="00376F23"/>
    <w:rsid w:val="00380CAF"/>
    <w:rsid w:val="00382C80"/>
    <w:rsid w:val="00384B20"/>
    <w:rsid w:val="0038596B"/>
    <w:rsid w:val="00386CFD"/>
    <w:rsid w:val="00392DCA"/>
    <w:rsid w:val="00393510"/>
    <w:rsid w:val="003956A8"/>
    <w:rsid w:val="003962B9"/>
    <w:rsid w:val="00396355"/>
    <w:rsid w:val="00396C65"/>
    <w:rsid w:val="003A017B"/>
    <w:rsid w:val="003A18AF"/>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213"/>
    <w:rsid w:val="003C5EF9"/>
    <w:rsid w:val="003C6F6D"/>
    <w:rsid w:val="003C7268"/>
    <w:rsid w:val="003D1274"/>
    <w:rsid w:val="003D210A"/>
    <w:rsid w:val="003D2E13"/>
    <w:rsid w:val="003D4E9F"/>
    <w:rsid w:val="003E081D"/>
    <w:rsid w:val="003E2A02"/>
    <w:rsid w:val="003E3BCC"/>
    <w:rsid w:val="003E5199"/>
    <w:rsid w:val="003E62D9"/>
    <w:rsid w:val="003F0D70"/>
    <w:rsid w:val="003F4CE5"/>
    <w:rsid w:val="003F5643"/>
    <w:rsid w:val="003F6802"/>
    <w:rsid w:val="00400259"/>
    <w:rsid w:val="00402C42"/>
    <w:rsid w:val="00402F75"/>
    <w:rsid w:val="00404797"/>
    <w:rsid w:val="00404F29"/>
    <w:rsid w:val="00407C92"/>
    <w:rsid w:val="00413C6C"/>
    <w:rsid w:val="00414373"/>
    <w:rsid w:val="0041437A"/>
    <w:rsid w:val="00414998"/>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1573"/>
    <w:rsid w:val="004529EC"/>
    <w:rsid w:val="00452A0D"/>
    <w:rsid w:val="00452C63"/>
    <w:rsid w:val="0045330C"/>
    <w:rsid w:val="00453565"/>
    <w:rsid w:val="0045381E"/>
    <w:rsid w:val="00453EFE"/>
    <w:rsid w:val="00454606"/>
    <w:rsid w:val="00461875"/>
    <w:rsid w:val="00461FC4"/>
    <w:rsid w:val="0046372B"/>
    <w:rsid w:val="00464621"/>
    <w:rsid w:val="00466375"/>
    <w:rsid w:val="00467122"/>
    <w:rsid w:val="00467F9A"/>
    <w:rsid w:val="0047028B"/>
    <w:rsid w:val="004779A3"/>
    <w:rsid w:val="0048024E"/>
    <w:rsid w:val="00480AA5"/>
    <w:rsid w:val="00481CE5"/>
    <w:rsid w:val="0048261A"/>
    <w:rsid w:val="004826DC"/>
    <w:rsid w:val="00486F22"/>
    <w:rsid w:val="00486FF5"/>
    <w:rsid w:val="00487976"/>
    <w:rsid w:val="00490625"/>
    <w:rsid w:val="00492A25"/>
    <w:rsid w:val="00493479"/>
    <w:rsid w:val="00493FD1"/>
    <w:rsid w:val="004940B5"/>
    <w:rsid w:val="004A0D26"/>
    <w:rsid w:val="004A230C"/>
    <w:rsid w:val="004A2A4C"/>
    <w:rsid w:val="004A3148"/>
    <w:rsid w:val="004A417E"/>
    <w:rsid w:val="004B70AD"/>
    <w:rsid w:val="004C182A"/>
    <w:rsid w:val="004C29AA"/>
    <w:rsid w:val="004C325B"/>
    <w:rsid w:val="004C3507"/>
    <w:rsid w:val="004C4C72"/>
    <w:rsid w:val="004C52A1"/>
    <w:rsid w:val="004C57F9"/>
    <w:rsid w:val="004D0F48"/>
    <w:rsid w:val="004D1026"/>
    <w:rsid w:val="004D1CA9"/>
    <w:rsid w:val="004D32A1"/>
    <w:rsid w:val="004D3396"/>
    <w:rsid w:val="004D37A4"/>
    <w:rsid w:val="004D441D"/>
    <w:rsid w:val="004D5B77"/>
    <w:rsid w:val="004D7AC3"/>
    <w:rsid w:val="004E1028"/>
    <w:rsid w:val="004E1F6A"/>
    <w:rsid w:val="004E4B6B"/>
    <w:rsid w:val="004F376C"/>
    <w:rsid w:val="004F50ED"/>
    <w:rsid w:val="004F5B15"/>
    <w:rsid w:val="004F5D2D"/>
    <w:rsid w:val="004F62B9"/>
    <w:rsid w:val="00501741"/>
    <w:rsid w:val="005018DC"/>
    <w:rsid w:val="005022D7"/>
    <w:rsid w:val="00503721"/>
    <w:rsid w:val="00504691"/>
    <w:rsid w:val="0050758C"/>
    <w:rsid w:val="0051007B"/>
    <w:rsid w:val="00510AF3"/>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52907"/>
    <w:rsid w:val="0055729D"/>
    <w:rsid w:val="0056021B"/>
    <w:rsid w:val="0056089C"/>
    <w:rsid w:val="00562547"/>
    <w:rsid w:val="00563559"/>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14A0"/>
    <w:rsid w:val="00592339"/>
    <w:rsid w:val="00592C57"/>
    <w:rsid w:val="00592E71"/>
    <w:rsid w:val="00594691"/>
    <w:rsid w:val="00596B72"/>
    <w:rsid w:val="005A05DD"/>
    <w:rsid w:val="005A0B82"/>
    <w:rsid w:val="005A1EEF"/>
    <w:rsid w:val="005A2671"/>
    <w:rsid w:val="005A2B9B"/>
    <w:rsid w:val="005A3FE3"/>
    <w:rsid w:val="005A4468"/>
    <w:rsid w:val="005A4B30"/>
    <w:rsid w:val="005A52E8"/>
    <w:rsid w:val="005A70C1"/>
    <w:rsid w:val="005A7BDA"/>
    <w:rsid w:val="005B0D3C"/>
    <w:rsid w:val="005B114D"/>
    <w:rsid w:val="005B149D"/>
    <w:rsid w:val="005B382F"/>
    <w:rsid w:val="005B4018"/>
    <w:rsid w:val="005B42CE"/>
    <w:rsid w:val="005B438D"/>
    <w:rsid w:val="005B7A83"/>
    <w:rsid w:val="005C1070"/>
    <w:rsid w:val="005C4402"/>
    <w:rsid w:val="005C63C3"/>
    <w:rsid w:val="005C7639"/>
    <w:rsid w:val="005C7967"/>
    <w:rsid w:val="005D13C3"/>
    <w:rsid w:val="005D1453"/>
    <w:rsid w:val="005D15BE"/>
    <w:rsid w:val="005D28EA"/>
    <w:rsid w:val="005D5D09"/>
    <w:rsid w:val="005D774F"/>
    <w:rsid w:val="005D7D12"/>
    <w:rsid w:val="005D7E7B"/>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057E"/>
    <w:rsid w:val="0061104A"/>
    <w:rsid w:val="0061130D"/>
    <w:rsid w:val="00611C15"/>
    <w:rsid w:val="00612212"/>
    <w:rsid w:val="00612E8D"/>
    <w:rsid w:val="006145E8"/>
    <w:rsid w:val="0061486C"/>
    <w:rsid w:val="00615FFD"/>
    <w:rsid w:val="00622E4F"/>
    <w:rsid w:val="00626C94"/>
    <w:rsid w:val="00630984"/>
    <w:rsid w:val="0063119A"/>
    <w:rsid w:val="00631F17"/>
    <w:rsid w:val="00632779"/>
    <w:rsid w:val="00634140"/>
    <w:rsid w:val="006341AD"/>
    <w:rsid w:val="00634702"/>
    <w:rsid w:val="006371DF"/>
    <w:rsid w:val="00637401"/>
    <w:rsid w:val="006406DF"/>
    <w:rsid w:val="006414D0"/>
    <w:rsid w:val="00641DCF"/>
    <w:rsid w:val="00641DEA"/>
    <w:rsid w:val="00642C22"/>
    <w:rsid w:val="00642CD8"/>
    <w:rsid w:val="00642EC5"/>
    <w:rsid w:val="0064377A"/>
    <w:rsid w:val="006444C4"/>
    <w:rsid w:val="006467D0"/>
    <w:rsid w:val="00646FDF"/>
    <w:rsid w:val="006506FD"/>
    <w:rsid w:val="006511AB"/>
    <w:rsid w:val="006515F7"/>
    <w:rsid w:val="00653535"/>
    <w:rsid w:val="00653D94"/>
    <w:rsid w:val="006625CB"/>
    <w:rsid w:val="00662B9C"/>
    <w:rsid w:val="00662F18"/>
    <w:rsid w:val="006636FE"/>
    <w:rsid w:val="00664F97"/>
    <w:rsid w:val="00664FF9"/>
    <w:rsid w:val="00666CAF"/>
    <w:rsid w:val="00666E72"/>
    <w:rsid w:val="006672C2"/>
    <w:rsid w:val="00670B8F"/>
    <w:rsid w:val="00671651"/>
    <w:rsid w:val="00674A74"/>
    <w:rsid w:val="00677239"/>
    <w:rsid w:val="00680BFA"/>
    <w:rsid w:val="006811BF"/>
    <w:rsid w:val="0068440E"/>
    <w:rsid w:val="006857BF"/>
    <w:rsid w:val="00686158"/>
    <w:rsid w:val="006866C0"/>
    <w:rsid w:val="00687742"/>
    <w:rsid w:val="00687B09"/>
    <w:rsid w:val="00690352"/>
    <w:rsid w:val="00690C57"/>
    <w:rsid w:val="006912A4"/>
    <w:rsid w:val="00692A22"/>
    <w:rsid w:val="006959A7"/>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273"/>
    <w:rsid w:val="006E5921"/>
    <w:rsid w:val="006F0A1B"/>
    <w:rsid w:val="006F0B17"/>
    <w:rsid w:val="006F2BAE"/>
    <w:rsid w:val="006F3B62"/>
    <w:rsid w:val="006F3D2D"/>
    <w:rsid w:val="006F45C9"/>
    <w:rsid w:val="006F65E1"/>
    <w:rsid w:val="006F66BA"/>
    <w:rsid w:val="006F7E18"/>
    <w:rsid w:val="00700088"/>
    <w:rsid w:val="00700656"/>
    <w:rsid w:val="00705B85"/>
    <w:rsid w:val="007074AF"/>
    <w:rsid w:val="007075D4"/>
    <w:rsid w:val="00707F63"/>
    <w:rsid w:val="0071389D"/>
    <w:rsid w:val="00713C5B"/>
    <w:rsid w:val="00715BF9"/>
    <w:rsid w:val="00716A0D"/>
    <w:rsid w:val="00716E82"/>
    <w:rsid w:val="00717761"/>
    <w:rsid w:val="00717DBF"/>
    <w:rsid w:val="00725971"/>
    <w:rsid w:val="00727EBB"/>
    <w:rsid w:val="00730FE6"/>
    <w:rsid w:val="007329B6"/>
    <w:rsid w:val="007335FF"/>
    <w:rsid w:val="00733B32"/>
    <w:rsid w:val="00736074"/>
    <w:rsid w:val="00736327"/>
    <w:rsid w:val="00736E4B"/>
    <w:rsid w:val="0073732B"/>
    <w:rsid w:val="00742AD4"/>
    <w:rsid w:val="00743693"/>
    <w:rsid w:val="00744B12"/>
    <w:rsid w:val="0074500F"/>
    <w:rsid w:val="007458D6"/>
    <w:rsid w:val="00746622"/>
    <w:rsid w:val="0074769B"/>
    <w:rsid w:val="00747710"/>
    <w:rsid w:val="0075056D"/>
    <w:rsid w:val="00753965"/>
    <w:rsid w:val="00753DE5"/>
    <w:rsid w:val="00756C05"/>
    <w:rsid w:val="00756FC9"/>
    <w:rsid w:val="00760C83"/>
    <w:rsid w:val="00765C1D"/>
    <w:rsid w:val="00765C5F"/>
    <w:rsid w:val="0076685C"/>
    <w:rsid w:val="00766876"/>
    <w:rsid w:val="00766F98"/>
    <w:rsid w:val="00767811"/>
    <w:rsid w:val="00772C83"/>
    <w:rsid w:val="007737D5"/>
    <w:rsid w:val="00776A9D"/>
    <w:rsid w:val="0077754E"/>
    <w:rsid w:val="007779D8"/>
    <w:rsid w:val="007814E0"/>
    <w:rsid w:val="0078176C"/>
    <w:rsid w:val="007818B4"/>
    <w:rsid w:val="00783F90"/>
    <w:rsid w:val="007841B3"/>
    <w:rsid w:val="00785BF9"/>
    <w:rsid w:val="00787D93"/>
    <w:rsid w:val="00790C11"/>
    <w:rsid w:val="00793836"/>
    <w:rsid w:val="00795B72"/>
    <w:rsid w:val="0079702E"/>
    <w:rsid w:val="007A0279"/>
    <w:rsid w:val="007A0A23"/>
    <w:rsid w:val="007A224A"/>
    <w:rsid w:val="007A4E01"/>
    <w:rsid w:val="007B2100"/>
    <w:rsid w:val="007B2D0A"/>
    <w:rsid w:val="007B4A57"/>
    <w:rsid w:val="007B61CA"/>
    <w:rsid w:val="007B67AD"/>
    <w:rsid w:val="007C012A"/>
    <w:rsid w:val="007C067E"/>
    <w:rsid w:val="007C0C1E"/>
    <w:rsid w:val="007C1A27"/>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6F3"/>
    <w:rsid w:val="007E5E6F"/>
    <w:rsid w:val="007E76A0"/>
    <w:rsid w:val="007E796B"/>
    <w:rsid w:val="007E7C10"/>
    <w:rsid w:val="007F181C"/>
    <w:rsid w:val="007F1DDB"/>
    <w:rsid w:val="007F27A2"/>
    <w:rsid w:val="007F4860"/>
    <w:rsid w:val="007F5B5C"/>
    <w:rsid w:val="0080236A"/>
    <w:rsid w:val="00802FE2"/>
    <w:rsid w:val="00805EDC"/>
    <w:rsid w:val="00806FFB"/>
    <w:rsid w:val="00807173"/>
    <w:rsid w:val="00810192"/>
    <w:rsid w:val="0081126B"/>
    <w:rsid w:val="00811DDD"/>
    <w:rsid w:val="00812248"/>
    <w:rsid w:val="00813885"/>
    <w:rsid w:val="00814C27"/>
    <w:rsid w:val="008162DA"/>
    <w:rsid w:val="0081668F"/>
    <w:rsid w:val="00817362"/>
    <w:rsid w:val="008205E9"/>
    <w:rsid w:val="00820A3E"/>
    <w:rsid w:val="00821F42"/>
    <w:rsid w:val="00822080"/>
    <w:rsid w:val="00824CD8"/>
    <w:rsid w:val="0082546F"/>
    <w:rsid w:val="00826404"/>
    <w:rsid w:val="00827345"/>
    <w:rsid w:val="00827D3C"/>
    <w:rsid w:val="00831488"/>
    <w:rsid w:val="008314DD"/>
    <w:rsid w:val="00833698"/>
    <w:rsid w:val="0083542D"/>
    <w:rsid w:val="0083729D"/>
    <w:rsid w:val="00841406"/>
    <w:rsid w:val="0084324C"/>
    <w:rsid w:val="00846901"/>
    <w:rsid w:val="00847DBC"/>
    <w:rsid w:val="008505EF"/>
    <w:rsid w:val="00850CD4"/>
    <w:rsid w:val="00850DE8"/>
    <w:rsid w:val="00852466"/>
    <w:rsid w:val="008524DB"/>
    <w:rsid w:val="0085318C"/>
    <w:rsid w:val="0085375D"/>
    <w:rsid w:val="00856EC2"/>
    <w:rsid w:val="00857D51"/>
    <w:rsid w:val="00860949"/>
    <w:rsid w:val="0086209E"/>
    <w:rsid w:val="00864748"/>
    <w:rsid w:val="008648B9"/>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93788"/>
    <w:rsid w:val="008A0D7A"/>
    <w:rsid w:val="008A2226"/>
    <w:rsid w:val="008A47FA"/>
    <w:rsid w:val="008A6E9F"/>
    <w:rsid w:val="008B05AC"/>
    <w:rsid w:val="008B3ADE"/>
    <w:rsid w:val="008B4377"/>
    <w:rsid w:val="008B46DF"/>
    <w:rsid w:val="008B4D58"/>
    <w:rsid w:val="008B528C"/>
    <w:rsid w:val="008B629D"/>
    <w:rsid w:val="008B646C"/>
    <w:rsid w:val="008B6917"/>
    <w:rsid w:val="008C50C1"/>
    <w:rsid w:val="008C5568"/>
    <w:rsid w:val="008D0710"/>
    <w:rsid w:val="008D48D0"/>
    <w:rsid w:val="008D4BF0"/>
    <w:rsid w:val="008D525E"/>
    <w:rsid w:val="008D640C"/>
    <w:rsid w:val="008D770D"/>
    <w:rsid w:val="008E4097"/>
    <w:rsid w:val="008E4547"/>
    <w:rsid w:val="008E5FB0"/>
    <w:rsid w:val="008E6C33"/>
    <w:rsid w:val="008E6C9A"/>
    <w:rsid w:val="008F13D3"/>
    <w:rsid w:val="008F186F"/>
    <w:rsid w:val="008F193D"/>
    <w:rsid w:val="008F3518"/>
    <w:rsid w:val="008F3BE0"/>
    <w:rsid w:val="008F507C"/>
    <w:rsid w:val="008F7E1D"/>
    <w:rsid w:val="00901D5F"/>
    <w:rsid w:val="009022D0"/>
    <w:rsid w:val="00904B80"/>
    <w:rsid w:val="00911328"/>
    <w:rsid w:val="009124A7"/>
    <w:rsid w:val="00912CFD"/>
    <w:rsid w:val="00913D3D"/>
    <w:rsid w:val="00913F4C"/>
    <w:rsid w:val="0091465C"/>
    <w:rsid w:val="009177DF"/>
    <w:rsid w:val="00917AB7"/>
    <w:rsid w:val="00917B5A"/>
    <w:rsid w:val="00920C01"/>
    <w:rsid w:val="009216D7"/>
    <w:rsid w:val="00921F7E"/>
    <w:rsid w:val="00923A8D"/>
    <w:rsid w:val="00924754"/>
    <w:rsid w:val="00930E48"/>
    <w:rsid w:val="009328E2"/>
    <w:rsid w:val="009418FB"/>
    <w:rsid w:val="00943761"/>
    <w:rsid w:val="0094386E"/>
    <w:rsid w:val="0094581A"/>
    <w:rsid w:val="00946652"/>
    <w:rsid w:val="0094681C"/>
    <w:rsid w:val="00950F9D"/>
    <w:rsid w:val="00954236"/>
    <w:rsid w:val="00955EF1"/>
    <w:rsid w:val="00956241"/>
    <w:rsid w:val="00956C4F"/>
    <w:rsid w:val="0095747D"/>
    <w:rsid w:val="00960262"/>
    <w:rsid w:val="009639E9"/>
    <w:rsid w:val="00963A21"/>
    <w:rsid w:val="00965BA8"/>
    <w:rsid w:val="00965DEC"/>
    <w:rsid w:val="0096652B"/>
    <w:rsid w:val="0096765A"/>
    <w:rsid w:val="0097148D"/>
    <w:rsid w:val="00971EBB"/>
    <w:rsid w:val="00973EFB"/>
    <w:rsid w:val="00977BD1"/>
    <w:rsid w:val="00977FFD"/>
    <w:rsid w:val="00981A3B"/>
    <w:rsid w:val="00981BA5"/>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2F2"/>
    <w:rsid w:val="009A2328"/>
    <w:rsid w:val="009A32F0"/>
    <w:rsid w:val="009A33E7"/>
    <w:rsid w:val="009A36E3"/>
    <w:rsid w:val="009A383F"/>
    <w:rsid w:val="009A4B4E"/>
    <w:rsid w:val="009A54EC"/>
    <w:rsid w:val="009A67EF"/>
    <w:rsid w:val="009B06FC"/>
    <w:rsid w:val="009B07FE"/>
    <w:rsid w:val="009B2072"/>
    <w:rsid w:val="009B2A6C"/>
    <w:rsid w:val="009B3177"/>
    <w:rsid w:val="009B48CB"/>
    <w:rsid w:val="009B4C83"/>
    <w:rsid w:val="009B520B"/>
    <w:rsid w:val="009B5A66"/>
    <w:rsid w:val="009B5AC6"/>
    <w:rsid w:val="009B7B0A"/>
    <w:rsid w:val="009C0422"/>
    <w:rsid w:val="009C69D2"/>
    <w:rsid w:val="009D05CA"/>
    <w:rsid w:val="009D1778"/>
    <w:rsid w:val="009D20C6"/>
    <w:rsid w:val="009D254B"/>
    <w:rsid w:val="009D2566"/>
    <w:rsid w:val="009D3C77"/>
    <w:rsid w:val="009D3D8F"/>
    <w:rsid w:val="009D51A4"/>
    <w:rsid w:val="009D5DE2"/>
    <w:rsid w:val="009E0553"/>
    <w:rsid w:val="009E196A"/>
    <w:rsid w:val="009E1B5E"/>
    <w:rsid w:val="009E2487"/>
    <w:rsid w:val="009E2D78"/>
    <w:rsid w:val="009E381A"/>
    <w:rsid w:val="009E3A8A"/>
    <w:rsid w:val="009E4559"/>
    <w:rsid w:val="009E64B3"/>
    <w:rsid w:val="009E6FAB"/>
    <w:rsid w:val="009E788C"/>
    <w:rsid w:val="009F2354"/>
    <w:rsid w:val="009F3B73"/>
    <w:rsid w:val="009F5C1A"/>
    <w:rsid w:val="009F5D74"/>
    <w:rsid w:val="00A00BC5"/>
    <w:rsid w:val="00A0180A"/>
    <w:rsid w:val="00A03F31"/>
    <w:rsid w:val="00A0440A"/>
    <w:rsid w:val="00A074D4"/>
    <w:rsid w:val="00A143AE"/>
    <w:rsid w:val="00A149C7"/>
    <w:rsid w:val="00A14CE7"/>
    <w:rsid w:val="00A155DD"/>
    <w:rsid w:val="00A20FBF"/>
    <w:rsid w:val="00A22778"/>
    <w:rsid w:val="00A2454D"/>
    <w:rsid w:val="00A248E6"/>
    <w:rsid w:val="00A25942"/>
    <w:rsid w:val="00A26898"/>
    <w:rsid w:val="00A2717F"/>
    <w:rsid w:val="00A34D87"/>
    <w:rsid w:val="00A34E68"/>
    <w:rsid w:val="00A35C5F"/>
    <w:rsid w:val="00A40D21"/>
    <w:rsid w:val="00A40D58"/>
    <w:rsid w:val="00A410FB"/>
    <w:rsid w:val="00A412D2"/>
    <w:rsid w:val="00A43B0F"/>
    <w:rsid w:val="00A43DC2"/>
    <w:rsid w:val="00A44D3C"/>
    <w:rsid w:val="00A458A8"/>
    <w:rsid w:val="00A46057"/>
    <w:rsid w:val="00A461F0"/>
    <w:rsid w:val="00A47EBE"/>
    <w:rsid w:val="00A50015"/>
    <w:rsid w:val="00A50172"/>
    <w:rsid w:val="00A51127"/>
    <w:rsid w:val="00A511EC"/>
    <w:rsid w:val="00A512F1"/>
    <w:rsid w:val="00A51C37"/>
    <w:rsid w:val="00A51CA2"/>
    <w:rsid w:val="00A531A0"/>
    <w:rsid w:val="00A53A17"/>
    <w:rsid w:val="00A53BB4"/>
    <w:rsid w:val="00A562C5"/>
    <w:rsid w:val="00A60044"/>
    <w:rsid w:val="00A60F47"/>
    <w:rsid w:val="00A63198"/>
    <w:rsid w:val="00A651A2"/>
    <w:rsid w:val="00A66888"/>
    <w:rsid w:val="00A7102F"/>
    <w:rsid w:val="00A73929"/>
    <w:rsid w:val="00A741CC"/>
    <w:rsid w:val="00A753A4"/>
    <w:rsid w:val="00A755D5"/>
    <w:rsid w:val="00A7694A"/>
    <w:rsid w:val="00A77248"/>
    <w:rsid w:val="00A77D0E"/>
    <w:rsid w:val="00A805F8"/>
    <w:rsid w:val="00A80AE0"/>
    <w:rsid w:val="00A83C52"/>
    <w:rsid w:val="00A84A9E"/>
    <w:rsid w:val="00A85030"/>
    <w:rsid w:val="00A85433"/>
    <w:rsid w:val="00A85FC8"/>
    <w:rsid w:val="00A8647D"/>
    <w:rsid w:val="00A864CC"/>
    <w:rsid w:val="00A9059A"/>
    <w:rsid w:val="00A90980"/>
    <w:rsid w:val="00A918DC"/>
    <w:rsid w:val="00A92E39"/>
    <w:rsid w:val="00A933B2"/>
    <w:rsid w:val="00A938C8"/>
    <w:rsid w:val="00A94504"/>
    <w:rsid w:val="00A94786"/>
    <w:rsid w:val="00A95FFB"/>
    <w:rsid w:val="00A975F9"/>
    <w:rsid w:val="00A97FB5"/>
    <w:rsid w:val="00AA038B"/>
    <w:rsid w:val="00AA0471"/>
    <w:rsid w:val="00AA2803"/>
    <w:rsid w:val="00AA29FC"/>
    <w:rsid w:val="00AA2ED5"/>
    <w:rsid w:val="00AA3744"/>
    <w:rsid w:val="00AA5AD7"/>
    <w:rsid w:val="00AA5DCD"/>
    <w:rsid w:val="00AA65E8"/>
    <w:rsid w:val="00AA6E46"/>
    <w:rsid w:val="00AA7F0D"/>
    <w:rsid w:val="00AB2B2D"/>
    <w:rsid w:val="00AB62D5"/>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625"/>
    <w:rsid w:val="00AF3848"/>
    <w:rsid w:val="00AF3FD1"/>
    <w:rsid w:val="00AF62A1"/>
    <w:rsid w:val="00AF6B48"/>
    <w:rsid w:val="00AF703D"/>
    <w:rsid w:val="00AF7A7B"/>
    <w:rsid w:val="00B01D6E"/>
    <w:rsid w:val="00B01DA8"/>
    <w:rsid w:val="00B02B4C"/>
    <w:rsid w:val="00B03407"/>
    <w:rsid w:val="00B03CF1"/>
    <w:rsid w:val="00B07385"/>
    <w:rsid w:val="00B119AE"/>
    <w:rsid w:val="00B12BD9"/>
    <w:rsid w:val="00B15FFB"/>
    <w:rsid w:val="00B16C6E"/>
    <w:rsid w:val="00B1740F"/>
    <w:rsid w:val="00B20020"/>
    <w:rsid w:val="00B20405"/>
    <w:rsid w:val="00B20A99"/>
    <w:rsid w:val="00B21156"/>
    <w:rsid w:val="00B220E8"/>
    <w:rsid w:val="00B23CEC"/>
    <w:rsid w:val="00B23F73"/>
    <w:rsid w:val="00B2484E"/>
    <w:rsid w:val="00B24E58"/>
    <w:rsid w:val="00B30E1C"/>
    <w:rsid w:val="00B3213F"/>
    <w:rsid w:val="00B356D2"/>
    <w:rsid w:val="00B406C6"/>
    <w:rsid w:val="00B4150B"/>
    <w:rsid w:val="00B41B2A"/>
    <w:rsid w:val="00B429F4"/>
    <w:rsid w:val="00B43113"/>
    <w:rsid w:val="00B43624"/>
    <w:rsid w:val="00B442F9"/>
    <w:rsid w:val="00B458BB"/>
    <w:rsid w:val="00B46625"/>
    <w:rsid w:val="00B52DB8"/>
    <w:rsid w:val="00B53173"/>
    <w:rsid w:val="00B53B07"/>
    <w:rsid w:val="00B543C3"/>
    <w:rsid w:val="00B5603E"/>
    <w:rsid w:val="00B5758C"/>
    <w:rsid w:val="00B62126"/>
    <w:rsid w:val="00B6219B"/>
    <w:rsid w:val="00B62339"/>
    <w:rsid w:val="00B64368"/>
    <w:rsid w:val="00B6444C"/>
    <w:rsid w:val="00B64CFA"/>
    <w:rsid w:val="00B66BA3"/>
    <w:rsid w:val="00B71F65"/>
    <w:rsid w:val="00B722D1"/>
    <w:rsid w:val="00B733C4"/>
    <w:rsid w:val="00B743EB"/>
    <w:rsid w:val="00B77B3A"/>
    <w:rsid w:val="00B858D2"/>
    <w:rsid w:val="00B87615"/>
    <w:rsid w:val="00B87654"/>
    <w:rsid w:val="00B87C1A"/>
    <w:rsid w:val="00B87F8E"/>
    <w:rsid w:val="00B915D6"/>
    <w:rsid w:val="00B91D0E"/>
    <w:rsid w:val="00B92BE5"/>
    <w:rsid w:val="00B932E5"/>
    <w:rsid w:val="00B94B95"/>
    <w:rsid w:val="00B956C5"/>
    <w:rsid w:val="00B96BC4"/>
    <w:rsid w:val="00B970C2"/>
    <w:rsid w:val="00B97C5B"/>
    <w:rsid w:val="00BA0340"/>
    <w:rsid w:val="00BA1719"/>
    <w:rsid w:val="00BA3201"/>
    <w:rsid w:val="00BA3B5F"/>
    <w:rsid w:val="00BA47B6"/>
    <w:rsid w:val="00BA566C"/>
    <w:rsid w:val="00BB38AA"/>
    <w:rsid w:val="00BB4962"/>
    <w:rsid w:val="00BC18BB"/>
    <w:rsid w:val="00BC65FF"/>
    <w:rsid w:val="00BC66FA"/>
    <w:rsid w:val="00BC6A6E"/>
    <w:rsid w:val="00BC6C15"/>
    <w:rsid w:val="00BC71B3"/>
    <w:rsid w:val="00BD4F0E"/>
    <w:rsid w:val="00BE1B7C"/>
    <w:rsid w:val="00BE39B2"/>
    <w:rsid w:val="00BE610D"/>
    <w:rsid w:val="00BE617C"/>
    <w:rsid w:val="00BF0190"/>
    <w:rsid w:val="00BF3660"/>
    <w:rsid w:val="00BF3F38"/>
    <w:rsid w:val="00BF4BAF"/>
    <w:rsid w:val="00BF4C0A"/>
    <w:rsid w:val="00C00247"/>
    <w:rsid w:val="00C00722"/>
    <w:rsid w:val="00C026CB"/>
    <w:rsid w:val="00C03B84"/>
    <w:rsid w:val="00C05B38"/>
    <w:rsid w:val="00C0657C"/>
    <w:rsid w:val="00C07CB8"/>
    <w:rsid w:val="00C10CFF"/>
    <w:rsid w:val="00C12094"/>
    <w:rsid w:val="00C1232A"/>
    <w:rsid w:val="00C13BEF"/>
    <w:rsid w:val="00C15175"/>
    <w:rsid w:val="00C15C14"/>
    <w:rsid w:val="00C15EDA"/>
    <w:rsid w:val="00C17EE0"/>
    <w:rsid w:val="00C20033"/>
    <w:rsid w:val="00C22223"/>
    <w:rsid w:val="00C242AF"/>
    <w:rsid w:val="00C24E76"/>
    <w:rsid w:val="00C27F74"/>
    <w:rsid w:val="00C30B05"/>
    <w:rsid w:val="00C3393E"/>
    <w:rsid w:val="00C33B35"/>
    <w:rsid w:val="00C34058"/>
    <w:rsid w:val="00C34F10"/>
    <w:rsid w:val="00C36120"/>
    <w:rsid w:val="00C406F5"/>
    <w:rsid w:val="00C4151E"/>
    <w:rsid w:val="00C41739"/>
    <w:rsid w:val="00C422AF"/>
    <w:rsid w:val="00C43231"/>
    <w:rsid w:val="00C43BD6"/>
    <w:rsid w:val="00C44FA3"/>
    <w:rsid w:val="00C46410"/>
    <w:rsid w:val="00C46926"/>
    <w:rsid w:val="00C50027"/>
    <w:rsid w:val="00C505F8"/>
    <w:rsid w:val="00C50BFD"/>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76CAE"/>
    <w:rsid w:val="00C77DE4"/>
    <w:rsid w:val="00C80240"/>
    <w:rsid w:val="00C8194A"/>
    <w:rsid w:val="00C84045"/>
    <w:rsid w:val="00C84BDB"/>
    <w:rsid w:val="00C85D6D"/>
    <w:rsid w:val="00C876A7"/>
    <w:rsid w:val="00C87AA9"/>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64D"/>
    <w:rsid w:val="00CC0883"/>
    <w:rsid w:val="00CC093A"/>
    <w:rsid w:val="00CC19B8"/>
    <w:rsid w:val="00CD29D0"/>
    <w:rsid w:val="00CD349E"/>
    <w:rsid w:val="00CD3A8B"/>
    <w:rsid w:val="00CD62B6"/>
    <w:rsid w:val="00CD6322"/>
    <w:rsid w:val="00CD77D7"/>
    <w:rsid w:val="00CE0084"/>
    <w:rsid w:val="00CE1B0F"/>
    <w:rsid w:val="00CE4059"/>
    <w:rsid w:val="00CE40F7"/>
    <w:rsid w:val="00CE5AE2"/>
    <w:rsid w:val="00CF0519"/>
    <w:rsid w:val="00CF456A"/>
    <w:rsid w:val="00CF52CB"/>
    <w:rsid w:val="00CF57A6"/>
    <w:rsid w:val="00D00A76"/>
    <w:rsid w:val="00D02C5E"/>
    <w:rsid w:val="00D1026B"/>
    <w:rsid w:val="00D1403B"/>
    <w:rsid w:val="00D14D13"/>
    <w:rsid w:val="00D15BED"/>
    <w:rsid w:val="00D16F26"/>
    <w:rsid w:val="00D17C10"/>
    <w:rsid w:val="00D20349"/>
    <w:rsid w:val="00D208EF"/>
    <w:rsid w:val="00D20C65"/>
    <w:rsid w:val="00D20CD6"/>
    <w:rsid w:val="00D238EA"/>
    <w:rsid w:val="00D24CB1"/>
    <w:rsid w:val="00D27CD0"/>
    <w:rsid w:val="00D27DEB"/>
    <w:rsid w:val="00D31333"/>
    <w:rsid w:val="00D324A6"/>
    <w:rsid w:val="00D32FF8"/>
    <w:rsid w:val="00D336F0"/>
    <w:rsid w:val="00D339E4"/>
    <w:rsid w:val="00D36762"/>
    <w:rsid w:val="00D41275"/>
    <w:rsid w:val="00D42CBD"/>
    <w:rsid w:val="00D4378F"/>
    <w:rsid w:val="00D45AAC"/>
    <w:rsid w:val="00D46704"/>
    <w:rsid w:val="00D470DB"/>
    <w:rsid w:val="00D47800"/>
    <w:rsid w:val="00D50808"/>
    <w:rsid w:val="00D510AC"/>
    <w:rsid w:val="00D51197"/>
    <w:rsid w:val="00D51DB6"/>
    <w:rsid w:val="00D54140"/>
    <w:rsid w:val="00D55096"/>
    <w:rsid w:val="00D550BE"/>
    <w:rsid w:val="00D5563C"/>
    <w:rsid w:val="00D55804"/>
    <w:rsid w:val="00D559F6"/>
    <w:rsid w:val="00D561EA"/>
    <w:rsid w:val="00D5671E"/>
    <w:rsid w:val="00D57AC9"/>
    <w:rsid w:val="00D61568"/>
    <w:rsid w:val="00D62370"/>
    <w:rsid w:val="00D6754A"/>
    <w:rsid w:val="00D67621"/>
    <w:rsid w:val="00D71CEB"/>
    <w:rsid w:val="00D722E0"/>
    <w:rsid w:val="00D73BA6"/>
    <w:rsid w:val="00D74094"/>
    <w:rsid w:val="00D748B0"/>
    <w:rsid w:val="00D75222"/>
    <w:rsid w:val="00D759A4"/>
    <w:rsid w:val="00D77A32"/>
    <w:rsid w:val="00D80D9D"/>
    <w:rsid w:val="00D8344E"/>
    <w:rsid w:val="00D84988"/>
    <w:rsid w:val="00D84BC8"/>
    <w:rsid w:val="00D86D65"/>
    <w:rsid w:val="00D8762B"/>
    <w:rsid w:val="00D87645"/>
    <w:rsid w:val="00D90CAC"/>
    <w:rsid w:val="00D916C7"/>
    <w:rsid w:val="00D9207E"/>
    <w:rsid w:val="00D9287C"/>
    <w:rsid w:val="00D93686"/>
    <w:rsid w:val="00D95047"/>
    <w:rsid w:val="00D96E9B"/>
    <w:rsid w:val="00DA1ACA"/>
    <w:rsid w:val="00DA1DC5"/>
    <w:rsid w:val="00DA38D8"/>
    <w:rsid w:val="00DA3E7C"/>
    <w:rsid w:val="00DA4222"/>
    <w:rsid w:val="00DA6BCA"/>
    <w:rsid w:val="00DB2A02"/>
    <w:rsid w:val="00DB307C"/>
    <w:rsid w:val="00DB3728"/>
    <w:rsid w:val="00DB433C"/>
    <w:rsid w:val="00DB48D8"/>
    <w:rsid w:val="00DB6EE5"/>
    <w:rsid w:val="00DB7F51"/>
    <w:rsid w:val="00DC0474"/>
    <w:rsid w:val="00DC08CC"/>
    <w:rsid w:val="00DC319A"/>
    <w:rsid w:val="00DC5039"/>
    <w:rsid w:val="00DC691F"/>
    <w:rsid w:val="00DC6BF8"/>
    <w:rsid w:val="00DC719A"/>
    <w:rsid w:val="00DD0210"/>
    <w:rsid w:val="00DD1D87"/>
    <w:rsid w:val="00DD1E35"/>
    <w:rsid w:val="00DD3E00"/>
    <w:rsid w:val="00DD50DE"/>
    <w:rsid w:val="00DD5B80"/>
    <w:rsid w:val="00DD6594"/>
    <w:rsid w:val="00DD6BFF"/>
    <w:rsid w:val="00DD6C7D"/>
    <w:rsid w:val="00DD6E26"/>
    <w:rsid w:val="00DD7B3B"/>
    <w:rsid w:val="00DD7C52"/>
    <w:rsid w:val="00DE2D77"/>
    <w:rsid w:val="00DE43EE"/>
    <w:rsid w:val="00DE566B"/>
    <w:rsid w:val="00DE6E81"/>
    <w:rsid w:val="00DF2311"/>
    <w:rsid w:val="00DF2DA8"/>
    <w:rsid w:val="00DF2FCE"/>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0043"/>
    <w:rsid w:val="00E23417"/>
    <w:rsid w:val="00E23A9E"/>
    <w:rsid w:val="00E23D56"/>
    <w:rsid w:val="00E249A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47B77"/>
    <w:rsid w:val="00E50AE7"/>
    <w:rsid w:val="00E52234"/>
    <w:rsid w:val="00E56B37"/>
    <w:rsid w:val="00E61770"/>
    <w:rsid w:val="00E61985"/>
    <w:rsid w:val="00E62520"/>
    <w:rsid w:val="00E62579"/>
    <w:rsid w:val="00E64D77"/>
    <w:rsid w:val="00E661AD"/>
    <w:rsid w:val="00E66B6A"/>
    <w:rsid w:val="00E66FAC"/>
    <w:rsid w:val="00E711BE"/>
    <w:rsid w:val="00E724CE"/>
    <w:rsid w:val="00E768E2"/>
    <w:rsid w:val="00E81173"/>
    <w:rsid w:val="00E90B58"/>
    <w:rsid w:val="00E90DF3"/>
    <w:rsid w:val="00E92E30"/>
    <w:rsid w:val="00E9310D"/>
    <w:rsid w:val="00E94B58"/>
    <w:rsid w:val="00E96AA8"/>
    <w:rsid w:val="00EA0CBF"/>
    <w:rsid w:val="00EA2CA0"/>
    <w:rsid w:val="00EA342C"/>
    <w:rsid w:val="00EA4850"/>
    <w:rsid w:val="00EA55F0"/>
    <w:rsid w:val="00EA576C"/>
    <w:rsid w:val="00EA5CE7"/>
    <w:rsid w:val="00EB0FA6"/>
    <w:rsid w:val="00EB113F"/>
    <w:rsid w:val="00EB26A2"/>
    <w:rsid w:val="00EB2A82"/>
    <w:rsid w:val="00EB2CF8"/>
    <w:rsid w:val="00EB3D3C"/>
    <w:rsid w:val="00EB4090"/>
    <w:rsid w:val="00EB4BBB"/>
    <w:rsid w:val="00EB5066"/>
    <w:rsid w:val="00EB6534"/>
    <w:rsid w:val="00EC0B1F"/>
    <w:rsid w:val="00EC4491"/>
    <w:rsid w:val="00EC45A8"/>
    <w:rsid w:val="00EC7CCC"/>
    <w:rsid w:val="00ED207B"/>
    <w:rsid w:val="00ED28E7"/>
    <w:rsid w:val="00ED418A"/>
    <w:rsid w:val="00ED62B0"/>
    <w:rsid w:val="00ED6FE0"/>
    <w:rsid w:val="00EE1EB2"/>
    <w:rsid w:val="00EE26DE"/>
    <w:rsid w:val="00EE26F0"/>
    <w:rsid w:val="00EE338D"/>
    <w:rsid w:val="00EE59CD"/>
    <w:rsid w:val="00EE6FAE"/>
    <w:rsid w:val="00EE72A0"/>
    <w:rsid w:val="00EE78E8"/>
    <w:rsid w:val="00EE7FEF"/>
    <w:rsid w:val="00EF0CFF"/>
    <w:rsid w:val="00EF17FD"/>
    <w:rsid w:val="00EF40CC"/>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33E"/>
    <w:rsid w:val="00F24629"/>
    <w:rsid w:val="00F2475B"/>
    <w:rsid w:val="00F25702"/>
    <w:rsid w:val="00F27F09"/>
    <w:rsid w:val="00F27F27"/>
    <w:rsid w:val="00F3280A"/>
    <w:rsid w:val="00F33A57"/>
    <w:rsid w:val="00F33C1C"/>
    <w:rsid w:val="00F34FA4"/>
    <w:rsid w:val="00F36B8E"/>
    <w:rsid w:val="00F40B2D"/>
    <w:rsid w:val="00F43872"/>
    <w:rsid w:val="00F44E0A"/>
    <w:rsid w:val="00F465BE"/>
    <w:rsid w:val="00F46628"/>
    <w:rsid w:val="00F47962"/>
    <w:rsid w:val="00F47EFC"/>
    <w:rsid w:val="00F47FC6"/>
    <w:rsid w:val="00F508F2"/>
    <w:rsid w:val="00F5505F"/>
    <w:rsid w:val="00F569DF"/>
    <w:rsid w:val="00F57AC2"/>
    <w:rsid w:val="00F6023E"/>
    <w:rsid w:val="00F60628"/>
    <w:rsid w:val="00F616C0"/>
    <w:rsid w:val="00F61F37"/>
    <w:rsid w:val="00F6450C"/>
    <w:rsid w:val="00F70A1E"/>
    <w:rsid w:val="00F73122"/>
    <w:rsid w:val="00F7356E"/>
    <w:rsid w:val="00F74137"/>
    <w:rsid w:val="00F74201"/>
    <w:rsid w:val="00F817DF"/>
    <w:rsid w:val="00F82B96"/>
    <w:rsid w:val="00F849D0"/>
    <w:rsid w:val="00F84EB1"/>
    <w:rsid w:val="00F854AD"/>
    <w:rsid w:val="00F8649C"/>
    <w:rsid w:val="00F90CC7"/>
    <w:rsid w:val="00F91417"/>
    <w:rsid w:val="00F9214E"/>
    <w:rsid w:val="00F962A8"/>
    <w:rsid w:val="00F969FF"/>
    <w:rsid w:val="00FA0D2E"/>
    <w:rsid w:val="00FA278A"/>
    <w:rsid w:val="00FA629B"/>
    <w:rsid w:val="00FA6325"/>
    <w:rsid w:val="00FA77E3"/>
    <w:rsid w:val="00FA7DAD"/>
    <w:rsid w:val="00FB18A0"/>
    <w:rsid w:val="00FB2ABB"/>
    <w:rsid w:val="00FB321F"/>
    <w:rsid w:val="00FB3F9E"/>
    <w:rsid w:val="00FB4181"/>
    <w:rsid w:val="00FB57EE"/>
    <w:rsid w:val="00FB6C05"/>
    <w:rsid w:val="00FB6EF9"/>
    <w:rsid w:val="00FB6F08"/>
    <w:rsid w:val="00FC384D"/>
    <w:rsid w:val="00FC4814"/>
    <w:rsid w:val="00FE255A"/>
    <w:rsid w:val="00FE25EA"/>
    <w:rsid w:val="00FE43CD"/>
    <w:rsid w:val="00FE47BB"/>
    <w:rsid w:val="00FE59E2"/>
    <w:rsid w:val="00FE6179"/>
    <w:rsid w:val="00FF1000"/>
    <w:rsid w:val="00FF2EFA"/>
    <w:rsid w:val="00FF45B7"/>
    <w:rsid w:val="00FF635B"/>
    <w:rsid w:val="0B41B6F2"/>
    <w:rsid w:val="0B960422"/>
    <w:rsid w:val="11A641DB"/>
    <w:rsid w:val="173786A4"/>
    <w:rsid w:val="181BF2EE"/>
    <w:rsid w:val="18421C3A"/>
    <w:rsid w:val="1BA9A719"/>
    <w:rsid w:val="1CEF6411"/>
    <w:rsid w:val="1E983561"/>
    <w:rsid w:val="1F7DD408"/>
    <w:rsid w:val="1FF03DC3"/>
    <w:rsid w:val="218C0B5B"/>
    <w:rsid w:val="32844953"/>
    <w:rsid w:val="32CB4E7E"/>
    <w:rsid w:val="356C6BFA"/>
    <w:rsid w:val="36DDD3EC"/>
    <w:rsid w:val="378A0B42"/>
    <w:rsid w:val="3D0D21B8"/>
    <w:rsid w:val="3FD67BD3"/>
    <w:rsid w:val="4094BB7D"/>
    <w:rsid w:val="4AFEE443"/>
    <w:rsid w:val="4B16B53A"/>
    <w:rsid w:val="4BE5EC62"/>
    <w:rsid w:val="4C7E1402"/>
    <w:rsid w:val="4DE6416B"/>
    <w:rsid w:val="4F245D0B"/>
    <w:rsid w:val="51EA3407"/>
    <w:rsid w:val="526B4066"/>
    <w:rsid w:val="5435FF5C"/>
    <w:rsid w:val="5764932A"/>
    <w:rsid w:val="5F8ED729"/>
    <w:rsid w:val="621D1EC1"/>
    <w:rsid w:val="6467567F"/>
    <w:rsid w:val="6554BF83"/>
    <w:rsid w:val="68FD47B9"/>
    <w:rsid w:val="695BF325"/>
    <w:rsid w:val="6BF099E2"/>
    <w:rsid w:val="6E3EBAF1"/>
    <w:rsid w:val="6FD83598"/>
    <w:rsid w:val="71765BB3"/>
    <w:rsid w:val="72E9AD0E"/>
    <w:rsid w:val="73EC25BA"/>
    <w:rsid w:val="7411512B"/>
    <w:rsid w:val="7572D0D3"/>
    <w:rsid w:val="7A9FD853"/>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D88A9"/>
  <w15:docId w15:val="{357E0B46-9752-426C-81F5-9C2D12E0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qFormat/>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5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iPriority w:val="99"/>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uiPriority w:val="99"/>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uiPriority w:val="99"/>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qFormat/>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qFormat/>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qFormat/>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qFormat/>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qFormat/>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qFormat/>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qFormat/>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0"/>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0"/>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0"/>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0"/>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uiPriority w:val="99"/>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uiPriority w:val="1"/>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 w:type="character" w:styleId="TextodoEspaoReservado">
    <w:name w:val="Placeholder Text"/>
    <w:basedOn w:val="Fontepargpadro"/>
    <w:uiPriority w:val="99"/>
    <w:semiHidden/>
    <w:rsid w:val="00FA629B"/>
    <w:rPr>
      <w:color w:val="808080"/>
    </w:rPr>
  </w:style>
  <w:style w:type="character" w:styleId="HiperlinkVisitado">
    <w:name w:val="FollowedHyperlink"/>
    <w:basedOn w:val="Fontepargpadro"/>
    <w:uiPriority w:val="99"/>
    <w:semiHidden/>
    <w:unhideWhenUsed/>
    <w:rsid w:val="00DA3E7C"/>
    <w:rPr>
      <w:color w:val="954F72" w:themeColor="followedHyperlink"/>
      <w:u w:val="single"/>
    </w:rPr>
  </w:style>
  <w:style w:type="character" w:customStyle="1" w:styleId="SubttuloChar1">
    <w:name w:val="Subtítulo Char1"/>
    <w:basedOn w:val="Fontepargpadro"/>
    <w:rsid w:val="00DA3E7C"/>
    <w:rPr>
      <w:rFonts w:asciiTheme="majorHAnsi" w:eastAsiaTheme="majorEastAsia" w:hAnsiTheme="majorHAnsi" w:cs="Mangal"/>
      <w:i/>
      <w:iCs/>
      <w:color w:val="4472C4" w:themeColor="accent1"/>
      <w:spacing w:val="15"/>
      <w:sz w:val="24"/>
      <w:szCs w:val="21"/>
      <w:lang w:eastAsia="zh-CN" w:bidi="hi-IN"/>
    </w:rPr>
  </w:style>
  <w:style w:type="character" w:customStyle="1" w:styleId="CabealhoChar1">
    <w:name w:val="Cabeçalho Char1"/>
    <w:basedOn w:val="Fontepargpadro"/>
    <w:uiPriority w:val="99"/>
    <w:semiHidden/>
    <w:rsid w:val="00DA3E7C"/>
    <w:rPr>
      <w:rFonts w:ascii="Times New Roman" w:eastAsia="SimSun" w:hAnsi="Times New Roman" w:cs="Mangal"/>
      <w:sz w:val="24"/>
      <w:szCs w:val="21"/>
      <w:lang w:eastAsia="zh-CN" w:bidi="hi-IN"/>
    </w:rPr>
  </w:style>
  <w:style w:type="character" w:customStyle="1" w:styleId="RodapChar1">
    <w:name w:val="Rodapé Char1"/>
    <w:basedOn w:val="Fontepargpadro"/>
    <w:uiPriority w:val="99"/>
    <w:semiHidden/>
    <w:rsid w:val="00DA3E7C"/>
    <w:rPr>
      <w:rFonts w:ascii="Times New Roman" w:eastAsia="SimSun" w:hAnsi="Times New Roman" w:cs="Mangal"/>
      <w:sz w:val="24"/>
      <w:szCs w:val="21"/>
      <w:lang w:eastAsia="zh-CN" w:bidi="hi-IN"/>
    </w:rPr>
  </w:style>
  <w:style w:type="character" w:customStyle="1" w:styleId="TextodebaloChar2">
    <w:name w:val="Texto de balão Char2"/>
    <w:basedOn w:val="Fontepargpadro"/>
    <w:uiPriority w:val="99"/>
    <w:semiHidden/>
    <w:rsid w:val="00DA3E7C"/>
    <w:rPr>
      <w:rFonts w:ascii="Tahoma" w:hAnsi="Tahoma" w:cs="Tahoma" w:hint="default"/>
      <w:sz w:val="16"/>
      <w:szCs w:val="14"/>
    </w:rPr>
  </w:style>
  <w:style w:type="character" w:customStyle="1" w:styleId="TextodecomentrioChar2">
    <w:name w:val="Texto de comentário Char2"/>
    <w:basedOn w:val="Fontepargpadro"/>
    <w:uiPriority w:val="99"/>
    <w:semiHidden/>
    <w:rsid w:val="00DA3E7C"/>
    <w:rPr>
      <w:sz w:val="20"/>
      <w:szCs w:val="18"/>
    </w:rPr>
  </w:style>
  <w:style w:type="character" w:customStyle="1" w:styleId="AssuntodocomentrioChar2">
    <w:name w:val="Assunto do comentário Char2"/>
    <w:basedOn w:val="TextodecomentrioChar2"/>
    <w:uiPriority w:val="99"/>
    <w:semiHidden/>
    <w:rsid w:val="00DA3E7C"/>
    <w:rPr>
      <w:b/>
      <w:bCs/>
      <w:sz w:val="20"/>
      <w:szCs w:val="18"/>
    </w:rPr>
  </w:style>
  <w:style w:type="table" w:customStyle="1" w:styleId="SimplesTabela11">
    <w:name w:val="Simples Tabela 11"/>
    <w:basedOn w:val="Tabelanormal"/>
    <w:uiPriority w:val="41"/>
    <w:rsid w:val="00A46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CorpodeTextonvel2">
    <w:name w:val="P - Corpo de Texto nível 2"/>
    <w:basedOn w:val="Normal"/>
    <w:rsid w:val="000B2645"/>
    <w:pPr>
      <w:tabs>
        <w:tab w:val="left" w:pos="675"/>
        <w:tab w:val="left" w:pos="900"/>
        <w:tab w:val="left" w:pos="1958"/>
      </w:tabs>
      <w:suppressAutoHyphens/>
      <w:autoSpaceDE w:val="0"/>
      <w:autoSpaceDN w:val="0"/>
      <w:snapToGrid w:val="0"/>
      <w:spacing w:before="170"/>
      <w:ind w:left="291"/>
      <w:textAlignment w:val="baseline"/>
    </w:pPr>
    <w:rPr>
      <w:rFonts w:ascii="Calibri" w:eastAsia="Times New Roman" w:hAnsi="Calibri" w:cs="Times New Roman"/>
      <w:color w:val="000000"/>
      <w:kern w:val="3"/>
      <w:sz w:val="22"/>
      <w:szCs w:val="24"/>
      <w:lang w:eastAsia="zh-CN" w:bidi="hi-IN"/>
    </w:rPr>
  </w:style>
  <w:style w:type="paragraph" w:customStyle="1" w:styleId="P-Alneas">
    <w:name w:val="P - Alíneas"/>
    <w:basedOn w:val="Normal"/>
    <w:rsid w:val="000B2645"/>
    <w:pPr>
      <w:tabs>
        <w:tab w:val="left" w:pos="675"/>
        <w:tab w:val="left" w:pos="900"/>
        <w:tab w:val="left" w:pos="1958"/>
      </w:tabs>
      <w:suppressAutoHyphens/>
      <w:autoSpaceDE w:val="0"/>
      <w:autoSpaceDN w:val="0"/>
      <w:snapToGrid w:val="0"/>
      <w:ind w:left="573" w:hanging="245"/>
      <w:textAlignment w:val="baseline"/>
    </w:pPr>
    <w:rPr>
      <w:rFonts w:ascii="Calibri" w:eastAsia="Times New Roman" w:hAnsi="Calibri" w:cs="Times New Roman"/>
      <w:color w:val="000000"/>
      <w:kern w:val="3"/>
      <w:sz w:val="22"/>
      <w:szCs w:val="24"/>
      <w:lang w:eastAsia="zh-CN" w:bidi="hi-IN"/>
    </w:rPr>
  </w:style>
  <w:style w:type="numbering" w:customStyle="1" w:styleId="Listaatual1">
    <w:name w:val="Lista atual1"/>
    <w:basedOn w:val="Semlista"/>
    <w:rsid w:val="000B2645"/>
    <w:pPr>
      <w:numPr>
        <w:numId w:val="30"/>
      </w:numPr>
    </w:pPr>
  </w:style>
  <w:style w:type="paragraph" w:customStyle="1" w:styleId="CNMP3">
    <w:name w:val="CNMP 3"/>
    <w:basedOn w:val="Normal"/>
    <w:link w:val="CNMP3Char"/>
    <w:autoRedefine/>
    <w:qFormat/>
    <w:rsid w:val="007E7C10"/>
    <w:pPr>
      <w:widowControl/>
      <w:numPr>
        <w:ilvl w:val="3"/>
        <w:numId w:val="35"/>
      </w:numPr>
      <w:spacing w:after="120"/>
    </w:pPr>
    <w:rPr>
      <w:rFonts w:cs="Times New Roman"/>
      <w:szCs w:val="24"/>
    </w:rPr>
  </w:style>
  <w:style w:type="paragraph" w:customStyle="1" w:styleId="CNMP5">
    <w:name w:val="CNMP 5"/>
    <w:basedOn w:val="CNMP3"/>
    <w:autoRedefine/>
    <w:qFormat/>
    <w:rsid w:val="007E7C10"/>
    <w:pPr>
      <w:numPr>
        <w:ilvl w:val="4"/>
      </w:numPr>
      <w:ind w:left="1860" w:hanging="1009"/>
    </w:pPr>
  </w:style>
  <w:style w:type="paragraph" w:customStyle="1" w:styleId="CNMP1">
    <w:name w:val="CNMP 1"/>
    <w:basedOn w:val="Normal"/>
    <w:link w:val="CNMP1Char"/>
    <w:autoRedefine/>
    <w:qFormat/>
    <w:rsid w:val="007E7C10"/>
    <w:pPr>
      <w:widowControl/>
      <w:shd w:val="clear" w:color="auto" w:fill="D9D9D9" w:themeFill="background1" w:themeFillShade="D9"/>
      <w:spacing w:before="240" w:after="160" w:line="259" w:lineRule="auto"/>
      <w:ind w:left="720" w:hanging="360"/>
      <w:jc w:val="left"/>
    </w:pPr>
    <w:rPr>
      <w:rFonts w:asciiTheme="minorHAnsi" w:hAnsiTheme="minorHAnsi"/>
      <w:b/>
      <w:caps/>
      <w:color w:val="000000"/>
    </w:rPr>
  </w:style>
  <w:style w:type="paragraph" w:customStyle="1" w:styleId="CNMP2">
    <w:name w:val="CNMP 2"/>
    <w:basedOn w:val="Normal"/>
    <w:qFormat/>
    <w:rsid w:val="007E7C10"/>
    <w:pPr>
      <w:widowControl/>
      <w:spacing w:after="120" w:line="259" w:lineRule="auto"/>
      <w:ind w:left="578" w:hanging="578"/>
      <w:jc w:val="left"/>
    </w:pPr>
    <w:rPr>
      <w:rFonts w:asciiTheme="minorHAnsi" w:hAnsiTheme="minorHAnsi"/>
      <w:sz w:val="22"/>
    </w:rPr>
  </w:style>
  <w:style w:type="paragraph" w:customStyle="1" w:styleId="CNMP4">
    <w:name w:val="CNMP 4"/>
    <w:basedOn w:val="Normal"/>
    <w:autoRedefine/>
    <w:qFormat/>
    <w:rsid w:val="007E7C10"/>
    <w:pPr>
      <w:widowControl/>
      <w:spacing w:after="120" w:line="259" w:lineRule="auto"/>
      <w:ind w:left="1429" w:hanging="862"/>
      <w:jc w:val="left"/>
    </w:pPr>
    <w:rPr>
      <w:rFonts w:asciiTheme="minorHAnsi" w:hAnsiTheme="minorHAnsi"/>
      <w:sz w:val="22"/>
    </w:rPr>
  </w:style>
  <w:style w:type="character" w:customStyle="1" w:styleId="CNMP3Char">
    <w:name w:val="CNMP 3 Char"/>
    <w:basedOn w:val="Fontepargpadro"/>
    <w:link w:val="CNMP3"/>
    <w:rsid w:val="007E7C10"/>
    <w:rPr>
      <w:rFonts w:ascii="Times New Roman" w:hAnsi="Times New Roman" w:cs="Times New Roman"/>
      <w:sz w:val="24"/>
      <w:szCs w:val="24"/>
    </w:rPr>
  </w:style>
  <w:style w:type="table" w:customStyle="1" w:styleId="SimplesTabela12">
    <w:name w:val="Simples Tabela 12"/>
    <w:basedOn w:val="Tabelanormal"/>
    <w:uiPriority w:val="41"/>
    <w:rsid w:val="007E7C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NMP1Char">
    <w:name w:val="CNMP 1 Char"/>
    <w:basedOn w:val="Fontepargpadro"/>
    <w:link w:val="CNMP1"/>
    <w:rsid w:val="007E7C10"/>
    <w:rPr>
      <w:b/>
      <w:caps/>
      <w:color w:val="000000"/>
      <w:sz w:val="24"/>
      <w:shd w:val="clear" w:color="auto" w:fill="D9D9D9" w:themeFill="background1" w:themeFillShade="D9"/>
    </w:rPr>
  </w:style>
  <w:style w:type="paragraph" w:customStyle="1" w:styleId="NumberedList">
    <w:name w:val="Numbered List"/>
    <w:basedOn w:val="Normal"/>
    <w:uiPriority w:val="1"/>
    <w:qFormat/>
    <w:rsid w:val="007E7C10"/>
    <w:pPr>
      <w:widowControl/>
      <w:spacing w:after="200" w:line="480" w:lineRule="atLeas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22044349">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064">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38967278">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s://auditoria.mpu.mp.br/orientacao/terceirizacao/modelos-de-planilhas-de-custos" TargetMode="External"/><Relationship Id="rId3" Type="http://schemas.openxmlformats.org/officeDocument/2006/relationships/customXml" Target="../customXml/item3.xml"/><Relationship Id="rId21" Type="http://schemas.openxmlformats.org/officeDocument/2006/relationships/hyperlink" Target="http://www.tst.jus.br/certidao" TargetMode="Externa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gov.br" TargetMode="Externa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yperlink" Target="http://www.cnmp.gov.br/" TargetMode="External"/><Relationship Id="rId5" Type="http://schemas.openxmlformats.org/officeDocument/2006/relationships/numbering" Target="numbering.xml"/><Relationship Id="rId15" Type="http://schemas.openxmlformats.org/officeDocument/2006/relationships/hyperlink" Target="mailto:licitacoes@cnmp.mp.br" TargetMode="External"/><Relationship Id="rId23" Type="http://schemas.openxmlformats.org/officeDocument/2006/relationships/hyperlink" Target="http://www.comprasgovernamentais.gov.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st.jus.br/certida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oes@cnmp.mp.br" TargetMode="External"/><Relationship Id="rId22" Type="http://schemas.openxmlformats.org/officeDocument/2006/relationships/hyperlink" Target="http://www.tst.jus.br/certida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5B40-4967-433E-A639-044CA0612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66E58-2336-44E0-8AA5-8A21B869B77D}">
  <ds:schemaRefs>
    <ds:schemaRef ds:uri="http://schemas.microsoft.com/sharepoint/v3/contenttype/forms"/>
  </ds:schemaRefs>
</ds:datastoreItem>
</file>

<file path=customXml/itemProps3.xml><?xml version="1.0" encoding="utf-8"?>
<ds:datastoreItem xmlns:ds="http://schemas.openxmlformats.org/officeDocument/2006/customXml" ds:itemID="{4DC9BF3F-7183-4B37-A104-774107169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31F83-60D3-45B3-A619-38D25C37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121</Pages>
  <Words>29737</Words>
  <Characters>160585</Characters>
  <Application>Microsoft Office Word</Application>
  <DocSecurity>0</DocSecurity>
  <Lines>1338</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 Carvalho Soares da Silva</dc:creator>
  <cp:lastModifiedBy>Marciel Rubens da Silva</cp:lastModifiedBy>
  <cp:revision>2</cp:revision>
  <cp:lastPrinted>2018-10-03T21:29:00Z</cp:lastPrinted>
  <dcterms:created xsi:type="dcterms:W3CDTF">2022-12-08T13:42:00Z</dcterms:created>
  <dcterms:modified xsi:type="dcterms:W3CDTF">2022-12-08T13:42:00Z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