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19D39D5"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C03CA4">
              <w:rPr>
                <w:rFonts w:cs="Times New Roman"/>
                <w:b/>
                <w:sz w:val="24"/>
                <w:szCs w:val="24"/>
              </w:rPr>
              <w:t>03</w:t>
            </w:r>
            <w:r w:rsidR="000020F3" w:rsidRPr="00A10558">
              <w:rPr>
                <w:rFonts w:cs="Times New Roman"/>
                <w:b/>
                <w:sz w:val="24"/>
                <w:szCs w:val="24"/>
              </w:rPr>
              <w:t>/202</w:t>
            </w:r>
            <w:r w:rsidR="00FC6CBC">
              <w:rPr>
                <w:rFonts w:cs="Times New Roman"/>
                <w:b/>
                <w:sz w:val="24"/>
                <w:szCs w:val="24"/>
              </w:rPr>
              <w:t>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DCACA3F" w:rsidR="006163E8" w:rsidRPr="00A10558" w:rsidRDefault="0048594A" w:rsidP="00C03CA4">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7D1FEF">
              <w:rPr>
                <w:rFonts w:cs="Times New Roman"/>
                <w:b/>
                <w:bCs/>
                <w:sz w:val="24"/>
                <w:szCs w:val="24"/>
              </w:rPr>
              <w:t>0</w:t>
            </w:r>
            <w:r w:rsidR="009571F9">
              <w:rPr>
                <w:rFonts w:cs="Times New Roman"/>
                <w:b/>
                <w:bCs/>
                <w:sz w:val="24"/>
                <w:szCs w:val="24"/>
              </w:rPr>
              <w:t>6</w:t>
            </w:r>
            <w:r w:rsidR="007D1FEF">
              <w:rPr>
                <w:rFonts w:cs="Times New Roman"/>
                <w:b/>
                <w:bCs/>
                <w:sz w:val="24"/>
                <w:szCs w:val="24"/>
              </w:rPr>
              <w:t xml:space="preserve">/03/2023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0E1C6E40" w:rsidR="006163E8" w:rsidRPr="00FC6CBC" w:rsidRDefault="00FC6CBC" w:rsidP="003A329D">
            <w:pPr>
              <w:pStyle w:val="PargrafodaLista"/>
              <w:widowControl w:val="0"/>
              <w:autoSpaceDN w:val="0"/>
              <w:spacing w:line="360" w:lineRule="auto"/>
              <w:ind w:left="-9" w:firstLine="9"/>
              <w:jc w:val="both"/>
              <w:rPr>
                <w:rFonts w:cs="Times New Roman"/>
                <w:sz w:val="24"/>
                <w:szCs w:val="24"/>
              </w:rPr>
            </w:pPr>
            <w:r w:rsidRPr="00FC6CBC">
              <w:rPr>
                <w:color w:val="000000"/>
                <w:sz w:val="24"/>
                <w:szCs w:val="24"/>
              </w:rPr>
              <w:t>Contratação de empresa especializada para executar reformulação e atualização tecnológica no Portal do CNMP, bem como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w:t>
            </w:r>
            <w:r w:rsidR="00F751E5">
              <w:rPr>
                <w:color w:val="000000"/>
                <w:sz w:val="24"/>
                <w:szCs w:val="24"/>
              </w:rPr>
              <w:t>MP.</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145A4CCF" w:rsidR="0007272D" w:rsidRPr="00A10558" w:rsidRDefault="00667AB0" w:rsidP="00490D39">
            <w:pPr>
              <w:pStyle w:val="textojustificadorecuoprimeiralinha"/>
              <w:snapToGrid w:val="0"/>
              <w:spacing w:before="0" w:after="0" w:line="360" w:lineRule="auto"/>
              <w:ind w:right="697"/>
              <w:jc w:val="both"/>
              <w:rPr>
                <w:color w:val="000000"/>
              </w:rPr>
            </w:pPr>
            <w:r>
              <w:rPr>
                <w:b/>
                <w:bCs/>
                <w:color w:val="000000"/>
              </w:rPr>
              <w:t xml:space="preserve"> </w:t>
            </w:r>
            <w:r w:rsidR="00FC6CBC">
              <w:rPr>
                <w:rStyle w:val="Forte"/>
                <w:color w:val="000000"/>
              </w:rPr>
              <w:t>R$ 294.036,75 (duzentos e noventa e quatro mil, trinta e seis reais e setenta e cinco centavos)</w:t>
            </w:r>
            <w:r w:rsidR="00990C50">
              <w:rPr>
                <w:rStyle w:val="Forte"/>
                <w:color w:val="000000"/>
              </w:rPr>
              <w:t>.</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25F4F4D" w:rsidR="00FB1C9A" w:rsidRPr="00A10558" w:rsidRDefault="00EA1664"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0A1E113"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C03C31">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4F7E4D88"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210CEAD" w:rsidR="006163E8" w:rsidRPr="00A10558" w:rsidRDefault="00B24A61" w:rsidP="00327A74">
            <w:pPr>
              <w:pStyle w:val="Standard"/>
              <w:jc w:val="both"/>
              <w:rPr>
                <w:rFonts w:cs="Times New Roman"/>
                <w:sz w:val="24"/>
                <w:szCs w:val="24"/>
              </w:rPr>
            </w:pPr>
            <w:r w:rsidRPr="00A10558">
              <w:rPr>
                <w:rFonts w:cs="Times New Roman"/>
                <w:sz w:val="24"/>
                <w:szCs w:val="24"/>
              </w:rPr>
              <w:t>Até</w:t>
            </w:r>
            <w:r w:rsidR="004A72DF">
              <w:rPr>
                <w:rFonts w:cs="Times New Roman"/>
                <w:sz w:val="24"/>
                <w:szCs w:val="24"/>
              </w:rPr>
              <w:t xml:space="preserve"> </w:t>
            </w:r>
            <w:r w:rsidR="009571F9">
              <w:rPr>
                <w:rFonts w:cs="Times New Roman"/>
                <w:sz w:val="24"/>
                <w:szCs w:val="24"/>
              </w:rPr>
              <w:t>01</w:t>
            </w:r>
            <w:r w:rsidRPr="00A10558">
              <w:rPr>
                <w:rFonts w:cs="Times New Roman"/>
                <w:sz w:val="24"/>
                <w:szCs w:val="24"/>
              </w:rPr>
              <w:t>/</w:t>
            </w:r>
            <w:r w:rsidR="007D1FEF">
              <w:rPr>
                <w:rFonts w:cs="Times New Roman"/>
                <w:sz w:val="24"/>
                <w:szCs w:val="24"/>
              </w:rPr>
              <w:t>0</w:t>
            </w:r>
            <w:r w:rsidR="009571F9">
              <w:rPr>
                <w:rFonts w:cs="Times New Roman"/>
                <w:sz w:val="24"/>
                <w:szCs w:val="24"/>
              </w:rPr>
              <w:t>3</w:t>
            </w:r>
            <w:r w:rsidR="007D1FEF">
              <w:rPr>
                <w:rFonts w:cs="Times New Roman"/>
                <w:sz w:val="24"/>
                <w:szCs w:val="24"/>
              </w:rPr>
              <w:t>/</w:t>
            </w:r>
            <w:r w:rsidRPr="00A10558">
              <w:rPr>
                <w:rFonts w:cs="Times New Roman"/>
                <w:sz w:val="24"/>
                <w:szCs w:val="24"/>
              </w:rPr>
              <w:t>202</w:t>
            </w:r>
            <w:r w:rsidR="00327A74">
              <w:rPr>
                <w:rFonts w:cs="Times New Roman"/>
                <w:sz w:val="24"/>
                <w:szCs w:val="24"/>
              </w:rPr>
              <w:t>3</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F3A886C" w:rsidR="006163E8" w:rsidRPr="00A10558" w:rsidRDefault="00B24A61" w:rsidP="00327A74">
            <w:pPr>
              <w:pStyle w:val="Standard"/>
              <w:rPr>
                <w:rFonts w:cs="Times New Roman"/>
                <w:sz w:val="24"/>
                <w:szCs w:val="24"/>
              </w:rPr>
            </w:pPr>
            <w:r w:rsidRPr="00A10558">
              <w:rPr>
                <w:rFonts w:cs="Times New Roman"/>
                <w:sz w:val="24"/>
                <w:szCs w:val="24"/>
              </w:rPr>
              <w:t xml:space="preserve">Até </w:t>
            </w:r>
            <w:r w:rsidR="009571F9">
              <w:rPr>
                <w:rFonts w:cs="Times New Roman"/>
                <w:sz w:val="24"/>
                <w:szCs w:val="24"/>
              </w:rPr>
              <w:t>01</w:t>
            </w:r>
            <w:r w:rsidR="007D1FEF">
              <w:rPr>
                <w:rFonts w:cs="Times New Roman"/>
                <w:sz w:val="24"/>
                <w:szCs w:val="24"/>
              </w:rPr>
              <w:t>/0</w:t>
            </w:r>
            <w:r w:rsidR="009571F9">
              <w:rPr>
                <w:rFonts w:cs="Times New Roman"/>
                <w:sz w:val="24"/>
                <w:szCs w:val="24"/>
              </w:rPr>
              <w:t>3</w:t>
            </w:r>
            <w:r w:rsidR="004E3F5F">
              <w:rPr>
                <w:rFonts w:cs="Times New Roman"/>
                <w:sz w:val="24"/>
                <w:szCs w:val="24"/>
              </w:rPr>
              <w:t>/</w:t>
            </w:r>
            <w:r w:rsidR="009571F9">
              <w:rPr>
                <w:rFonts w:cs="Times New Roman"/>
                <w:sz w:val="24"/>
                <w:szCs w:val="24"/>
              </w:rPr>
              <w:t>20</w:t>
            </w:r>
            <w:r w:rsidRPr="00A10558">
              <w:rPr>
                <w:rFonts w:cs="Times New Roman"/>
                <w:sz w:val="24"/>
                <w:szCs w:val="24"/>
              </w:rPr>
              <w:t>2</w:t>
            </w:r>
            <w:r w:rsidR="00327A74">
              <w:rPr>
                <w:rFonts w:cs="Times New Roman"/>
                <w:sz w:val="24"/>
                <w:szCs w:val="24"/>
              </w:rPr>
              <w:t>3</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22E5587" w:rsidR="006163E8" w:rsidRDefault="006163E8">
      <w:pPr>
        <w:pStyle w:val="Standard"/>
        <w:spacing w:line="360" w:lineRule="auto"/>
        <w:jc w:val="center"/>
        <w:rPr>
          <w:rFonts w:cs="Times New Roman"/>
          <w:b/>
          <w:sz w:val="24"/>
          <w:szCs w:val="24"/>
          <w:u w:val="single"/>
        </w:rPr>
      </w:pPr>
    </w:p>
    <w:p w14:paraId="769410C7" w14:textId="2954A27F" w:rsidR="00EC1415" w:rsidRDefault="00EC1415">
      <w:pPr>
        <w:pStyle w:val="Standard"/>
        <w:spacing w:line="360" w:lineRule="auto"/>
        <w:jc w:val="center"/>
        <w:rPr>
          <w:rFonts w:cs="Times New Roman"/>
          <w:b/>
          <w:sz w:val="24"/>
          <w:szCs w:val="24"/>
          <w:u w:val="single"/>
        </w:rPr>
      </w:pPr>
    </w:p>
    <w:p w14:paraId="2EEAB3E3" w14:textId="7D03C575" w:rsidR="00EC1415" w:rsidRDefault="00EC1415">
      <w:pPr>
        <w:pStyle w:val="Standard"/>
        <w:spacing w:line="360" w:lineRule="auto"/>
        <w:jc w:val="center"/>
        <w:rPr>
          <w:rFonts w:cs="Times New Roman"/>
          <w:b/>
          <w:sz w:val="24"/>
          <w:szCs w:val="24"/>
          <w:u w:val="single"/>
        </w:rPr>
      </w:pPr>
    </w:p>
    <w:p w14:paraId="1EDCD159" w14:textId="6194B7D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27A74">
        <w:rPr>
          <w:rFonts w:cs="Times New Roman"/>
          <w:b/>
          <w:sz w:val="24"/>
          <w:szCs w:val="24"/>
          <w:u w:val="single"/>
        </w:rPr>
        <w:t>03</w:t>
      </w:r>
      <w:r w:rsidR="005564FC" w:rsidRPr="00A10558">
        <w:rPr>
          <w:rFonts w:cs="Times New Roman"/>
          <w:b/>
          <w:sz w:val="24"/>
          <w:szCs w:val="24"/>
          <w:u w:val="single"/>
        </w:rPr>
        <w:t>/202</w:t>
      </w:r>
      <w:r w:rsidR="00327A74">
        <w:rPr>
          <w:rFonts w:cs="Times New Roman"/>
          <w:b/>
          <w:sz w:val="24"/>
          <w:szCs w:val="24"/>
          <w:u w:val="single"/>
        </w:rPr>
        <w:t>3</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3D63637B"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27A74" w:rsidRPr="00327A74">
        <w:rPr>
          <w:rFonts w:cs="Times New Roman"/>
          <w:b/>
          <w:bCs/>
          <w:sz w:val="24"/>
          <w:szCs w:val="24"/>
          <w:u w:val="single"/>
        </w:rPr>
        <w:t>19.00.1500.0007096/2022-98</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1" w:history="1">
        <w:r w:rsidRPr="00A10558">
          <w:rPr>
            <w:rStyle w:val="Internetlink"/>
            <w:rFonts w:cs="Times New Roman"/>
            <w:b/>
            <w:sz w:val="24"/>
            <w:szCs w:val="24"/>
          </w:rPr>
          <w:t>www.comprasgovernamentais.gov.br</w:t>
        </w:r>
      </w:hyperlink>
    </w:p>
    <w:p w14:paraId="4B89653A" w14:textId="16FB5B54"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4E3F5F">
        <w:rPr>
          <w:rFonts w:cs="Times New Roman"/>
          <w:b/>
          <w:bCs/>
          <w:sz w:val="24"/>
          <w:szCs w:val="24"/>
        </w:rPr>
        <w:t xml:space="preserve"> </w:t>
      </w:r>
      <w:r w:rsidR="007D1FEF">
        <w:rPr>
          <w:rFonts w:cs="Times New Roman"/>
          <w:b/>
          <w:bCs/>
          <w:sz w:val="24"/>
          <w:szCs w:val="24"/>
        </w:rPr>
        <w:t>0</w:t>
      </w:r>
      <w:r w:rsidR="009571F9">
        <w:rPr>
          <w:rFonts w:cs="Times New Roman"/>
          <w:b/>
          <w:bCs/>
          <w:sz w:val="24"/>
          <w:szCs w:val="24"/>
        </w:rPr>
        <w:t>6</w:t>
      </w:r>
      <w:r w:rsidR="007D1FEF">
        <w:rPr>
          <w:rFonts w:cs="Times New Roman"/>
          <w:b/>
          <w:bCs/>
          <w:sz w:val="24"/>
          <w:szCs w:val="24"/>
        </w:rPr>
        <w:t>/03</w:t>
      </w:r>
      <w:r w:rsidR="009B7BDA" w:rsidRPr="00A10558">
        <w:rPr>
          <w:rFonts w:cs="Times New Roman"/>
          <w:b/>
          <w:bCs/>
          <w:sz w:val="24"/>
          <w:szCs w:val="24"/>
        </w:rPr>
        <w:t>/</w:t>
      </w:r>
      <w:r w:rsidRPr="00A10558">
        <w:rPr>
          <w:rFonts w:cs="Times New Roman"/>
          <w:b/>
          <w:bCs/>
          <w:sz w:val="24"/>
          <w:szCs w:val="24"/>
        </w:rPr>
        <w:t>202</w:t>
      </w:r>
      <w:r w:rsidR="00327A74">
        <w:rPr>
          <w:rFonts w:cs="Times New Roman"/>
          <w:b/>
          <w:bCs/>
          <w:sz w:val="24"/>
          <w:szCs w:val="24"/>
        </w:rPr>
        <w:t xml:space="preserve">3 </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375A3318"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3D3841">
        <w:rPr>
          <w:rFonts w:cs="Times New Roman"/>
          <w:szCs w:val="24"/>
        </w:rPr>
        <w:t>163</w:t>
      </w:r>
      <w:r w:rsidRPr="00A10558">
        <w:rPr>
          <w:rFonts w:cs="Times New Roman"/>
          <w:szCs w:val="24"/>
        </w:rPr>
        <w:t xml:space="preserve">, de </w:t>
      </w:r>
      <w:r w:rsidR="004E6D7B">
        <w:rPr>
          <w:rFonts w:cs="Times New Roman"/>
          <w:szCs w:val="24"/>
        </w:rPr>
        <w:t>02</w:t>
      </w:r>
      <w:r w:rsidRPr="00A10558">
        <w:rPr>
          <w:rFonts w:cs="Times New Roman"/>
          <w:szCs w:val="24"/>
        </w:rPr>
        <w:t xml:space="preserve"> de maio de 20</w:t>
      </w:r>
      <w:r w:rsidR="00677853" w:rsidRPr="00A10558">
        <w:rPr>
          <w:rFonts w:cs="Times New Roman"/>
          <w:szCs w:val="24"/>
        </w:rPr>
        <w:t>2</w:t>
      </w:r>
      <w:r w:rsidR="004E6D7B">
        <w:rPr>
          <w:rFonts w:cs="Times New Roman"/>
          <w:szCs w:val="24"/>
        </w:rPr>
        <w:t>2</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7D1FEF">
        <w:rPr>
          <w:rFonts w:eastAsia="CourierNewPSMT" w:cs="Times New Roman"/>
          <w:b/>
          <w:bCs/>
          <w:szCs w:val="24"/>
        </w:rPr>
        <w:t xml:space="preserve"> 0</w:t>
      </w:r>
      <w:r w:rsidR="009571F9">
        <w:rPr>
          <w:rFonts w:eastAsia="CourierNewPSMT" w:cs="Times New Roman"/>
          <w:b/>
          <w:bCs/>
          <w:szCs w:val="24"/>
        </w:rPr>
        <w:t>6</w:t>
      </w:r>
      <w:r w:rsidR="007D1FEF">
        <w:rPr>
          <w:rFonts w:eastAsia="CourierNewPSMT" w:cs="Times New Roman"/>
          <w:b/>
          <w:bCs/>
          <w:szCs w:val="24"/>
        </w:rPr>
        <w:t xml:space="preserve"> de março</w:t>
      </w:r>
      <w:r w:rsidR="004E3F5F">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327A74">
        <w:rPr>
          <w:rFonts w:eastAsia="CourierNewPSMT" w:cs="Times New Roman"/>
          <w:b/>
          <w:bCs/>
          <w:szCs w:val="24"/>
        </w:rPr>
        <w:t>3</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2"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 na modalidade de PREGÃO ELETRÔNIC</w:t>
      </w:r>
      <w:r w:rsidR="00990C50">
        <w:rPr>
          <w:rFonts w:cs="Times New Roman"/>
          <w:b/>
          <w:bCs/>
          <w:color w:val="000000"/>
          <w:szCs w:val="24"/>
        </w:rPr>
        <w:t>O, execução indireta, empreitada</w:t>
      </w:r>
      <w:r w:rsidRPr="00A10558">
        <w:rPr>
          <w:rFonts w:cs="Times New Roman"/>
          <w:b/>
          <w:bCs/>
          <w:color w:val="000000"/>
          <w:szCs w:val="24"/>
        </w:rPr>
        <w:t xml:space="preserve"> por </w:t>
      </w:r>
      <w:r w:rsidR="007668CC">
        <w:rPr>
          <w:rFonts w:cs="Times New Roman"/>
          <w:b/>
          <w:bCs/>
          <w:color w:val="000000"/>
          <w:szCs w:val="24"/>
        </w:rPr>
        <w:t>preço</w:t>
      </w:r>
      <w:r w:rsidR="009F41D2">
        <w:rPr>
          <w:rFonts w:cs="Times New Roman"/>
          <w:b/>
          <w:bCs/>
          <w:color w:val="000000"/>
          <w:szCs w:val="24"/>
        </w:rPr>
        <w:t xml:space="preserve"> global</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327A74">
        <w:rPr>
          <w:b/>
          <w:color w:val="000000"/>
          <w:szCs w:val="24"/>
        </w:rPr>
        <w:t>c</w:t>
      </w:r>
      <w:r w:rsidR="00327A74" w:rsidRPr="00327A74">
        <w:rPr>
          <w:b/>
          <w:color w:val="000000"/>
          <w:szCs w:val="24"/>
        </w:rPr>
        <w:t>ontratação de empresa especializada para executar reformulação e atualização tecnológica no Portal do CNMP, bem como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CNMP</w:t>
      </w:r>
      <w:r w:rsidR="00EA1664" w:rsidRPr="00327A74">
        <w:rPr>
          <w:b/>
          <w:bCs/>
          <w:color w:val="000000"/>
          <w:szCs w:val="24"/>
        </w:rPr>
        <w:t>.</w:t>
      </w:r>
      <w:r w:rsidR="005C49EE" w:rsidRPr="00327A74">
        <w:rPr>
          <w:rFonts w:cs="Times New Roman"/>
          <w:b/>
          <w:szCs w:val="24"/>
        </w:rPr>
        <w:t xml:space="preserve"> </w:t>
      </w:r>
      <w:r w:rsidR="00F63FE4" w:rsidRPr="00327A74">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xml:space="preserve">, pelo </w:t>
      </w:r>
      <w:r w:rsidRPr="00A10558">
        <w:rPr>
          <w:rFonts w:cs="Times New Roman"/>
          <w:szCs w:val="24"/>
        </w:rPr>
        <w:lastRenderedPageBreak/>
        <w:t>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3583D051"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327A74" w:rsidRPr="00327A74">
        <w:rPr>
          <w:b/>
          <w:color w:val="000000"/>
          <w:szCs w:val="24"/>
        </w:rPr>
        <w:t>contratação de empresa especializada para executar reformulação e atualização tecnológica no Portal do CNMP, bem como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CNMP</w:t>
      </w:r>
      <w:r w:rsidRPr="006255BB">
        <w:rPr>
          <w:rFonts w:eastAsia="Times New Roman" w:cs="Times New Roman"/>
          <w:szCs w:val="24"/>
          <w:lang w:eastAsia="pt-BR"/>
        </w:rPr>
        <w:t>,</w:t>
      </w:r>
      <w:r w:rsidRPr="006255BB">
        <w:rPr>
          <w:rFonts w:eastAsia="Arial" w:cs="Times New Roman"/>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lastRenderedPageBreak/>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59DC0AEF" w:rsidR="006163E8" w:rsidRPr="00A10558" w:rsidRDefault="00990C50">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a) </w:t>
      </w:r>
      <w:r w:rsidR="006163E8" w:rsidRPr="00A10558">
        <w:rPr>
          <w:rFonts w:ascii="Times New Roman" w:hAnsi="Times New Roman" w:cs="Times New Roman"/>
          <w:sz w:val="24"/>
          <w:szCs w:val="24"/>
        </w:rPr>
        <w:t>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2002AC">
        <w:rPr>
          <w:rFonts w:ascii="Times New Roman" w:eastAsia="Times New Roman" w:hAnsi="Times New Roman" w:cs="Times New Roman"/>
          <w:b/>
          <w:bCs/>
          <w:sz w:val="24"/>
          <w:szCs w:val="24"/>
        </w:rPr>
        <w:lastRenderedPageBreak/>
        <w:t>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1CDB962F"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327A74">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2F1D4BFD"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327A74">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6AD14A4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CA997DC"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8D2BA6">
        <w:rPr>
          <w:rFonts w:cs="Times New Roman"/>
          <w:color w:val="000000"/>
          <w:sz w:val="24"/>
          <w:szCs w:val="24"/>
        </w:rPr>
        <w:t>03</w:t>
      </w:r>
      <w:r w:rsidR="005564FC" w:rsidRPr="00A10558">
        <w:rPr>
          <w:rFonts w:cs="Times New Roman"/>
          <w:color w:val="000000"/>
          <w:sz w:val="24"/>
          <w:szCs w:val="24"/>
        </w:rPr>
        <w:t>/202</w:t>
      </w:r>
      <w:r w:rsidR="008D2BA6">
        <w:rPr>
          <w:rFonts w:cs="Times New Roman"/>
          <w:color w:val="000000"/>
          <w:sz w:val="24"/>
          <w:szCs w:val="24"/>
        </w:rPr>
        <w:t>3</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43F3A92B"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7D1FEF">
        <w:rPr>
          <w:rFonts w:eastAsia="Arial" w:cs="Times New Roman"/>
          <w:b/>
          <w:bCs/>
          <w:sz w:val="24"/>
          <w:szCs w:val="24"/>
        </w:rPr>
        <w:t xml:space="preserve"> </w:t>
      </w:r>
      <w:r w:rsidR="009571F9">
        <w:rPr>
          <w:rFonts w:eastAsia="Arial" w:cs="Times New Roman"/>
          <w:b/>
          <w:bCs/>
          <w:sz w:val="24"/>
          <w:szCs w:val="24"/>
        </w:rPr>
        <w:t>06</w:t>
      </w:r>
      <w:r w:rsidR="007D1FEF">
        <w:rPr>
          <w:rFonts w:eastAsia="Arial" w:cs="Times New Roman"/>
          <w:b/>
          <w:bCs/>
          <w:sz w:val="24"/>
          <w:szCs w:val="24"/>
        </w:rPr>
        <w:t>/0</w:t>
      </w:r>
      <w:r w:rsidR="009571F9">
        <w:rPr>
          <w:rFonts w:eastAsia="Arial" w:cs="Times New Roman"/>
          <w:b/>
          <w:bCs/>
          <w:sz w:val="24"/>
          <w:szCs w:val="24"/>
        </w:rPr>
        <w:t>3</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1391F6B1"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7D1FEF">
        <w:rPr>
          <w:rFonts w:eastAsia="Arial" w:cs="Times New Roman"/>
          <w:b/>
          <w:bCs/>
          <w:sz w:val="24"/>
          <w:szCs w:val="24"/>
        </w:rPr>
        <w:t xml:space="preserve"> </w:t>
      </w:r>
      <w:r w:rsidR="009571F9">
        <w:rPr>
          <w:rFonts w:eastAsia="Arial" w:cs="Times New Roman"/>
          <w:b/>
          <w:bCs/>
          <w:sz w:val="24"/>
          <w:szCs w:val="24"/>
        </w:rPr>
        <w:t>06</w:t>
      </w:r>
      <w:r w:rsidR="007D1FEF">
        <w:rPr>
          <w:rFonts w:eastAsia="Arial" w:cs="Times New Roman"/>
          <w:b/>
          <w:bCs/>
          <w:sz w:val="24"/>
          <w:szCs w:val="24"/>
        </w:rPr>
        <w:t>/0</w:t>
      </w:r>
      <w:r w:rsidR="009571F9">
        <w:rPr>
          <w:rFonts w:eastAsia="Arial" w:cs="Times New Roman"/>
          <w:b/>
          <w:bCs/>
          <w:sz w:val="24"/>
          <w:szCs w:val="24"/>
        </w:rPr>
        <w:t>3</w:t>
      </w:r>
      <w:r w:rsidR="00DC4270" w:rsidRPr="00A10558">
        <w:rPr>
          <w:rFonts w:eastAsia="Arial" w:cs="Times New Roman"/>
          <w:b/>
          <w:bCs/>
          <w:sz w:val="24"/>
          <w:szCs w:val="24"/>
        </w:rPr>
        <w:t>/202</w:t>
      </w:r>
      <w:r w:rsidR="008D2BA6">
        <w:rPr>
          <w:rFonts w:eastAsia="Arial" w:cs="Times New Roman"/>
          <w:b/>
          <w:bCs/>
          <w:sz w:val="24"/>
          <w:szCs w:val="24"/>
        </w:rPr>
        <w:t>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2689CD6E"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8D2BA6">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CD3F6C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785C07E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24A21F64" w14:textId="77777777" w:rsidR="00C03C31" w:rsidRDefault="00C03C31" w:rsidP="00C03C31">
      <w:pPr>
        <w:pStyle w:val="Standard"/>
        <w:spacing w:line="360" w:lineRule="auto"/>
        <w:ind w:firstLine="1418"/>
        <w:jc w:val="both"/>
        <w:rPr>
          <w:rFonts w:eastAsia="Arial" w:cs="Times New Roman"/>
          <w:sz w:val="24"/>
          <w:szCs w:val="24"/>
        </w:rPr>
      </w:pPr>
    </w:p>
    <w:tbl>
      <w:tblPr>
        <w:tblStyle w:val="Tabelacomgrade"/>
        <w:tblW w:w="9606" w:type="dxa"/>
        <w:tblLayout w:type="fixed"/>
        <w:tblLook w:val="06A0" w:firstRow="1" w:lastRow="0" w:firstColumn="1" w:lastColumn="0" w:noHBand="1" w:noVBand="1"/>
      </w:tblPr>
      <w:tblGrid>
        <w:gridCol w:w="1101"/>
        <w:gridCol w:w="3151"/>
        <w:gridCol w:w="1243"/>
        <w:gridCol w:w="1984"/>
        <w:gridCol w:w="2127"/>
      </w:tblGrid>
      <w:tr w:rsidR="00C03C31" w:rsidRPr="00B17985" w14:paraId="58B057E3" w14:textId="77777777" w:rsidTr="00A37CD7">
        <w:trPr>
          <w:trHeight w:val="972"/>
        </w:trPr>
        <w:tc>
          <w:tcPr>
            <w:tcW w:w="1101" w:type="dxa"/>
            <w:shd w:val="clear" w:color="auto" w:fill="A5A5A5" w:themeFill="accent3"/>
          </w:tcPr>
          <w:p w14:paraId="7A9AF50C" w14:textId="77777777" w:rsidR="00C03C31" w:rsidRDefault="00C03C31" w:rsidP="00A37CD7">
            <w:pPr>
              <w:spacing w:afterAutospacing="1"/>
              <w:jc w:val="center"/>
              <w:rPr>
                <w:rFonts w:cs="Times New Roman"/>
              </w:rPr>
            </w:pPr>
          </w:p>
          <w:p w14:paraId="25B7D6A1" w14:textId="77777777" w:rsidR="00C03C31" w:rsidRPr="00B17985" w:rsidRDefault="00C03C31" w:rsidP="00A37CD7">
            <w:pPr>
              <w:spacing w:afterAutospacing="1"/>
              <w:jc w:val="center"/>
              <w:rPr>
                <w:rFonts w:cs="Times New Roman"/>
              </w:rPr>
            </w:pPr>
            <w:r>
              <w:rPr>
                <w:rFonts w:cs="Times New Roman"/>
              </w:rPr>
              <w:t>ITEM</w:t>
            </w:r>
          </w:p>
        </w:tc>
        <w:tc>
          <w:tcPr>
            <w:tcW w:w="3151" w:type="dxa"/>
            <w:vMerge w:val="restart"/>
            <w:shd w:val="clear" w:color="auto" w:fill="A5A5A5" w:themeFill="accent3"/>
          </w:tcPr>
          <w:p w14:paraId="18B1AF57" w14:textId="77777777" w:rsidR="00C03C31" w:rsidRDefault="00C03C31" w:rsidP="00A37CD7">
            <w:pPr>
              <w:spacing w:afterAutospacing="1"/>
              <w:jc w:val="center"/>
              <w:rPr>
                <w:rFonts w:cs="Times New Roman"/>
              </w:rPr>
            </w:pPr>
          </w:p>
          <w:p w14:paraId="73A04FB4" w14:textId="77777777" w:rsidR="00C03C31" w:rsidRPr="00B17985" w:rsidRDefault="00C03C31" w:rsidP="00A37CD7">
            <w:pPr>
              <w:spacing w:afterAutospacing="1"/>
              <w:jc w:val="center"/>
              <w:rPr>
                <w:rFonts w:cs="Times New Roman"/>
              </w:rPr>
            </w:pPr>
            <w:r w:rsidRPr="00B17985">
              <w:rPr>
                <w:rFonts w:cs="Times New Roman"/>
              </w:rPr>
              <w:t>ATIVIDADE</w:t>
            </w:r>
          </w:p>
          <w:p w14:paraId="681EA7F2" w14:textId="77777777" w:rsidR="00C03C31" w:rsidRPr="00B17985" w:rsidRDefault="00C03C31" w:rsidP="00A37CD7">
            <w:pPr>
              <w:rPr>
                <w:rFonts w:eastAsia="Times New Roman" w:cs="Times New Roman"/>
              </w:rPr>
            </w:pPr>
          </w:p>
        </w:tc>
        <w:tc>
          <w:tcPr>
            <w:tcW w:w="1243" w:type="dxa"/>
            <w:shd w:val="clear" w:color="auto" w:fill="A5A5A5" w:themeFill="accent3"/>
          </w:tcPr>
          <w:p w14:paraId="7B1DDCFB" w14:textId="77777777" w:rsidR="00C03C31" w:rsidRPr="00AD2E34" w:rsidRDefault="00C03C31" w:rsidP="00A37CD7">
            <w:pPr>
              <w:spacing w:afterAutospacing="1"/>
              <w:rPr>
                <w:rFonts w:cs="Times New Roman"/>
              </w:rPr>
            </w:pPr>
            <w:r>
              <w:rPr>
                <w:rFonts w:cs="Times New Roman"/>
              </w:rPr>
              <w:t>HORAS/ANO</w:t>
            </w:r>
          </w:p>
        </w:tc>
        <w:tc>
          <w:tcPr>
            <w:tcW w:w="4111" w:type="dxa"/>
            <w:gridSpan w:val="2"/>
            <w:shd w:val="clear" w:color="auto" w:fill="A5A5A5" w:themeFill="accent3"/>
          </w:tcPr>
          <w:p w14:paraId="43B382DE" w14:textId="77777777" w:rsidR="00C03C31" w:rsidRPr="00B17985" w:rsidRDefault="00C03C31" w:rsidP="00A37CD7">
            <w:pPr>
              <w:spacing w:afterAutospacing="1"/>
              <w:jc w:val="center"/>
              <w:rPr>
                <w:rFonts w:cs="Times New Roman"/>
              </w:rPr>
            </w:pPr>
            <w:r w:rsidRPr="00B17985">
              <w:rPr>
                <w:rFonts w:cs="Times New Roman"/>
              </w:rPr>
              <w:t>VALOR HORA/ATIVIDADE COM ENCARGOS (R$)</w:t>
            </w:r>
          </w:p>
        </w:tc>
      </w:tr>
      <w:tr w:rsidR="00C03C31" w:rsidRPr="00B17985" w14:paraId="6FF4C234" w14:textId="77777777" w:rsidTr="00A37CD7">
        <w:trPr>
          <w:trHeight w:val="420"/>
        </w:trPr>
        <w:tc>
          <w:tcPr>
            <w:tcW w:w="1101" w:type="dxa"/>
            <w:shd w:val="clear" w:color="auto" w:fill="A6A6A6" w:themeFill="background1" w:themeFillShade="A6"/>
          </w:tcPr>
          <w:p w14:paraId="0028861F" w14:textId="77777777" w:rsidR="00C03C31" w:rsidRPr="00B17985" w:rsidRDefault="00C03C31" w:rsidP="00A37CD7">
            <w:pPr>
              <w:rPr>
                <w:rFonts w:cs="Times New Roman"/>
              </w:rPr>
            </w:pPr>
          </w:p>
        </w:tc>
        <w:tc>
          <w:tcPr>
            <w:tcW w:w="3151" w:type="dxa"/>
            <w:vMerge/>
          </w:tcPr>
          <w:p w14:paraId="2DAE00E5" w14:textId="77777777" w:rsidR="00C03C31" w:rsidRPr="00B17985" w:rsidRDefault="00C03C31" w:rsidP="00A37CD7">
            <w:pPr>
              <w:rPr>
                <w:rFonts w:cs="Times New Roman"/>
              </w:rPr>
            </w:pPr>
          </w:p>
        </w:tc>
        <w:tc>
          <w:tcPr>
            <w:tcW w:w="1243" w:type="dxa"/>
            <w:shd w:val="clear" w:color="auto" w:fill="A5A5A5" w:themeFill="accent3"/>
          </w:tcPr>
          <w:p w14:paraId="07651C6D" w14:textId="77777777" w:rsidR="00C03C31" w:rsidRPr="00B17985" w:rsidRDefault="00C03C31" w:rsidP="00A37CD7">
            <w:pPr>
              <w:rPr>
                <w:rFonts w:eastAsia="Times New Roman" w:cs="Times New Roman"/>
              </w:rPr>
            </w:pPr>
          </w:p>
        </w:tc>
        <w:tc>
          <w:tcPr>
            <w:tcW w:w="1984" w:type="dxa"/>
            <w:shd w:val="clear" w:color="auto" w:fill="A5A5A5" w:themeFill="accent3"/>
          </w:tcPr>
          <w:p w14:paraId="4D002B2F" w14:textId="77777777" w:rsidR="00C03C31" w:rsidRPr="00B17985" w:rsidRDefault="00C03C31" w:rsidP="00A37CD7">
            <w:pPr>
              <w:jc w:val="center"/>
              <w:rPr>
                <w:rFonts w:eastAsia="Times New Roman" w:cs="Times New Roman"/>
              </w:rPr>
            </w:pPr>
            <w:r>
              <w:rPr>
                <w:rFonts w:eastAsia="Times New Roman" w:cs="Times New Roman"/>
              </w:rPr>
              <w:t xml:space="preserve">Valor </w:t>
            </w:r>
            <w:r w:rsidRPr="00B17985">
              <w:rPr>
                <w:rFonts w:eastAsia="Times New Roman" w:cs="Times New Roman"/>
              </w:rPr>
              <w:t>Unitário (R$)</w:t>
            </w:r>
          </w:p>
        </w:tc>
        <w:tc>
          <w:tcPr>
            <w:tcW w:w="2127" w:type="dxa"/>
            <w:shd w:val="clear" w:color="auto" w:fill="A5A5A5" w:themeFill="accent3"/>
          </w:tcPr>
          <w:p w14:paraId="1A857CA6" w14:textId="77777777" w:rsidR="00C03C31" w:rsidRPr="00B17985" w:rsidRDefault="00C03C31" w:rsidP="00A37CD7">
            <w:pPr>
              <w:jc w:val="center"/>
              <w:rPr>
                <w:rFonts w:eastAsia="Times New Roman" w:cs="Times New Roman"/>
              </w:rPr>
            </w:pPr>
            <w:r>
              <w:rPr>
                <w:rFonts w:eastAsia="Times New Roman" w:cs="Times New Roman"/>
              </w:rPr>
              <w:t xml:space="preserve">Valor </w:t>
            </w:r>
            <w:r w:rsidRPr="00B17985">
              <w:rPr>
                <w:rFonts w:eastAsia="Times New Roman" w:cs="Times New Roman"/>
              </w:rPr>
              <w:t xml:space="preserve">Anual </w:t>
            </w:r>
          </w:p>
          <w:p w14:paraId="0E0BA63A" w14:textId="77777777" w:rsidR="00C03C31" w:rsidRPr="00B17985" w:rsidRDefault="00C03C31" w:rsidP="00A37CD7">
            <w:pPr>
              <w:jc w:val="center"/>
              <w:rPr>
                <w:rFonts w:eastAsia="Times New Roman" w:cs="Times New Roman"/>
              </w:rPr>
            </w:pPr>
            <w:r w:rsidRPr="00B17985">
              <w:rPr>
                <w:rFonts w:eastAsia="Times New Roman" w:cs="Times New Roman"/>
              </w:rPr>
              <w:t>(R$)</w:t>
            </w:r>
          </w:p>
        </w:tc>
      </w:tr>
      <w:tr w:rsidR="00C03C31" w:rsidRPr="00B17985" w14:paraId="4117EF91" w14:textId="77777777" w:rsidTr="00A37CD7">
        <w:tc>
          <w:tcPr>
            <w:tcW w:w="1101" w:type="dxa"/>
          </w:tcPr>
          <w:p w14:paraId="1BCB3B81" w14:textId="77777777" w:rsidR="00C03C31" w:rsidRPr="00B17985" w:rsidRDefault="00C03C31" w:rsidP="00A37CD7">
            <w:pPr>
              <w:spacing w:afterAutospacing="1"/>
              <w:jc w:val="center"/>
              <w:rPr>
                <w:rFonts w:cs="Times New Roman"/>
              </w:rPr>
            </w:pPr>
            <w:r>
              <w:rPr>
                <w:rFonts w:cs="Times New Roman"/>
              </w:rPr>
              <w:t>1</w:t>
            </w:r>
          </w:p>
        </w:tc>
        <w:tc>
          <w:tcPr>
            <w:tcW w:w="3151" w:type="dxa"/>
          </w:tcPr>
          <w:p w14:paraId="5EB68C05" w14:textId="77777777" w:rsidR="00C03C31" w:rsidRPr="00B17985" w:rsidRDefault="00C03C31" w:rsidP="00A37CD7">
            <w:pPr>
              <w:spacing w:afterAutospacing="1"/>
              <w:rPr>
                <w:rFonts w:cs="Times New Roman"/>
              </w:rPr>
            </w:pPr>
            <w:r w:rsidRPr="00B17985">
              <w:rPr>
                <w:rFonts w:cs="Times New Roman"/>
              </w:rPr>
              <w:t>Gerenciamento de Projeto</w:t>
            </w:r>
          </w:p>
        </w:tc>
        <w:tc>
          <w:tcPr>
            <w:tcW w:w="1243" w:type="dxa"/>
          </w:tcPr>
          <w:p w14:paraId="1C267296" w14:textId="77777777" w:rsidR="00C03C31" w:rsidRPr="00B17985" w:rsidRDefault="00C03C31" w:rsidP="00A37CD7">
            <w:pPr>
              <w:jc w:val="center"/>
              <w:rPr>
                <w:rFonts w:eastAsia="Times New Roman" w:cs="Times New Roman"/>
              </w:rPr>
            </w:pPr>
            <w:r w:rsidRPr="00B17985">
              <w:rPr>
                <w:rFonts w:eastAsia="Times New Roman" w:cs="Times New Roman"/>
              </w:rPr>
              <w:t>750</w:t>
            </w:r>
          </w:p>
        </w:tc>
        <w:tc>
          <w:tcPr>
            <w:tcW w:w="1984" w:type="dxa"/>
          </w:tcPr>
          <w:p w14:paraId="0A06A502" w14:textId="77777777" w:rsidR="00C03C31" w:rsidRPr="00B17985" w:rsidRDefault="00C03C31" w:rsidP="00A37CD7">
            <w:pPr>
              <w:jc w:val="center"/>
              <w:rPr>
                <w:rFonts w:eastAsia="Times New Roman" w:cs="Times New Roman"/>
              </w:rPr>
            </w:pPr>
            <w:r>
              <w:rPr>
                <w:rFonts w:eastAsia="Times New Roman" w:cs="Times New Roman"/>
              </w:rPr>
              <w:t>142,87</w:t>
            </w:r>
          </w:p>
        </w:tc>
        <w:tc>
          <w:tcPr>
            <w:tcW w:w="2127" w:type="dxa"/>
          </w:tcPr>
          <w:p w14:paraId="3BF50043" w14:textId="77777777" w:rsidR="00C03C31" w:rsidRPr="00B17985" w:rsidRDefault="00C03C31" w:rsidP="00A37CD7">
            <w:pPr>
              <w:jc w:val="center"/>
              <w:rPr>
                <w:rFonts w:eastAsia="Times New Roman" w:cs="Times New Roman"/>
              </w:rPr>
            </w:pPr>
            <w:r>
              <w:rPr>
                <w:rFonts w:eastAsia="Times New Roman" w:cs="Times New Roman"/>
              </w:rPr>
              <w:t>107.152,50</w:t>
            </w:r>
          </w:p>
        </w:tc>
      </w:tr>
      <w:tr w:rsidR="00C03C31" w:rsidRPr="00B17985" w14:paraId="38C8A816" w14:textId="77777777" w:rsidTr="00A37CD7">
        <w:tc>
          <w:tcPr>
            <w:tcW w:w="1101" w:type="dxa"/>
          </w:tcPr>
          <w:p w14:paraId="4E4E76BA" w14:textId="77777777" w:rsidR="00C03C31" w:rsidRPr="00B17985" w:rsidRDefault="00C03C31" w:rsidP="00A37CD7">
            <w:pPr>
              <w:spacing w:afterAutospacing="1"/>
              <w:jc w:val="center"/>
              <w:rPr>
                <w:rFonts w:cs="Times New Roman"/>
              </w:rPr>
            </w:pPr>
            <w:r>
              <w:rPr>
                <w:rFonts w:cs="Times New Roman"/>
              </w:rPr>
              <w:t>2</w:t>
            </w:r>
          </w:p>
        </w:tc>
        <w:tc>
          <w:tcPr>
            <w:tcW w:w="3151" w:type="dxa"/>
          </w:tcPr>
          <w:p w14:paraId="332D8A5F" w14:textId="77777777" w:rsidR="00C03C31" w:rsidRPr="00B17985" w:rsidRDefault="00C03C31" w:rsidP="00A37CD7">
            <w:pPr>
              <w:spacing w:afterAutospacing="1"/>
              <w:rPr>
                <w:rFonts w:cs="Times New Roman"/>
              </w:rPr>
            </w:pPr>
            <w:r w:rsidRPr="00B17985">
              <w:rPr>
                <w:rFonts w:cs="Times New Roman"/>
              </w:rPr>
              <w:t>Gerenciamento de Planejamento</w:t>
            </w:r>
          </w:p>
        </w:tc>
        <w:tc>
          <w:tcPr>
            <w:tcW w:w="1243" w:type="dxa"/>
          </w:tcPr>
          <w:p w14:paraId="75223F51" w14:textId="77777777" w:rsidR="00C03C31" w:rsidRPr="00B17985" w:rsidRDefault="00C03C31" w:rsidP="00A37CD7">
            <w:pPr>
              <w:jc w:val="center"/>
              <w:rPr>
                <w:rFonts w:eastAsia="Times New Roman" w:cs="Times New Roman"/>
              </w:rPr>
            </w:pPr>
            <w:r w:rsidRPr="00B17985">
              <w:rPr>
                <w:rFonts w:eastAsia="Times New Roman" w:cs="Times New Roman"/>
              </w:rPr>
              <w:t>350</w:t>
            </w:r>
          </w:p>
        </w:tc>
        <w:tc>
          <w:tcPr>
            <w:tcW w:w="1984" w:type="dxa"/>
          </w:tcPr>
          <w:p w14:paraId="3DE3FA57" w14:textId="77777777" w:rsidR="00C03C31" w:rsidRPr="00B17985" w:rsidRDefault="00C03C31" w:rsidP="00A37CD7">
            <w:pPr>
              <w:jc w:val="center"/>
              <w:rPr>
                <w:rFonts w:eastAsia="Times New Roman" w:cs="Times New Roman"/>
              </w:rPr>
            </w:pPr>
            <w:r>
              <w:rPr>
                <w:rFonts w:eastAsia="Times New Roman" w:cs="Times New Roman"/>
              </w:rPr>
              <w:t>144,87</w:t>
            </w:r>
          </w:p>
        </w:tc>
        <w:tc>
          <w:tcPr>
            <w:tcW w:w="2127" w:type="dxa"/>
          </w:tcPr>
          <w:p w14:paraId="6E07B571" w14:textId="77777777" w:rsidR="00C03C31" w:rsidRPr="00B17985" w:rsidRDefault="00C03C31" w:rsidP="00A37CD7">
            <w:pPr>
              <w:jc w:val="center"/>
              <w:rPr>
                <w:rFonts w:eastAsia="Times New Roman" w:cs="Times New Roman"/>
              </w:rPr>
            </w:pPr>
            <w:r>
              <w:rPr>
                <w:rFonts w:eastAsia="Times New Roman" w:cs="Times New Roman"/>
              </w:rPr>
              <w:t>50.704,50</w:t>
            </w:r>
          </w:p>
        </w:tc>
      </w:tr>
      <w:tr w:rsidR="00C03C31" w:rsidRPr="00B17985" w14:paraId="4D5CDA93" w14:textId="77777777" w:rsidTr="00A37CD7">
        <w:tc>
          <w:tcPr>
            <w:tcW w:w="1101" w:type="dxa"/>
          </w:tcPr>
          <w:p w14:paraId="04E52D89" w14:textId="77777777" w:rsidR="00C03C31" w:rsidRPr="00B17985" w:rsidRDefault="00C03C31" w:rsidP="00A37CD7">
            <w:pPr>
              <w:spacing w:afterAutospacing="1"/>
              <w:jc w:val="center"/>
              <w:rPr>
                <w:rFonts w:cs="Times New Roman"/>
              </w:rPr>
            </w:pPr>
            <w:r>
              <w:rPr>
                <w:rFonts w:cs="Times New Roman"/>
              </w:rPr>
              <w:lastRenderedPageBreak/>
              <w:t>3</w:t>
            </w:r>
          </w:p>
        </w:tc>
        <w:tc>
          <w:tcPr>
            <w:tcW w:w="3151" w:type="dxa"/>
          </w:tcPr>
          <w:p w14:paraId="67109691" w14:textId="77777777" w:rsidR="00C03C31" w:rsidRPr="00B17985" w:rsidRDefault="00C03C31" w:rsidP="00A37CD7">
            <w:pPr>
              <w:spacing w:afterAutospacing="1"/>
              <w:rPr>
                <w:rFonts w:cs="Times New Roman"/>
              </w:rPr>
            </w:pPr>
            <w:r w:rsidRPr="00B17985">
              <w:rPr>
                <w:rFonts w:cs="Times New Roman"/>
              </w:rPr>
              <w:t>Direção de Criação</w:t>
            </w:r>
          </w:p>
        </w:tc>
        <w:tc>
          <w:tcPr>
            <w:tcW w:w="1243" w:type="dxa"/>
          </w:tcPr>
          <w:p w14:paraId="026D228E" w14:textId="77777777" w:rsidR="00C03C31" w:rsidRPr="00B17985" w:rsidRDefault="00C03C31" w:rsidP="00A37CD7">
            <w:pPr>
              <w:jc w:val="center"/>
              <w:rPr>
                <w:rFonts w:eastAsia="Times New Roman" w:cs="Times New Roman"/>
              </w:rPr>
            </w:pPr>
            <w:r w:rsidRPr="00B17985">
              <w:rPr>
                <w:rFonts w:eastAsia="Times New Roman" w:cs="Times New Roman"/>
              </w:rPr>
              <w:t>50</w:t>
            </w:r>
          </w:p>
        </w:tc>
        <w:tc>
          <w:tcPr>
            <w:tcW w:w="1984" w:type="dxa"/>
          </w:tcPr>
          <w:p w14:paraId="2FD347F3" w14:textId="77777777" w:rsidR="00C03C31" w:rsidRPr="00B17985" w:rsidRDefault="00C03C31" w:rsidP="00A37CD7">
            <w:pPr>
              <w:jc w:val="center"/>
              <w:rPr>
                <w:rFonts w:eastAsia="Times New Roman" w:cs="Times New Roman"/>
              </w:rPr>
            </w:pPr>
            <w:r>
              <w:rPr>
                <w:rFonts w:eastAsia="Times New Roman" w:cs="Times New Roman"/>
              </w:rPr>
              <w:t>97,35</w:t>
            </w:r>
          </w:p>
        </w:tc>
        <w:tc>
          <w:tcPr>
            <w:tcW w:w="2127" w:type="dxa"/>
          </w:tcPr>
          <w:p w14:paraId="577C0F1E" w14:textId="77777777" w:rsidR="00C03C31" w:rsidRPr="00B17985" w:rsidRDefault="00C03C31" w:rsidP="00A37CD7">
            <w:pPr>
              <w:jc w:val="center"/>
              <w:rPr>
                <w:rFonts w:eastAsia="Times New Roman" w:cs="Times New Roman"/>
              </w:rPr>
            </w:pPr>
            <w:r>
              <w:rPr>
                <w:rFonts w:eastAsia="Times New Roman" w:cs="Times New Roman"/>
              </w:rPr>
              <w:t>4.867,50</w:t>
            </w:r>
          </w:p>
        </w:tc>
      </w:tr>
      <w:tr w:rsidR="00C03C31" w:rsidRPr="00B17985" w14:paraId="49F66C7D" w14:textId="77777777" w:rsidTr="00A37CD7">
        <w:tc>
          <w:tcPr>
            <w:tcW w:w="1101" w:type="dxa"/>
          </w:tcPr>
          <w:p w14:paraId="7E3A09B9" w14:textId="77777777" w:rsidR="00C03C31" w:rsidRPr="00B17985" w:rsidRDefault="00C03C31" w:rsidP="00A37CD7">
            <w:pPr>
              <w:spacing w:afterAutospacing="1"/>
              <w:jc w:val="center"/>
              <w:rPr>
                <w:rFonts w:cs="Times New Roman"/>
              </w:rPr>
            </w:pPr>
            <w:r>
              <w:rPr>
                <w:rFonts w:cs="Times New Roman"/>
              </w:rPr>
              <w:t>4</w:t>
            </w:r>
          </w:p>
        </w:tc>
        <w:tc>
          <w:tcPr>
            <w:tcW w:w="3151" w:type="dxa"/>
          </w:tcPr>
          <w:p w14:paraId="1393F39F" w14:textId="77777777" w:rsidR="00C03C31" w:rsidRPr="00B17985" w:rsidRDefault="00C03C31" w:rsidP="00A37CD7">
            <w:pPr>
              <w:spacing w:afterAutospacing="1"/>
              <w:rPr>
                <w:rFonts w:cs="Times New Roman"/>
              </w:rPr>
            </w:pPr>
            <w:r w:rsidRPr="00B17985">
              <w:rPr>
                <w:rFonts w:cs="Times New Roman"/>
              </w:rPr>
              <w:t>Arquitetura da Informação</w:t>
            </w:r>
          </w:p>
        </w:tc>
        <w:tc>
          <w:tcPr>
            <w:tcW w:w="1243" w:type="dxa"/>
          </w:tcPr>
          <w:p w14:paraId="2DF5E684" w14:textId="77777777" w:rsidR="00C03C31" w:rsidRPr="00B17985" w:rsidRDefault="00C03C31" w:rsidP="00A37CD7">
            <w:pPr>
              <w:jc w:val="center"/>
              <w:rPr>
                <w:rFonts w:eastAsia="Times New Roman" w:cs="Times New Roman"/>
              </w:rPr>
            </w:pPr>
            <w:r w:rsidRPr="00B17985">
              <w:rPr>
                <w:rFonts w:eastAsia="Times New Roman" w:cs="Times New Roman"/>
              </w:rPr>
              <w:t>50</w:t>
            </w:r>
          </w:p>
        </w:tc>
        <w:tc>
          <w:tcPr>
            <w:tcW w:w="1984" w:type="dxa"/>
          </w:tcPr>
          <w:p w14:paraId="4D9921EE" w14:textId="77777777" w:rsidR="00C03C31" w:rsidRPr="00B17985" w:rsidRDefault="00C03C31" w:rsidP="00A37CD7">
            <w:pPr>
              <w:jc w:val="center"/>
              <w:rPr>
                <w:rFonts w:eastAsia="Times New Roman" w:cs="Times New Roman"/>
              </w:rPr>
            </w:pPr>
            <w:r>
              <w:rPr>
                <w:rFonts w:eastAsia="Times New Roman" w:cs="Times New Roman"/>
              </w:rPr>
              <w:t>120,83</w:t>
            </w:r>
          </w:p>
        </w:tc>
        <w:tc>
          <w:tcPr>
            <w:tcW w:w="2127" w:type="dxa"/>
          </w:tcPr>
          <w:p w14:paraId="06B78859" w14:textId="77777777" w:rsidR="00C03C31" w:rsidRPr="00B17985" w:rsidRDefault="00C03C31" w:rsidP="00A37CD7">
            <w:pPr>
              <w:jc w:val="center"/>
              <w:rPr>
                <w:rFonts w:eastAsia="Times New Roman" w:cs="Times New Roman"/>
              </w:rPr>
            </w:pPr>
            <w:r>
              <w:rPr>
                <w:rFonts w:eastAsia="Times New Roman" w:cs="Times New Roman"/>
              </w:rPr>
              <w:t>6.041,50</w:t>
            </w:r>
          </w:p>
        </w:tc>
      </w:tr>
      <w:tr w:rsidR="00C03C31" w:rsidRPr="00B17985" w14:paraId="13260A7F" w14:textId="77777777" w:rsidTr="00A37CD7">
        <w:tc>
          <w:tcPr>
            <w:tcW w:w="1101" w:type="dxa"/>
          </w:tcPr>
          <w:p w14:paraId="0DACCD0E" w14:textId="77777777" w:rsidR="00C03C31" w:rsidRPr="00B17985" w:rsidRDefault="00C03C31" w:rsidP="00A37CD7">
            <w:pPr>
              <w:spacing w:afterAutospacing="1"/>
              <w:jc w:val="center"/>
              <w:rPr>
                <w:rFonts w:cs="Times New Roman"/>
                <w:i/>
                <w:iCs/>
              </w:rPr>
            </w:pPr>
            <w:r>
              <w:rPr>
                <w:rFonts w:cs="Times New Roman"/>
                <w:i/>
                <w:iCs/>
              </w:rPr>
              <w:t>5</w:t>
            </w:r>
          </w:p>
        </w:tc>
        <w:tc>
          <w:tcPr>
            <w:tcW w:w="3151" w:type="dxa"/>
          </w:tcPr>
          <w:p w14:paraId="39435D2A" w14:textId="77777777" w:rsidR="00C03C31" w:rsidRPr="00B17985" w:rsidRDefault="00C03C31" w:rsidP="00A37CD7">
            <w:pPr>
              <w:spacing w:afterAutospacing="1"/>
              <w:rPr>
                <w:rFonts w:cs="Times New Roman"/>
                <w:i/>
                <w:iCs/>
              </w:rPr>
            </w:pPr>
            <w:r w:rsidRPr="00B17985">
              <w:rPr>
                <w:rFonts w:cs="Times New Roman"/>
                <w:i/>
                <w:iCs/>
              </w:rPr>
              <w:t>Design</w:t>
            </w:r>
          </w:p>
        </w:tc>
        <w:tc>
          <w:tcPr>
            <w:tcW w:w="1243" w:type="dxa"/>
          </w:tcPr>
          <w:p w14:paraId="6859EE3F" w14:textId="77777777" w:rsidR="00C03C31" w:rsidRPr="00B17985" w:rsidRDefault="00C03C31" w:rsidP="00A37CD7">
            <w:pPr>
              <w:jc w:val="center"/>
              <w:rPr>
                <w:rFonts w:eastAsia="Times New Roman" w:cs="Times New Roman"/>
              </w:rPr>
            </w:pPr>
            <w:r w:rsidRPr="00B17985">
              <w:rPr>
                <w:rFonts w:eastAsia="Times New Roman" w:cs="Times New Roman"/>
              </w:rPr>
              <w:t>200</w:t>
            </w:r>
          </w:p>
        </w:tc>
        <w:tc>
          <w:tcPr>
            <w:tcW w:w="1984" w:type="dxa"/>
          </w:tcPr>
          <w:p w14:paraId="5D15C67E" w14:textId="77777777" w:rsidR="00C03C31" w:rsidRPr="00B17985" w:rsidRDefault="00C03C31" w:rsidP="00A37CD7">
            <w:pPr>
              <w:jc w:val="center"/>
              <w:rPr>
                <w:rFonts w:eastAsia="Times New Roman" w:cs="Times New Roman"/>
              </w:rPr>
            </w:pPr>
            <w:r>
              <w:rPr>
                <w:rFonts w:eastAsia="Times New Roman" w:cs="Times New Roman"/>
              </w:rPr>
              <w:t>114,70</w:t>
            </w:r>
          </w:p>
        </w:tc>
        <w:tc>
          <w:tcPr>
            <w:tcW w:w="2127" w:type="dxa"/>
          </w:tcPr>
          <w:p w14:paraId="276CC749" w14:textId="77777777" w:rsidR="00C03C31" w:rsidRPr="00B17985" w:rsidRDefault="00C03C31" w:rsidP="00A37CD7">
            <w:pPr>
              <w:jc w:val="center"/>
              <w:rPr>
                <w:rFonts w:eastAsia="Times New Roman" w:cs="Times New Roman"/>
              </w:rPr>
            </w:pPr>
            <w:r>
              <w:rPr>
                <w:rFonts w:eastAsia="Times New Roman" w:cs="Times New Roman"/>
              </w:rPr>
              <w:t>22.940,00</w:t>
            </w:r>
          </w:p>
        </w:tc>
      </w:tr>
      <w:tr w:rsidR="00C03C31" w:rsidRPr="00B17985" w14:paraId="2DF11ED7" w14:textId="77777777" w:rsidTr="00A37CD7">
        <w:tc>
          <w:tcPr>
            <w:tcW w:w="1101" w:type="dxa"/>
          </w:tcPr>
          <w:p w14:paraId="356D6ED9" w14:textId="77777777" w:rsidR="00C03C31" w:rsidRPr="00B17985" w:rsidRDefault="00C03C31" w:rsidP="00A37CD7">
            <w:pPr>
              <w:spacing w:afterAutospacing="1"/>
              <w:jc w:val="center"/>
              <w:rPr>
                <w:rFonts w:cs="Times New Roman"/>
              </w:rPr>
            </w:pPr>
            <w:r>
              <w:rPr>
                <w:rFonts w:cs="Times New Roman"/>
              </w:rPr>
              <w:t>6</w:t>
            </w:r>
          </w:p>
        </w:tc>
        <w:tc>
          <w:tcPr>
            <w:tcW w:w="3151" w:type="dxa"/>
          </w:tcPr>
          <w:p w14:paraId="424243F6" w14:textId="77777777" w:rsidR="00C03C31" w:rsidRPr="00B17985" w:rsidRDefault="00C03C31" w:rsidP="00A37CD7">
            <w:pPr>
              <w:spacing w:afterAutospacing="1"/>
              <w:rPr>
                <w:rFonts w:cs="Times New Roman"/>
              </w:rPr>
            </w:pPr>
            <w:r w:rsidRPr="00B17985">
              <w:rPr>
                <w:rFonts w:cs="Times New Roman"/>
              </w:rPr>
              <w:t>Redação</w:t>
            </w:r>
          </w:p>
        </w:tc>
        <w:tc>
          <w:tcPr>
            <w:tcW w:w="1243" w:type="dxa"/>
          </w:tcPr>
          <w:p w14:paraId="03361900" w14:textId="77777777" w:rsidR="00C03C31" w:rsidRPr="00B17985" w:rsidRDefault="00C03C31" w:rsidP="00A37CD7">
            <w:pPr>
              <w:jc w:val="center"/>
              <w:rPr>
                <w:rFonts w:eastAsia="Times New Roman" w:cs="Times New Roman"/>
              </w:rPr>
            </w:pPr>
            <w:r w:rsidRPr="00B17985">
              <w:rPr>
                <w:rFonts w:eastAsia="Times New Roman" w:cs="Times New Roman"/>
              </w:rPr>
              <w:t>100</w:t>
            </w:r>
          </w:p>
        </w:tc>
        <w:tc>
          <w:tcPr>
            <w:tcW w:w="1984" w:type="dxa"/>
          </w:tcPr>
          <w:p w14:paraId="4D69C64D" w14:textId="77777777" w:rsidR="00C03C31" w:rsidRPr="00B17985" w:rsidRDefault="00C03C31" w:rsidP="00A37CD7">
            <w:pPr>
              <w:jc w:val="center"/>
              <w:rPr>
                <w:rFonts w:eastAsia="Times New Roman" w:cs="Times New Roman"/>
              </w:rPr>
            </w:pPr>
            <w:r>
              <w:rPr>
                <w:rFonts w:eastAsia="Times New Roman" w:cs="Times New Roman"/>
              </w:rPr>
              <w:t>68,89</w:t>
            </w:r>
          </w:p>
        </w:tc>
        <w:tc>
          <w:tcPr>
            <w:tcW w:w="2127" w:type="dxa"/>
          </w:tcPr>
          <w:p w14:paraId="6DE965BE" w14:textId="77777777" w:rsidR="00C03C31" w:rsidRPr="00B17985" w:rsidRDefault="00C03C31" w:rsidP="00A37CD7">
            <w:pPr>
              <w:jc w:val="center"/>
              <w:rPr>
                <w:rFonts w:eastAsia="Times New Roman" w:cs="Times New Roman"/>
              </w:rPr>
            </w:pPr>
            <w:r>
              <w:rPr>
                <w:rFonts w:eastAsia="Times New Roman" w:cs="Times New Roman"/>
              </w:rPr>
              <w:t>6.889,00</w:t>
            </w:r>
          </w:p>
        </w:tc>
      </w:tr>
      <w:tr w:rsidR="00C03C31" w:rsidRPr="00B17985" w14:paraId="76E57356" w14:textId="77777777" w:rsidTr="00A37CD7">
        <w:tc>
          <w:tcPr>
            <w:tcW w:w="1101" w:type="dxa"/>
          </w:tcPr>
          <w:p w14:paraId="1638D87A" w14:textId="77777777" w:rsidR="00C03C31" w:rsidRPr="00B17985" w:rsidRDefault="00C03C31" w:rsidP="00A37CD7">
            <w:pPr>
              <w:spacing w:afterAutospacing="1"/>
              <w:jc w:val="center"/>
              <w:rPr>
                <w:rFonts w:cs="Times New Roman"/>
              </w:rPr>
            </w:pPr>
            <w:r>
              <w:rPr>
                <w:rFonts w:cs="Times New Roman"/>
              </w:rPr>
              <w:t>7</w:t>
            </w:r>
          </w:p>
        </w:tc>
        <w:tc>
          <w:tcPr>
            <w:tcW w:w="3151" w:type="dxa"/>
          </w:tcPr>
          <w:p w14:paraId="1DD586E8" w14:textId="77777777" w:rsidR="00C03C31" w:rsidRPr="00B17985" w:rsidRDefault="00C03C31" w:rsidP="00A37CD7">
            <w:pPr>
              <w:spacing w:afterAutospacing="1"/>
              <w:rPr>
                <w:rFonts w:cs="Times New Roman"/>
              </w:rPr>
            </w:pPr>
            <w:r w:rsidRPr="00B17985">
              <w:rPr>
                <w:rFonts w:cs="Times New Roman"/>
              </w:rPr>
              <w:t>Gerenciamento de Tecnologia</w:t>
            </w:r>
          </w:p>
        </w:tc>
        <w:tc>
          <w:tcPr>
            <w:tcW w:w="1243" w:type="dxa"/>
          </w:tcPr>
          <w:p w14:paraId="23A529CE" w14:textId="77777777" w:rsidR="00C03C31" w:rsidRPr="00B17985" w:rsidRDefault="00C03C31" w:rsidP="00A37CD7">
            <w:pPr>
              <w:jc w:val="center"/>
              <w:rPr>
                <w:rFonts w:eastAsia="Times New Roman" w:cs="Times New Roman"/>
              </w:rPr>
            </w:pPr>
            <w:r w:rsidRPr="00B17985">
              <w:rPr>
                <w:rFonts w:eastAsia="Times New Roman" w:cs="Times New Roman"/>
              </w:rPr>
              <w:t>175</w:t>
            </w:r>
          </w:p>
        </w:tc>
        <w:tc>
          <w:tcPr>
            <w:tcW w:w="1984" w:type="dxa"/>
          </w:tcPr>
          <w:p w14:paraId="12418E2B" w14:textId="77777777" w:rsidR="00C03C31" w:rsidRPr="00B17985" w:rsidRDefault="00C03C31" w:rsidP="00A37CD7">
            <w:pPr>
              <w:jc w:val="center"/>
              <w:rPr>
                <w:rFonts w:eastAsia="Times New Roman" w:cs="Times New Roman"/>
              </w:rPr>
            </w:pPr>
            <w:r>
              <w:rPr>
                <w:rFonts w:eastAsia="Times New Roman" w:cs="Times New Roman"/>
              </w:rPr>
              <w:t>142,27</w:t>
            </w:r>
          </w:p>
        </w:tc>
        <w:tc>
          <w:tcPr>
            <w:tcW w:w="2127" w:type="dxa"/>
          </w:tcPr>
          <w:p w14:paraId="77F7C249" w14:textId="77777777" w:rsidR="00C03C31" w:rsidRPr="00B17985" w:rsidRDefault="00C03C31" w:rsidP="00A37CD7">
            <w:pPr>
              <w:jc w:val="center"/>
              <w:rPr>
                <w:rFonts w:eastAsia="Times New Roman" w:cs="Times New Roman"/>
              </w:rPr>
            </w:pPr>
            <w:r>
              <w:rPr>
                <w:rFonts w:eastAsia="Times New Roman" w:cs="Times New Roman"/>
              </w:rPr>
              <w:t>24.897,25</w:t>
            </w:r>
          </w:p>
        </w:tc>
      </w:tr>
      <w:tr w:rsidR="00C03C31" w:rsidRPr="00B17985" w14:paraId="6ECD7341" w14:textId="77777777" w:rsidTr="00A37CD7">
        <w:tc>
          <w:tcPr>
            <w:tcW w:w="1101" w:type="dxa"/>
          </w:tcPr>
          <w:p w14:paraId="5B869E28" w14:textId="77777777" w:rsidR="00C03C31" w:rsidRPr="00B17985" w:rsidRDefault="00C03C31" w:rsidP="00A37CD7">
            <w:pPr>
              <w:spacing w:afterAutospacing="1"/>
              <w:jc w:val="center"/>
              <w:rPr>
                <w:rFonts w:cs="Times New Roman"/>
              </w:rPr>
            </w:pPr>
            <w:r>
              <w:rPr>
                <w:rFonts w:cs="Times New Roman"/>
              </w:rPr>
              <w:t>8</w:t>
            </w:r>
          </w:p>
        </w:tc>
        <w:tc>
          <w:tcPr>
            <w:tcW w:w="3151" w:type="dxa"/>
          </w:tcPr>
          <w:p w14:paraId="566E3E5F" w14:textId="77777777" w:rsidR="00C03C31" w:rsidRPr="00B17985" w:rsidRDefault="00C03C31" w:rsidP="00A37CD7">
            <w:pPr>
              <w:spacing w:afterAutospacing="1"/>
              <w:rPr>
                <w:rFonts w:cs="Times New Roman"/>
              </w:rPr>
            </w:pPr>
            <w:r w:rsidRPr="00B17985">
              <w:rPr>
                <w:rFonts w:cs="Times New Roman"/>
              </w:rPr>
              <w:t>Programação WEB</w:t>
            </w:r>
          </w:p>
        </w:tc>
        <w:tc>
          <w:tcPr>
            <w:tcW w:w="1243" w:type="dxa"/>
          </w:tcPr>
          <w:p w14:paraId="5E5B942F" w14:textId="77777777" w:rsidR="00C03C31" w:rsidRPr="00B17985" w:rsidRDefault="00C03C31" w:rsidP="00A37CD7">
            <w:pPr>
              <w:jc w:val="center"/>
              <w:rPr>
                <w:rFonts w:eastAsia="Times New Roman" w:cs="Times New Roman"/>
              </w:rPr>
            </w:pPr>
            <w:r w:rsidRPr="00B17985">
              <w:rPr>
                <w:rFonts w:eastAsia="Times New Roman" w:cs="Times New Roman"/>
              </w:rPr>
              <w:t>350</w:t>
            </w:r>
          </w:p>
        </w:tc>
        <w:tc>
          <w:tcPr>
            <w:tcW w:w="1984" w:type="dxa"/>
          </w:tcPr>
          <w:p w14:paraId="7A50A876" w14:textId="77777777" w:rsidR="00C03C31" w:rsidRPr="00B17985" w:rsidRDefault="00C03C31" w:rsidP="00A37CD7">
            <w:pPr>
              <w:jc w:val="center"/>
              <w:rPr>
                <w:rFonts w:eastAsia="Times New Roman" w:cs="Times New Roman"/>
              </w:rPr>
            </w:pPr>
            <w:r>
              <w:rPr>
                <w:rFonts w:eastAsia="Times New Roman" w:cs="Times New Roman"/>
              </w:rPr>
              <w:t>115,91</w:t>
            </w:r>
          </w:p>
        </w:tc>
        <w:tc>
          <w:tcPr>
            <w:tcW w:w="2127" w:type="dxa"/>
          </w:tcPr>
          <w:p w14:paraId="035BAB76" w14:textId="77777777" w:rsidR="00C03C31" w:rsidRPr="00B17985" w:rsidRDefault="00C03C31" w:rsidP="00A37CD7">
            <w:pPr>
              <w:jc w:val="center"/>
              <w:rPr>
                <w:rFonts w:eastAsia="Times New Roman" w:cs="Times New Roman"/>
              </w:rPr>
            </w:pPr>
            <w:r>
              <w:rPr>
                <w:rFonts w:eastAsia="Times New Roman" w:cs="Times New Roman"/>
              </w:rPr>
              <w:t>40.568,50</w:t>
            </w:r>
          </w:p>
        </w:tc>
      </w:tr>
      <w:tr w:rsidR="00C03C31" w:rsidRPr="00B17985" w14:paraId="73B8BB89" w14:textId="77777777" w:rsidTr="00A37CD7">
        <w:tc>
          <w:tcPr>
            <w:tcW w:w="1101" w:type="dxa"/>
          </w:tcPr>
          <w:p w14:paraId="5ACB76F4" w14:textId="77777777" w:rsidR="00C03C31" w:rsidRPr="00B17985" w:rsidRDefault="00C03C31" w:rsidP="00A37CD7">
            <w:pPr>
              <w:spacing w:afterAutospacing="1"/>
              <w:jc w:val="center"/>
              <w:rPr>
                <w:rFonts w:cs="Times New Roman"/>
              </w:rPr>
            </w:pPr>
            <w:r>
              <w:rPr>
                <w:rFonts w:cs="Times New Roman"/>
              </w:rPr>
              <w:t>9</w:t>
            </w:r>
          </w:p>
        </w:tc>
        <w:tc>
          <w:tcPr>
            <w:tcW w:w="3151" w:type="dxa"/>
          </w:tcPr>
          <w:p w14:paraId="4A9F4FAC" w14:textId="77777777" w:rsidR="00C03C31" w:rsidRPr="00B17985" w:rsidRDefault="00C03C31" w:rsidP="00A37CD7">
            <w:pPr>
              <w:spacing w:afterAutospacing="1"/>
              <w:rPr>
                <w:rFonts w:cs="Times New Roman"/>
              </w:rPr>
            </w:pPr>
            <w:r w:rsidRPr="00B17985">
              <w:rPr>
                <w:rFonts w:cs="Times New Roman"/>
              </w:rPr>
              <w:t>Análise de Conteúdo</w:t>
            </w:r>
          </w:p>
        </w:tc>
        <w:tc>
          <w:tcPr>
            <w:tcW w:w="1243" w:type="dxa"/>
          </w:tcPr>
          <w:p w14:paraId="5CC05BF0" w14:textId="77777777" w:rsidR="00C03C31" w:rsidRPr="00B17985" w:rsidRDefault="00C03C31" w:rsidP="00A37CD7">
            <w:pPr>
              <w:jc w:val="center"/>
              <w:rPr>
                <w:rFonts w:eastAsia="Times New Roman" w:cs="Times New Roman"/>
              </w:rPr>
            </w:pPr>
            <w:r w:rsidRPr="00B17985">
              <w:rPr>
                <w:rFonts w:eastAsia="Times New Roman" w:cs="Times New Roman"/>
              </w:rPr>
              <w:t>150</w:t>
            </w:r>
          </w:p>
        </w:tc>
        <w:tc>
          <w:tcPr>
            <w:tcW w:w="1984" w:type="dxa"/>
          </w:tcPr>
          <w:p w14:paraId="5A93F9F3" w14:textId="77777777" w:rsidR="00C03C31" w:rsidRPr="00B17985" w:rsidRDefault="00C03C31" w:rsidP="00A37CD7">
            <w:pPr>
              <w:jc w:val="center"/>
              <w:rPr>
                <w:rFonts w:eastAsia="Times New Roman" w:cs="Times New Roman"/>
              </w:rPr>
            </w:pPr>
            <w:r>
              <w:rPr>
                <w:rFonts w:eastAsia="Times New Roman" w:cs="Times New Roman"/>
              </w:rPr>
              <w:t>99,92</w:t>
            </w:r>
          </w:p>
        </w:tc>
        <w:tc>
          <w:tcPr>
            <w:tcW w:w="2127" w:type="dxa"/>
          </w:tcPr>
          <w:p w14:paraId="79E8D177" w14:textId="77777777" w:rsidR="00C03C31" w:rsidRPr="00B17985" w:rsidRDefault="00C03C31" w:rsidP="00A37CD7">
            <w:pPr>
              <w:jc w:val="center"/>
              <w:rPr>
                <w:rFonts w:eastAsia="Times New Roman" w:cs="Times New Roman"/>
              </w:rPr>
            </w:pPr>
            <w:r>
              <w:rPr>
                <w:rFonts w:eastAsia="Times New Roman" w:cs="Times New Roman"/>
              </w:rPr>
              <w:t>14.988,00</w:t>
            </w:r>
          </w:p>
        </w:tc>
      </w:tr>
      <w:tr w:rsidR="00C03C31" w:rsidRPr="00B17985" w14:paraId="22154127" w14:textId="77777777" w:rsidTr="00A37CD7">
        <w:tc>
          <w:tcPr>
            <w:tcW w:w="1101" w:type="dxa"/>
          </w:tcPr>
          <w:p w14:paraId="10FF79F9" w14:textId="77777777" w:rsidR="00C03C31" w:rsidRPr="00B17985" w:rsidRDefault="00C03C31" w:rsidP="00A37CD7">
            <w:pPr>
              <w:spacing w:afterAutospacing="1"/>
              <w:jc w:val="center"/>
              <w:rPr>
                <w:rFonts w:cs="Times New Roman"/>
              </w:rPr>
            </w:pPr>
            <w:r>
              <w:rPr>
                <w:rFonts w:cs="Times New Roman"/>
              </w:rPr>
              <w:t>10</w:t>
            </w:r>
          </w:p>
        </w:tc>
        <w:tc>
          <w:tcPr>
            <w:tcW w:w="3151" w:type="dxa"/>
          </w:tcPr>
          <w:p w14:paraId="33F6FB08" w14:textId="77777777" w:rsidR="00C03C31" w:rsidRPr="00B17985" w:rsidRDefault="00C03C31" w:rsidP="00A37CD7">
            <w:pPr>
              <w:spacing w:afterAutospacing="1"/>
              <w:rPr>
                <w:rFonts w:cs="Times New Roman"/>
              </w:rPr>
            </w:pPr>
            <w:r w:rsidRPr="00B17985">
              <w:rPr>
                <w:rFonts w:cs="Times New Roman"/>
              </w:rPr>
              <w:t>Análise Controle de Qualidade</w:t>
            </w:r>
          </w:p>
        </w:tc>
        <w:tc>
          <w:tcPr>
            <w:tcW w:w="1243" w:type="dxa"/>
          </w:tcPr>
          <w:p w14:paraId="250936E0" w14:textId="77777777" w:rsidR="00C03C31" w:rsidRPr="00B17985" w:rsidRDefault="00C03C31" w:rsidP="00A37CD7">
            <w:pPr>
              <w:jc w:val="center"/>
              <w:rPr>
                <w:rFonts w:eastAsia="Times New Roman" w:cs="Times New Roman"/>
              </w:rPr>
            </w:pPr>
            <w:r w:rsidRPr="00B17985">
              <w:rPr>
                <w:rFonts w:eastAsia="Times New Roman" w:cs="Times New Roman"/>
              </w:rPr>
              <w:t>150</w:t>
            </w:r>
          </w:p>
        </w:tc>
        <w:tc>
          <w:tcPr>
            <w:tcW w:w="1984" w:type="dxa"/>
          </w:tcPr>
          <w:p w14:paraId="6D8B0876" w14:textId="77777777" w:rsidR="00C03C31" w:rsidRPr="00B17985" w:rsidRDefault="00C03C31" w:rsidP="00A37CD7">
            <w:pPr>
              <w:jc w:val="center"/>
              <w:rPr>
                <w:rFonts w:eastAsia="Times New Roman" w:cs="Times New Roman"/>
              </w:rPr>
            </w:pPr>
            <w:r>
              <w:rPr>
                <w:rFonts w:eastAsia="Times New Roman" w:cs="Times New Roman"/>
              </w:rPr>
              <w:t>99,92</w:t>
            </w:r>
          </w:p>
        </w:tc>
        <w:tc>
          <w:tcPr>
            <w:tcW w:w="2127" w:type="dxa"/>
          </w:tcPr>
          <w:p w14:paraId="09D095F3" w14:textId="77777777" w:rsidR="00C03C31" w:rsidRPr="00B17985" w:rsidRDefault="00C03C31" w:rsidP="00A37CD7">
            <w:pPr>
              <w:jc w:val="center"/>
              <w:rPr>
                <w:rFonts w:eastAsia="Times New Roman" w:cs="Times New Roman"/>
              </w:rPr>
            </w:pPr>
            <w:r>
              <w:rPr>
                <w:rFonts w:eastAsia="Times New Roman" w:cs="Times New Roman"/>
              </w:rPr>
              <w:t>14.988,00</w:t>
            </w:r>
          </w:p>
        </w:tc>
      </w:tr>
      <w:tr w:rsidR="00C03C31" w:rsidRPr="00B17985" w14:paraId="24A71D13" w14:textId="77777777" w:rsidTr="00A37CD7">
        <w:trPr>
          <w:trHeight w:val="376"/>
        </w:trPr>
        <w:tc>
          <w:tcPr>
            <w:tcW w:w="1101" w:type="dxa"/>
            <w:shd w:val="clear" w:color="auto" w:fill="A5A5A5" w:themeFill="accent3"/>
          </w:tcPr>
          <w:p w14:paraId="24713FA6" w14:textId="77777777" w:rsidR="00C03C31" w:rsidRPr="00B17985" w:rsidRDefault="00C03C31" w:rsidP="00A37CD7">
            <w:pPr>
              <w:rPr>
                <w:rFonts w:eastAsia="Times New Roman" w:cs="Times New Roman"/>
              </w:rPr>
            </w:pPr>
          </w:p>
        </w:tc>
        <w:tc>
          <w:tcPr>
            <w:tcW w:w="6378" w:type="dxa"/>
            <w:gridSpan w:val="3"/>
            <w:shd w:val="clear" w:color="auto" w:fill="A5A5A5" w:themeFill="accent3"/>
          </w:tcPr>
          <w:p w14:paraId="27A38BE9" w14:textId="77777777" w:rsidR="00C03C31" w:rsidRPr="00254CE9" w:rsidRDefault="00C03C31" w:rsidP="00A37CD7">
            <w:pPr>
              <w:rPr>
                <w:rFonts w:eastAsia="Times New Roman" w:cs="Times New Roman"/>
                <w:b/>
              </w:rPr>
            </w:pPr>
            <w:r w:rsidRPr="00254CE9">
              <w:rPr>
                <w:rFonts w:eastAsia="Times New Roman" w:cs="Times New Roman"/>
                <w:b/>
              </w:rPr>
              <w:t xml:space="preserve">VALOR TOTAL </w:t>
            </w:r>
          </w:p>
        </w:tc>
        <w:tc>
          <w:tcPr>
            <w:tcW w:w="2127" w:type="dxa"/>
            <w:shd w:val="clear" w:color="auto" w:fill="A5A5A5" w:themeFill="accent3"/>
          </w:tcPr>
          <w:p w14:paraId="483B43DC" w14:textId="77777777" w:rsidR="00C03C31" w:rsidRPr="00254CE9" w:rsidRDefault="00C03C31" w:rsidP="00A37CD7">
            <w:pPr>
              <w:jc w:val="center"/>
              <w:rPr>
                <w:rFonts w:eastAsia="Times New Roman" w:cs="Times New Roman"/>
                <w:b/>
              </w:rPr>
            </w:pPr>
            <w:r w:rsidRPr="00254CE9">
              <w:rPr>
                <w:rFonts w:eastAsia="Times New Roman" w:cs="Times New Roman"/>
                <w:b/>
              </w:rPr>
              <w:t>294.036,75</w:t>
            </w:r>
          </w:p>
        </w:tc>
      </w:tr>
    </w:tbl>
    <w:p w14:paraId="24B73CBF" w14:textId="77777777" w:rsidR="00C03C31" w:rsidRDefault="00C03C31" w:rsidP="007311B9">
      <w:pPr>
        <w:pStyle w:val="Standard"/>
        <w:spacing w:line="360" w:lineRule="auto"/>
        <w:ind w:firstLine="1417"/>
        <w:jc w:val="both"/>
        <w:rPr>
          <w:rFonts w:cs="Times New Roman"/>
          <w:b/>
          <w:bCs/>
          <w:sz w:val="24"/>
          <w:szCs w:val="24"/>
        </w:rPr>
      </w:pPr>
    </w:p>
    <w:p w14:paraId="5D12222D" w14:textId="0D448121" w:rsidR="006163E8" w:rsidRDefault="006163E8">
      <w:pPr>
        <w:pStyle w:val="Standard"/>
        <w:spacing w:line="360" w:lineRule="auto"/>
        <w:ind w:firstLine="1418"/>
        <w:jc w:val="both"/>
        <w:rPr>
          <w:rFonts w:eastAsia="Arial"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9.15 No julgamento da habilitação e das propostas, o Pregoeiro poderá sanar erros ou falhas que não alterem a substância das propostas, dos documentos e sua validade jurídica, mediante </w:t>
      </w:r>
      <w:r w:rsidRPr="00A10558">
        <w:rPr>
          <w:rFonts w:cs="Times New Roman"/>
          <w:sz w:val="24"/>
          <w:szCs w:val="24"/>
        </w:rPr>
        <w:lastRenderedPageBreak/>
        <w:t>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w:t>
      </w:r>
      <w:r w:rsidRPr="00A10558">
        <w:rPr>
          <w:rFonts w:ascii="Times New Roman" w:eastAsia="Times New Roman" w:hAnsi="Times New Roman" w:cs="Times New Roman"/>
          <w:color w:val="000000"/>
          <w:sz w:val="24"/>
          <w:szCs w:val="24"/>
        </w:rPr>
        <w:lastRenderedPageBreak/>
        <w:t>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74BD98A6"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A463B5">
        <w:rPr>
          <w:rFonts w:ascii="Times New Roman" w:hAnsi="Times New Roman" w:cs="Times New Roman"/>
          <w:color w:val="000000"/>
          <w:sz w:val="24"/>
          <w:szCs w:val="24"/>
        </w:rPr>
        <w:t xml:space="preserve"> e conforme esp</w:t>
      </w:r>
      <w:r w:rsidR="009F1380">
        <w:rPr>
          <w:rFonts w:ascii="Times New Roman" w:hAnsi="Times New Roman" w:cs="Times New Roman"/>
          <w:color w:val="000000"/>
          <w:sz w:val="24"/>
          <w:szCs w:val="24"/>
        </w:rPr>
        <w:t xml:space="preserve">ecificações constantes no item </w:t>
      </w:r>
      <w:r w:rsidR="00835069">
        <w:rPr>
          <w:rFonts w:ascii="Times New Roman" w:hAnsi="Times New Roman" w:cs="Times New Roman"/>
          <w:color w:val="000000"/>
          <w:sz w:val="24"/>
          <w:szCs w:val="24"/>
        </w:rPr>
        <w:t>20</w:t>
      </w:r>
      <w:r w:rsidR="00A463B5">
        <w:rPr>
          <w:rFonts w:ascii="Times New Roman" w:hAnsi="Times New Roman" w:cs="Times New Roman"/>
          <w:color w:val="000000"/>
          <w:sz w:val="24"/>
          <w:szCs w:val="24"/>
        </w:rPr>
        <w:t xml:space="preserve"> do Termo de Referência.</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lastRenderedPageBreak/>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A10558">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lastRenderedPageBreak/>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2FAA109B"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567727">
        <w:rPr>
          <w:rFonts w:ascii="Times New Roman" w:hAnsi="Times New Roman" w:cs="Times New Roman"/>
          <w:sz w:val="24"/>
          <w:szCs w:val="24"/>
        </w:rPr>
        <w:t>1</w:t>
      </w:r>
      <w:r w:rsidRPr="00A10558">
        <w:rPr>
          <w:rFonts w:ascii="Times New Roman" w:hAnsi="Times New Roman" w:cs="Times New Roman"/>
          <w:sz w:val="24"/>
          <w:szCs w:val="24"/>
        </w:rPr>
        <w:t>5 (</w:t>
      </w:r>
      <w:r w:rsidR="00567727">
        <w:rPr>
          <w:rFonts w:ascii="Times New Roman" w:hAnsi="Times New Roman" w:cs="Times New Roman"/>
          <w:sz w:val="24"/>
          <w:szCs w:val="24"/>
        </w:rPr>
        <w:t>quinze</w:t>
      </w:r>
      <w:r w:rsidRPr="00A10558">
        <w:rPr>
          <w:rFonts w:ascii="Times New Roman" w:hAnsi="Times New Roman" w:cs="Times New Roman"/>
          <w:sz w:val="24"/>
          <w:szCs w:val="24"/>
        </w:rPr>
        <w:t>)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567727">
        <w:rPr>
          <w:rFonts w:ascii="Times New Roman" w:hAnsi="Times New Roman" w:cs="Times New Roman"/>
          <w:sz w:val="24"/>
          <w:szCs w:val="24"/>
        </w:rPr>
        <w:t>18</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567727">
        <w:rPr>
          <w:rFonts w:ascii="Times New Roman" w:hAnsi="Times New Roman" w:cs="Times New Roman"/>
          <w:sz w:val="24"/>
          <w:szCs w:val="24"/>
        </w:rPr>
        <w:t>19</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657870">
        <w:rPr>
          <w:rFonts w:ascii="Times New Roman" w:hAnsi="Times New Roman" w:cs="Times New Roman"/>
          <w:sz w:val="24"/>
          <w:szCs w:val="24"/>
        </w:rPr>
        <w:t>Das</w:t>
      </w:r>
      <w:r w:rsidR="002D7DDB">
        <w:rPr>
          <w:rFonts w:ascii="Times New Roman" w:hAnsi="Times New Roman" w:cs="Times New Roman"/>
          <w:sz w:val="24"/>
          <w:szCs w:val="24"/>
        </w:rPr>
        <w:t xml:space="preserve">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1C872668"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567727">
        <w:rPr>
          <w:rFonts w:cs="Times New Roman"/>
          <w:sz w:val="24"/>
          <w:szCs w:val="24"/>
        </w:rPr>
        <w:t>15 (quinze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2A9D41E9" w:rsidR="006163E8" w:rsidRPr="00A10558" w:rsidRDefault="00F751E5">
      <w:pPr>
        <w:pStyle w:val="western"/>
        <w:spacing w:before="58"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163E8" w:rsidRPr="00A10558">
        <w:rPr>
          <w:rFonts w:ascii="Times New Roman" w:hAnsi="Times New Roman" w:cs="Times New Roman"/>
          <w:sz w:val="24"/>
          <w:szCs w:val="24"/>
        </w:rPr>
        <w:tab/>
        <w:t xml:space="preserve">13.1 </w:t>
      </w:r>
      <w:r w:rsidR="006163E8"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contados </w:t>
      </w:r>
      <w:r w:rsidR="00E52105" w:rsidRPr="00A10558">
        <w:rPr>
          <w:rFonts w:ascii="Times New Roman" w:eastAsia="Arial" w:hAnsi="Times New Roman" w:cs="Times New Roman"/>
          <w:sz w:val="24"/>
          <w:szCs w:val="24"/>
        </w:rPr>
        <w:t>a p</w:t>
      </w:r>
      <w:r w:rsidR="00F463EB" w:rsidRPr="00A10558">
        <w:rPr>
          <w:rFonts w:ascii="Times New Roman" w:eastAsia="Arial" w:hAnsi="Times New Roman" w:cs="Times New Roman"/>
          <w:sz w:val="24"/>
          <w:szCs w:val="24"/>
        </w:rPr>
        <w:t xml:space="preserve">artir </w:t>
      </w:r>
      <w:proofErr w:type="gramStart"/>
      <w:r w:rsidR="00F463EB" w:rsidRPr="00A10558">
        <w:rPr>
          <w:rFonts w:ascii="Times New Roman" w:eastAsia="Arial" w:hAnsi="Times New Roman" w:cs="Times New Roman"/>
          <w:sz w:val="24"/>
          <w:szCs w:val="24"/>
        </w:rPr>
        <w:t>d</w:t>
      </w:r>
      <w:r>
        <w:rPr>
          <w:rFonts w:ascii="Times New Roman" w:eastAsia="Arial" w:hAnsi="Times New Roman" w:cs="Times New Roman"/>
          <w:sz w:val="24"/>
          <w:szCs w:val="24"/>
        </w:rPr>
        <w:t>e  /</w:t>
      </w:r>
      <w:proofErr w:type="gramEnd"/>
      <w:r>
        <w:rPr>
          <w:rFonts w:ascii="Times New Roman" w:eastAsia="Arial" w:hAnsi="Times New Roman" w:cs="Times New Roman"/>
          <w:sz w:val="24"/>
          <w:szCs w:val="24"/>
        </w:rPr>
        <w:t xml:space="preserve">   /2023</w:t>
      </w:r>
      <w:r w:rsidR="00F463EB" w:rsidRPr="00A10558">
        <w:rPr>
          <w:rFonts w:ascii="Times New Roman" w:eastAsia="Arial" w:hAnsi="Times New Roman" w:cs="Times New Roman"/>
          <w:sz w:val="24"/>
          <w:szCs w:val="24"/>
        </w:rPr>
        <w:t>,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23B8A884" w14:textId="3177913F"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F665C2" w:rsidRPr="00A10558">
        <w:rPr>
          <w:rFonts w:cs="Times New Roman"/>
          <w:sz w:val="24"/>
          <w:szCs w:val="24"/>
        </w:rPr>
        <w:t xml:space="preserve">aplicando-se a variação </w:t>
      </w:r>
      <w:r w:rsidR="00106D0F">
        <w:rPr>
          <w:rFonts w:cs="Times New Roman"/>
          <w:sz w:val="24"/>
          <w:szCs w:val="24"/>
        </w:rPr>
        <w:t>o</w:t>
      </w:r>
      <w:r w:rsidR="00106D0F" w:rsidRPr="00106D0F">
        <w:rPr>
          <w:rFonts w:cs="Times New Roman"/>
          <w:sz w:val="24"/>
          <w:szCs w:val="24"/>
        </w:rPr>
        <w:t xml:space="preserve"> </w:t>
      </w:r>
      <w:r w:rsidR="00835069" w:rsidRPr="00835069">
        <w:rPr>
          <w:rFonts w:cs="Times New Roman"/>
          <w:sz w:val="24"/>
          <w:szCs w:val="24"/>
        </w:rPr>
        <w:t>Índice Nacional de Preços ao Consumidor Amplo (IPCA)</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54510CD7" w14:textId="797A592A" w:rsidR="00BC45A6" w:rsidRPr="0018538E" w:rsidRDefault="00BC45A6" w:rsidP="00BC45A6">
      <w:pPr>
        <w:pStyle w:val="Standard"/>
        <w:spacing w:line="360" w:lineRule="auto"/>
        <w:ind w:firstLine="1417"/>
        <w:jc w:val="both"/>
        <w:rPr>
          <w:rFonts w:eastAsia="Arial" w:cs="Times New Roman"/>
          <w:bCs/>
          <w:sz w:val="24"/>
          <w:szCs w:val="24"/>
        </w:rPr>
      </w:pPr>
      <w:r>
        <w:rPr>
          <w:rFonts w:eastAsia="Arial" w:cs="Times New Roman"/>
          <w:sz w:val="24"/>
          <w:szCs w:val="24"/>
        </w:rPr>
        <w:t xml:space="preserve">18.1 </w:t>
      </w:r>
      <w:r w:rsidR="0018538E" w:rsidRPr="0018538E">
        <w:rPr>
          <w:rFonts w:eastAsia="Arial" w:cs="Times New Roman"/>
          <w:bCs/>
          <w:sz w:val="24"/>
          <w:szCs w:val="24"/>
        </w:rPr>
        <w:t>Os recursos dessa contratação estão consignados no orçamento da União para 202</w:t>
      </w:r>
      <w:r w:rsidR="00ED6DAF">
        <w:rPr>
          <w:rFonts w:eastAsia="Arial" w:cs="Times New Roman"/>
          <w:bCs/>
          <w:sz w:val="24"/>
          <w:szCs w:val="24"/>
        </w:rPr>
        <w:t>3</w:t>
      </w:r>
      <w:r w:rsidR="0018538E" w:rsidRPr="0018538E">
        <w:rPr>
          <w:rFonts w:eastAsia="Arial" w:cs="Times New Roman"/>
          <w:bCs/>
          <w:sz w:val="24"/>
          <w:szCs w:val="24"/>
        </w:rPr>
        <w:t xml:space="preserve"> no Plano Interno A_SECOM_007, PTRES 174664 e Natureza de Despesa 3.3.90.39</w:t>
      </w:r>
      <w:r w:rsidRPr="0018538E">
        <w:rPr>
          <w:rFonts w:eastAsia="Arial" w:cs="Times New Roman"/>
          <w:bCs/>
          <w:sz w:val="24"/>
          <w:szCs w:val="24"/>
        </w:rPr>
        <w:t>.</w:t>
      </w:r>
    </w:p>
    <w:p w14:paraId="25F0784D" w14:textId="302291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2E15DC1"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 xml:space="preserve">O pagamento será efetuado conforme </w:t>
      </w:r>
      <w:r w:rsidR="00EA33B2">
        <w:rPr>
          <w:rFonts w:eastAsia="Arial" w:cs="Times New Roman"/>
          <w:bCs/>
          <w:sz w:val="24"/>
          <w:szCs w:val="24"/>
        </w:rPr>
        <w:t>item 1</w:t>
      </w:r>
      <w:r w:rsidR="0018538E">
        <w:rPr>
          <w:rFonts w:eastAsia="Arial" w:cs="Times New Roman"/>
          <w:bCs/>
          <w:sz w:val="24"/>
          <w:szCs w:val="24"/>
        </w:rPr>
        <w:t>4</w:t>
      </w:r>
      <w:r w:rsidR="00EA33B2">
        <w:rPr>
          <w:rFonts w:eastAsia="Arial" w:cs="Times New Roman"/>
          <w:bCs/>
          <w:sz w:val="24"/>
          <w:szCs w:val="24"/>
        </w:rPr>
        <w:t xml:space="preserve"> </w:t>
      </w:r>
      <w:r w:rsidR="006163E8" w:rsidRPr="004D309F">
        <w:rPr>
          <w:rFonts w:eastAsia="Arial" w:cs="Times New Roman"/>
          <w:bCs/>
          <w:sz w:val="24"/>
          <w:szCs w:val="24"/>
        </w:rPr>
        <w:t>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.13 </w:t>
      </w:r>
      <w:r w:rsidR="006163E8" w:rsidRPr="00BC45A6">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BC45A6" w:rsidRDefault="006621FA">
      <w:pPr>
        <w:pStyle w:val="Standard"/>
        <w:spacing w:line="360" w:lineRule="auto"/>
        <w:ind w:firstLine="1417"/>
        <w:jc w:val="both"/>
        <w:rPr>
          <w:rFonts w:cs="Times New Roman"/>
          <w:sz w:val="24"/>
          <w:szCs w:val="24"/>
        </w:rPr>
      </w:pPr>
      <w:r w:rsidRPr="00BC45A6">
        <w:rPr>
          <w:rFonts w:eastAsia="Times New Roman" w:cs="Times New Roman"/>
          <w:sz w:val="24"/>
          <w:szCs w:val="24"/>
        </w:rPr>
        <w:t>20</w:t>
      </w:r>
      <w:r w:rsidR="006163E8" w:rsidRPr="00BC45A6">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BC45A6" w:rsidRDefault="006163E8">
      <w:pPr>
        <w:pStyle w:val="Standard"/>
        <w:spacing w:line="360" w:lineRule="auto"/>
        <w:ind w:firstLine="1417"/>
        <w:jc w:val="both"/>
        <w:rPr>
          <w:rFonts w:cs="Times New Roman"/>
          <w:sz w:val="24"/>
          <w:szCs w:val="24"/>
        </w:rPr>
      </w:pPr>
      <w:r w:rsidRPr="00BC45A6">
        <w:rPr>
          <w:rFonts w:cs="Times New Roman"/>
          <w:sz w:val="24"/>
          <w:szCs w:val="24"/>
        </w:rPr>
        <w:tab/>
      </w:r>
      <w:r w:rsidR="006621FA" w:rsidRPr="00BC45A6">
        <w:rPr>
          <w:rFonts w:cs="Times New Roman"/>
          <w:sz w:val="24"/>
          <w:szCs w:val="24"/>
        </w:rPr>
        <w:t>20</w:t>
      </w:r>
      <w:r w:rsidRPr="00BC45A6">
        <w:rPr>
          <w:rFonts w:cs="Times New Roman"/>
          <w:sz w:val="24"/>
          <w:szCs w:val="24"/>
        </w:rPr>
        <w:t>.15 O CNMP não é unidade cadastradora do SICAF, apenas realiza consulta junto ao mesmo.</w:t>
      </w:r>
    </w:p>
    <w:p w14:paraId="38A5D639" w14:textId="642190F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.16 Os casos omissos, bem como dúvidas suscitadas, serão </w:t>
      </w:r>
      <w:proofErr w:type="gramStart"/>
      <w:r w:rsidR="006163E8" w:rsidRPr="00BC45A6">
        <w:rPr>
          <w:rFonts w:cs="Times New Roman"/>
          <w:sz w:val="24"/>
          <w:szCs w:val="24"/>
        </w:rPr>
        <w:t>dirimidas</w:t>
      </w:r>
      <w:proofErr w:type="gramEnd"/>
      <w:r w:rsidR="006163E8" w:rsidRPr="00BC45A6">
        <w:rPr>
          <w:rFonts w:cs="Times New Roman"/>
          <w:sz w:val="24"/>
          <w:szCs w:val="24"/>
        </w:rPr>
        <w:t xml:space="preserve"> pelo Pregoeiro através do correio eletrônico </w:t>
      </w:r>
      <w:r w:rsidR="006163E8" w:rsidRPr="00BC45A6">
        <w:rPr>
          <w:rFonts w:cs="Times New Roman"/>
          <w:bCs/>
          <w:sz w:val="24"/>
          <w:szCs w:val="24"/>
        </w:rPr>
        <w:t>licitacoes@cnmp.mp.br.</w:t>
      </w:r>
    </w:p>
    <w:p w14:paraId="68A2038E" w14:textId="1D2A1A0C" w:rsidR="006163E8" w:rsidRPr="00BC45A6" w:rsidRDefault="006621FA">
      <w:pPr>
        <w:pStyle w:val="Standard"/>
        <w:tabs>
          <w:tab w:val="left" w:pos="360"/>
        </w:tabs>
        <w:spacing w:line="360" w:lineRule="auto"/>
        <w:ind w:firstLine="1417"/>
        <w:jc w:val="both"/>
        <w:rPr>
          <w:rFonts w:cs="Times New Roman"/>
          <w:sz w:val="24"/>
          <w:szCs w:val="24"/>
        </w:rPr>
      </w:pPr>
      <w:r w:rsidRPr="00BC45A6">
        <w:rPr>
          <w:rStyle w:val="Internetlink"/>
          <w:rFonts w:cs="Times New Roman"/>
          <w:color w:val="00000A"/>
          <w:sz w:val="24"/>
          <w:szCs w:val="24"/>
          <w:u w:val="none"/>
        </w:rPr>
        <w:lastRenderedPageBreak/>
        <w:t>20</w:t>
      </w:r>
      <w:r w:rsidR="006163E8" w:rsidRPr="00BC45A6">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BC45A6" w:rsidRDefault="006163E8">
      <w:pPr>
        <w:pStyle w:val="Standard"/>
        <w:tabs>
          <w:tab w:val="left" w:pos="360"/>
        </w:tabs>
        <w:spacing w:line="360" w:lineRule="auto"/>
        <w:ind w:firstLine="1417"/>
        <w:jc w:val="both"/>
        <w:rPr>
          <w:rFonts w:cs="Times New Roman"/>
          <w:sz w:val="24"/>
          <w:szCs w:val="24"/>
        </w:rPr>
      </w:pPr>
    </w:p>
    <w:p w14:paraId="0C615489" w14:textId="307CAEC0" w:rsidR="006163E8" w:rsidRPr="00BC45A6" w:rsidRDefault="006163E8">
      <w:pPr>
        <w:pStyle w:val="Standard"/>
        <w:tabs>
          <w:tab w:val="left" w:pos="2520"/>
        </w:tabs>
        <w:spacing w:line="360" w:lineRule="auto"/>
        <w:ind w:firstLine="1417"/>
        <w:jc w:val="right"/>
        <w:rPr>
          <w:rFonts w:cs="Times New Roman"/>
          <w:sz w:val="24"/>
          <w:szCs w:val="24"/>
        </w:rPr>
      </w:pPr>
      <w:r w:rsidRPr="00BC45A6">
        <w:rPr>
          <w:rFonts w:eastAsia="Times New Roman" w:cs="Times New Roman"/>
          <w:sz w:val="24"/>
          <w:szCs w:val="24"/>
        </w:rPr>
        <w:t xml:space="preserve">                    </w:t>
      </w:r>
      <w:proofErr w:type="gramStart"/>
      <w:r w:rsidR="00A523DC" w:rsidRPr="00BC45A6">
        <w:rPr>
          <w:rFonts w:cs="Times New Roman"/>
          <w:sz w:val="24"/>
          <w:szCs w:val="24"/>
        </w:rPr>
        <w:t xml:space="preserve">Brasília,   </w:t>
      </w:r>
      <w:proofErr w:type="gramEnd"/>
      <w:r w:rsidR="00A523DC" w:rsidRPr="00BC45A6">
        <w:rPr>
          <w:rFonts w:cs="Times New Roman"/>
          <w:sz w:val="24"/>
          <w:szCs w:val="24"/>
        </w:rPr>
        <w:t xml:space="preserve">     de      </w:t>
      </w:r>
      <w:proofErr w:type="spellStart"/>
      <w:r w:rsidR="00A523DC" w:rsidRPr="00BC45A6">
        <w:rPr>
          <w:rFonts w:cs="Times New Roman"/>
          <w:sz w:val="24"/>
          <w:szCs w:val="24"/>
        </w:rPr>
        <w:t>de</w:t>
      </w:r>
      <w:proofErr w:type="spellEnd"/>
      <w:r w:rsidR="00A523DC" w:rsidRPr="00BC45A6">
        <w:rPr>
          <w:rFonts w:cs="Times New Roman"/>
          <w:sz w:val="24"/>
          <w:szCs w:val="24"/>
        </w:rPr>
        <w:t xml:space="preserve"> 202</w:t>
      </w:r>
      <w:r w:rsidR="0018538E">
        <w:rPr>
          <w:rFonts w:cs="Times New Roman"/>
          <w:sz w:val="24"/>
          <w:szCs w:val="24"/>
        </w:rPr>
        <w:t>3</w:t>
      </w:r>
      <w:r w:rsidRPr="00BC45A6">
        <w:rPr>
          <w:rFonts w:cs="Times New Roman"/>
          <w:sz w:val="24"/>
          <w:szCs w:val="24"/>
        </w:rPr>
        <w:t>.</w:t>
      </w:r>
    </w:p>
    <w:p w14:paraId="2BA226A1" w14:textId="77777777" w:rsidR="006163E8" w:rsidRPr="00BC45A6" w:rsidRDefault="006163E8">
      <w:pPr>
        <w:pStyle w:val="Standard"/>
        <w:spacing w:line="360" w:lineRule="auto"/>
        <w:jc w:val="center"/>
        <w:rPr>
          <w:rFonts w:cs="Times New Roman"/>
          <w:b/>
          <w:sz w:val="24"/>
          <w:szCs w:val="24"/>
          <w:u w:val="double"/>
        </w:rPr>
      </w:pPr>
    </w:p>
    <w:p w14:paraId="17AD93B2" w14:textId="77777777" w:rsidR="006163E8" w:rsidRPr="00BC45A6" w:rsidRDefault="006163E8">
      <w:pPr>
        <w:pStyle w:val="Standard"/>
        <w:spacing w:line="360" w:lineRule="auto"/>
        <w:jc w:val="center"/>
        <w:rPr>
          <w:rFonts w:cs="Times New Roman"/>
          <w:b/>
          <w:sz w:val="24"/>
          <w:szCs w:val="24"/>
          <w:u w:val="double"/>
        </w:rPr>
      </w:pPr>
    </w:p>
    <w:p w14:paraId="59F94A14" w14:textId="77777777" w:rsidR="006163E8" w:rsidRPr="00BC45A6" w:rsidRDefault="006163E8">
      <w:pPr>
        <w:pStyle w:val="Standard"/>
        <w:spacing w:line="360" w:lineRule="auto"/>
        <w:jc w:val="center"/>
        <w:rPr>
          <w:rFonts w:cs="Times New Roman"/>
          <w:sz w:val="24"/>
          <w:szCs w:val="24"/>
        </w:rPr>
      </w:pPr>
      <w:r w:rsidRPr="00BC45A6">
        <w:rPr>
          <w:rFonts w:cs="Times New Roman"/>
          <w:b/>
          <w:bCs/>
          <w:sz w:val="24"/>
          <w:szCs w:val="24"/>
        </w:rPr>
        <w:t>Marciel Rubens da Silva</w:t>
      </w:r>
    </w:p>
    <w:p w14:paraId="78BAD0E4" w14:textId="77777777" w:rsidR="006163E8" w:rsidRPr="00BC45A6" w:rsidRDefault="006163E8">
      <w:pPr>
        <w:pStyle w:val="Standard"/>
        <w:spacing w:line="360" w:lineRule="auto"/>
        <w:jc w:val="center"/>
        <w:rPr>
          <w:rFonts w:cs="Times New Roman"/>
          <w:sz w:val="24"/>
          <w:szCs w:val="24"/>
        </w:rPr>
        <w:sectPr w:rsidR="006163E8" w:rsidRPr="00BC45A6">
          <w:headerReference w:type="default" r:id="rId22"/>
          <w:footerReference w:type="default" r:id="rId23"/>
          <w:pgSz w:w="11906" w:h="16838"/>
          <w:pgMar w:top="1746" w:right="1134" w:bottom="1740" w:left="1134" w:header="720" w:footer="720" w:gutter="0"/>
          <w:cols w:space="720"/>
          <w:docGrid w:linePitch="360"/>
        </w:sectPr>
      </w:pPr>
      <w:r w:rsidRPr="00BC45A6">
        <w:rPr>
          <w:rFonts w:cs="Times New Roman"/>
          <w:sz w:val="24"/>
          <w:szCs w:val="24"/>
        </w:rPr>
        <w:t>Pregoeiro/CNMP</w:t>
      </w:r>
    </w:p>
    <w:p w14:paraId="0B09F94C" w14:textId="572E194B"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lastRenderedPageBreak/>
        <w:t xml:space="preserve">EDITAL DE LICITAÇÃO </w:t>
      </w:r>
      <w:r w:rsidR="0048594A" w:rsidRPr="00BC45A6">
        <w:rPr>
          <w:rFonts w:cs="Times New Roman"/>
          <w:b/>
          <w:sz w:val="24"/>
          <w:szCs w:val="24"/>
          <w:u w:val="single"/>
        </w:rPr>
        <w:t xml:space="preserve">Nº </w:t>
      </w:r>
      <w:r w:rsidR="00FC55E3">
        <w:rPr>
          <w:rFonts w:cs="Times New Roman"/>
          <w:b/>
          <w:sz w:val="24"/>
          <w:szCs w:val="24"/>
          <w:u w:val="single"/>
        </w:rPr>
        <w:t>03</w:t>
      </w:r>
      <w:r w:rsidR="005564FC" w:rsidRPr="00BC45A6">
        <w:rPr>
          <w:rFonts w:cs="Times New Roman"/>
          <w:b/>
          <w:sz w:val="24"/>
          <w:szCs w:val="24"/>
          <w:u w:val="single"/>
        </w:rPr>
        <w:t>/202</w:t>
      </w:r>
      <w:r w:rsidR="00FC55E3">
        <w:rPr>
          <w:rFonts w:cs="Times New Roman"/>
          <w:b/>
          <w:sz w:val="24"/>
          <w:szCs w:val="24"/>
          <w:u w:val="single"/>
        </w:rPr>
        <w:t>3</w:t>
      </w:r>
    </w:p>
    <w:p w14:paraId="6C059424"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MODALIDADE – PREGÃO ELETRÔNICO</w:t>
      </w:r>
    </w:p>
    <w:p w14:paraId="6702576C" w14:textId="42372201" w:rsidR="006163E8" w:rsidRPr="00BC45A6" w:rsidRDefault="006163E8">
      <w:pPr>
        <w:pStyle w:val="Standard"/>
        <w:spacing w:line="360" w:lineRule="auto"/>
        <w:jc w:val="center"/>
        <w:rPr>
          <w:rFonts w:cs="Times New Roman"/>
          <w:b/>
          <w:sz w:val="24"/>
          <w:szCs w:val="24"/>
          <w:u w:val="single"/>
        </w:rPr>
      </w:pPr>
      <w:r w:rsidRPr="00BC45A6">
        <w:rPr>
          <w:rFonts w:cs="Times New Roman"/>
          <w:b/>
          <w:bCs/>
          <w:sz w:val="24"/>
          <w:szCs w:val="24"/>
          <w:u w:val="single"/>
        </w:rPr>
        <w:t>SEI</w:t>
      </w:r>
      <w:r w:rsidRPr="00BC45A6">
        <w:rPr>
          <w:rFonts w:cs="Times New Roman"/>
          <w:b/>
          <w:bCs/>
          <w:color w:val="000000"/>
          <w:sz w:val="24"/>
          <w:szCs w:val="24"/>
          <w:u w:val="single"/>
        </w:rPr>
        <w:t xml:space="preserve"> </w:t>
      </w:r>
      <w:r w:rsidR="00FC55E3" w:rsidRPr="00FC55E3">
        <w:rPr>
          <w:rFonts w:cs="Times New Roman"/>
          <w:b/>
          <w:sz w:val="24"/>
          <w:szCs w:val="24"/>
          <w:u w:val="single"/>
        </w:rPr>
        <w:t>19.00.1500.0007096/2022-98</w:t>
      </w:r>
    </w:p>
    <w:p w14:paraId="148FAB4B"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UASG – 590001</w:t>
      </w:r>
    </w:p>
    <w:p w14:paraId="66204FF1" w14:textId="77777777" w:rsidR="006163E8" w:rsidRPr="00BC45A6" w:rsidRDefault="006163E8">
      <w:pPr>
        <w:pStyle w:val="Standard"/>
        <w:spacing w:line="360" w:lineRule="auto"/>
        <w:jc w:val="center"/>
        <w:rPr>
          <w:rFonts w:cs="Times New Roman"/>
          <w:b/>
          <w:bCs/>
          <w:sz w:val="24"/>
          <w:szCs w:val="24"/>
          <w:u w:val="single"/>
        </w:rPr>
      </w:pPr>
    </w:p>
    <w:p w14:paraId="4D5DE999" w14:textId="42EB268C" w:rsidR="006163E8" w:rsidRPr="00BC45A6" w:rsidRDefault="006163E8">
      <w:pPr>
        <w:pStyle w:val="Standard"/>
        <w:spacing w:line="360" w:lineRule="auto"/>
        <w:jc w:val="center"/>
        <w:rPr>
          <w:rFonts w:eastAsia="Times New Roman" w:cs="Times New Roman"/>
          <w:b/>
          <w:bCs/>
          <w:sz w:val="24"/>
          <w:szCs w:val="24"/>
          <w:u w:val="single"/>
        </w:rPr>
      </w:pPr>
      <w:r w:rsidRPr="00BC45A6">
        <w:rPr>
          <w:rFonts w:eastAsia="Times New Roman" w:cs="Times New Roman"/>
          <w:b/>
          <w:bCs/>
          <w:sz w:val="24"/>
          <w:szCs w:val="24"/>
          <w:u w:val="single"/>
        </w:rPr>
        <w:t>ANEXO I</w:t>
      </w:r>
    </w:p>
    <w:p w14:paraId="52329117" w14:textId="78F4FD16" w:rsidR="00C14CF5" w:rsidRPr="00BC45A6" w:rsidRDefault="00C14CF5">
      <w:pPr>
        <w:pStyle w:val="Standard"/>
        <w:spacing w:line="360" w:lineRule="auto"/>
        <w:jc w:val="center"/>
        <w:rPr>
          <w:rFonts w:eastAsia="Times New Roman" w:cs="Times New Roman"/>
          <w:b/>
          <w:bCs/>
          <w:sz w:val="24"/>
          <w:szCs w:val="24"/>
          <w:u w:val="single"/>
        </w:rPr>
      </w:pPr>
    </w:p>
    <w:p w14:paraId="65BC8666" w14:textId="77777777" w:rsidR="00FC55E3" w:rsidRPr="00B17985" w:rsidRDefault="00FC55E3" w:rsidP="00FC55E3">
      <w:pPr>
        <w:jc w:val="center"/>
        <w:rPr>
          <w:rFonts w:cs="Times New Roman"/>
          <w:b/>
          <w:u w:val="single"/>
        </w:rPr>
      </w:pPr>
      <w:r w:rsidRPr="00B17985">
        <w:rPr>
          <w:rFonts w:cs="Times New Roman"/>
          <w:b/>
          <w:u w:val="single"/>
        </w:rPr>
        <w:t>TERMO DE REFERÊNCIA</w:t>
      </w:r>
    </w:p>
    <w:p w14:paraId="0C7CECC5" w14:textId="77777777" w:rsidR="00FC55E3" w:rsidRPr="00B17985" w:rsidRDefault="00FC55E3" w:rsidP="00FC55E3">
      <w:pPr>
        <w:jc w:val="center"/>
        <w:rPr>
          <w:rFonts w:cs="Times New Roman"/>
          <w:b/>
          <w:u w:val="single"/>
        </w:rPr>
      </w:pPr>
    </w:p>
    <w:p w14:paraId="2F9402C1" w14:textId="77777777" w:rsidR="00FC55E3" w:rsidRPr="00B17985" w:rsidRDefault="00FC55E3" w:rsidP="00FC55E3">
      <w:pPr>
        <w:pStyle w:val="Ttulo2"/>
        <w:spacing w:after="100" w:afterAutospacing="1" w:line="360" w:lineRule="auto"/>
        <w:rPr>
          <w:rFonts w:ascii="Times New Roman" w:hAnsi="Times New Roman" w:cs="Times New Roman"/>
          <w:color w:val="000000" w:themeColor="text1"/>
          <w:sz w:val="24"/>
          <w:szCs w:val="24"/>
        </w:rPr>
      </w:pPr>
    </w:p>
    <w:p w14:paraId="5C3A8100" w14:textId="77777777" w:rsidR="00FC55E3" w:rsidRPr="00B17985" w:rsidRDefault="00FC55E3" w:rsidP="00F732E9">
      <w:pPr>
        <w:pStyle w:val="NumberedList"/>
        <w:widowControl/>
        <w:numPr>
          <w:ilvl w:val="0"/>
          <w:numId w:val="58"/>
        </w:numPr>
        <w:tabs>
          <w:tab w:val="clear" w:pos="780"/>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 xml:space="preserve">Objeto </w:t>
      </w:r>
    </w:p>
    <w:p w14:paraId="4B73C380" w14:textId="77777777" w:rsidR="00FC55E3" w:rsidRPr="00B17985" w:rsidRDefault="00FC55E3" w:rsidP="00F732E9">
      <w:pPr>
        <w:pStyle w:val="NumberedList"/>
        <w:widowControl/>
        <w:numPr>
          <w:ilvl w:val="1"/>
          <w:numId w:val="58"/>
        </w:numPr>
        <w:tabs>
          <w:tab w:val="clear" w:pos="1420"/>
        </w:tabs>
        <w:suppressAutoHyphens w:val="0"/>
        <w:spacing w:after="100" w:afterAutospacing="1" w:line="360" w:lineRule="auto"/>
        <w:ind w:left="0" w:firstLine="0"/>
        <w:textAlignment w:val="auto"/>
        <w:rPr>
          <w:rFonts w:cs="Times New Roman"/>
          <w:color w:val="000000" w:themeColor="text1"/>
        </w:rPr>
      </w:pPr>
      <w:bookmarkStart w:id="0" w:name="_Hlk109388971"/>
      <w:r w:rsidRPr="00B17985">
        <w:rPr>
          <w:rFonts w:cs="Times New Roman"/>
          <w:color w:val="000000" w:themeColor="text1"/>
        </w:rPr>
        <w:t xml:space="preserve">Contratação de empresa especializada para executar </w:t>
      </w:r>
      <w:bookmarkStart w:id="1" w:name="_Hlk109393103"/>
      <w:r w:rsidRPr="00B17985">
        <w:rPr>
          <w:rFonts w:cs="Times New Roman"/>
          <w:color w:val="000000" w:themeColor="text1"/>
        </w:rPr>
        <w:t xml:space="preserve">reformulação e atualização tecnológica no Portal do CNMP, bem como serviços técnicos de criação e manutenção – adaptativa, corretiva, evolutiva e preventiva – de páginas, sítios e portais do Conselho Nacional do Ministério Público (CNMP), </w:t>
      </w:r>
      <w:bookmarkEnd w:id="1"/>
      <w:r w:rsidRPr="00B17985">
        <w:rPr>
          <w:rFonts w:cs="Times New Roman"/>
          <w:color w:val="000000" w:themeColor="text1"/>
        </w:rPr>
        <w:t>na forma de serviços de comunicação digital continuados presenciais ou não presenciais, suporte técnico especializado e garantia de funcionamento e sustentação de soluções desenvolvidas, mantidas e internalizadas pelo CNMP, conforme condições e exigências estabelecidas no presente Termo de Referência</w:t>
      </w:r>
      <w:bookmarkEnd w:id="0"/>
      <w:r w:rsidRPr="00B17985">
        <w:rPr>
          <w:rFonts w:cs="Times New Roman"/>
          <w:color w:val="000000" w:themeColor="text1"/>
        </w:rPr>
        <w:t>.</w:t>
      </w:r>
    </w:p>
    <w:p w14:paraId="331FF1EC" w14:textId="77777777" w:rsidR="00FC55E3" w:rsidRPr="00B17985" w:rsidRDefault="00FC55E3" w:rsidP="00F732E9">
      <w:pPr>
        <w:pStyle w:val="NumberedList"/>
        <w:widowControl/>
        <w:numPr>
          <w:ilvl w:val="0"/>
          <w:numId w:val="59"/>
        </w:numPr>
        <w:tabs>
          <w:tab w:val="clear" w:pos="780"/>
        </w:tabs>
        <w:suppressAutoHyphens w:val="0"/>
        <w:spacing w:afterAutospacing="1" w:line="360" w:lineRule="auto"/>
        <w:ind w:left="0" w:firstLine="0"/>
        <w:textAlignment w:val="auto"/>
        <w:rPr>
          <w:rFonts w:eastAsia="Times New Roman" w:cs="Times New Roman"/>
          <w:b/>
          <w:bCs/>
        </w:rPr>
      </w:pPr>
      <w:r w:rsidRPr="00B17985">
        <w:rPr>
          <w:rFonts w:cs="Times New Roman"/>
          <w:b/>
          <w:bCs/>
        </w:rPr>
        <w:t>Justificativa para a contratação</w:t>
      </w:r>
    </w:p>
    <w:p w14:paraId="6B90BE34"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rPr>
      </w:pPr>
      <w:r w:rsidRPr="00B17985">
        <w:rPr>
          <w:rFonts w:eastAsia="Times New Roman" w:cs="Times New Roman"/>
        </w:rPr>
        <w:t>A presente contratação está alinhada ao Plano de Gestão 2022 do CNMP – Portaria CNMP-PRESI nº 272, de 20 de dezembro de 2021 – na ação PG_22_SECOM_007 Manutenção evolutiva do Portal do CNMP.</w:t>
      </w:r>
    </w:p>
    <w:p w14:paraId="2ADDB812"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rPr>
      </w:pPr>
      <w:r w:rsidRPr="00B17985">
        <w:rPr>
          <w:rFonts w:eastAsia="Times New Roman" w:cs="Times New Roman"/>
        </w:rPr>
        <w:t>Diante do término, em 20 de dezembro de 2023, do Contrato CNMP nº 23/2017, o qual mantém o serviço objeto deste Termo de Referência, destaca-se a necessidade de nova contratação.</w:t>
      </w:r>
    </w:p>
    <w:p w14:paraId="16EB42AA"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As plataformas digitais do CNMP são a principal forma de acesso aos serviços e às informações da Instituição. Em que pese o crescimento do uso de mídias sociais e do aplicativo do CNMP, o portal cnmp.mp.br tem o maior alcance entre todas as </w:t>
      </w:r>
      <w:r w:rsidRPr="00B17985">
        <w:rPr>
          <w:rFonts w:cs="Times New Roman"/>
          <w:color w:val="000000" w:themeColor="text1"/>
        </w:rPr>
        <w:lastRenderedPageBreak/>
        <w:t>alternativas, somando mais de 2,4 milhões de visualizações no ano de 2021, e o número vem aumentando a cada ano.</w:t>
      </w:r>
    </w:p>
    <w:p w14:paraId="5A69291B"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No Portal do CNMP, estão abrigados os calendários, as pautas, as atas e os áudios das sessões do Plenário, além de ser o canal de transmissões ao vivo, sistemas de consulta processual e de jurisprudência, resoluções, recomendações, páginas com documentos do Planejamento Estratégico Nacional e do Planejamento Estratégico do CNMP, de programas e projetos e sistemas para o fornecimento de dados exigidos pelas resoluções do Conselho, entre outros conteúdos essenciais à atividade-fim do CNMP. </w:t>
      </w:r>
    </w:p>
    <w:p w14:paraId="0F5AD73D"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cs="Times New Roman"/>
          <w:color w:val="000000" w:themeColor="text1"/>
        </w:rPr>
      </w:pPr>
      <w:r w:rsidRPr="00B17985">
        <w:rPr>
          <w:rFonts w:cs="Times New Roman"/>
          <w:color w:val="000000" w:themeColor="text1"/>
        </w:rPr>
        <w:t xml:space="preserve">A </w:t>
      </w:r>
      <w:r w:rsidRPr="00B17985">
        <w:rPr>
          <w:rFonts w:cs="Times New Roman"/>
          <w:i/>
          <w:iCs/>
          <w:color w:val="000000" w:themeColor="text1"/>
        </w:rPr>
        <w:t>Intranet</w:t>
      </w:r>
      <w:r w:rsidRPr="00B17985">
        <w:rPr>
          <w:rFonts w:cs="Times New Roman"/>
          <w:color w:val="000000" w:themeColor="text1"/>
        </w:rPr>
        <w:t xml:space="preserve"> é a principal forma de acesso dos colaboradores do CNMP a serviços e sistemas como ramais, Grifo, Portal do Servidor, </w:t>
      </w:r>
      <w:proofErr w:type="spellStart"/>
      <w:r w:rsidRPr="00B17985">
        <w:rPr>
          <w:rFonts w:cs="Times New Roman"/>
          <w:color w:val="000000" w:themeColor="text1"/>
        </w:rPr>
        <w:t>Helpdesk</w:t>
      </w:r>
      <w:proofErr w:type="spellEnd"/>
      <w:r w:rsidRPr="00B17985">
        <w:rPr>
          <w:rFonts w:cs="Times New Roman"/>
          <w:color w:val="000000" w:themeColor="text1"/>
        </w:rPr>
        <w:t xml:space="preserve">, Diário Eletrônico, manuais, formulários e mais; além das notícias internas. </w:t>
      </w:r>
    </w:p>
    <w:p w14:paraId="2AFFFE40"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Deixar de fazer as manutenções nos referidos canais e nas suas ferramentas é ir contra os princípios da publicidade, da transparência e do interesse público, pois a informação é direito basilar do cidadão.</w:t>
      </w:r>
    </w:p>
    <w:p w14:paraId="39C9B4D8"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A última reformulação do Portal do CNMP foi realizada em 2017. Desde então, houve uma grande mudança no perfil do conteúdo oferecido pelo CNMP, ocasionada principalmente pela pandemia </w:t>
      </w:r>
      <w:r w:rsidRPr="0078492B">
        <w:rPr>
          <w:rFonts w:cs="Times New Roman"/>
        </w:rPr>
        <w:t>de COVID-19</w:t>
      </w:r>
      <w:r w:rsidRPr="00B17985">
        <w:rPr>
          <w:rFonts w:cs="Times New Roman"/>
          <w:color w:val="000000" w:themeColor="text1"/>
        </w:rPr>
        <w:t>. Com a criação do Plenário Virtual e a realização rotineira de eventos não-presenciais, se torna necessário revisitar as premissas do leiaute atual do Portal e da sua hierarquia de informação. Similarmente, a criação do Catálogo de Serviços do CNMP como ferramenta unificada para todos os serviços oferecidos pela instituição exige que a área de serviços do Portal também seja reformulada para receber essa nova funcionalidade.</w:t>
      </w:r>
    </w:p>
    <w:p w14:paraId="0A2B82E9"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Há, ainda, atos normativos específicos que determinam a realização de manutenção regular nos portais do CNMP:</w:t>
      </w:r>
    </w:p>
    <w:p w14:paraId="4249E036"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A Resolução CNMP nº 86, de 21 de março de 2012, que dispõe sobre o Portal da Transparência, estabelece que sua manutenção é “obrigatória, essencial e imprescindível”.</w:t>
      </w:r>
    </w:p>
    <w:p w14:paraId="272B60F8"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De maneira semelhante, a Resolução CNMP nº 92, de 13 de março de 2013, que dispõe sobre o Regimento Interno do CNMP, observa, no § 3º do artigo 7º, que </w:t>
      </w:r>
      <w:r w:rsidRPr="00B17985">
        <w:rPr>
          <w:rFonts w:cs="Times New Roman"/>
          <w:color w:val="000000" w:themeColor="text1"/>
        </w:rPr>
        <w:lastRenderedPageBreak/>
        <w:t>as pautas das sessões plenárias expressarão a ordem do dia e serão publicadas no Diário Eletrônico do Conselho, que está hospedado no Portal.</w:t>
      </w:r>
    </w:p>
    <w:p w14:paraId="4633CC68"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Seguindo a cultura da transparência, a Resolução CNMP nº 89, de 28 de agosto de 2012, regulamenta a observância do princípio da publicidade e do direito à informação na administração do MPU e nos estados. O Artigo 21 da mesma legislação determina que as sessões dos órgãos colegiados da Administração Superior do Ministério Público são públicas, devendo ser, sempre que possível, transmitidas ao vivo pela internet. Diz ainda que as sessões devem ser registradas em áudio, cujo conteúdo será disponibilizado no respectivo sítio eletrônico oficial, no prazo de cinco dias, e em ata, a ser disponibilizada no sítio eletrônico oficial, no prazo de dois dias, contados da data de sua aprovação.</w:t>
      </w:r>
    </w:p>
    <w:p w14:paraId="4C35821B"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Outro reforço à necessidade de transparência, de divulgação dos atos emanados pelas instituições e de permitir o acesso às informações públicas é a Lei nº 12.527, de 18 de novembro de 2011, sancionada em novembro de 2011 e vigente desde maio de 2012. Entre outros pontos, a Lei determina aos Poderes Executivo, Legislativo e Judiciário e às Cortes de Contas e ao Ministério Público a divulgação de informações de interesse público, independentemente de solicitações, sendo obrigatória a utilização, para esse fim, da internet.</w:t>
      </w:r>
    </w:p>
    <w:p w14:paraId="3BCD14DC"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A criação e as manutenções (adaptativa, corretiva, evolutiva e preventiva) de páginas, sítios e portais, além do suporte técnico especializado e da garantia de funcionamento e de sustentação de soluções existentes, são serviços que demandam conhecimentos extremamente técnicos e profissionais especializados, conforme as definições a seguir: </w:t>
      </w:r>
    </w:p>
    <w:p w14:paraId="45A60799"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criação: implementação de novas páginas, sítios e portais bem como novas funcionalidades em páginas, sítios e portais já existentes, além de integração customização de módulos e sistemas; customização das soluções para adequação aos processos operacionais do Órgão, conforme definições da modelagem deles;</w:t>
      </w:r>
    </w:p>
    <w:p w14:paraId="0D7E63F5"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manutenção adaptativa: adaptações por mudanças externas (negócio, legislação, ambiente operacional) sem inserção de novas funcionalidades;</w:t>
      </w:r>
    </w:p>
    <w:p w14:paraId="44CD6CA5"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lastRenderedPageBreak/>
        <w:t>manutenção corretiva: alterações para correção de defeitos ou comportamentos inadequados que causem problemas de uso ou funcionamento sem inserção de novas funcionalidades;</w:t>
      </w:r>
    </w:p>
    <w:p w14:paraId="17CDCA17"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manutenção evolutiva: evolução com a inclusão de novas características e novas funcionalidades de manutenção preventiva: reengenharia de </w:t>
      </w:r>
      <w:r w:rsidRPr="00B17985">
        <w:rPr>
          <w:rFonts w:cs="Times New Roman"/>
          <w:i/>
          <w:iCs/>
          <w:color w:val="000000" w:themeColor="text1"/>
        </w:rPr>
        <w:t>software</w:t>
      </w:r>
      <w:r w:rsidRPr="00B17985">
        <w:rPr>
          <w:rFonts w:cs="Times New Roman"/>
          <w:color w:val="000000" w:themeColor="text1"/>
        </w:rPr>
        <w:t xml:space="preserve"> visando à melhoria de desempenho por meio da otimização de códigos ou recursos que facilitem futuras correções, adaptações ou evoluções, devendo-se levar em conta o modelo </w:t>
      </w:r>
      <w:proofErr w:type="spellStart"/>
      <w:r w:rsidRPr="00B17985">
        <w:rPr>
          <w:rFonts w:cs="Times New Roman"/>
          <w:i/>
          <w:iCs/>
          <w:color w:val="000000" w:themeColor="text1"/>
        </w:rPr>
        <w:t>e-MAG</w:t>
      </w:r>
      <w:proofErr w:type="spellEnd"/>
      <w:r w:rsidRPr="00B17985">
        <w:rPr>
          <w:rFonts w:cs="Times New Roman"/>
          <w:color w:val="000000" w:themeColor="text1"/>
        </w:rPr>
        <w:t>; e</w:t>
      </w:r>
    </w:p>
    <w:p w14:paraId="4CCE8728" w14:textId="77777777" w:rsidR="00FC55E3" w:rsidRPr="00B17985" w:rsidRDefault="00FC55E3" w:rsidP="00F732E9">
      <w:pPr>
        <w:pStyle w:val="NumberedList"/>
        <w:widowControl/>
        <w:numPr>
          <w:ilvl w:val="2"/>
          <w:numId w:val="59"/>
        </w:numPr>
        <w:tabs>
          <w:tab w:val="clear" w:pos="206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 xml:space="preserve">suporte técnico e garantia de funcionamento: atendimentos prestados aos representantes da CONTRATANTE sobre questões relacionadas a instalação, configuração, segurança e funcionamento de páginas, sítios e portais ou para dirimir dúvidas quanto </w:t>
      </w:r>
      <w:proofErr w:type="spellStart"/>
      <w:r w:rsidRPr="00B17985">
        <w:rPr>
          <w:rFonts w:cs="Times New Roman"/>
          <w:color w:val="000000" w:themeColor="text1"/>
        </w:rPr>
        <w:t>a</w:t>
      </w:r>
      <w:proofErr w:type="spellEnd"/>
      <w:r w:rsidRPr="00B17985">
        <w:rPr>
          <w:rFonts w:cs="Times New Roman"/>
          <w:color w:val="000000" w:themeColor="text1"/>
        </w:rPr>
        <w:t xml:space="preserve"> sua utilização.</w:t>
      </w:r>
    </w:p>
    <w:p w14:paraId="2A23E937"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A Secretaria de Comunicação Social (Secom) do CNMP não possui condições técnicas e profissionais suficientes para executar os referidos trabalhos, dado o grande volume de demandas interna e externa e as especificidades exigidas para realizar os diversos tipos de manutenção dos portais, dos sítios e das páginas referidas neste Termo de Referência. A Secretaria de Tecnologia da Informação (STI) do CNMP, área técnica da Instituição, também não dispõe de capacidade de recursos humanos para a execução, sendo responsável, portanto, pelo acompanhamento da manutenção do Portal e de suas páginas como fiscal técnica, fornecendo a infraestrutura e supervisionando as soluções apresentadas pela empresa prestadora desse tipo de serviço.</w:t>
      </w:r>
    </w:p>
    <w:p w14:paraId="3EB6BB19"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cs="Times New Roman"/>
          <w:color w:val="000000" w:themeColor="text1"/>
        </w:rPr>
      </w:pPr>
      <w:r w:rsidRPr="00B17985">
        <w:rPr>
          <w:rFonts w:cs="Times New Roman"/>
          <w:color w:val="000000" w:themeColor="text1"/>
        </w:rPr>
        <w:t xml:space="preserve">É imperativo que as instituições públicas prestem contas de sua atuação à sociedade, principalmente agora, em que os cidadãos têm acesso a vários canais e ferramentas de comunicação e de informação. Os usuários (cidadãos, imprensa, advogados, membros do Ministério Público e da magistratura, servidores públicos, estudantes, entre outros) buscam e exigem transparência das atividades realizadas pelos órgãos. Além isso, a internet é o meio essencial para o próprio acesso aos serviços. </w:t>
      </w:r>
    </w:p>
    <w:p w14:paraId="033478F0"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rPr>
      </w:pPr>
      <w:r w:rsidRPr="00B17985">
        <w:rPr>
          <w:rFonts w:cs="Times New Roman"/>
          <w:color w:val="000000" w:themeColor="text1"/>
        </w:rPr>
        <w:lastRenderedPageBreak/>
        <w:t>Como exposto nos itens anteriores, a manutenção dos portais do CNMP constitui serviço contínuo essencial tanto para a atuação do próprio Conselho quanto para os usuários que dele fazem uso</w:t>
      </w:r>
      <w:r w:rsidRPr="00B17985">
        <w:rPr>
          <w:rFonts w:cs="Times New Roman"/>
        </w:rPr>
        <w:t xml:space="preserve">. Sendo assim, a interrupção na sua prestação poderia acarretar sérios prejuízos à imagem do Conselho perante a sociedade, visto que páginas e serviços essenciais poderiam deixar de estar disponíveis, sem a devida providência corretiva imediata. </w:t>
      </w:r>
    </w:p>
    <w:p w14:paraId="0F105446"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color w:val="000000" w:themeColor="text1"/>
        </w:rPr>
        <w:t>Além disso, a possibilidade de prorrogação das manutenções que são objeto deste Termo de Referência permite à comunicação se programar com mais eficiência em relação a conteúdos, dados, informações, campanhas, entre outras ações.</w:t>
      </w:r>
    </w:p>
    <w:p w14:paraId="007DC70B" w14:textId="77777777" w:rsidR="00FC55E3" w:rsidRPr="00B17985" w:rsidRDefault="00FC55E3" w:rsidP="00F732E9">
      <w:pPr>
        <w:pStyle w:val="NumberedList"/>
        <w:widowControl/>
        <w:numPr>
          <w:ilvl w:val="1"/>
          <w:numId w:val="59"/>
        </w:numPr>
        <w:tabs>
          <w:tab w:val="clear" w:pos="1420"/>
        </w:tabs>
        <w:suppressAutoHyphens w:val="0"/>
        <w:spacing w:afterAutospacing="1" w:line="360" w:lineRule="auto"/>
        <w:textAlignment w:val="auto"/>
        <w:rPr>
          <w:rFonts w:eastAsia="Times New Roman" w:cs="Times New Roman"/>
          <w:color w:val="000000" w:themeColor="text1"/>
        </w:rPr>
      </w:pPr>
      <w:r w:rsidRPr="00B17985">
        <w:rPr>
          <w:rFonts w:cs="Times New Roman"/>
        </w:rPr>
        <w:t>Para essa contratação, será adotado o critério de adjudicação por menor preço. Justifica-se o não parcelamento do objeto o fa</w:t>
      </w:r>
      <w:r w:rsidRPr="00B17985">
        <w:rPr>
          <w:rFonts w:cs="Times New Roman"/>
          <w:color w:val="000000" w:themeColor="text1"/>
        </w:rPr>
        <w:t xml:space="preserve">to de portais, páginas e </w:t>
      </w:r>
      <w:r w:rsidRPr="00B17985">
        <w:rPr>
          <w:rFonts w:cs="Times New Roman"/>
          <w:i/>
          <w:iCs/>
          <w:color w:val="000000" w:themeColor="text1"/>
        </w:rPr>
        <w:t>hotsites</w:t>
      </w:r>
      <w:r w:rsidRPr="00B17985">
        <w:rPr>
          <w:rFonts w:cs="Times New Roman"/>
          <w:color w:val="000000" w:themeColor="text1"/>
        </w:rPr>
        <w:t xml:space="preserve"> necessitarem de integração entre plataformas, códigos e sistemas únicos, que os torna indivisíveis. Assim, a divisão do objeto acarretaria prejuízo para o conjunto a ser licitado.</w:t>
      </w:r>
    </w:p>
    <w:p w14:paraId="7449B1A8" w14:textId="77777777" w:rsidR="00FC55E3" w:rsidRPr="00B17985" w:rsidRDefault="00FC55E3" w:rsidP="00F732E9">
      <w:pPr>
        <w:pStyle w:val="NumberedList"/>
        <w:widowControl/>
        <w:numPr>
          <w:ilvl w:val="1"/>
          <w:numId w:val="59"/>
        </w:numPr>
        <w:tabs>
          <w:tab w:val="clear" w:pos="1420"/>
          <w:tab w:val="num" w:pos="567"/>
        </w:tabs>
        <w:suppressAutoHyphens w:val="0"/>
        <w:spacing w:line="360" w:lineRule="auto"/>
        <w:textAlignment w:val="auto"/>
        <w:rPr>
          <w:rFonts w:eastAsia="Times New Roman" w:cs="Times New Roman"/>
          <w:color w:val="000000" w:themeColor="text1"/>
        </w:rPr>
      </w:pPr>
      <w:r w:rsidRPr="00B17985">
        <w:rPr>
          <w:rFonts w:cs="Times New Roman"/>
          <w:color w:val="000000" w:themeColor="text1"/>
        </w:rPr>
        <w:t xml:space="preserve">A quantidade de horas/atividade prevista neste Termo de Referência e no contrato a ser firmado entre as partes é meramente estimativa. </w:t>
      </w:r>
    </w:p>
    <w:p w14:paraId="4A3170DE" w14:textId="77777777" w:rsidR="00FC55E3" w:rsidRPr="00B17985" w:rsidRDefault="00FC55E3" w:rsidP="00F732E9">
      <w:pPr>
        <w:pStyle w:val="NumberedList"/>
        <w:widowControl/>
        <w:numPr>
          <w:ilvl w:val="1"/>
          <w:numId w:val="59"/>
        </w:numPr>
        <w:tabs>
          <w:tab w:val="clear" w:pos="1420"/>
          <w:tab w:val="num" w:pos="567"/>
        </w:tabs>
        <w:suppressAutoHyphens w:val="0"/>
        <w:spacing w:line="360" w:lineRule="auto"/>
        <w:textAlignment w:val="auto"/>
        <w:rPr>
          <w:rFonts w:eastAsia="Times New Roman" w:cs="Times New Roman"/>
          <w:color w:val="000000" w:themeColor="text1"/>
        </w:rPr>
      </w:pPr>
      <w:r w:rsidRPr="00B17985">
        <w:rPr>
          <w:rFonts w:cs="Times New Roman"/>
          <w:color w:val="000000" w:themeColor="text1"/>
        </w:rPr>
        <w:t>As quantidades anuais de horas/atividades estimadas no Anexo I são decorrentes de análise das Ordens de Serviço emitidas durante a última reformulação do Portal, conforme documentos SEI 1433, 3753, 4686, 5528 e 5620/2017.</w:t>
      </w:r>
    </w:p>
    <w:p w14:paraId="65C3DD2C" w14:textId="77777777" w:rsidR="00FC55E3" w:rsidRPr="00B17985" w:rsidRDefault="00FC55E3" w:rsidP="00F732E9">
      <w:pPr>
        <w:pStyle w:val="NumberedList"/>
        <w:widowControl/>
        <w:numPr>
          <w:ilvl w:val="1"/>
          <w:numId w:val="59"/>
        </w:numPr>
        <w:tabs>
          <w:tab w:val="clear" w:pos="1420"/>
          <w:tab w:val="num" w:pos="567"/>
        </w:tabs>
        <w:suppressAutoHyphens w:val="0"/>
        <w:spacing w:line="360" w:lineRule="auto"/>
        <w:textAlignment w:val="auto"/>
        <w:rPr>
          <w:rFonts w:eastAsia="Times New Roman" w:cs="Times New Roman"/>
          <w:color w:val="000000" w:themeColor="text1"/>
        </w:rPr>
      </w:pPr>
      <w:r w:rsidRPr="00B17985">
        <w:rPr>
          <w:rFonts w:cs="Times New Roman"/>
          <w:color w:val="000000" w:themeColor="text1"/>
        </w:rPr>
        <w:t xml:space="preserve">Cabe ressaltar que o mercado de tecnologia brasileiro passa por uma escassez de mão-de-obra, ocasionada pela alta demanda do setor e pela captura de profissionais por parte de empresas estrangeiras, que oferecem pagamento em dólar ou euro. </w:t>
      </w:r>
    </w:p>
    <w:p w14:paraId="2608C9BC" w14:textId="77777777" w:rsidR="00FC55E3" w:rsidRPr="00B17985" w:rsidRDefault="00FC55E3" w:rsidP="00F732E9">
      <w:pPr>
        <w:pStyle w:val="NumberedList"/>
        <w:widowControl/>
        <w:numPr>
          <w:ilvl w:val="2"/>
          <w:numId w:val="59"/>
        </w:numPr>
        <w:suppressAutoHyphens w:val="0"/>
        <w:spacing w:line="360" w:lineRule="auto"/>
        <w:textAlignment w:val="auto"/>
        <w:rPr>
          <w:rFonts w:eastAsia="Times New Roman" w:cs="Times New Roman"/>
          <w:color w:val="000000" w:themeColor="text1"/>
        </w:rPr>
      </w:pPr>
      <w:r w:rsidRPr="00B17985">
        <w:rPr>
          <w:rFonts w:cs="Times New Roman"/>
          <w:color w:val="000000" w:themeColor="text1"/>
        </w:rPr>
        <w:t xml:space="preserve">Isso ocorre porque, em decorrência do aumento das atividades em formato remoto, com maior utilização de recursos de TI, o mundo vivenciou uma busca expressiva por colaboradores que atuam na área, especialmente desenvolvedores. A demanda elevou os salários desses profissionais, e, por consequência, os preços dos serviços de tecnologia. </w:t>
      </w:r>
    </w:p>
    <w:p w14:paraId="3A300897" w14:textId="77777777" w:rsidR="00FC55E3" w:rsidRPr="00B17985" w:rsidRDefault="00FC55E3" w:rsidP="00F732E9">
      <w:pPr>
        <w:pStyle w:val="NumberedList"/>
        <w:widowControl/>
        <w:numPr>
          <w:ilvl w:val="2"/>
          <w:numId w:val="59"/>
        </w:numPr>
        <w:suppressAutoHyphens w:val="0"/>
        <w:spacing w:line="360" w:lineRule="auto"/>
        <w:textAlignment w:val="auto"/>
        <w:rPr>
          <w:rFonts w:eastAsia="Times New Roman" w:cs="Times New Roman"/>
        </w:rPr>
      </w:pPr>
      <w:r w:rsidRPr="00B17985">
        <w:rPr>
          <w:rFonts w:cs="Times New Roman"/>
          <w:shd w:val="clear" w:color="auto" w:fill="FFFFFF"/>
        </w:rPr>
        <w:t xml:space="preserve">Estima-se que o cenário relatado perdure pelos próximos anos, durante a vigência do contrato objeto deste Termo de Referência. De acordo com a </w:t>
      </w:r>
      <w:r w:rsidRPr="00B17985">
        <w:rPr>
          <w:rFonts w:cs="Times New Roman"/>
          <w:shd w:val="clear" w:color="auto" w:fill="FFFFFF"/>
        </w:rPr>
        <w:lastRenderedPageBreak/>
        <w:t>Associação Brasileira das Empresas de Tecnologia da Informação (</w:t>
      </w:r>
      <w:proofErr w:type="spellStart"/>
      <w:r w:rsidRPr="00B17985">
        <w:rPr>
          <w:rFonts w:cs="Times New Roman"/>
          <w:shd w:val="clear" w:color="auto" w:fill="FFFFFF"/>
        </w:rPr>
        <w:t>Brasscom</w:t>
      </w:r>
      <w:proofErr w:type="spellEnd"/>
      <w:r w:rsidRPr="00B17985">
        <w:rPr>
          <w:rFonts w:cs="Times New Roman"/>
          <w:shd w:val="clear" w:color="auto" w:fill="FFFFFF"/>
        </w:rPr>
        <w:t>), o setor de TI deve criar cerca de 420 mil novas vagas até 2024. A previsão é de que, por falta de qualificação profissional, 150 mil vagas não sejam preenchidas. Hoje, de acordo com a entidade, há um déficit de pelo menos 24 mil profissionais tecnológicos no Brasil.</w:t>
      </w:r>
    </w:p>
    <w:p w14:paraId="5FC653C8" w14:textId="77777777" w:rsidR="00FC55E3" w:rsidRPr="00B17985" w:rsidRDefault="00FC55E3" w:rsidP="00F732E9">
      <w:pPr>
        <w:pStyle w:val="NumberedList"/>
        <w:widowControl/>
        <w:numPr>
          <w:ilvl w:val="2"/>
          <w:numId w:val="59"/>
        </w:numPr>
        <w:suppressAutoHyphens w:val="0"/>
        <w:spacing w:line="360" w:lineRule="auto"/>
        <w:textAlignment w:val="auto"/>
        <w:rPr>
          <w:rFonts w:eastAsia="Times New Roman" w:cs="Times New Roman"/>
        </w:rPr>
      </w:pPr>
      <w:r w:rsidRPr="00B17985">
        <w:rPr>
          <w:rFonts w:eastAsia="Times New Roman" w:cs="Times New Roman"/>
        </w:rPr>
        <w:t xml:space="preserve">Para ilustrar o problema, cabe destacar que, em pesquisa realizada pela consultoria especializada em recursos humanos Manpower </w:t>
      </w:r>
      <w:proofErr w:type="spellStart"/>
      <w:r w:rsidRPr="00B17985">
        <w:rPr>
          <w:rFonts w:eastAsia="Times New Roman" w:cs="Times New Roman"/>
        </w:rPr>
        <w:t>Group</w:t>
      </w:r>
      <w:proofErr w:type="spellEnd"/>
      <w:r w:rsidRPr="00B17985">
        <w:rPr>
          <w:rFonts w:eastAsia="Times New Roman" w:cs="Times New Roman"/>
        </w:rPr>
        <w:t xml:space="preserve"> de 2022, o Brasil aparece em 9°, em um ranking entre os países onde empresas relatam que se tem uma dificuldade em preencher vagas de profissionais de TI. O setor de tecnologia da informação é o primeiro com uma demanda alta de vagas (40% das empresas precisam de contratações) e o segundo com mais dificuldade de preenchê-las (relatado por 84%). Dessa forma, configura-se cenário que deve ser considerado no âmbito da nova contratação.  </w:t>
      </w:r>
    </w:p>
    <w:p w14:paraId="56891212" w14:textId="77777777" w:rsidR="00FC55E3" w:rsidRPr="00B17985" w:rsidRDefault="00FC55E3" w:rsidP="00FC55E3">
      <w:pPr>
        <w:pStyle w:val="NumberedList"/>
        <w:spacing w:line="360" w:lineRule="auto"/>
        <w:rPr>
          <w:rFonts w:eastAsia="Times New Roman" w:cs="Times New Roman"/>
          <w:color w:val="000000" w:themeColor="text1"/>
        </w:rPr>
      </w:pPr>
    </w:p>
    <w:p w14:paraId="63872463" w14:textId="77777777" w:rsidR="00FC55E3" w:rsidRPr="00B17985" w:rsidRDefault="00FC55E3" w:rsidP="00FC55E3">
      <w:pPr>
        <w:pStyle w:val="NumberedList"/>
        <w:spacing w:line="360" w:lineRule="auto"/>
        <w:rPr>
          <w:rFonts w:eastAsia="Times New Roman" w:cs="Times New Roman"/>
          <w:color w:val="000000" w:themeColor="text1"/>
        </w:rPr>
      </w:pPr>
    </w:p>
    <w:p w14:paraId="528BE0BA" w14:textId="77777777" w:rsidR="00FC55E3" w:rsidRPr="00B17985" w:rsidRDefault="00FC55E3" w:rsidP="00F732E9">
      <w:pPr>
        <w:pStyle w:val="NumberedList"/>
        <w:widowControl/>
        <w:numPr>
          <w:ilvl w:val="0"/>
          <w:numId w:val="59"/>
        </w:numPr>
        <w:tabs>
          <w:tab w:val="clear" w:pos="780"/>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 xml:space="preserve">Detalhamento do objeto </w:t>
      </w:r>
    </w:p>
    <w:p w14:paraId="5B391596" w14:textId="77777777" w:rsidR="00FC55E3" w:rsidRPr="00B17985" w:rsidRDefault="00FC55E3" w:rsidP="00F732E9">
      <w:pPr>
        <w:pStyle w:val="NumberedList"/>
        <w:widowControl/>
        <w:numPr>
          <w:ilvl w:val="1"/>
          <w:numId w:val="60"/>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Os endereços dos sítios e dos portais a que este Termo de Referência se refere são:</w:t>
      </w:r>
    </w:p>
    <w:p w14:paraId="37FE096A"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Portal: www.cnmp.mp.br;</w:t>
      </w:r>
    </w:p>
    <w:p w14:paraId="27BBECE5"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Portal da Transparência: www.cnmp.mp.br/</w:t>
      </w:r>
      <w:proofErr w:type="spellStart"/>
      <w:r w:rsidRPr="00B17985">
        <w:rPr>
          <w:rFonts w:cs="Times New Roman"/>
          <w:color w:val="000000" w:themeColor="text1"/>
        </w:rPr>
        <w:t>portaldatransparencia</w:t>
      </w:r>
      <w:proofErr w:type="spellEnd"/>
      <w:r w:rsidRPr="00B17985">
        <w:rPr>
          <w:rFonts w:cs="Times New Roman"/>
          <w:color w:val="000000" w:themeColor="text1"/>
        </w:rPr>
        <w:t xml:space="preserve">; </w:t>
      </w:r>
    </w:p>
    <w:p w14:paraId="6F7BC84F"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Intranet: www.cnmp.mp.br/intranet;</w:t>
      </w:r>
    </w:p>
    <w:p w14:paraId="7AC06499"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jc w:val="left"/>
        <w:textAlignment w:val="auto"/>
        <w:rPr>
          <w:rFonts w:cs="Times New Roman"/>
          <w:color w:val="000000" w:themeColor="text1"/>
        </w:rPr>
      </w:pPr>
      <w:r w:rsidRPr="00B17985">
        <w:rPr>
          <w:rFonts w:cs="Times New Roman"/>
          <w:i/>
          <w:iCs/>
          <w:color w:val="000000" w:themeColor="text1"/>
        </w:rPr>
        <w:t>Hotsites</w:t>
      </w:r>
      <w:r w:rsidRPr="00B17985">
        <w:rPr>
          <w:rFonts w:cs="Times New Roman"/>
          <w:color w:val="000000" w:themeColor="text1"/>
        </w:rPr>
        <w:t>: www.cnmp.mp.br/</w:t>
      </w:r>
      <w:proofErr w:type="spellStart"/>
      <w:r w:rsidRPr="00B17985">
        <w:rPr>
          <w:rFonts w:cs="Times New Roman"/>
          <w:color w:val="000000" w:themeColor="text1"/>
        </w:rPr>
        <w:t>tabelasunificadas</w:t>
      </w:r>
      <w:proofErr w:type="spellEnd"/>
      <w:r w:rsidRPr="00B17985">
        <w:rPr>
          <w:rFonts w:cs="Times New Roman"/>
          <w:color w:val="000000" w:themeColor="text1"/>
        </w:rPr>
        <w:t>, http:// www.cnmp.mp.br/</w:t>
      </w:r>
      <w:proofErr w:type="spellStart"/>
      <w:r w:rsidRPr="00B17985">
        <w:rPr>
          <w:rFonts w:cs="Times New Roman"/>
          <w:color w:val="000000" w:themeColor="text1"/>
        </w:rPr>
        <w:t>direitoscoletivos</w:t>
      </w:r>
      <w:proofErr w:type="spellEnd"/>
      <w:r w:rsidRPr="00B17985">
        <w:rPr>
          <w:rFonts w:cs="Times New Roman"/>
          <w:color w:val="000000" w:themeColor="text1"/>
        </w:rPr>
        <w:t xml:space="preserve">/, </w:t>
      </w:r>
      <w:hyperlink r:id="rId24" w:history="1">
        <w:r w:rsidRPr="00B17985">
          <w:rPr>
            <w:rStyle w:val="Hyperlink"/>
            <w:rFonts w:cs="Times New Roman"/>
          </w:rPr>
          <w:t>http://www.cnmp.mp.br/premio/</w:t>
        </w:r>
      </w:hyperlink>
      <w:r w:rsidRPr="00B17985">
        <w:rPr>
          <w:rFonts w:cs="Times New Roman"/>
          <w:color w:val="000000" w:themeColor="text1"/>
        </w:rPr>
        <w:t xml:space="preserve">, </w:t>
      </w:r>
      <w:hyperlink r:id="rId25" w:history="1">
        <w:r w:rsidRPr="00B17985">
          <w:rPr>
            <w:rStyle w:val="Hyperlink"/>
            <w:rFonts w:cs="Times New Roman"/>
          </w:rPr>
          <w:t>https://www.cnmp.mp.br/saude_mental/</w:t>
        </w:r>
      </w:hyperlink>
      <w:r w:rsidRPr="00B17985">
        <w:rPr>
          <w:rFonts w:cs="Times New Roman"/>
          <w:color w:val="000000" w:themeColor="text1"/>
        </w:rPr>
        <w:t xml:space="preserve">, </w:t>
      </w:r>
      <w:hyperlink r:id="rId26" w:history="1">
        <w:r w:rsidRPr="00B17985">
          <w:rPr>
            <w:rStyle w:val="Hyperlink"/>
            <w:rFonts w:cs="Times New Roman"/>
          </w:rPr>
          <w:t>http://cnmp.mp.br/defesadasvitimas/</w:t>
        </w:r>
      </w:hyperlink>
      <w:r w:rsidRPr="00B17985">
        <w:rPr>
          <w:rFonts w:cs="Times New Roman"/>
          <w:color w:val="000000" w:themeColor="text1"/>
        </w:rPr>
        <w:t xml:space="preserve"> entre outros;</w:t>
      </w:r>
    </w:p>
    <w:p w14:paraId="41E042FC"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Quaisquer outras páginas, sítios e portais que venham a ser criados para o CNMP.</w:t>
      </w:r>
    </w:p>
    <w:p w14:paraId="53768BB2" w14:textId="77777777" w:rsidR="00FC55E3" w:rsidRPr="00B17985" w:rsidRDefault="00FC55E3" w:rsidP="00F732E9">
      <w:pPr>
        <w:pStyle w:val="NumberedList"/>
        <w:widowControl/>
        <w:numPr>
          <w:ilvl w:val="1"/>
          <w:numId w:val="60"/>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As tecnologias utilizadas no funcionamento dos sítios e dos portais citados no item anterior são a plataforma LAMP (</w:t>
      </w:r>
      <w:r w:rsidRPr="00B17985">
        <w:rPr>
          <w:rFonts w:cs="Times New Roman"/>
          <w:i/>
          <w:iCs/>
          <w:color w:val="000000" w:themeColor="text1"/>
        </w:rPr>
        <w:t>Linux</w:t>
      </w:r>
      <w:r w:rsidRPr="00B17985">
        <w:rPr>
          <w:rFonts w:cs="Times New Roman"/>
          <w:color w:val="000000" w:themeColor="text1"/>
        </w:rPr>
        <w:t xml:space="preserve"> + </w:t>
      </w:r>
      <w:r w:rsidRPr="00B17985">
        <w:rPr>
          <w:rFonts w:cs="Times New Roman"/>
          <w:i/>
          <w:iCs/>
          <w:color w:val="000000" w:themeColor="text1"/>
        </w:rPr>
        <w:t>Apache</w:t>
      </w:r>
      <w:r w:rsidRPr="00B17985">
        <w:rPr>
          <w:rFonts w:cs="Times New Roman"/>
          <w:color w:val="000000" w:themeColor="text1"/>
        </w:rPr>
        <w:t xml:space="preserve"> + </w:t>
      </w:r>
      <w:r w:rsidRPr="00B17985">
        <w:rPr>
          <w:rFonts w:cs="Times New Roman"/>
          <w:i/>
          <w:iCs/>
          <w:color w:val="000000" w:themeColor="text1"/>
        </w:rPr>
        <w:t>MySQL</w:t>
      </w:r>
      <w:r w:rsidRPr="00B17985">
        <w:rPr>
          <w:rFonts w:cs="Times New Roman"/>
          <w:color w:val="000000" w:themeColor="text1"/>
        </w:rPr>
        <w:t xml:space="preserve"> + </w:t>
      </w:r>
      <w:r w:rsidRPr="00B17985">
        <w:rPr>
          <w:rFonts w:cs="Times New Roman"/>
          <w:i/>
          <w:iCs/>
          <w:color w:val="000000" w:themeColor="text1"/>
        </w:rPr>
        <w:t>PHP</w:t>
      </w:r>
      <w:r w:rsidRPr="00B17985">
        <w:rPr>
          <w:rFonts w:cs="Times New Roman"/>
          <w:color w:val="000000" w:themeColor="text1"/>
        </w:rPr>
        <w:t xml:space="preserve">) em conjunto com o gerenciador de conteúdo </w:t>
      </w:r>
      <w:proofErr w:type="spellStart"/>
      <w:r w:rsidRPr="00B17985">
        <w:rPr>
          <w:rFonts w:cs="Times New Roman"/>
          <w:i/>
          <w:iCs/>
          <w:color w:val="000000" w:themeColor="text1"/>
        </w:rPr>
        <w:t>Joomla</w:t>
      </w:r>
      <w:proofErr w:type="spellEnd"/>
      <w:r w:rsidRPr="00B17985">
        <w:rPr>
          <w:rFonts w:cs="Times New Roman"/>
          <w:color w:val="000000" w:themeColor="text1"/>
        </w:rPr>
        <w:t>.</w:t>
      </w:r>
    </w:p>
    <w:p w14:paraId="05DA16D1" w14:textId="77777777" w:rsidR="00FC55E3" w:rsidRPr="00B17985" w:rsidRDefault="00FC55E3" w:rsidP="00F732E9">
      <w:pPr>
        <w:pStyle w:val="NumberedList"/>
        <w:widowControl/>
        <w:numPr>
          <w:ilvl w:val="1"/>
          <w:numId w:val="60"/>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Os serviços previstos neste Termo de Referência contemplarão a criação, a reformulação e as manutenções – adaptativa, corretiva, evolutiva e preventiva – das páginas, dos sítios e dos portais do </w:t>
      </w:r>
      <w:r w:rsidRPr="00B17985">
        <w:rPr>
          <w:rFonts w:cs="Times New Roman"/>
          <w:color w:val="000000" w:themeColor="text1"/>
        </w:rPr>
        <w:lastRenderedPageBreak/>
        <w:t xml:space="preserve">CNMP; além do suporte técnico especializado e da garantia de funcionamento e da sustentação de soluções existentes, assim definidos: </w:t>
      </w:r>
    </w:p>
    <w:p w14:paraId="1AA9F9AA"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criação: implementação de novas páginas, sítios e portais bem como novas funcionalidades em páginas, sítios e portais já existentes, além de integração de módulos e sistemas; customização das soluções para adequação aos processos operacionais do Órgão, conforme definições da modelagem deles;</w:t>
      </w:r>
    </w:p>
    <w:p w14:paraId="05DBA8E8"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reformulação: realização de diagnósticos de usabilidade e proposta de melhorias tecnológicas, reorganização de conteúdo e atualização de sistemas para tornar a experiência do usuário mais intuitiva, célere e acessível; bem como a migração do conteúdo da estrutura existente para a nova de maneira a minimizar a </w:t>
      </w:r>
      <w:proofErr w:type="spellStart"/>
      <w:r w:rsidRPr="00B17985">
        <w:rPr>
          <w:rFonts w:cs="Times New Roman"/>
          <w:color w:val="000000" w:themeColor="text1"/>
        </w:rPr>
        <w:t>disrupção</w:t>
      </w:r>
      <w:proofErr w:type="spellEnd"/>
      <w:r w:rsidRPr="00B17985">
        <w:rPr>
          <w:rFonts w:cs="Times New Roman"/>
          <w:color w:val="000000" w:themeColor="text1"/>
        </w:rPr>
        <w:t xml:space="preserve"> no uso da ferramenta.</w:t>
      </w:r>
    </w:p>
    <w:p w14:paraId="56EB7DF5"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manutenção adaptativa: adaptações por mudanças externas (negócio, legislação, ambiente operacional) sem inserção de novas funcionalidades;</w:t>
      </w:r>
    </w:p>
    <w:p w14:paraId="234C0A41"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manutenção corretiva: alterações para correção de defeitos ou comportamentos inadequados que causem problemas de uso ou funcionamento sem inserção de novas funcionalidades;</w:t>
      </w:r>
    </w:p>
    <w:p w14:paraId="373228D2"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manutenção evolutiva: evolução com a inclusão de novas características e novas funcionalidades;</w:t>
      </w:r>
    </w:p>
    <w:p w14:paraId="1A54C587"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manutenção preventiva: reengenharia de </w:t>
      </w:r>
      <w:r w:rsidRPr="00B17985">
        <w:rPr>
          <w:rFonts w:cs="Times New Roman"/>
          <w:i/>
          <w:iCs/>
          <w:color w:val="000000" w:themeColor="text1"/>
        </w:rPr>
        <w:t>software</w:t>
      </w:r>
      <w:r w:rsidRPr="00B17985">
        <w:rPr>
          <w:rFonts w:cs="Times New Roman"/>
          <w:color w:val="000000" w:themeColor="text1"/>
        </w:rPr>
        <w:t xml:space="preserve"> visando à melhoria de desempenho, por meio da otimização de códigos ou recursos que facilitem futuras correções, adaptações ou evoluções, devendo-se levar em conta o modelo </w:t>
      </w:r>
      <w:proofErr w:type="spellStart"/>
      <w:r w:rsidRPr="00B17985">
        <w:rPr>
          <w:rFonts w:cs="Times New Roman"/>
          <w:i/>
          <w:iCs/>
          <w:color w:val="000000" w:themeColor="text1"/>
        </w:rPr>
        <w:t>e-MAG</w:t>
      </w:r>
      <w:proofErr w:type="spellEnd"/>
      <w:r w:rsidRPr="00B17985">
        <w:rPr>
          <w:rFonts w:cs="Times New Roman"/>
          <w:color w:val="000000" w:themeColor="text1"/>
        </w:rPr>
        <w:t xml:space="preserve">; </w:t>
      </w:r>
    </w:p>
    <w:p w14:paraId="412A793A"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suporte técnico e garantia de funcionamento: atendimentos prestados aos representantes da CONTRATANTE sobre questões relacionadas a instalação, configuração, segurança e funcionamento de páginas, sítios e portais ou para dirimir dúvidas quanto </w:t>
      </w:r>
      <w:proofErr w:type="spellStart"/>
      <w:r w:rsidRPr="00B17985">
        <w:rPr>
          <w:rFonts w:cs="Times New Roman"/>
          <w:color w:val="000000" w:themeColor="text1"/>
        </w:rPr>
        <w:t>a</w:t>
      </w:r>
      <w:proofErr w:type="spellEnd"/>
      <w:r w:rsidRPr="00B17985">
        <w:rPr>
          <w:rFonts w:cs="Times New Roman"/>
          <w:color w:val="000000" w:themeColor="text1"/>
        </w:rPr>
        <w:t xml:space="preserve"> sua utilização.</w:t>
      </w:r>
    </w:p>
    <w:p w14:paraId="15796DDB"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alterações para correção de conteúdo ou outras correções advindas do uso do funcionamento, incluindo adaptações por fatores externos; </w:t>
      </w:r>
    </w:p>
    <w:p w14:paraId="6E781E7B"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inclusão de características, conteúdos e/ou funcionalidades necessários aos funcionamentos de portais, sítios, </w:t>
      </w:r>
      <w:r w:rsidRPr="00B17985">
        <w:rPr>
          <w:rFonts w:cs="Times New Roman"/>
          <w:i/>
          <w:iCs/>
          <w:color w:val="000000" w:themeColor="text1"/>
        </w:rPr>
        <w:t>hotsites</w:t>
      </w:r>
      <w:r w:rsidRPr="00B17985">
        <w:rPr>
          <w:rFonts w:cs="Times New Roman"/>
          <w:color w:val="000000" w:themeColor="text1"/>
        </w:rPr>
        <w:t xml:space="preserve"> que são objetos deste Termo de Referência; </w:t>
      </w:r>
    </w:p>
    <w:p w14:paraId="1136502B"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produção, redação, revisão, edição e publicação de textos, imagens, fotografias, animações, vídeos e conteúdos digitais;</w:t>
      </w:r>
    </w:p>
    <w:p w14:paraId="6BAE4248"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aplicação de testes sistemáticos; </w:t>
      </w:r>
    </w:p>
    <w:p w14:paraId="1731BAFF"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análise permanente para identificar deficiências ou não-conformidades; pontos de observação; metainformações título das páginas: </w:t>
      </w:r>
      <w:r w:rsidRPr="00B17985">
        <w:rPr>
          <w:rFonts w:cs="Times New Roman"/>
          <w:i/>
          <w:iCs/>
          <w:color w:val="000000" w:themeColor="text1"/>
        </w:rPr>
        <w:t>links</w:t>
      </w:r>
      <w:r w:rsidRPr="00B17985">
        <w:rPr>
          <w:rFonts w:cs="Times New Roman"/>
          <w:color w:val="000000" w:themeColor="text1"/>
        </w:rPr>
        <w:t xml:space="preserve">; imagens; legendas; textos; formulários; funcionalidades; usabilidade; acessibilidade e outros; </w:t>
      </w:r>
    </w:p>
    <w:p w14:paraId="69DF7F68"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análise permanente do mercado, propondo inovações; </w:t>
      </w:r>
    </w:p>
    <w:p w14:paraId="3E27B08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monitoramento do desempenho de portais, sítios e ações </w:t>
      </w:r>
      <w:r w:rsidRPr="00B17985">
        <w:rPr>
          <w:rFonts w:cs="Times New Roman"/>
          <w:i/>
          <w:iCs/>
          <w:color w:val="000000" w:themeColor="text1"/>
        </w:rPr>
        <w:t>web</w:t>
      </w:r>
      <w:r w:rsidRPr="00B17985">
        <w:rPr>
          <w:rFonts w:cs="Times New Roman"/>
          <w:color w:val="000000" w:themeColor="text1"/>
        </w:rPr>
        <w:t xml:space="preserve"> em relação à audiência, à visitação, incluindo a quantidade de acessos e de protocolos de internet (</w:t>
      </w:r>
      <w:proofErr w:type="spellStart"/>
      <w:r w:rsidRPr="00B17985">
        <w:rPr>
          <w:rFonts w:cs="Times New Roman"/>
          <w:color w:val="000000" w:themeColor="text1"/>
        </w:rPr>
        <w:t>IPs</w:t>
      </w:r>
      <w:proofErr w:type="spellEnd"/>
      <w:r w:rsidRPr="00B17985">
        <w:rPr>
          <w:rFonts w:cs="Times New Roman"/>
          <w:color w:val="000000" w:themeColor="text1"/>
        </w:rPr>
        <w:t xml:space="preserve">); </w:t>
      </w:r>
    </w:p>
    <w:p w14:paraId="13AB9BD6"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criação, desenvolvimento, implementação e publicação de </w:t>
      </w:r>
      <w:r w:rsidRPr="00B17985">
        <w:rPr>
          <w:rFonts w:cs="Times New Roman"/>
          <w:i/>
          <w:iCs/>
          <w:color w:val="000000" w:themeColor="text1"/>
        </w:rPr>
        <w:t>banners</w:t>
      </w:r>
      <w:r w:rsidRPr="00B17985">
        <w:rPr>
          <w:rFonts w:cs="Times New Roman"/>
          <w:color w:val="000000" w:themeColor="text1"/>
        </w:rPr>
        <w:t xml:space="preserve">, </w:t>
      </w:r>
      <w:r w:rsidRPr="00B17985">
        <w:rPr>
          <w:rFonts w:cs="Times New Roman"/>
          <w:i/>
          <w:iCs/>
          <w:color w:val="000000" w:themeColor="text1"/>
        </w:rPr>
        <w:t>hotsites</w:t>
      </w:r>
      <w:r w:rsidRPr="00B17985">
        <w:rPr>
          <w:rFonts w:cs="Times New Roman"/>
          <w:color w:val="000000" w:themeColor="text1"/>
        </w:rPr>
        <w:t xml:space="preserve">, </w:t>
      </w:r>
      <w:r w:rsidRPr="00B17985">
        <w:rPr>
          <w:rFonts w:cs="Times New Roman"/>
          <w:i/>
          <w:iCs/>
          <w:color w:val="000000" w:themeColor="text1"/>
        </w:rPr>
        <w:t>e-mails</w:t>
      </w:r>
      <w:r w:rsidRPr="00B17985">
        <w:rPr>
          <w:rFonts w:cs="Times New Roman"/>
          <w:color w:val="000000" w:themeColor="text1"/>
        </w:rPr>
        <w:t xml:space="preserve"> </w:t>
      </w:r>
      <w:r w:rsidRPr="00B17985">
        <w:rPr>
          <w:rFonts w:cs="Times New Roman"/>
          <w:i/>
          <w:iCs/>
          <w:color w:val="000000" w:themeColor="text1"/>
        </w:rPr>
        <w:t>marketing</w:t>
      </w:r>
      <w:r w:rsidRPr="00B17985">
        <w:rPr>
          <w:rFonts w:cs="Times New Roman"/>
          <w:color w:val="000000" w:themeColor="text1"/>
        </w:rPr>
        <w:t xml:space="preserve"> e demais peças de comunicação digital; </w:t>
      </w:r>
    </w:p>
    <w:p w14:paraId="39861917"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criação, desenvolvimento, implementação e publicação de peças publicitárias para meios digitais; </w:t>
      </w:r>
    </w:p>
    <w:p w14:paraId="687D519B"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criação, desenvolvimento, implementação e publicação de </w:t>
      </w:r>
      <w:r w:rsidRPr="00B17985">
        <w:rPr>
          <w:rFonts w:cs="Times New Roman"/>
          <w:i/>
          <w:iCs/>
          <w:color w:val="000000" w:themeColor="text1"/>
        </w:rPr>
        <w:t>e-books</w:t>
      </w:r>
      <w:r w:rsidRPr="00B17985">
        <w:rPr>
          <w:rFonts w:cs="Times New Roman"/>
          <w:color w:val="000000" w:themeColor="text1"/>
        </w:rPr>
        <w:t>;</w:t>
      </w:r>
    </w:p>
    <w:p w14:paraId="2AB0A7BD"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ampliação, complementação e realização das manutenções dos conteúdos dos </w:t>
      </w:r>
      <w:r w:rsidRPr="00B17985">
        <w:rPr>
          <w:rFonts w:cs="Times New Roman"/>
          <w:i/>
          <w:iCs/>
          <w:color w:val="000000" w:themeColor="text1"/>
        </w:rPr>
        <w:t>hotsites</w:t>
      </w:r>
      <w:r w:rsidRPr="00B17985">
        <w:rPr>
          <w:rFonts w:cs="Times New Roman"/>
          <w:color w:val="000000" w:themeColor="text1"/>
        </w:rPr>
        <w:t xml:space="preserve"> do CNMP existentes;</w:t>
      </w:r>
    </w:p>
    <w:p w14:paraId="561FBDDF"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estudos e </w:t>
      </w:r>
      <w:r w:rsidRPr="00B17985">
        <w:rPr>
          <w:rFonts w:cs="Times New Roman"/>
          <w:i/>
          <w:iCs/>
          <w:color w:val="000000" w:themeColor="text1"/>
        </w:rPr>
        <w:t>benchmarkings</w:t>
      </w:r>
      <w:r w:rsidRPr="00B17985">
        <w:rPr>
          <w:rFonts w:cs="Times New Roman"/>
          <w:color w:val="000000" w:themeColor="text1"/>
        </w:rPr>
        <w:t xml:space="preserve"> necessários aos desenvolvimentos dos projetos, ouvidos os setores que a CONTRATANTE julgar necessários; </w:t>
      </w:r>
    </w:p>
    <w:p w14:paraId="1AC40767"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estudos e mensuração de resultados;</w:t>
      </w:r>
    </w:p>
    <w:p w14:paraId="6D5CC9C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estudos de usabilidade e de acessibilidade; </w:t>
      </w:r>
    </w:p>
    <w:p w14:paraId="1BB54BC2"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execução de estratégias de SEO (</w:t>
      </w:r>
      <w:r w:rsidRPr="00B17985">
        <w:rPr>
          <w:rFonts w:cs="Times New Roman"/>
          <w:i/>
          <w:iCs/>
          <w:color w:val="000000" w:themeColor="text1"/>
        </w:rPr>
        <w:t xml:space="preserve">Search </w:t>
      </w:r>
      <w:proofErr w:type="spellStart"/>
      <w:r w:rsidRPr="00B17985">
        <w:rPr>
          <w:rFonts w:cs="Times New Roman"/>
          <w:i/>
          <w:iCs/>
          <w:color w:val="000000" w:themeColor="text1"/>
        </w:rPr>
        <w:t>Engine</w:t>
      </w:r>
      <w:proofErr w:type="spellEnd"/>
      <w:r w:rsidRPr="00B17985">
        <w:rPr>
          <w:rFonts w:cs="Times New Roman"/>
          <w:i/>
          <w:iCs/>
          <w:color w:val="000000" w:themeColor="text1"/>
        </w:rPr>
        <w:t xml:space="preserve"> </w:t>
      </w:r>
      <w:proofErr w:type="spellStart"/>
      <w:r w:rsidRPr="00B17985">
        <w:rPr>
          <w:rFonts w:cs="Times New Roman"/>
          <w:i/>
          <w:iCs/>
          <w:color w:val="000000" w:themeColor="text1"/>
        </w:rPr>
        <w:t>Optimization</w:t>
      </w:r>
      <w:proofErr w:type="spellEnd"/>
      <w:r w:rsidRPr="00B17985">
        <w:rPr>
          <w:rFonts w:cs="Times New Roman"/>
          <w:color w:val="000000" w:themeColor="text1"/>
        </w:rPr>
        <w:t xml:space="preserve">) – </w:t>
      </w:r>
      <w:r w:rsidRPr="00B17985">
        <w:rPr>
          <w:rFonts w:cs="Times New Roman"/>
          <w:i/>
          <w:iCs/>
          <w:color w:val="000000" w:themeColor="text1"/>
        </w:rPr>
        <w:t>Marketing</w:t>
      </w:r>
      <w:r w:rsidRPr="00B17985">
        <w:rPr>
          <w:rFonts w:cs="Times New Roman"/>
          <w:color w:val="000000" w:themeColor="text1"/>
        </w:rPr>
        <w:t xml:space="preserve"> de Busca; </w:t>
      </w:r>
    </w:p>
    <w:p w14:paraId="15280627"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produção, estruturação e hierarquização de conteúdos e novas funcionalidades; </w:t>
      </w:r>
    </w:p>
    <w:p w14:paraId="3B80D43E"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desenvolvimento de modelos para implementação (</w:t>
      </w:r>
      <w:proofErr w:type="spellStart"/>
      <w:r w:rsidRPr="00B17985">
        <w:rPr>
          <w:rFonts w:cs="Times New Roman"/>
          <w:i/>
          <w:iCs/>
          <w:color w:val="000000" w:themeColor="text1"/>
        </w:rPr>
        <w:t>wireframes</w:t>
      </w:r>
      <w:proofErr w:type="spellEnd"/>
      <w:r w:rsidRPr="00B17985">
        <w:rPr>
          <w:rFonts w:cs="Times New Roman"/>
          <w:color w:val="000000" w:themeColor="text1"/>
        </w:rPr>
        <w:t xml:space="preserve">); </w:t>
      </w:r>
    </w:p>
    <w:p w14:paraId="585B32B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desenvolvimento de arquitetura da informação;</w:t>
      </w:r>
    </w:p>
    <w:p w14:paraId="3DB4F79C"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criação, desenvolvimento e implementação de leiautes de portais, sítios e páginas, inclusive para sistemas cujo uso esteja ligado aos portais do CNMP;</w:t>
      </w:r>
    </w:p>
    <w:p w14:paraId="628BFBCE"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programação e soluções de interfaces de tecnologia para simplificar os processos de criação, gestão, publicação, distribuição e arquivamento de conteúdos; </w:t>
      </w:r>
    </w:p>
    <w:p w14:paraId="2F47E966"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integração com os sistemas do CNMP;</w:t>
      </w:r>
    </w:p>
    <w:p w14:paraId="74D1C68B"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desenvolvimento de guias de estilo;</w:t>
      </w:r>
    </w:p>
    <w:p w14:paraId="2EBAB031"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aplicação de testes de usabilidade, navegabilidade e acessibilidade compatíveis com os critérios de avaliação do Governo Eletrônico </w:t>
      </w:r>
      <w:proofErr w:type="spellStart"/>
      <w:r w:rsidRPr="00B17985">
        <w:rPr>
          <w:rFonts w:cs="Times New Roman"/>
          <w:i/>
          <w:iCs/>
          <w:color w:val="000000" w:themeColor="text1"/>
        </w:rPr>
        <w:t>e-Mag</w:t>
      </w:r>
      <w:proofErr w:type="spellEnd"/>
      <w:r w:rsidRPr="00B17985">
        <w:rPr>
          <w:rFonts w:cs="Times New Roman"/>
          <w:color w:val="000000" w:themeColor="text1"/>
        </w:rPr>
        <w:t xml:space="preserve"> (Modelo de Acessibilidade em Governo Eletrônico); </w:t>
      </w:r>
    </w:p>
    <w:p w14:paraId="4B061EA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aplicação de testes dos componentes da interface nos navegadores-padrão;</w:t>
      </w:r>
    </w:p>
    <w:p w14:paraId="44D2676C"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supervisão do desempenho de portais e sítios em ambientes de produção;</w:t>
      </w:r>
    </w:p>
    <w:p w14:paraId="56D67F03"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criação de conteúdo de portais, sítios e páginas do Conselho; e</w:t>
      </w:r>
    </w:p>
    <w:p w14:paraId="7DD37BB0"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adaptação de conteúdo do objeto deste Termo de Referência para dispositivos móveis, como </w:t>
      </w:r>
      <w:r w:rsidRPr="00B17985">
        <w:rPr>
          <w:rFonts w:cs="Times New Roman"/>
          <w:i/>
          <w:iCs/>
          <w:color w:val="000000" w:themeColor="text1"/>
        </w:rPr>
        <w:t>smartphones</w:t>
      </w:r>
      <w:r w:rsidRPr="00B17985">
        <w:rPr>
          <w:rFonts w:cs="Times New Roman"/>
          <w:color w:val="000000" w:themeColor="text1"/>
        </w:rPr>
        <w:t xml:space="preserve"> e </w:t>
      </w:r>
      <w:r w:rsidRPr="00B17985">
        <w:rPr>
          <w:rFonts w:cs="Times New Roman"/>
          <w:i/>
          <w:iCs/>
          <w:color w:val="000000" w:themeColor="text1"/>
        </w:rPr>
        <w:t>tablets</w:t>
      </w:r>
      <w:r w:rsidRPr="00B17985">
        <w:rPr>
          <w:rFonts w:cs="Times New Roman"/>
          <w:color w:val="000000" w:themeColor="text1"/>
        </w:rPr>
        <w:t>.</w:t>
      </w:r>
    </w:p>
    <w:p w14:paraId="353D1AD4" w14:textId="77777777" w:rsidR="00FC55E3" w:rsidRPr="00B17985" w:rsidRDefault="00FC55E3" w:rsidP="00F732E9">
      <w:pPr>
        <w:pStyle w:val="NumberedList"/>
        <w:widowControl/>
        <w:numPr>
          <w:ilvl w:val="1"/>
          <w:numId w:val="60"/>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CONTRATADA é obrigada a capacitar e a treinar os servidores do CNMP, que serão designados pela CONTRATANTE, a produzir, revisar, corrigir, editar, publicar atualizar os conteúdos no Portal, no Portal da Transparência, na intranet e nos </w:t>
      </w:r>
      <w:r w:rsidRPr="00B17985">
        <w:rPr>
          <w:rFonts w:cs="Times New Roman"/>
          <w:i/>
          <w:iCs/>
          <w:color w:val="000000" w:themeColor="text1"/>
        </w:rPr>
        <w:t>hotsites</w:t>
      </w:r>
      <w:r w:rsidRPr="00B17985">
        <w:rPr>
          <w:rFonts w:cs="Times New Roman"/>
          <w:color w:val="000000" w:themeColor="text1"/>
        </w:rPr>
        <w:t>, fornecendo-lhes todos os meios necessários para acessar arquivos, bancos de dados, sistemas, gerenciamentos de conteúdo, entre outros, além de oferecer treinamento para utilizar as ferramentas aplicadas na gestão das demais ações e nas manutenções.</w:t>
      </w:r>
    </w:p>
    <w:p w14:paraId="043B15A7"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cumprimento do disposto no item anterior será feito sob demanda ou interesse do gestor titular do contrato ou do gestor substituto.</w:t>
      </w:r>
    </w:p>
    <w:p w14:paraId="69BA6AF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é obrigada a fornecer aos participantes da capacitação e do treinamento, por meio digital, manual referente às ações e aos conteúdos relativos à capacitação.</w:t>
      </w:r>
    </w:p>
    <w:p w14:paraId="2FA5F0D4"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Além do manual citado no item anterior, a CONTRATADA deve fornecer manual do usuário, que permita a ele conhecer, aprender e utilizar adequadamente páginas, sítios e portais sob sua gestão, e manual do administrador, que possibilite adequado uso e gestão das páginas pelos usuários administradores. </w:t>
      </w:r>
    </w:p>
    <w:p w14:paraId="0C14B4DC" w14:textId="77777777" w:rsidR="00FC55E3" w:rsidRPr="00B17985" w:rsidRDefault="00FC55E3" w:rsidP="00F732E9">
      <w:pPr>
        <w:pStyle w:val="NumberedList"/>
        <w:widowControl/>
        <w:numPr>
          <w:ilvl w:val="2"/>
          <w:numId w:val="60"/>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capacitação e o treinamento serão realizados primariamente de maneira remota e virtual. A critério da CONTRATANTE, poderá ser solicitado treinamento presencial a ser realizado na sede do CNMP em Brasília, não excedendo duas ocasiões ao ano. Em qualquer caso, a CONTRATADA terá de arcar com todas as despesas dos monitores que ministrarão o treinamento, incluindo diárias, passagens, hospedagem, estada, alimentação e qualquer outro tipo de custo.</w:t>
      </w:r>
    </w:p>
    <w:p w14:paraId="116B061C" w14:textId="77777777" w:rsidR="00FC55E3" w:rsidRPr="00B17985" w:rsidRDefault="00FC55E3" w:rsidP="00FC55E3">
      <w:pPr>
        <w:pStyle w:val="NumberedList"/>
        <w:spacing w:afterAutospacing="1" w:line="360" w:lineRule="auto"/>
        <w:rPr>
          <w:rFonts w:cs="Times New Roman"/>
          <w:color w:val="000000" w:themeColor="text1"/>
        </w:rPr>
      </w:pPr>
    </w:p>
    <w:p w14:paraId="51D61DC3" w14:textId="77777777" w:rsidR="00FC55E3" w:rsidRPr="00B17985" w:rsidRDefault="00FC55E3" w:rsidP="00F732E9">
      <w:pPr>
        <w:pStyle w:val="NumberedList"/>
        <w:widowControl/>
        <w:numPr>
          <w:ilvl w:val="0"/>
          <w:numId w:val="61"/>
        </w:numPr>
        <w:tabs>
          <w:tab w:val="clear" w:pos="780"/>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lastRenderedPageBreak/>
        <w:t xml:space="preserve">Da vigência do contrato e da prorrogação </w:t>
      </w:r>
    </w:p>
    <w:p w14:paraId="1E40A785" w14:textId="77777777" w:rsidR="00FC55E3" w:rsidRPr="00B17985" w:rsidRDefault="00FC55E3" w:rsidP="00F732E9">
      <w:pPr>
        <w:pStyle w:val="NumberedList"/>
        <w:widowControl/>
        <w:numPr>
          <w:ilvl w:val="1"/>
          <w:numId w:val="62"/>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vigência do contrato será de 12 meses, contados da data </w:t>
      </w:r>
      <w:r w:rsidRPr="00B17985">
        <w:rPr>
          <w:rFonts w:cs="Times New Roman"/>
        </w:rPr>
        <w:t xml:space="preserve">__/__/___ </w:t>
      </w:r>
      <w:r w:rsidRPr="00B17985">
        <w:rPr>
          <w:rFonts w:cs="Times New Roman"/>
          <w:color w:val="000000" w:themeColor="text1"/>
        </w:rPr>
        <w:t>podendo ser prorrogado, mediante termo(s) aditivo(s), até limite de 60 meses, nos termos do inciso II do artigo 57 da Lei nº 8.666 de 21 de junho de 1993.</w:t>
      </w:r>
    </w:p>
    <w:p w14:paraId="31675F73" w14:textId="77777777" w:rsidR="00FC55E3" w:rsidRPr="00B17985" w:rsidRDefault="00FC55E3" w:rsidP="00F732E9">
      <w:pPr>
        <w:pStyle w:val="NumberedList"/>
        <w:widowControl/>
        <w:numPr>
          <w:ilvl w:val="1"/>
          <w:numId w:val="62"/>
        </w:numPr>
        <w:tabs>
          <w:tab w:val="clear" w:pos="1420"/>
        </w:tabs>
        <w:suppressAutoHyphens w:val="0"/>
        <w:spacing w:afterAutospacing="1" w:line="360" w:lineRule="auto"/>
        <w:ind w:left="0" w:firstLine="0"/>
        <w:textAlignment w:val="auto"/>
        <w:rPr>
          <w:rFonts w:cs="Times New Roman"/>
        </w:rPr>
      </w:pPr>
      <w:r w:rsidRPr="00B17985">
        <w:rPr>
          <w:rFonts w:eastAsia="Times New Roman" w:cs="Times New Roman"/>
        </w:rPr>
        <w:t>O prazo para assinatura do instrumento contratual é de 5 (cinco) dias úteis, a contar do recebimento da notificação, sob pena de decair o direito à contratação, sem prejuízo das penalidades previstas no Edital e seus anexos.</w:t>
      </w:r>
    </w:p>
    <w:p w14:paraId="65C59937" w14:textId="77777777" w:rsidR="00FC55E3" w:rsidRPr="00B17985" w:rsidRDefault="00FC55E3" w:rsidP="00FC55E3">
      <w:pPr>
        <w:pStyle w:val="NumberedList"/>
        <w:spacing w:afterAutospacing="1" w:line="360" w:lineRule="auto"/>
        <w:rPr>
          <w:rFonts w:eastAsia="Times New Roman" w:cs="Times New Roman"/>
        </w:rPr>
      </w:pPr>
      <w:r>
        <w:rPr>
          <w:rFonts w:eastAsia="Times New Roman" w:cs="Times New Roman"/>
        </w:rPr>
        <w:t xml:space="preserve">  </w:t>
      </w:r>
    </w:p>
    <w:p w14:paraId="6893B609" w14:textId="77777777" w:rsidR="00FC55E3" w:rsidRPr="00B17985" w:rsidRDefault="00FC55E3" w:rsidP="00F732E9">
      <w:pPr>
        <w:pStyle w:val="NumberedList"/>
        <w:widowControl/>
        <w:numPr>
          <w:ilvl w:val="0"/>
          <w:numId w:val="62"/>
        </w:numPr>
        <w:suppressAutoHyphens w:val="0"/>
        <w:spacing w:after="100" w:afterAutospacing="1" w:line="360" w:lineRule="auto"/>
        <w:ind w:left="0" w:firstLine="0"/>
        <w:textAlignment w:val="auto"/>
        <w:rPr>
          <w:rFonts w:cs="Times New Roman"/>
        </w:rPr>
      </w:pPr>
      <w:r w:rsidRPr="00B17985">
        <w:rPr>
          <w:rFonts w:eastAsia="Times New Roman" w:cs="Times New Roman"/>
          <w:b/>
          <w:bCs/>
        </w:rPr>
        <w:t>Do Reajuste</w:t>
      </w:r>
    </w:p>
    <w:p w14:paraId="05BB560F" w14:textId="77777777" w:rsidR="00FC55E3" w:rsidRPr="00B17985" w:rsidRDefault="00FC55E3" w:rsidP="00F732E9">
      <w:pPr>
        <w:pStyle w:val="NumberedList"/>
        <w:widowControl/>
        <w:numPr>
          <w:ilvl w:val="1"/>
          <w:numId w:val="62"/>
        </w:numPr>
        <w:tabs>
          <w:tab w:val="clear" w:pos="1420"/>
        </w:tabs>
        <w:suppressAutoHyphens w:val="0"/>
        <w:spacing w:after="100" w:afterAutospacing="1" w:line="360" w:lineRule="auto"/>
        <w:ind w:left="0" w:firstLine="0"/>
        <w:textAlignment w:val="auto"/>
        <w:rPr>
          <w:rFonts w:cs="Times New Roman"/>
        </w:rPr>
      </w:pPr>
      <w:r w:rsidRPr="00B17985">
        <w:rPr>
          <w:rFonts w:eastAsia="Times New Roman" w:cs="Times New Roman"/>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(IPCA) </w:t>
      </w:r>
      <w:r w:rsidRPr="00F13070">
        <w:rPr>
          <w:rFonts w:eastAsia="Times New Roman" w:cs="Times New Roman"/>
        </w:rPr>
        <w:t>ou, na insubsistência deste, por outro que vier a substituí-lo;</w:t>
      </w:r>
    </w:p>
    <w:p w14:paraId="7EE1284E" w14:textId="77777777" w:rsidR="00FC55E3" w:rsidRPr="00B17985" w:rsidRDefault="00FC55E3" w:rsidP="00F732E9">
      <w:pPr>
        <w:pStyle w:val="NumberedList"/>
        <w:widowControl/>
        <w:numPr>
          <w:ilvl w:val="1"/>
          <w:numId w:val="62"/>
        </w:numPr>
        <w:tabs>
          <w:tab w:val="clear" w:pos="1420"/>
        </w:tabs>
        <w:suppressAutoHyphens w:val="0"/>
        <w:spacing w:after="100" w:afterAutospacing="1" w:line="360" w:lineRule="auto"/>
        <w:ind w:left="0" w:firstLine="0"/>
        <w:textAlignment w:val="auto"/>
        <w:rPr>
          <w:rFonts w:cs="Times New Roman"/>
        </w:rPr>
      </w:pPr>
      <w:r w:rsidRPr="00B17985">
        <w:rPr>
          <w:rFonts w:eastAsia="Times New Roman" w:cs="Times New Roman"/>
        </w:rPr>
        <w:t>Os reajustes deverão ser precedidos de solicitação da CONTRATADA;</w:t>
      </w:r>
    </w:p>
    <w:p w14:paraId="1ED434A5" w14:textId="77777777" w:rsidR="00FC55E3" w:rsidRPr="00B17985" w:rsidRDefault="00FC55E3" w:rsidP="00F732E9">
      <w:pPr>
        <w:pStyle w:val="NumberedList"/>
        <w:widowControl/>
        <w:numPr>
          <w:ilvl w:val="1"/>
          <w:numId w:val="62"/>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eastAsia="Times New Roman"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4DF45E9B" w14:textId="77777777" w:rsidR="00FC55E3" w:rsidRPr="00B17985" w:rsidRDefault="00FC55E3" w:rsidP="00F732E9">
      <w:pPr>
        <w:pStyle w:val="NumberedList"/>
        <w:widowControl/>
        <w:numPr>
          <w:ilvl w:val="0"/>
          <w:numId w:val="63"/>
        </w:numPr>
        <w:tabs>
          <w:tab w:val="clear" w:pos="780"/>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Dos critérios de sustentabilidade</w:t>
      </w:r>
    </w:p>
    <w:p w14:paraId="32DE30C8" w14:textId="77777777" w:rsidR="00FC55E3" w:rsidRPr="00B17985" w:rsidRDefault="00FC55E3" w:rsidP="00F732E9">
      <w:pPr>
        <w:pStyle w:val="NumberedList"/>
        <w:widowControl/>
        <w:numPr>
          <w:ilvl w:val="1"/>
          <w:numId w:val="64"/>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Deverão ser adotadas pela CONTRATADA as normas federais e distritais quanto aos critérios de preservação ambiental, promoção à saúde e segurança. </w:t>
      </w:r>
    </w:p>
    <w:p w14:paraId="110245A5" w14:textId="77777777" w:rsidR="00FC55E3" w:rsidRPr="00B17985" w:rsidRDefault="00FC55E3" w:rsidP="00F732E9">
      <w:pPr>
        <w:pStyle w:val="NumberedList"/>
        <w:widowControl/>
        <w:numPr>
          <w:ilvl w:val="1"/>
          <w:numId w:val="64"/>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Adotar boas práticas de otimização da utilização dos recursos e de redução de desperdícios, tais como treinamento/capacitação periódico(a) dos empregados sobre boas práticas voltadas ao consumo consciente, à redução de desperdício dos recursos naturais e à coleta seletiva com o objetivo de contribuir para a preservação do meio ambiente. </w:t>
      </w:r>
    </w:p>
    <w:p w14:paraId="1F368E61" w14:textId="77777777" w:rsidR="00FC55E3" w:rsidRPr="00B17985" w:rsidRDefault="00FC55E3" w:rsidP="00F732E9">
      <w:pPr>
        <w:pStyle w:val="NumberedList"/>
        <w:widowControl/>
        <w:numPr>
          <w:ilvl w:val="0"/>
          <w:numId w:val="65"/>
        </w:numPr>
        <w:tabs>
          <w:tab w:val="clear" w:pos="780"/>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Locais e condições de execução e prestação dos serviços</w:t>
      </w:r>
    </w:p>
    <w:p w14:paraId="0B00E500"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Os serviços que são objeto deste Termo de Referência serão desenvolvidos nas instalações e nas dependências da CONTRATADA. </w:t>
      </w:r>
    </w:p>
    <w:p w14:paraId="3C5DE899"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Será de responsabilidade da CONTRATADA providenciar e </w:t>
      </w:r>
      <w:proofErr w:type="spellStart"/>
      <w:r w:rsidRPr="00B17985">
        <w:rPr>
          <w:rFonts w:cs="Times New Roman"/>
          <w:color w:val="000000" w:themeColor="text1"/>
        </w:rPr>
        <w:t>fornecer</w:t>
      </w:r>
      <w:proofErr w:type="spellEnd"/>
      <w:r w:rsidRPr="00B17985">
        <w:rPr>
          <w:rFonts w:cs="Times New Roman"/>
          <w:color w:val="000000" w:themeColor="text1"/>
        </w:rPr>
        <w:t xml:space="preserve"> toda a infraestrutura própria necessária de pessoal, </w:t>
      </w:r>
      <w:r w:rsidRPr="00B17985">
        <w:rPr>
          <w:rFonts w:cs="Times New Roman"/>
          <w:i/>
          <w:iCs/>
          <w:color w:val="000000" w:themeColor="text1"/>
        </w:rPr>
        <w:t>softwares</w:t>
      </w:r>
      <w:r w:rsidRPr="00B17985">
        <w:rPr>
          <w:rFonts w:cs="Times New Roman"/>
          <w:color w:val="000000" w:themeColor="text1"/>
        </w:rPr>
        <w:t xml:space="preserve">, </w:t>
      </w:r>
      <w:r w:rsidRPr="00B17985">
        <w:rPr>
          <w:rFonts w:cs="Times New Roman"/>
          <w:i/>
          <w:iCs/>
          <w:color w:val="000000" w:themeColor="text1"/>
        </w:rPr>
        <w:t>hardwares</w:t>
      </w:r>
      <w:r w:rsidRPr="00B17985">
        <w:rPr>
          <w:rFonts w:cs="Times New Roman"/>
          <w:color w:val="000000" w:themeColor="text1"/>
        </w:rPr>
        <w:t xml:space="preserve">, ambiente físico, mobiliário, telefones, ferramentas tecnológicas e demais recursos, de forma a garantir perfeita execução dos serviços que são objeto deste Termo de Referência, incluindo transferência de todos os arquivos para as máquinas do Conselho. </w:t>
      </w:r>
    </w:p>
    <w:p w14:paraId="79B106E0"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juízo da unidade fiscalizadora do contrato, os serviços poderão ser executados nas instalações da CONTRATANTE, cujo endereço é Setor de Administração Federal Sul (SAFS), quadra 2, lote, 3, </w:t>
      </w:r>
      <w:r w:rsidRPr="00B17985">
        <w:rPr>
          <w:rFonts w:eastAsia="Times New Roman" w:cs="Times New Roman"/>
          <w:color w:val="000000" w:themeColor="text1"/>
        </w:rPr>
        <w:t>Edifício Adail Belmonte, Brasília/D</w:t>
      </w:r>
      <w:r w:rsidRPr="00B17985">
        <w:rPr>
          <w:rFonts w:cs="Times New Roman"/>
          <w:color w:val="000000" w:themeColor="text1"/>
        </w:rPr>
        <w:t>F, às expensas da CONTRATADA. E</w:t>
      </w:r>
      <w:r w:rsidRPr="00B17985">
        <w:rPr>
          <w:rFonts w:cs="Times New Roman"/>
        </w:rPr>
        <w:t>m eventual mudança da sede do CNMP para outro local em Brasília-DF, não deverá ser interrompida a prestação dos serviços nas mesmas condições estabelecidas neste Termo de Referência.</w:t>
      </w:r>
    </w:p>
    <w:p w14:paraId="1761C2A7"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Para realizar os serviços nas dependências do CNMP, será de responsabilidade da CONTRATADA providenciar toda a infraestrutura própria de pessoal, </w:t>
      </w:r>
      <w:r w:rsidRPr="00B17985">
        <w:rPr>
          <w:rFonts w:cs="Times New Roman"/>
          <w:i/>
          <w:iCs/>
          <w:color w:val="000000" w:themeColor="text1"/>
        </w:rPr>
        <w:t>softwares</w:t>
      </w:r>
      <w:r w:rsidRPr="00B17985">
        <w:rPr>
          <w:rFonts w:cs="Times New Roman"/>
          <w:color w:val="000000" w:themeColor="text1"/>
        </w:rPr>
        <w:t xml:space="preserve"> e </w:t>
      </w:r>
      <w:r w:rsidRPr="00B17985">
        <w:rPr>
          <w:rFonts w:cs="Times New Roman"/>
          <w:i/>
          <w:iCs/>
          <w:color w:val="000000" w:themeColor="text1"/>
        </w:rPr>
        <w:t>hardwares</w:t>
      </w:r>
      <w:r w:rsidRPr="00B17985">
        <w:rPr>
          <w:rFonts w:cs="Times New Roman"/>
          <w:color w:val="000000" w:themeColor="text1"/>
        </w:rPr>
        <w:t>, entre outros recursos necessários à perfeita execução dos serviços que são objeto deste Termo de Referência.</w:t>
      </w:r>
    </w:p>
    <w:p w14:paraId="1C753D23"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Para os serviços cuja prestação deva ser realizada nas dependências do CNMP, será de responsabilidade da CONTRATADA o deslocamento dos profissionais envolvidos na prestação dos trabalhos, inclusive quanto às despesas de diárias, passagens, hospedagem, estada, alimentação e qualquer outro tipo de custo.</w:t>
      </w:r>
    </w:p>
    <w:p w14:paraId="58B7319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As regras estipuladas nos itens anteriores se aplicam à realização de reuniões presenciais entre a CONTRATANTE e a CONTRADADA e a treinamentos. </w:t>
      </w:r>
    </w:p>
    <w:p w14:paraId="06F671CF"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Qualquer alteração na programação e/ou nos padrões de execução dos serviços quando proposta pelos licitantes vencedores deverá ser feita por escrito e só será executada se for previamente analisada e aprovada, também por escrito, pelo CNMP. </w:t>
      </w:r>
    </w:p>
    <w:p w14:paraId="3778C0A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 CNMP fornecerá as informações indispensáveis à execução dos serviços, cabendo ao licitante vencedor complementar os dados e possuir pessoal técnico necessário e equipamentos apropriados à perfeita realização dos trabalhos. </w:t>
      </w:r>
    </w:p>
    <w:p w14:paraId="2E83B830"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Os portais, os sítios e as páginas que são objeto deste Termo de Referência devem ser produzidos de acordo com as diretrizes e as orientações do CNMP. </w:t>
      </w:r>
    </w:p>
    <w:p w14:paraId="0E3DC409"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Deverá ser mantido suporte para a perfeita execução dos trabalhos a serem executados, 24 horas por dia, sete dias por semana, garantindo um serviço de alto padrão, sem nenhum custo adicional para o CNMP. O suporte será acionado pela CONTRATANTE, preferencialmente por meio de portal eletrônico de relacionamento disponibilizado pela CONTRATADA, e, excepcionalmente, por correio eletrônico (e-mail) e telefone. </w:t>
      </w:r>
    </w:p>
    <w:p w14:paraId="72964264"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Na execução dos serviços, deverão ser utilizadas metodologias, ferramentas tecnológicas estabelecidas pelo CNMP, de acordo com as normas técnicas, as documentações e os padrões de desenvolvimento de tecnologia da informação adotados pelo Conselho. </w:t>
      </w:r>
    </w:p>
    <w:p w14:paraId="097DEE3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As solicitações de serviços serão encaminhadas pelo gestor titular ou pelo gestor substituto do contrato, por meio de Ordem de Serviço (O.S.). O modelo dessa Ordem de Serviço será aprovado em comum acordo entre as partes e deve ser objeto de formalização após a contratação. </w:t>
      </w:r>
    </w:p>
    <w:p w14:paraId="3F287F6F"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Os ambientes de relacionamento para registro das demandas entre CONTRATANTE e a empresa contratada, inclusive quanto à gestão dos projetos, ocorrerá mediante portal eletrônico de relacionamento a ser disponibilizado pela CONTRATADA.</w:t>
      </w:r>
    </w:p>
    <w:p w14:paraId="0FAD9BCB" w14:textId="77777777" w:rsidR="00FC55E3" w:rsidRPr="00B17985" w:rsidRDefault="00FC55E3" w:rsidP="00F732E9">
      <w:pPr>
        <w:pStyle w:val="NumberedList"/>
        <w:widowControl/>
        <w:numPr>
          <w:ilvl w:val="2"/>
          <w:numId w:val="66"/>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Em casos de impossibilidade de uso do portal eletrônico de relacionamento disponibilizado pela CONTRATADA, o registro das demandas entre CONTRATANTE e CONTRATADA poderá ser iniciado por correio eletrônico (e-mail) e/ou telefone, sendo registrado posteriormente no portal eletrônico de relacionamento.</w:t>
      </w:r>
    </w:p>
    <w:p w14:paraId="123E85C1"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Todas as Ordens de Serviço serão emitidas, preferencialmente, em sistema informatizado próprio da CONTRATADA, o portal eletrônico de relacionamento.</w:t>
      </w:r>
    </w:p>
    <w:p w14:paraId="039DE9C6"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Os modelos de documentos referentes às execuções das Ordens de Serviço terão sua formatação adaptada para o formato digital, preservando o conteúdo das informações, e a aprovação dos documentos também se dará de forma eletrônica no próprio portal eletrônico de relacionamento. </w:t>
      </w:r>
    </w:p>
    <w:p w14:paraId="5C1E0E4B"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As Ordens de Serviço deverão descrever os serviços de forma detalhada, contemplando, entre outras informações:</w:t>
      </w:r>
    </w:p>
    <w:p w14:paraId="08174A63" w14:textId="77777777" w:rsidR="00FC55E3" w:rsidRPr="00B17985" w:rsidRDefault="00FC55E3" w:rsidP="00F732E9">
      <w:pPr>
        <w:pStyle w:val="NumberedList"/>
        <w:widowControl/>
        <w:numPr>
          <w:ilvl w:val="2"/>
          <w:numId w:val="66"/>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parâmetros de demanda:</w:t>
      </w:r>
    </w:p>
    <w:p w14:paraId="008D641A" w14:textId="77777777" w:rsidR="00FC55E3" w:rsidRPr="00B17985" w:rsidRDefault="00FC55E3" w:rsidP="00F732E9">
      <w:pPr>
        <w:pStyle w:val="NumberedList"/>
        <w:widowControl/>
        <w:numPr>
          <w:ilvl w:val="3"/>
          <w:numId w:val="66"/>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definição e especificação das demandas a serem realizadas;</w:t>
      </w:r>
    </w:p>
    <w:p w14:paraId="4B45EC65" w14:textId="77777777" w:rsidR="00FC55E3" w:rsidRPr="00B17985" w:rsidRDefault="00FC55E3" w:rsidP="00F732E9">
      <w:pPr>
        <w:pStyle w:val="NumberedList"/>
        <w:widowControl/>
        <w:numPr>
          <w:ilvl w:val="3"/>
          <w:numId w:val="66"/>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dia e horário do registro da demanda; e</w:t>
      </w:r>
    </w:p>
    <w:p w14:paraId="548ACC50" w14:textId="77777777" w:rsidR="00FC55E3" w:rsidRPr="00B17985" w:rsidRDefault="00FC55E3" w:rsidP="00F732E9">
      <w:pPr>
        <w:pStyle w:val="NumberedList"/>
        <w:widowControl/>
        <w:numPr>
          <w:ilvl w:val="3"/>
          <w:numId w:val="66"/>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identificação dos responsáveis pela solicitação.</w:t>
      </w:r>
    </w:p>
    <w:p w14:paraId="6BCCF466"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 início da execução do serviço somente poderá ser realizado após o aceite da CONTRATANTE. </w:t>
      </w:r>
    </w:p>
    <w:p w14:paraId="30C8D701"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Caso a descrição dos serviços constantes na proposta técnica da O.S. não for aprovada pela CONTRATANTE, a CONTRATADA deverá apresentar justificativa técnica, que será devidamente avaliada pela CONTRATANTE. Se, ainda assim, a justificativa técnica não for aceita pela CONTRATANTE, a CONTRATADA deverá apresentar nova proposta técnica de serviço. </w:t>
      </w:r>
    </w:p>
    <w:p w14:paraId="23ED1536"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Caso a complexidade e a extensão dos serviços exijam um prazo de entrega além do cronograma previsto, aprovado pela CONTRATANTE na avaliação inicial, a CONTRATADA deverá emitir, em tempo hábil, comunicado do novo período que julgue necessário para realizar o atendimento. </w:t>
      </w:r>
    </w:p>
    <w:p w14:paraId="595375E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CONTRATANTE poderá recusar a indicação do tempo de serviço efetivamente realizado pela CONTRATADA em sua totalidade, ou parcialmente, caso tenha o entendimento de que este difere significativamente do tempo de serviço estimado aprovado na avaliação inicial. </w:t>
      </w:r>
    </w:p>
    <w:p w14:paraId="71DF3572"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Caso a indicação do tempo de serviço realizado pela CONTRATADA seja recusado, as condições de entrega estabelecidas pela CONTRATANTE deverão ser mantidas, ficando a CONTRATADA sujeita às penalidades previstas pelo seu não cumprimento. Caberá à CONTRATADA revisar o esforço realizado e reencaminhar à CONTRATANTE para aprovação.</w:t>
      </w:r>
    </w:p>
    <w:p w14:paraId="1B125366"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Ao término da execução de um serviço, a CONTRATADA emitirá formalização do término, e a CONTRATANTE dará ciência à formalização. A CONTRATANTE avaliará a qualidade do serviço.</w:t>
      </w:r>
    </w:p>
    <w:p w14:paraId="291622A2"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CONTRATANTE terá o prazo de 10 dias úteis para se manifestar em relação à CONTRATADA quanto à conformidade dos serviços entregues. Caso não o faça, considerar-se-á aprovada a execução dos serviços.</w:t>
      </w:r>
    </w:p>
    <w:p w14:paraId="513B6BA1"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Caso seja detectada alguma incorreção na execução do serviço, a CONTRATANTE poderá recusar o serviço ou solicitar que a CONTRATADA o refaça em novo prazo acordado. Caso o serviço não seja refeito, ele não será pago pela CONTRATANTE. </w:t>
      </w:r>
    </w:p>
    <w:p w14:paraId="6F9CE3F7"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Os serviços de manutenção corretiva não são passíveis de remuneração por parte da CONTRATANTE. </w:t>
      </w:r>
    </w:p>
    <w:p w14:paraId="70E26AD2"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 fato de se acordarem novos prazos para correção das falhas ocorridas não elimina eventuais penalidades contratuais a serem aplicadas. </w:t>
      </w:r>
    </w:p>
    <w:p w14:paraId="3928F04D"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aceite e posterior pagamento ou quitação de uma O.S. não exime a CONTRATADA das responsabilidades quanto às garantias específicas associadas a cada produto desenvolvido e estabelecido na O.S.</w:t>
      </w:r>
    </w:p>
    <w:p w14:paraId="7297971B"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empresa CONTRATADA deverá apresentar mensalmente à CONTRATANTE Nota Fiscal Eletrônica de serviços com relatórios e comprovantes de todas as atividades realizadas, relativos ao mês de referência, para pagamento dos serviços desse item do Termo de Referência. </w:t>
      </w:r>
    </w:p>
    <w:p w14:paraId="3C8CDE8B"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Os horários para atualização em ambiente de produção deverão ocorrer de forma a minimizar impactos aos usuários e serão estabelecidos em comum acordo entre a CONTRATADA e a CONTRATANTE. </w:t>
      </w:r>
    </w:p>
    <w:p w14:paraId="03425E8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Os códigos-fonte e os demais artefatos gerados para os portais, os sítios e as páginas que são objeto deste Termo de Referência deverão ser entregues ao CNMP sempre que concluídos ou periodicamente de acordo com as demandas e as necessidades da Instituição.</w:t>
      </w:r>
    </w:p>
    <w:p w14:paraId="24312754"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As páginas, os sítios e os portais que são objeto deste Termo de Referência devem ser instalados em ambiente computacional do Conselho ou em outro indicado pelo Órgão. </w:t>
      </w:r>
    </w:p>
    <w:p w14:paraId="0CBE8389"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As homologações das páginas, dos sítios e dos portais do CNMP que são objeto deste Termo de Referência serão realizadas no ambiente da CONTRATADA, podendo, a critério do Conselho, ser realizadas em outro ambiente definido pelo CNMP.</w:t>
      </w:r>
    </w:p>
    <w:p w14:paraId="03C8C3DD"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No caso de necessidade de acesso ao ambiente de sistemas do CNMP para execução dos produtos contratados, analisar-se-á e tratar-se-á pelos fiscais técnicos do contrato de acordo com as normas de segurança e acesso existentes no Conselho. </w:t>
      </w:r>
    </w:p>
    <w:p w14:paraId="480EA564"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2FDA20E9">
        <w:rPr>
          <w:rFonts w:cs="Times New Roman"/>
          <w:color w:val="000000" w:themeColor="text1"/>
        </w:rPr>
        <w:t xml:space="preserve">Para cada página, sítio e portal, deverá ser feito planejamento das etapas da prestação dos serviços, a ser aprovado pelo Conselho. </w:t>
      </w:r>
    </w:p>
    <w:p w14:paraId="74EBB854"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Todas as funcionalidades demandadas pela CONTRATADA devem ser implementadas nas páginas, nos sítios e nos portais que são objeto deste Termo de Referência, tanto por meio de componentes já desenvolvidos, quanto por meio da customização de componentes existentes e do </w:t>
      </w:r>
      <w:r w:rsidRPr="00B17985">
        <w:rPr>
          <w:rFonts w:cs="Times New Roman"/>
          <w:color w:val="000000" w:themeColor="text1"/>
        </w:rPr>
        <w:lastRenderedPageBreak/>
        <w:t xml:space="preserve">desenvolvimento de novos componentes. Em todos os casos, todos os componentes e suas modificações devem ser documentados de forma a permitir futuras atualizações. </w:t>
      </w:r>
    </w:p>
    <w:p w14:paraId="120B67E7"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deve ter pleno conhecimento e capacidade de implementação da plataforma LAMP (</w:t>
      </w:r>
      <w:r w:rsidRPr="00B17985">
        <w:rPr>
          <w:rFonts w:cs="Times New Roman"/>
          <w:i/>
          <w:iCs/>
          <w:color w:val="000000" w:themeColor="text1"/>
        </w:rPr>
        <w:t>Linux</w:t>
      </w:r>
      <w:r w:rsidRPr="00B17985">
        <w:rPr>
          <w:rFonts w:cs="Times New Roman"/>
          <w:color w:val="000000" w:themeColor="text1"/>
        </w:rPr>
        <w:t xml:space="preserve"> + </w:t>
      </w:r>
      <w:r w:rsidRPr="00B17985">
        <w:rPr>
          <w:rFonts w:cs="Times New Roman"/>
          <w:i/>
          <w:iCs/>
          <w:color w:val="000000" w:themeColor="text1"/>
        </w:rPr>
        <w:t>Apache</w:t>
      </w:r>
      <w:r w:rsidRPr="00B17985">
        <w:rPr>
          <w:rFonts w:cs="Times New Roman"/>
          <w:color w:val="000000" w:themeColor="text1"/>
        </w:rPr>
        <w:t xml:space="preserve"> + </w:t>
      </w:r>
      <w:r w:rsidRPr="00B17985">
        <w:rPr>
          <w:rFonts w:cs="Times New Roman"/>
          <w:i/>
          <w:iCs/>
          <w:color w:val="000000" w:themeColor="text1"/>
        </w:rPr>
        <w:t>MySQL</w:t>
      </w:r>
      <w:r w:rsidRPr="00B17985">
        <w:rPr>
          <w:rFonts w:cs="Times New Roman"/>
          <w:color w:val="000000" w:themeColor="text1"/>
        </w:rPr>
        <w:t xml:space="preserve"> + </w:t>
      </w:r>
      <w:r w:rsidRPr="00B17985">
        <w:rPr>
          <w:rFonts w:cs="Times New Roman"/>
          <w:i/>
          <w:iCs/>
          <w:color w:val="000000" w:themeColor="text1"/>
        </w:rPr>
        <w:t>PHP</w:t>
      </w:r>
      <w:r w:rsidRPr="00B17985">
        <w:rPr>
          <w:rFonts w:cs="Times New Roman"/>
          <w:color w:val="000000" w:themeColor="text1"/>
        </w:rPr>
        <w:t xml:space="preserve">) e do gerenciador de conteúdo </w:t>
      </w:r>
      <w:proofErr w:type="spellStart"/>
      <w:r w:rsidRPr="00B17985">
        <w:rPr>
          <w:rFonts w:cs="Times New Roman"/>
          <w:color w:val="000000" w:themeColor="text1"/>
        </w:rPr>
        <w:t>Joomla</w:t>
      </w:r>
      <w:proofErr w:type="spellEnd"/>
      <w:r w:rsidRPr="00B17985">
        <w:rPr>
          <w:rFonts w:cs="Times New Roman"/>
          <w:color w:val="000000" w:themeColor="text1"/>
        </w:rPr>
        <w:t xml:space="preserve">, nas versões homologadas pelo CNMP, conforme diretrizes da Secretaria de Tecnologia da Informação do Conselho. </w:t>
      </w:r>
    </w:p>
    <w:p w14:paraId="5A9DC648"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Todas as extensões para </w:t>
      </w:r>
      <w:proofErr w:type="spellStart"/>
      <w:r w:rsidRPr="00B17985">
        <w:rPr>
          <w:rFonts w:cs="Times New Roman"/>
          <w:color w:val="000000" w:themeColor="text1"/>
        </w:rPr>
        <w:t>Joomla</w:t>
      </w:r>
      <w:proofErr w:type="spellEnd"/>
      <w:r w:rsidRPr="00B17985">
        <w:rPr>
          <w:rFonts w:cs="Times New Roman"/>
          <w:color w:val="000000" w:themeColor="text1"/>
        </w:rPr>
        <w:t xml:space="preserve"> terão que ser homologadas pela CONTRATANTE. </w:t>
      </w:r>
    </w:p>
    <w:p w14:paraId="71CCAF4A"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Todo material produzido nos ambientes digitais deverá ser compatível, no mínimo, com as plataformas utilizadas pelo Conselho, incluindo as versões mais recentes dos navegadores </w:t>
      </w:r>
      <w:r w:rsidRPr="00B17985">
        <w:rPr>
          <w:rFonts w:cs="Times New Roman"/>
          <w:i/>
          <w:iCs/>
          <w:color w:val="000000" w:themeColor="text1"/>
        </w:rPr>
        <w:t>Chrome</w:t>
      </w:r>
      <w:r w:rsidRPr="00B17985">
        <w:rPr>
          <w:rFonts w:cs="Times New Roman"/>
          <w:color w:val="000000" w:themeColor="text1"/>
        </w:rPr>
        <w:t xml:space="preserve">, </w:t>
      </w:r>
      <w:r w:rsidRPr="00B17985">
        <w:rPr>
          <w:rFonts w:cs="Times New Roman"/>
          <w:i/>
          <w:iCs/>
          <w:color w:val="000000" w:themeColor="text1"/>
        </w:rPr>
        <w:t>Firefox</w:t>
      </w:r>
      <w:r w:rsidRPr="00B17985">
        <w:rPr>
          <w:rFonts w:cs="Times New Roman"/>
          <w:color w:val="000000" w:themeColor="text1"/>
        </w:rPr>
        <w:t xml:space="preserve">, </w:t>
      </w:r>
      <w:r w:rsidRPr="00B17985">
        <w:rPr>
          <w:rFonts w:cs="Times New Roman"/>
          <w:i/>
          <w:iCs/>
          <w:color w:val="000000" w:themeColor="text1"/>
        </w:rPr>
        <w:t>Edge</w:t>
      </w:r>
      <w:r w:rsidRPr="00B17985">
        <w:rPr>
          <w:rFonts w:cs="Times New Roman"/>
          <w:color w:val="000000" w:themeColor="text1"/>
        </w:rPr>
        <w:t xml:space="preserve"> e Safari nas plataformas </w:t>
      </w:r>
      <w:r w:rsidRPr="00B17985">
        <w:rPr>
          <w:rFonts w:cs="Times New Roman"/>
          <w:i/>
          <w:iCs/>
          <w:color w:val="000000" w:themeColor="text1"/>
        </w:rPr>
        <w:t>Windows</w:t>
      </w:r>
      <w:r w:rsidRPr="00B17985">
        <w:rPr>
          <w:rFonts w:cs="Times New Roman"/>
          <w:color w:val="000000" w:themeColor="text1"/>
        </w:rPr>
        <w:t xml:space="preserve"> e </w:t>
      </w:r>
      <w:proofErr w:type="spellStart"/>
      <w:r w:rsidRPr="00B17985">
        <w:rPr>
          <w:rFonts w:cs="Times New Roman"/>
          <w:i/>
          <w:iCs/>
          <w:color w:val="000000" w:themeColor="text1"/>
        </w:rPr>
        <w:t>macOS</w:t>
      </w:r>
      <w:proofErr w:type="spellEnd"/>
      <w:r w:rsidRPr="00B17985">
        <w:rPr>
          <w:rFonts w:cs="Times New Roman"/>
          <w:color w:val="000000" w:themeColor="text1"/>
        </w:rPr>
        <w:t xml:space="preserve">. </w:t>
      </w:r>
    </w:p>
    <w:p w14:paraId="546DA2BE"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Todos os projetos desenvolvidos devem ser otimizados para o melhor resultado na pesquisa dos maiores buscadores mundiais, como </w:t>
      </w:r>
      <w:r w:rsidRPr="00B17985">
        <w:rPr>
          <w:rFonts w:cs="Times New Roman"/>
          <w:i/>
          <w:iCs/>
          <w:color w:val="000000" w:themeColor="text1"/>
        </w:rPr>
        <w:t>Google</w:t>
      </w:r>
      <w:r w:rsidRPr="00B17985">
        <w:rPr>
          <w:rFonts w:cs="Times New Roman"/>
          <w:color w:val="000000" w:themeColor="text1"/>
        </w:rPr>
        <w:t xml:space="preserve"> e </w:t>
      </w:r>
      <w:r w:rsidRPr="00B17985">
        <w:rPr>
          <w:rFonts w:cs="Times New Roman"/>
          <w:i/>
          <w:iCs/>
          <w:color w:val="000000" w:themeColor="text1"/>
        </w:rPr>
        <w:t>Bing</w:t>
      </w:r>
      <w:r w:rsidRPr="00B17985">
        <w:rPr>
          <w:rFonts w:cs="Times New Roman"/>
          <w:color w:val="000000" w:themeColor="text1"/>
        </w:rPr>
        <w:t xml:space="preserve">. </w:t>
      </w:r>
    </w:p>
    <w:p w14:paraId="0D092C6B"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Os projetos desenvolvidos deverão sempre considerar a viabilidade de manutenção e evolução futura, seguindo critérios de usabilidade e acessibilidade do consórcio </w:t>
      </w:r>
      <w:r w:rsidRPr="00B17985">
        <w:rPr>
          <w:rFonts w:cs="Times New Roman"/>
          <w:i/>
          <w:iCs/>
          <w:color w:val="000000" w:themeColor="text1"/>
        </w:rPr>
        <w:t xml:space="preserve">World </w:t>
      </w:r>
      <w:proofErr w:type="spellStart"/>
      <w:r w:rsidRPr="00B17985">
        <w:rPr>
          <w:rFonts w:cs="Times New Roman"/>
          <w:i/>
          <w:iCs/>
          <w:color w:val="000000" w:themeColor="text1"/>
        </w:rPr>
        <w:t>Wide</w:t>
      </w:r>
      <w:proofErr w:type="spellEnd"/>
      <w:r w:rsidRPr="00B17985">
        <w:rPr>
          <w:rFonts w:cs="Times New Roman"/>
          <w:i/>
          <w:iCs/>
          <w:color w:val="000000" w:themeColor="text1"/>
        </w:rPr>
        <w:t xml:space="preserve"> Web</w:t>
      </w:r>
      <w:r w:rsidRPr="00B17985">
        <w:rPr>
          <w:rFonts w:cs="Times New Roman"/>
          <w:color w:val="000000" w:themeColor="text1"/>
        </w:rPr>
        <w:t xml:space="preserve"> (W3C), que desenvolve tecnologias interoperáveis (especificações, manuais, </w:t>
      </w:r>
      <w:r w:rsidRPr="00B17985">
        <w:rPr>
          <w:rFonts w:cs="Times New Roman"/>
          <w:i/>
          <w:iCs/>
          <w:color w:val="000000" w:themeColor="text1"/>
        </w:rPr>
        <w:t>softwares</w:t>
      </w:r>
      <w:r w:rsidRPr="00B17985">
        <w:rPr>
          <w:rFonts w:cs="Times New Roman"/>
          <w:color w:val="000000" w:themeColor="text1"/>
        </w:rPr>
        <w:t xml:space="preserve"> e ferramentas) para levar a utilização da internet ao seu potencial pleno. </w:t>
      </w:r>
    </w:p>
    <w:p w14:paraId="33F9ACBC"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Quando o CNMP optar pela atualização ou pela troca de versão dos seus sistemas por versão superior, a CONTRATADA será previamente informada e deverá adaptar-se à mudança, às suas expensas. </w:t>
      </w:r>
    </w:p>
    <w:p w14:paraId="0C64740E"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Os </w:t>
      </w:r>
      <w:r w:rsidRPr="00B17985">
        <w:rPr>
          <w:rFonts w:cs="Times New Roman"/>
          <w:i/>
          <w:iCs/>
          <w:color w:val="000000" w:themeColor="text1"/>
        </w:rPr>
        <w:t>softwares</w:t>
      </w:r>
      <w:r w:rsidRPr="00B17985">
        <w:rPr>
          <w:rFonts w:cs="Times New Roman"/>
          <w:color w:val="000000" w:themeColor="text1"/>
        </w:rPr>
        <w:t xml:space="preserve"> de apoio utilizados pela CONTRATADA para auxiliar no desenvolvimento e na manutenção dos serviços em todas as etapas deverão ser conhecidos e aprovados previamente pelo Conselho.</w:t>
      </w:r>
    </w:p>
    <w:p w14:paraId="04C4E2B4"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As páginas, os sítios e os portais do CNMP devem seguir o Modelo de Acessibilidade em Governo Eletrônico </w:t>
      </w:r>
      <w:proofErr w:type="spellStart"/>
      <w:r w:rsidRPr="00B17985">
        <w:rPr>
          <w:rFonts w:cs="Times New Roman"/>
          <w:i/>
          <w:iCs/>
          <w:color w:val="000000" w:themeColor="text1"/>
        </w:rPr>
        <w:t>eMAG</w:t>
      </w:r>
      <w:proofErr w:type="spellEnd"/>
      <w:r w:rsidRPr="00B17985">
        <w:rPr>
          <w:rFonts w:cs="Times New Roman"/>
          <w:color w:val="000000" w:themeColor="text1"/>
        </w:rPr>
        <w:t>, sempre em sua última versão (a versão atual é a 3.1), sendo a CONTRATADA responsável pelas atualizações necessárias decorrentes da publicação de novas versões desse modelo sem ônus para a CONTRATANTE. Para mais informações, veja: https://emag.governoeletronico.gov.br.</w:t>
      </w:r>
    </w:p>
    <w:p w14:paraId="1039CDEA"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As páginas, os sítios e os portais devem ser responsivos, ou seja, adaptarem-se automaticamente aos diferentes dispositivos dos usuários (</w:t>
      </w:r>
      <w:r w:rsidRPr="00B17985">
        <w:rPr>
          <w:rFonts w:cs="Times New Roman"/>
          <w:i/>
          <w:iCs/>
          <w:color w:val="000000" w:themeColor="text1"/>
        </w:rPr>
        <w:t>desktop</w:t>
      </w:r>
      <w:r w:rsidRPr="00B17985">
        <w:rPr>
          <w:rFonts w:cs="Times New Roman"/>
          <w:color w:val="000000" w:themeColor="text1"/>
        </w:rPr>
        <w:t xml:space="preserve">, </w:t>
      </w:r>
      <w:r w:rsidRPr="00B17985">
        <w:rPr>
          <w:rFonts w:cs="Times New Roman"/>
          <w:i/>
          <w:iCs/>
          <w:color w:val="000000" w:themeColor="text1"/>
        </w:rPr>
        <w:t>smartphone</w:t>
      </w:r>
      <w:r w:rsidRPr="00B17985">
        <w:rPr>
          <w:rFonts w:cs="Times New Roman"/>
          <w:color w:val="000000" w:themeColor="text1"/>
        </w:rPr>
        <w:t xml:space="preserve">, </w:t>
      </w:r>
      <w:r w:rsidRPr="00B17985">
        <w:rPr>
          <w:rFonts w:cs="Times New Roman"/>
          <w:i/>
          <w:iCs/>
          <w:color w:val="000000" w:themeColor="text1"/>
        </w:rPr>
        <w:t>tablet</w:t>
      </w:r>
      <w:r w:rsidRPr="00B17985">
        <w:rPr>
          <w:rFonts w:cs="Times New Roman"/>
          <w:color w:val="000000" w:themeColor="text1"/>
        </w:rPr>
        <w:t xml:space="preserve"> etc.). </w:t>
      </w:r>
    </w:p>
    <w:p w14:paraId="149D382B" w14:textId="77777777" w:rsidR="00FC55E3" w:rsidRPr="00B17985" w:rsidRDefault="00FC55E3" w:rsidP="00F732E9">
      <w:pPr>
        <w:pStyle w:val="NumberedList"/>
        <w:widowControl/>
        <w:numPr>
          <w:ilvl w:val="1"/>
          <w:numId w:val="66"/>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É de responsabilidade exclusiva da CONTRATADA a aquisição dos </w:t>
      </w:r>
      <w:r w:rsidRPr="00B17985">
        <w:rPr>
          <w:rFonts w:cs="Times New Roman"/>
          <w:i/>
          <w:iCs/>
          <w:color w:val="000000" w:themeColor="text1"/>
        </w:rPr>
        <w:t>softwares</w:t>
      </w:r>
      <w:r w:rsidRPr="00B17985">
        <w:rPr>
          <w:rFonts w:cs="Times New Roman"/>
          <w:color w:val="000000" w:themeColor="text1"/>
        </w:rPr>
        <w:t xml:space="preserve"> de apoio, não havendo nenhuma responsabilidade reversa ao CNMP concernente à titularidade dos direitos de propriedade, inclusive os direitos autorais e outros direitos de propriedade intelectual sobre os produtos desenvolvidos.</w:t>
      </w:r>
    </w:p>
    <w:p w14:paraId="6E8078E6" w14:textId="77777777" w:rsidR="00FC55E3" w:rsidRPr="00B17985" w:rsidRDefault="00FC55E3" w:rsidP="00FC55E3">
      <w:pPr>
        <w:pStyle w:val="NumberedList"/>
        <w:spacing w:afterAutospacing="1" w:line="360" w:lineRule="auto"/>
        <w:rPr>
          <w:rFonts w:cs="Times New Roman"/>
          <w:color w:val="000000" w:themeColor="text1"/>
        </w:rPr>
      </w:pPr>
    </w:p>
    <w:p w14:paraId="51AB00FF" w14:textId="77777777" w:rsidR="00FC55E3" w:rsidRPr="00B17985" w:rsidRDefault="00FC55E3" w:rsidP="00F732E9">
      <w:pPr>
        <w:pStyle w:val="NumberedList"/>
        <w:widowControl/>
        <w:numPr>
          <w:ilvl w:val="0"/>
          <w:numId w:val="67"/>
        </w:numPr>
        <w:tabs>
          <w:tab w:val="left" w:pos="426"/>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 xml:space="preserve">Atividades, qualificações e experiências da equipe </w:t>
      </w:r>
    </w:p>
    <w:p w14:paraId="285210C7"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As principais atividades para atendimento do objeto do presente termo de referência são as seguintes:</w:t>
      </w:r>
    </w:p>
    <w:p w14:paraId="6F5A6979"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Gerenciamento de projeto</w:t>
      </w:r>
    </w:p>
    <w:p w14:paraId="7A8D3639" w14:textId="77777777" w:rsidR="00FC55E3" w:rsidRPr="00B17985" w:rsidRDefault="00FC55E3" w:rsidP="00F732E9">
      <w:pPr>
        <w:pStyle w:val="NumberedList"/>
        <w:widowControl/>
        <w:numPr>
          <w:ilvl w:val="3"/>
          <w:numId w:val="68"/>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16661EDF"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dimensionar a equipe necessária para o desenvolvimento dos projetos de acordo com a demanda;</w:t>
      </w:r>
    </w:p>
    <w:p w14:paraId="66BB15B8"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avaliar projetos novos e alocar recursos;</w:t>
      </w:r>
    </w:p>
    <w:p w14:paraId="323D2357"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supervisionar o trabalho da equipe para garantir o emprego adequado da metodologia e tecnologia; </w:t>
      </w:r>
    </w:p>
    <w:p w14:paraId="6E817EDE"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acompanhar o </w:t>
      </w:r>
      <w:r w:rsidRPr="00B17985">
        <w:rPr>
          <w:rFonts w:cs="Times New Roman"/>
          <w:i/>
          <w:iCs/>
          <w:color w:val="000000" w:themeColor="text1"/>
        </w:rPr>
        <w:t>status</w:t>
      </w:r>
      <w:r w:rsidRPr="00B17985">
        <w:rPr>
          <w:rFonts w:cs="Times New Roman"/>
          <w:color w:val="000000" w:themeColor="text1"/>
        </w:rPr>
        <w:t xml:space="preserve"> dos projetos; </w:t>
      </w:r>
    </w:p>
    <w:p w14:paraId="78ED08AD"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orientar e definir diretrizes para a equipes; </w:t>
      </w:r>
    </w:p>
    <w:p w14:paraId="3872C2C5"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estimar horas, custo e prazo dos projetos; e</w:t>
      </w:r>
    </w:p>
    <w:p w14:paraId="25A6C507"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analisar riscos e elaborar planos de contingências; </w:t>
      </w:r>
    </w:p>
    <w:p w14:paraId="09E15FA2"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Qualificação do profissional responsável pela atividade: </w:t>
      </w:r>
    </w:p>
    <w:p w14:paraId="261E8546"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Engenharia, Administração, </w:t>
      </w:r>
      <w:r w:rsidRPr="00B17985">
        <w:rPr>
          <w:rFonts w:cs="Times New Roman"/>
          <w:i/>
          <w:iCs/>
          <w:color w:val="000000" w:themeColor="text1"/>
        </w:rPr>
        <w:t>Marketing</w:t>
      </w:r>
      <w:r w:rsidRPr="00B17985">
        <w:rPr>
          <w:rFonts w:cs="Times New Roman"/>
          <w:color w:val="000000" w:themeColor="text1"/>
        </w:rPr>
        <w:t xml:space="preserve"> ou Informações;</w:t>
      </w:r>
    </w:p>
    <w:p w14:paraId="7BEB837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gerenciamento de desenvolvimento, implementação e manutenção de projetos de portais e sítios; e</w:t>
      </w:r>
    </w:p>
    <w:p w14:paraId="151FD03D"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competência para gerenciar equipes, prazos, custos, qualidade e recursos relacionados a projetos, com a finalidade de garantir a execução e a efetividade da entrega.</w:t>
      </w:r>
    </w:p>
    <w:p w14:paraId="008483D0"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Direção de Criação</w:t>
      </w:r>
    </w:p>
    <w:p w14:paraId="76C17942" w14:textId="77777777" w:rsidR="00FC55E3" w:rsidRPr="00B17985" w:rsidRDefault="00FC55E3" w:rsidP="00F732E9">
      <w:pPr>
        <w:pStyle w:val="NumberedList"/>
        <w:widowControl/>
        <w:numPr>
          <w:ilvl w:val="3"/>
          <w:numId w:val="68"/>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Principais atividades:</w:t>
      </w:r>
    </w:p>
    <w:p w14:paraId="7755C9BE"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gerenciar equipes de </w:t>
      </w:r>
      <w:r w:rsidRPr="00B17985">
        <w:rPr>
          <w:rFonts w:cs="Times New Roman"/>
          <w:i/>
          <w:iCs/>
          <w:color w:val="000000" w:themeColor="text1"/>
        </w:rPr>
        <w:t>designer</w:t>
      </w:r>
      <w:r w:rsidRPr="00B17985">
        <w:rPr>
          <w:rFonts w:cs="Times New Roman"/>
          <w:color w:val="000000" w:themeColor="text1"/>
        </w:rPr>
        <w:t xml:space="preserve"> gráficos;</w:t>
      </w:r>
    </w:p>
    <w:p w14:paraId="312971A4"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formular </w:t>
      </w:r>
      <w:r w:rsidRPr="00B17985">
        <w:rPr>
          <w:rFonts w:cs="Times New Roman"/>
          <w:i/>
          <w:iCs/>
          <w:color w:val="000000" w:themeColor="text1"/>
        </w:rPr>
        <w:t>briefings</w:t>
      </w:r>
      <w:r w:rsidRPr="00B17985">
        <w:rPr>
          <w:rFonts w:cs="Times New Roman"/>
          <w:color w:val="000000" w:themeColor="text1"/>
        </w:rPr>
        <w:t xml:space="preserve"> criativos;</w:t>
      </w:r>
    </w:p>
    <w:p w14:paraId="1DF95E8C"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formular conceitos artísticos de interfaces; e</w:t>
      </w:r>
    </w:p>
    <w:p w14:paraId="02ACDCA8"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avaliar criticamente a produção dos materiais desenvolvidos. </w:t>
      </w:r>
    </w:p>
    <w:p w14:paraId="3C99CA8F"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Qualificação do profissional responsável pela atividade: </w:t>
      </w:r>
    </w:p>
    <w:p w14:paraId="72FCAC43"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w:t>
      </w:r>
      <w:r w:rsidRPr="00B17985">
        <w:rPr>
          <w:rFonts w:cs="Times New Roman"/>
          <w:i/>
          <w:iCs/>
          <w:color w:val="000000" w:themeColor="text1"/>
        </w:rPr>
        <w:t>Design</w:t>
      </w:r>
      <w:r w:rsidRPr="00B17985">
        <w:rPr>
          <w:rFonts w:cs="Times New Roman"/>
          <w:color w:val="000000" w:themeColor="text1"/>
        </w:rPr>
        <w:t xml:space="preserve">, Comunicação ou Publicidade; </w:t>
      </w:r>
    </w:p>
    <w:p w14:paraId="62696EC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direção de arte para mídia digital com utilização de padrões de interface;</w:t>
      </w:r>
    </w:p>
    <w:p w14:paraId="01CC1D51"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w:t>
      </w:r>
      <w:r w:rsidRPr="00B17985">
        <w:rPr>
          <w:rFonts w:cs="Times New Roman"/>
          <w:i/>
          <w:iCs/>
          <w:color w:val="000000" w:themeColor="text1"/>
        </w:rPr>
        <w:t>software</w:t>
      </w:r>
      <w:r w:rsidRPr="00B17985">
        <w:rPr>
          <w:rFonts w:cs="Times New Roman"/>
          <w:color w:val="000000" w:themeColor="text1"/>
        </w:rPr>
        <w:t xml:space="preserve"> gráfico, de animação e de apoio ao desenvolvimento de sítios e portais e outras mídias digitais. Experiência com padrões visuais e de acessibilidade, navegação e disponibilização de conteúdo para páginas na internet;</w:t>
      </w:r>
    </w:p>
    <w:p w14:paraId="0E8D6F6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das ferramentas de desenvolvimento de </w:t>
      </w:r>
      <w:r w:rsidRPr="00B17985">
        <w:rPr>
          <w:rFonts w:cs="Times New Roman"/>
          <w:i/>
          <w:iCs/>
          <w:color w:val="000000" w:themeColor="text1"/>
        </w:rPr>
        <w:t>design</w:t>
      </w:r>
      <w:r w:rsidRPr="00B17985">
        <w:rPr>
          <w:rFonts w:cs="Times New Roman"/>
          <w:color w:val="000000" w:themeColor="text1"/>
        </w:rPr>
        <w:t xml:space="preserve"> gráfico com aplicação em portais e sítios;</w:t>
      </w:r>
    </w:p>
    <w:p w14:paraId="62F7F7D2"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w:t>
      </w:r>
      <w:r w:rsidRPr="00B17985">
        <w:rPr>
          <w:rFonts w:cs="Times New Roman"/>
          <w:i/>
          <w:iCs/>
          <w:color w:val="000000" w:themeColor="text1"/>
        </w:rPr>
        <w:t>softwares</w:t>
      </w:r>
      <w:r w:rsidRPr="00B17985">
        <w:rPr>
          <w:rFonts w:cs="Times New Roman"/>
          <w:color w:val="000000" w:themeColor="text1"/>
        </w:rPr>
        <w:t xml:space="preserve"> gráficos; </w:t>
      </w:r>
    </w:p>
    <w:p w14:paraId="5DEB1A9D"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conhecimento de ferramentas de edição de imagens; e</w:t>
      </w:r>
    </w:p>
    <w:p w14:paraId="1F68E562"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arquitetura de informação, acessibilidade, navegabilidade e operação de ferramentas de gerenciamento de conteúdo para sítios e portais. </w:t>
      </w:r>
    </w:p>
    <w:p w14:paraId="1634AD1B" w14:textId="77777777" w:rsidR="00FC55E3" w:rsidRPr="00B17985" w:rsidRDefault="00FC55E3" w:rsidP="00F732E9">
      <w:pPr>
        <w:pStyle w:val="NumberedList"/>
        <w:widowControl/>
        <w:numPr>
          <w:ilvl w:val="2"/>
          <w:numId w:val="68"/>
        </w:numPr>
        <w:tabs>
          <w:tab w:val="clear" w:pos="2060"/>
          <w:tab w:val="left" w:pos="567"/>
        </w:tabs>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 xml:space="preserve">Arquitetura de informação </w:t>
      </w:r>
    </w:p>
    <w:p w14:paraId="7DE1A9BD"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5539BC0F"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analisar as necessidades de navegação dos usuários; </w:t>
      </w:r>
    </w:p>
    <w:p w14:paraId="22F063CB"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estruturar e hierarquizar conteúdos e funcionalidades; </w:t>
      </w:r>
    </w:p>
    <w:p w14:paraId="7B311C23"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desenvolver modelos; </w:t>
      </w:r>
    </w:p>
    <w:p w14:paraId="2611702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aplicar teste de usabilidade, acessibilidade, navegabilidade e segurança; </w:t>
      </w:r>
    </w:p>
    <w:p w14:paraId="0608C212"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desenvolver arquitetura para sítios e portais; </w:t>
      </w:r>
    </w:p>
    <w:p w14:paraId="1909D29B"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acompanhar o desenvolvimento, a implementação e a posterior evolução ou a correção de portais e sítios;</w:t>
      </w:r>
    </w:p>
    <w:p w14:paraId="28E14247"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providenciar a documentação da arquitetura da informação de sítios e portais por aplicativo; e</w:t>
      </w:r>
    </w:p>
    <w:p w14:paraId="64B85995"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integrar parâmetros funcionais de </w:t>
      </w:r>
      <w:r w:rsidRPr="00B17985">
        <w:rPr>
          <w:rFonts w:cs="Times New Roman"/>
          <w:i/>
          <w:iCs/>
          <w:color w:val="000000" w:themeColor="text1"/>
        </w:rPr>
        <w:t>softwares</w:t>
      </w:r>
      <w:r w:rsidRPr="00B17985">
        <w:rPr>
          <w:rFonts w:cs="Times New Roman"/>
          <w:color w:val="000000" w:themeColor="text1"/>
        </w:rPr>
        <w:t xml:space="preserve"> de gerenciamento de conteúdo.</w:t>
      </w:r>
    </w:p>
    <w:p w14:paraId="0F51A763"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Qualificação do profissional responsável pela atividade:</w:t>
      </w:r>
    </w:p>
    <w:p w14:paraId="4A8F36E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áreas com afinidades à tecnologia da informação e da comunicação; </w:t>
      </w:r>
    </w:p>
    <w:p w14:paraId="733A8074"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arquitetura da informação para sítios e portais;</w:t>
      </w:r>
    </w:p>
    <w:p w14:paraId="265ECCFE"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pesquisa de comportamento de usuário de </w:t>
      </w:r>
      <w:r w:rsidRPr="00B17985">
        <w:rPr>
          <w:rFonts w:cs="Times New Roman"/>
          <w:i/>
          <w:iCs/>
          <w:color w:val="000000" w:themeColor="text1"/>
        </w:rPr>
        <w:t>software</w:t>
      </w:r>
      <w:r w:rsidRPr="00B17985">
        <w:rPr>
          <w:rFonts w:cs="Times New Roman"/>
          <w:color w:val="000000" w:themeColor="text1"/>
        </w:rPr>
        <w:t xml:space="preserve">; </w:t>
      </w:r>
    </w:p>
    <w:p w14:paraId="1DEAE0A7"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domínio sobre técnicas de organização e apresentação de informação e funcionalidades de interfaces de sistemas em geral. Conhecimento em usabilidade, acessibilidade, navegabilidades e arquitetura da informação;</w:t>
      </w:r>
    </w:p>
    <w:p w14:paraId="56B918DE"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domínio de técnicas de ergonomia de interface; </w:t>
      </w:r>
    </w:p>
    <w:p w14:paraId="15FBF151"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domínio de técnicas e organização da informação; e</w:t>
      </w:r>
    </w:p>
    <w:p w14:paraId="7D655CC8"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arquitetura de informação, acessibilidade, navegabilidade e operação e ferramentas de gerenciamento de conteúdo para sítios e portais. </w:t>
      </w:r>
    </w:p>
    <w:p w14:paraId="34A552E0"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 xml:space="preserve">Designer </w:t>
      </w:r>
    </w:p>
    <w:p w14:paraId="45693CB5" w14:textId="77777777" w:rsidR="00FC55E3" w:rsidRPr="00B17985" w:rsidRDefault="00FC55E3" w:rsidP="00F732E9">
      <w:pPr>
        <w:pStyle w:val="NumberedList"/>
        <w:widowControl/>
        <w:numPr>
          <w:ilvl w:val="3"/>
          <w:numId w:val="68"/>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Principais atividades: </w:t>
      </w:r>
    </w:p>
    <w:p w14:paraId="714AC3B8"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desenvolver </w:t>
      </w:r>
      <w:r w:rsidRPr="00B17985">
        <w:rPr>
          <w:rFonts w:cs="Times New Roman"/>
          <w:i/>
          <w:iCs/>
          <w:color w:val="000000" w:themeColor="text1"/>
        </w:rPr>
        <w:t>design</w:t>
      </w:r>
      <w:r w:rsidRPr="00B17985">
        <w:rPr>
          <w:rFonts w:cs="Times New Roman"/>
          <w:color w:val="000000" w:themeColor="text1"/>
        </w:rPr>
        <w:t xml:space="preserve"> para internet, intranet, extranet e outras aplicações para ambientes de comunicação digital;</w:t>
      </w:r>
    </w:p>
    <w:p w14:paraId="5C434D1F"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desenvolver </w:t>
      </w:r>
      <w:r w:rsidRPr="00B17985">
        <w:rPr>
          <w:rFonts w:cs="Times New Roman"/>
          <w:i/>
          <w:iCs/>
          <w:color w:val="000000" w:themeColor="text1"/>
        </w:rPr>
        <w:t>banners</w:t>
      </w:r>
      <w:r w:rsidRPr="00B17985">
        <w:rPr>
          <w:rFonts w:cs="Times New Roman"/>
          <w:color w:val="000000" w:themeColor="text1"/>
        </w:rPr>
        <w:t xml:space="preserve">, </w:t>
      </w:r>
      <w:r w:rsidRPr="00B17985">
        <w:rPr>
          <w:rFonts w:cs="Times New Roman"/>
          <w:i/>
          <w:iCs/>
          <w:color w:val="000000" w:themeColor="text1"/>
        </w:rPr>
        <w:t>flashes</w:t>
      </w:r>
      <w:r w:rsidRPr="00B17985">
        <w:rPr>
          <w:rFonts w:cs="Times New Roman"/>
          <w:color w:val="000000" w:themeColor="text1"/>
        </w:rPr>
        <w:t xml:space="preserve">, </w:t>
      </w:r>
      <w:r w:rsidRPr="00B17985">
        <w:rPr>
          <w:rFonts w:cs="Times New Roman"/>
          <w:i/>
          <w:iCs/>
          <w:color w:val="000000" w:themeColor="text1"/>
        </w:rPr>
        <w:t>hotsites</w:t>
      </w:r>
      <w:r w:rsidRPr="00B17985">
        <w:rPr>
          <w:rFonts w:cs="Times New Roman"/>
          <w:color w:val="000000" w:themeColor="text1"/>
        </w:rPr>
        <w:t xml:space="preserve"> e demais peças de comunicação digital; </w:t>
      </w:r>
    </w:p>
    <w:p w14:paraId="1CF29207"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criar padrões de interface; e</w:t>
      </w:r>
    </w:p>
    <w:p w14:paraId="20D8E25F"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criar e editar imagens.</w:t>
      </w:r>
    </w:p>
    <w:p w14:paraId="3B712975"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Qualificação do profissional responsável pela atividade:</w:t>
      </w:r>
    </w:p>
    <w:p w14:paraId="7F504A43"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w:t>
      </w:r>
      <w:r w:rsidRPr="00B17985">
        <w:rPr>
          <w:rFonts w:cs="Times New Roman"/>
          <w:i/>
          <w:iCs/>
          <w:color w:val="000000" w:themeColor="text1"/>
        </w:rPr>
        <w:t>Design</w:t>
      </w:r>
      <w:r w:rsidRPr="00B17985">
        <w:rPr>
          <w:rFonts w:cs="Times New Roman"/>
          <w:color w:val="000000" w:themeColor="text1"/>
        </w:rPr>
        <w:t>, Publicidade ou Programação;</w:t>
      </w:r>
    </w:p>
    <w:p w14:paraId="463DE799"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experiência em </w:t>
      </w:r>
      <w:r w:rsidRPr="00B17985">
        <w:rPr>
          <w:rFonts w:cs="Times New Roman"/>
          <w:i/>
          <w:iCs/>
          <w:color w:val="000000" w:themeColor="text1"/>
        </w:rPr>
        <w:t>design</w:t>
      </w:r>
      <w:r w:rsidRPr="00B17985">
        <w:rPr>
          <w:rFonts w:cs="Times New Roman"/>
          <w:color w:val="000000" w:themeColor="text1"/>
        </w:rPr>
        <w:t xml:space="preserve"> gráfico para internet, intranet, extranet e outras aplicações para ambientes digitais;</w:t>
      </w:r>
    </w:p>
    <w:p w14:paraId="4FEAAAC7"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domínio de </w:t>
      </w:r>
      <w:r w:rsidRPr="00B17985">
        <w:rPr>
          <w:rFonts w:cs="Times New Roman"/>
          <w:i/>
          <w:iCs/>
          <w:color w:val="000000" w:themeColor="text1"/>
        </w:rPr>
        <w:t>software</w:t>
      </w:r>
      <w:r w:rsidRPr="00B17985">
        <w:rPr>
          <w:rFonts w:cs="Times New Roman"/>
          <w:color w:val="000000" w:themeColor="text1"/>
        </w:rPr>
        <w:t xml:space="preserve"> gráfico, de animação e de apoio ao desenvolvimento de sítios e portais e demais mídias digitais. Experiência com padrões visuais e de acessibilidade, navegação e disponibilização e conteúdo para páginas na internet. Domínio das ferramentas de desenvolvimento de </w:t>
      </w:r>
      <w:r w:rsidRPr="00B17985">
        <w:rPr>
          <w:rFonts w:cs="Times New Roman"/>
          <w:i/>
          <w:iCs/>
          <w:color w:val="000000" w:themeColor="text1"/>
        </w:rPr>
        <w:t>design</w:t>
      </w:r>
      <w:r w:rsidRPr="00B17985">
        <w:rPr>
          <w:rFonts w:cs="Times New Roman"/>
          <w:color w:val="000000" w:themeColor="text1"/>
        </w:rPr>
        <w:t xml:space="preserve"> gráfico com aplicação em portais e sítios; </w:t>
      </w:r>
    </w:p>
    <w:p w14:paraId="78A67818"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domínio de linguagem de programação; </w:t>
      </w:r>
    </w:p>
    <w:p w14:paraId="255A2ED3"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domínio de </w:t>
      </w:r>
      <w:r w:rsidRPr="00B17985">
        <w:rPr>
          <w:rFonts w:cs="Times New Roman"/>
          <w:i/>
          <w:iCs/>
          <w:color w:val="000000" w:themeColor="text1"/>
        </w:rPr>
        <w:t>software</w:t>
      </w:r>
      <w:r w:rsidRPr="00B17985">
        <w:rPr>
          <w:rFonts w:cs="Times New Roman"/>
          <w:color w:val="000000" w:themeColor="text1"/>
        </w:rPr>
        <w:t xml:space="preserve"> gráficos; </w:t>
      </w:r>
    </w:p>
    <w:p w14:paraId="0FC3231B"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domínio de ferramentas e edições de imagens; </w:t>
      </w:r>
    </w:p>
    <w:p w14:paraId="4C267D1A"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domínio de linguagem visual; e</w:t>
      </w:r>
    </w:p>
    <w:p w14:paraId="7B9A346B" w14:textId="77777777" w:rsidR="00FC55E3" w:rsidRPr="00B17985" w:rsidRDefault="00FC55E3" w:rsidP="00F732E9">
      <w:pPr>
        <w:pStyle w:val="NumberedList"/>
        <w:widowControl/>
        <w:numPr>
          <w:ilvl w:val="4"/>
          <w:numId w:val="68"/>
        </w:numPr>
        <w:tabs>
          <w:tab w:val="clear" w:pos="2940"/>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arquitetura de informação, acessibilidade, navegabilidade e operação de ferramentas de gerenciamento de conteúdo para sítios e portais. </w:t>
      </w:r>
    </w:p>
    <w:p w14:paraId="65D9F53D"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 xml:space="preserve">Redação </w:t>
      </w:r>
    </w:p>
    <w:p w14:paraId="75A2157A" w14:textId="77777777" w:rsidR="00FC55E3" w:rsidRPr="00B17985" w:rsidRDefault="00FC55E3" w:rsidP="00F732E9">
      <w:pPr>
        <w:pStyle w:val="NumberedList"/>
        <w:widowControl/>
        <w:numPr>
          <w:ilvl w:val="3"/>
          <w:numId w:val="68"/>
        </w:numPr>
        <w:tabs>
          <w:tab w:val="clear" w:pos="250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661ECDDF"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produzir, revisar, corrigir e publicar </w:t>
      </w:r>
      <w:proofErr w:type="spellStart"/>
      <w:r w:rsidRPr="00B17985">
        <w:rPr>
          <w:rFonts w:cs="Times New Roman"/>
          <w:color w:val="000000" w:themeColor="text1"/>
        </w:rPr>
        <w:t>conteúdos</w:t>
      </w:r>
      <w:proofErr w:type="spellEnd"/>
      <w:r w:rsidRPr="00B17985">
        <w:rPr>
          <w:rFonts w:cs="Times New Roman"/>
          <w:color w:val="000000" w:themeColor="text1"/>
        </w:rPr>
        <w:t xml:space="preserve"> para sítios e portais na </w:t>
      </w:r>
      <w:r w:rsidRPr="00B17985">
        <w:rPr>
          <w:rFonts w:cs="Times New Roman"/>
          <w:i/>
          <w:iCs/>
          <w:color w:val="000000" w:themeColor="text1"/>
        </w:rPr>
        <w:t>web</w:t>
      </w:r>
      <w:r w:rsidRPr="00B17985">
        <w:rPr>
          <w:rFonts w:cs="Times New Roman"/>
          <w:color w:val="000000" w:themeColor="text1"/>
        </w:rPr>
        <w:t xml:space="preserve"> e em outros ambientes digitais; e</w:t>
      </w:r>
    </w:p>
    <w:p w14:paraId="46CCDB39" w14:textId="77777777" w:rsidR="00FC55E3" w:rsidRPr="00B17985" w:rsidRDefault="00FC55E3" w:rsidP="00F732E9">
      <w:pPr>
        <w:pStyle w:val="NumberedList"/>
        <w:widowControl/>
        <w:numPr>
          <w:ilvl w:val="4"/>
          <w:numId w:val="68"/>
        </w:numPr>
        <w:tabs>
          <w:tab w:val="clear" w:pos="2940"/>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adaptar </w:t>
      </w:r>
      <w:proofErr w:type="spellStart"/>
      <w:r w:rsidRPr="00B17985">
        <w:rPr>
          <w:rFonts w:cs="Times New Roman"/>
          <w:color w:val="000000" w:themeColor="text1"/>
        </w:rPr>
        <w:t>conteúdos</w:t>
      </w:r>
      <w:proofErr w:type="spellEnd"/>
      <w:r w:rsidRPr="00B17985">
        <w:rPr>
          <w:rFonts w:cs="Times New Roman"/>
          <w:color w:val="000000" w:themeColor="text1"/>
        </w:rPr>
        <w:t xml:space="preserve"> para linguagem </w:t>
      </w:r>
      <w:r w:rsidRPr="00B17985">
        <w:rPr>
          <w:rFonts w:cs="Times New Roman"/>
          <w:i/>
          <w:iCs/>
          <w:color w:val="000000" w:themeColor="text1"/>
        </w:rPr>
        <w:t>web</w:t>
      </w:r>
      <w:r w:rsidRPr="00B17985">
        <w:rPr>
          <w:rFonts w:cs="Times New Roman"/>
          <w:color w:val="000000" w:themeColor="text1"/>
        </w:rPr>
        <w:t>.</w:t>
      </w:r>
    </w:p>
    <w:p w14:paraId="3C02F32C" w14:textId="77777777" w:rsidR="00FC55E3" w:rsidRPr="00B17985" w:rsidRDefault="00FC55E3" w:rsidP="00F732E9">
      <w:pPr>
        <w:pStyle w:val="NumberedList"/>
        <w:widowControl/>
        <w:numPr>
          <w:ilvl w:val="3"/>
          <w:numId w:val="68"/>
        </w:numPr>
        <w:tabs>
          <w:tab w:val="clear" w:pos="2500"/>
          <w:tab w:val="left" w:pos="851"/>
        </w:tabs>
        <w:suppressAutoHyphens w:val="0"/>
        <w:spacing w:line="360" w:lineRule="auto"/>
        <w:ind w:left="0" w:firstLine="0"/>
        <w:textAlignment w:val="auto"/>
        <w:rPr>
          <w:rFonts w:cs="Times New Roman"/>
          <w:color w:val="000000" w:themeColor="text1"/>
        </w:rPr>
      </w:pPr>
      <w:r w:rsidRPr="00B17985">
        <w:rPr>
          <w:rFonts w:cs="Times New Roman"/>
          <w:color w:val="000000" w:themeColor="text1"/>
        </w:rPr>
        <w:t xml:space="preserve"> Qualificação do profissional responsável pela atividade:</w:t>
      </w:r>
    </w:p>
    <w:p w14:paraId="5837B42D" w14:textId="77777777" w:rsidR="00FC55E3" w:rsidRPr="00B17985" w:rsidRDefault="00FC55E3" w:rsidP="00FC55E3">
      <w:pPr>
        <w:pStyle w:val="NumberedList"/>
        <w:tabs>
          <w:tab w:val="left" w:pos="851"/>
        </w:tabs>
        <w:spacing w:line="360" w:lineRule="auto"/>
        <w:rPr>
          <w:rFonts w:cs="Times New Roman"/>
          <w:color w:val="000000" w:themeColor="text1"/>
        </w:rPr>
      </w:pPr>
      <w:r w:rsidRPr="00B17985">
        <w:rPr>
          <w:rFonts w:cs="Times New Roman"/>
          <w:color w:val="000000" w:themeColor="text1"/>
        </w:rPr>
        <w:t>8.1.5.2.1 formação de nível superior, preferencialmente em Comunicação Social com habilitação em Jornalismo ou Letras;</w:t>
      </w:r>
    </w:p>
    <w:p w14:paraId="6C081057" w14:textId="77777777" w:rsidR="00FC55E3" w:rsidRPr="00B17985" w:rsidRDefault="00FC55E3" w:rsidP="00F732E9">
      <w:pPr>
        <w:pStyle w:val="NumberedList"/>
        <w:widowControl/>
        <w:numPr>
          <w:ilvl w:val="4"/>
          <w:numId w:val="70"/>
        </w:numPr>
        <w:tabs>
          <w:tab w:val="left" w:pos="851"/>
        </w:tabs>
        <w:suppressAutoHyphens w:val="0"/>
        <w:spacing w:line="360" w:lineRule="auto"/>
        <w:ind w:left="0" w:firstLine="0"/>
        <w:textAlignment w:val="auto"/>
        <w:rPr>
          <w:rFonts w:cs="Times New Roman"/>
          <w:color w:val="000000" w:themeColor="text1"/>
        </w:rPr>
      </w:pPr>
      <w:r w:rsidRPr="00B17985">
        <w:rPr>
          <w:rFonts w:cs="Times New Roman"/>
          <w:color w:val="000000" w:themeColor="text1"/>
        </w:rPr>
        <w:t xml:space="preserve">experiência em produção de texto para internet, intranet e </w:t>
      </w:r>
      <w:r w:rsidRPr="00B17985">
        <w:rPr>
          <w:rFonts w:cs="Times New Roman"/>
          <w:i/>
          <w:iCs/>
          <w:color w:val="000000" w:themeColor="text1"/>
        </w:rPr>
        <w:t>hotsites</w:t>
      </w:r>
      <w:r w:rsidRPr="00B17985">
        <w:rPr>
          <w:rFonts w:cs="Times New Roman"/>
          <w:color w:val="000000" w:themeColor="text1"/>
        </w:rPr>
        <w:t xml:space="preserve">; </w:t>
      </w:r>
    </w:p>
    <w:p w14:paraId="0C67CC53" w14:textId="77777777" w:rsidR="00FC55E3" w:rsidRPr="00B17985" w:rsidRDefault="00FC55E3" w:rsidP="00F732E9">
      <w:pPr>
        <w:pStyle w:val="NumberedList"/>
        <w:widowControl/>
        <w:numPr>
          <w:ilvl w:val="4"/>
          <w:numId w:val="70"/>
        </w:numPr>
        <w:tabs>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avançado da Língua Portuguesa, domínio dos idiomas inglês e espanhol e de técnicas de redação de </w:t>
      </w:r>
      <w:proofErr w:type="spellStart"/>
      <w:r w:rsidRPr="00B17985">
        <w:rPr>
          <w:rFonts w:cs="Times New Roman"/>
          <w:color w:val="000000" w:themeColor="text1"/>
        </w:rPr>
        <w:t>conteúdos</w:t>
      </w:r>
      <w:proofErr w:type="spellEnd"/>
      <w:r w:rsidRPr="00B17985">
        <w:rPr>
          <w:rFonts w:cs="Times New Roman"/>
          <w:color w:val="000000" w:themeColor="text1"/>
        </w:rPr>
        <w:t xml:space="preserve"> para ambiente digital; e</w:t>
      </w:r>
    </w:p>
    <w:p w14:paraId="0516433B"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de acessibilidade, navegabilidade e operação de ferramentas de gerenciamento para sítios e portais. </w:t>
      </w:r>
    </w:p>
    <w:p w14:paraId="421DCEF4"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Gerenciamento de tecnologia</w:t>
      </w:r>
    </w:p>
    <w:p w14:paraId="0C993A0A"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6D544B7A" w14:textId="77777777" w:rsidR="00FC55E3" w:rsidRPr="00B17985" w:rsidRDefault="00FC55E3" w:rsidP="00F732E9">
      <w:pPr>
        <w:pStyle w:val="NumberedList"/>
        <w:widowControl/>
        <w:numPr>
          <w:ilvl w:val="4"/>
          <w:numId w:val="70"/>
        </w:numPr>
        <w:tabs>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 desenvolver sítios e portais, utilizando ferramentas de projeto lógico, banco de dados e linguagens de última geração;</w:t>
      </w:r>
    </w:p>
    <w:p w14:paraId="55E069DA" w14:textId="77777777" w:rsidR="00FC55E3" w:rsidRPr="00B17985" w:rsidRDefault="00FC55E3" w:rsidP="00F732E9">
      <w:pPr>
        <w:pStyle w:val="NumberedList"/>
        <w:widowControl/>
        <w:numPr>
          <w:ilvl w:val="4"/>
          <w:numId w:val="70"/>
        </w:numPr>
        <w:tabs>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 monitorar a execução do cronograma de projeto, gerenciando seus riscos; e</w:t>
      </w:r>
    </w:p>
    <w:p w14:paraId="1D49A4A4" w14:textId="77777777" w:rsidR="00FC55E3" w:rsidRPr="00B17985" w:rsidRDefault="00FC55E3" w:rsidP="00F732E9">
      <w:pPr>
        <w:pStyle w:val="NumberedList"/>
        <w:widowControl/>
        <w:numPr>
          <w:ilvl w:val="4"/>
          <w:numId w:val="70"/>
        </w:numPr>
        <w:tabs>
          <w:tab w:val="left" w:pos="851"/>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  acompanhar o desempenho de sítios e portais em ambiente de produção e elaborar rotinas de produção. </w:t>
      </w:r>
    </w:p>
    <w:p w14:paraId="2D3DF641"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Qualificação do profissional responsável pela atividade:</w:t>
      </w:r>
    </w:p>
    <w:p w14:paraId="3D1CEAD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Informática ou Engenharia de Computação; </w:t>
      </w:r>
    </w:p>
    <w:p w14:paraId="1969072E"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atividade de desenvolvimento e implementação de sítios e portais e em projetos de sistemas baseados ou integrados em padrões de internet;</w:t>
      </w:r>
    </w:p>
    <w:p w14:paraId="6D452C7A"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experiência em desenvolvimento e implementação de sítios e portais, conhecimento de teste de usabilidade e navegabilidade, capacidade de negociação, comunicação, liderança, gerenciamento de equipes, condução de projetos, foco na entrega de produtos de valor agregado para o cliente, habilidade em análise e gerenciamento de riscos, definição de estimativas e tomada de decisão;</w:t>
      </w:r>
    </w:p>
    <w:p w14:paraId="11C82A13"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domínio das técnicas e das metodologias de desenvolvimento de sítios e portais, envolvendo análise estruturada, análise, projeto e programação orientada a objetos, modelagem de dados e levantamento de requisito;</w:t>
      </w:r>
    </w:p>
    <w:p w14:paraId="4702E827"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domínio dos sistemas gerenciados de banco de dados; e</w:t>
      </w:r>
    </w:p>
    <w:p w14:paraId="5591046C"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em ferramentas de teste de usabilidade, acessibilidade, navegabilidade e segurança. </w:t>
      </w:r>
    </w:p>
    <w:p w14:paraId="37637E6C"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 xml:space="preserve">Programação </w:t>
      </w:r>
      <w:r w:rsidRPr="00B17985">
        <w:rPr>
          <w:rFonts w:cs="Times New Roman"/>
          <w:i/>
          <w:iCs/>
          <w:color w:val="000000" w:themeColor="text1"/>
          <w:u w:val="single"/>
        </w:rPr>
        <w:t>WEB</w:t>
      </w:r>
    </w:p>
    <w:p w14:paraId="7EF5D13E"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Principais atividades: </w:t>
      </w:r>
    </w:p>
    <w:p w14:paraId="376939D3"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criar interfaces </w:t>
      </w:r>
      <w:r w:rsidRPr="00B17985">
        <w:rPr>
          <w:rFonts w:cs="Times New Roman"/>
          <w:i/>
          <w:iCs/>
          <w:color w:val="000000" w:themeColor="text1"/>
        </w:rPr>
        <w:t>web</w:t>
      </w:r>
      <w:r w:rsidRPr="00B17985">
        <w:rPr>
          <w:rFonts w:cs="Times New Roman"/>
          <w:color w:val="000000" w:themeColor="text1"/>
        </w:rPr>
        <w:t xml:space="preserve"> seguindo os padrões W3C; </w:t>
      </w:r>
    </w:p>
    <w:p w14:paraId="5ADC28B2"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programar em linguagens para internet; e</w:t>
      </w:r>
    </w:p>
    <w:p w14:paraId="4B1214B9"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testar os componentes da interface nos navegadores-padrão.</w:t>
      </w:r>
    </w:p>
    <w:p w14:paraId="0FB1D1CE"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Qualificação do profissional responsável pela atividade:</w:t>
      </w:r>
    </w:p>
    <w:p w14:paraId="33CA8216"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formação de nível superior preferencialmente em Tecnologia da Informação; </w:t>
      </w:r>
    </w:p>
    <w:p w14:paraId="7AED4CF2"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experiência em atividade de criação de interfaces </w:t>
      </w:r>
      <w:r w:rsidRPr="00B17985">
        <w:rPr>
          <w:rFonts w:cs="Times New Roman"/>
          <w:i/>
          <w:iCs/>
          <w:color w:val="000000" w:themeColor="text1"/>
        </w:rPr>
        <w:t>web</w:t>
      </w:r>
      <w:r w:rsidRPr="00B17985">
        <w:rPr>
          <w:rFonts w:cs="Times New Roman"/>
          <w:color w:val="000000" w:themeColor="text1"/>
        </w:rPr>
        <w:t xml:space="preserve"> seguindo os padrões W3C;</w:t>
      </w:r>
    </w:p>
    <w:p w14:paraId="7CADE0A3"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conhecimento e experiência em codificação de interface </w:t>
      </w:r>
      <w:r w:rsidRPr="00B17985">
        <w:rPr>
          <w:rFonts w:cs="Times New Roman"/>
          <w:i/>
          <w:iCs/>
          <w:color w:val="000000" w:themeColor="text1"/>
        </w:rPr>
        <w:t>web</w:t>
      </w:r>
      <w:r w:rsidRPr="00B17985">
        <w:rPr>
          <w:rFonts w:cs="Times New Roman"/>
          <w:color w:val="000000" w:themeColor="text1"/>
        </w:rPr>
        <w:t xml:space="preserve">, domínio das tecnologias e das linguagens utilizadas na </w:t>
      </w:r>
      <w:r w:rsidRPr="00B17985">
        <w:rPr>
          <w:rFonts w:cs="Times New Roman"/>
          <w:i/>
          <w:iCs/>
          <w:color w:val="000000" w:themeColor="text1"/>
        </w:rPr>
        <w:t>web</w:t>
      </w:r>
      <w:r w:rsidRPr="00B17985">
        <w:rPr>
          <w:rFonts w:cs="Times New Roman"/>
          <w:color w:val="000000" w:themeColor="text1"/>
        </w:rPr>
        <w:t>;</w:t>
      </w:r>
    </w:p>
    <w:p w14:paraId="358FCFD1"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conhecimento da aplicação de teste dos componentes da interface nos navegadores-padrão; e</w:t>
      </w:r>
    </w:p>
    <w:p w14:paraId="69244F7A"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conhecimento de arquitetura de informação, acessibilidade, navegabilidade e operação de ferramentas de gerenciamento de conteúdo para sítios e portais.</w:t>
      </w:r>
    </w:p>
    <w:p w14:paraId="3109F142"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 xml:space="preserve">Análise de conteúdo </w:t>
      </w:r>
    </w:p>
    <w:p w14:paraId="65794711"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78A84C1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buscar soluções para simplificar os processos de criação, gestão, publicação, distribuição e arquivamento de conteúdos;</w:t>
      </w:r>
    </w:p>
    <w:p w14:paraId="6B7AE97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 xml:space="preserve">elaborar conteúdo em linguagem </w:t>
      </w:r>
      <w:r w:rsidRPr="00B17985">
        <w:rPr>
          <w:rFonts w:cs="Times New Roman"/>
          <w:i/>
          <w:iCs/>
          <w:color w:val="000000" w:themeColor="text1"/>
        </w:rPr>
        <w:t>web</w:t>
      </w:r>
      <w:r w:rsidRPr="00B17985">
        <w:rPr>
          <w:rFonts w:cs="Times New Roman"/>
          <w:color w:val="000000" w:themeColor="text1"/>
        </w:rPr>
        <w:t xml:space="preserve">; </w:t>
      </w:r>
    </w:p>
    <w:p w14:paraId="655A4F9E"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adaptar </w:t>
      </w:r>
      <w:proofErr w:type="spellStart"/>
      <w:r w:rsidRPr="00B17985">
        <w:rPr>
          <w:rFonts w:cs="Times New Roman"/>
          <w:color w:val="000000" w:themeColor="text1"/>
        </w:rPr>
        <w:t>conteúdos</w:t>
      </w:r>
      <w:proofErr w:type="spellEnd"/>
      <w:r w:rsidRPr="00B17985">
        <w:rPr>
          <w:rFonts w:cs="Times New Roman"/>
          <w:color w:val="000000" w:themeColor="text1"/>
        </w:rPr>
        <w:t xml:space="preserve"> para linguagem </w:t>
      </w:r>
      <w:r w:rsidRPr="00B17985">
        <w:rPr>
          <w:rFonts w:cs="Times New Roman"/>
          <w:i/>
          <w:iCs/>
          <w:color w:val="000000" w:themeColor="text1"/>
        </w:rPr>
        <w:t>web</w:t>
      </w:r>
      <w:r w:rsidRPr="00B17985">
        <w:rPr>
          <w:rFonts w:cs="Times New Roman"/>
          <w:color w:val="000000" w:themeColor="text1"/>
        </w:rPr>
        <w:t>; e</w:t>
      </w:r>
    </w:p>
    <w:p w14:paraId="54AD49D2"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administrar e monitorar o conteúdo de sítios e portais.</w:t>
      </w:r>
    </w:p>
    <w:p w14:paraId="16F5ECEF"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Qualificação do profissional responsável pela atividade:</w:t>
      </w:r>
    </w:p>
    <w:p w14:paraId="738F5906"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formação de nível superior, preferencialmente em Jornalismo ou Comunicação Social;</w:t>
      </w:r>
    </w:p>
    <w:p w14:paraId="5D5730F7"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redação de textos para intranet e internet;</w:t>
      </w:r>
    </w:p>
    <w:p w14:paraId="74FE623F"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desenvolvimento de conteúdo (redação) para sítios e portais, em pesquisa e análise em sítios e portais nacionais e internacionais, em pesquisa e análise em publicações nacionais e internacionais e com conhecimento do mercado de internet e intranet;</w:t>
      </w:r>
    </w:p>
    <w:p w14:paraId="5E0C0804"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projetos ligados ao desenvolvimento de sítios e portais; e</w:t>
      </w:r>
    </w:p>
    <w:p w14:paraId="0E9C687C"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conhecimento de arquitetura de informação, acessibilidade, navegabilidade e operação de ferramentas de gerenciamento de conteúdo para sítios e portais.</w:t>
      </w:r>
    </w:p>
    <w:p w14:paraId="21610729"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u w:val="single"/>
        </w:rPr>
      </w:pPr>
      <w:r w:rsidRPr="00B17985">
        <w:rPr>
          <w:rFonts w:cs="Times New Roman"/>
          <w:color w:val="000000" w:themeColor="text1"/>
          <w:u w:val="single"/>
        </w:rPr>
        <w:t>Análise de controle de qualidade</w:t>
      </w:r>
    </w:p>
    <w:p w14:paraId="225C6685" w14:textId="77777777" w:rsidR="00FC55E3" w:rsidRPr="00B17985" w:rsidRDefault="00FC55E3" w:rsidP="00F732E9">
      <w:pPr>
        <w:pStyle w:val="NumberedList"/>
        <w:widowControl/>
        <w:numPr>
          <w:ilvl w:val="3"/>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Principais atividades:</w:t>
      </w:r>
    </w:p>
    <w:p w14:paraId="4DD5BFC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analisar periodicamente os portais e os sítios, buscando identificar possíveis problemas (não conformidades). Pontos observados: metainformações, título das páginas, links, imagens, textos, formulários, funcionalidades, usabilidade, acessibilidade;</w:t>
      </w:r>
    </w:p>
    <w:p w14:paraId="1C2A14E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analisar periodicamente o mercado, buscando inovações para sítios e portais;</w:t>
      </w:r>
    </w:p>
    <w:p w14:paraId="156F8CFA"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aplicar testes sistemáticos nos sítios e nos portais (como usuário final); e</w:t>
      </w:r>
    </w:p>
    <w:p w14:paraId="737FFDC0"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elaborar relatórios padronizados, alertando os gestores de projeto acerca de defeitos técnicos, problemas de usabilidade e incorreções ortográficas e gramaticais.</w:t>
      </w:r>
    </w:p>
    <w:p w14:paraId="1036B207" w14:textId="77777777" w:rsidR="00FC55E3" w:rsidRPr="00B17985" w:rsidRDefault="00FC55E3" w:rsidP="00F732E9">
      <w:pPr>
        <w:pStyle w:val="NumberedList"/>
        <w:widowControl/>
        <w:numPr>
          <w:ilvl w:val="3"/>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Qualificação do profissional responsável pela atividade:</w:t>
      </w:r>
    </w:p>
    <w:p w14:paraId="1D587303"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formação e nível superior, preferencialmente em Informática ou Engenharia da Computação;</w:t>
      </w:r>
    </w:p>
    <w:p w14:paraId="654103F8"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controle de qualidade de portais e sítios;</w:t>
      </w:r>
    </w:p>
    <w:p w14:paraId="0A421EAF"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experiência em processo de avaliação do desempenho geral padrões relevantes de qualidade; e</w:t>
      </w:r>
    </w:p>
    <w:p w14:paraId="259FCE08" w14:textId="77777777" w:rsidR="00FC55E3" w:rsidRPr="00B17985" w:rsidRDefault="00FC55E3" w:rsidP="00F732E9">
      <w:pPr>
        <w:pStyle w:val="NumberedList"/>
        <w:widowControl/>
        <w:numPr>
          <w:ilvl w:val="4"/>
          <w:numId w:val="70"/>
        </w:numPr>
        <w:tabs>
          <w:tab w:val="left" w:pos="993"/>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conhecimento de arquitetura de informação, acessibilidade, navegabilidade e operação de ferramentas de gerenciamento de conteúdo para sítios e portais.</w:t>
      </w:r>
    </w:p>
    <w:p w14:paraId="7EAFD40E" w14:textId="77777777" w:rsidR="00FC55E3" w:rsidRPr="00B17985" w:rsidRDefault="00FC55E3" w:rsidP="00F732E9">
      <w:pPr>
        <w:pStyle w:val="NumberedList"/>
        <w:widowControl/>
        <w:numPr>
          <w:ilvl w:val="1"/>
          <w:numId w:val="70"/>
        </w:numPr>
        <w:tabs>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Os profissionais a serem envolvidos nos serviços que são objeto deste Termo de Referência deverão estar capacitados nos recursos que compõem o ambiente de desenvolvimento e manutenção do Órgão conforme qualificações exigidas neste Termo de Referência. A comprovação das qualificações será exigida após a fase de habilitação e antes da assinatura do contrato.</w:t>
      </w:r>
    </w:p>
    <w:p w14:paraId="3A672468" w14:textId="77777777" w:rsidR="00FC55E3" w:rsidRPr="00B17985" w:rsidRDefault="00FC55E3" w:rsidP="00F732E9">
      <w:pPr>
        <w:pStyle w:val="NumberedList"/>
        <w:widowControl/>
        <w:numPr>
          <w:ilvl w:val="1"/>
          <w:numId w:val="70"/>
        </w:numPr>
        <w:tabs>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deverá apresentar uma relação que contenha o número e o nome dos profissionais que se enquadram nas atividades, nas competências e nas experiências solicitadas e que serão colocados à disposição da execução dos serviços indicados no Termo de Referência, no edital e no contrato.</w:t>
      </w:r>
    </w:p>
    <w:p w14:paraId="21EC856C" w14:textId="77777777" w:rsidR="00FC55E3" w:rsidRPr="00B17985" w:rsidRDefault="00FC55E3" w:rsidP="00F732E9">
      <w:pPr>
        <w:pStyle w:val="NumberedList"/>
        <w:widowControl/>
        <w:numPr>
          <w:ilvl w:val="1"/>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qualificação profissional deverá ser comprovada por meio de: </w:t>
      </w:r>
    </w:p>
    <w:p w14:paraId="09C73955"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currículos dos profissionais, contendo suas qualificações e experiências profissionais, discriminando suas áreas de atuação, constando, entre outros dados, o nome da(s) empresa(s) ou da(s) instituição(</w:t>
      </w:r>
      <w:proofErr w:type="spellStart"/>
      <w:r w:rsidRPr="00B17985">
        <w:rPr>
          <w:rFonts w:cs="Times New Roman"/>
          <w:color w:val="000000" w:themeColor="text1"/>
        </w:rPr>
        <w:t>ões</w:t>
      </w:r>
      <w:proofErr w:type="spellEnd"/>
      <w:r w:rsidRPr="00B17985">
        <w:rPr>
          <w:rFonts w:cs="Times New Roman"/>
          <w:color w:val="000000" w:themeColor="text1"/>
        </w:rPr>
        <w:t>) na(s) qual(</w:t>
      </w:r>
      <w:proofErr w:type="spellStart"/>
      <w:r w:rsidRPr="00B17985">
        <w:rPr>
          <w:rFonts w:cs="Times New Roman"/>
          <w:color w:val="000000" w:themeColor="text1"/>
        </w:rPr>
        <w:t>is</w:t>
      </w:r>
      <w:proofErr w:type="spellEnd"/>
      <w:r w:rsidRPr="00B17985">
        <w:rPr>
          <w:rFonts w:cs="Times New Roman"/>
          <w:color w:val="000000" w:themeColor="text1"/>
        </w:rPr>
        <w:t>) desempenhou(aram) a(s) respectiva(s) função(</w:t>
      </w:r>
      <w:proofErr w:type="spellStart"/>
      <w:r w:rsidRPr="00B17985">
        <w:rPr>
          <w:rFonts w:cs="Times New Roman"/>
          <w:color w:val="000000" w:themeColor="text1"/>
        </w:rPr>
        <w:t>ões</w:t>
      </w:r>
      <w:proofErr w:type="spellEnd"/>
      <w:r w:rsidRPr="00B17985">
        <w:rPr>
          <w:rFonts w:cs="Times New Roman"/>
          <w:color w:val="000000" w:themeColor="text1"/>
        </w:rPr>
        <w:t>);</w:t>
      </w:r>
    </w:p>
    <w:p w14:paraId="3AEF3517"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cópias autenticadas dos diplomas/certificados ou da declaração de atestado ou certidão no que couber;</w:t>
      </w:r>
    </w:p>
    <w:p w14:paraId="05D48A93" w14:textId="77777777" w:rsidR="00FC55E3" w:rsidRPr="00B17985" w:rsidRDefault="00FC55E3" w:rsidP="00F732E9">
      <w:pPr>
        <w:pStyle w:val="NumberedList"/>
        <w:widowControl/>
        <w:numPr>
          <w:ilvl w:val="2"/>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cópias autenticadas das carteiras de trabalho ou dos contratos de prestação de serviço que comprovem os vínculos jurídicos e/ou trabalhistas dos profissionais designados para a prestação dos serviços que são objeto do contrato. </w:t>
      </w:r>
    </w:p>
    <w:p w14:paraId="45D4ED5D" w14:textId="77777777" w:rsidR="00FC55E3" w:rsidRPr="00B17985" w:rsidRDefault="00FC55E3" w:rsidP="00F732E9">
      <w:pPr>
        <w:pStyle w:val="NumberedList"/>
        <w:widowControl/>
        <w:numPr>
          <w:ilvl w:val="1"/>
          <w:numId w:val="70"/>
        </w:numPr>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É facultado ao CNMP efetuar diligências para comprovar as informações prestadas na forma do subitem anterior.</w:t>
      </w:r>
    </w:p>
    <w:p w14:paraId="14A2D8F6" w14:textId="77777777" w:rsidR="00FC55E3" w:rsidRPr="00B17985" w:rsidRDefault="00FC55E3" w:rsidP="00FC55E3">
      <w:pPr>
        <w:pStyle w:val="NumberedList"/>
        <w:spacing w:afterAutospacing="1" w:line="360" w:lineRule="auto"/>
        <w:rPr>
          <w:rFonts w:cs="Times New Roman"/>
          <w:color w:val="000000" w:themeColor="text1"/>
        </w:rPr>
      </w:pPr>
    </w:p>
    <w:p w14:paraId="466A167B" w14:textId="77777777" w:rsidR="00FC55E3" w:rsidRPr="00B17985" w:rsidRDefault="00FC55E3" w:rsidP="00F732E9">
      <w:pPr>
        <w:pStyle w:val="NumberedList"/>
        <w:widowControl/>
        <w:numPr>
          <w:ilvl w:val="0"/>
          <w:numId w:val="68"/>
        </w:numPr>
        <w:tabs>
          <w:tab w:val="num" w:pos="426"/>
        </w:tabs>
        <w:suppressAutoHyphens w:val="0"/>
        <w:spacing w:after="100" w:afterAutospacing="1" w:line="360" w:lineRule="auto"/>
        <w:ind w:left="0" w:firstLine="0"/>
        <w:textAlignment w:val="auto"/>
        <w:rPr>
          <w:rFonts w:cs="Times New Roman"/>
          <w:b/>
          <w:bCs/>
          <w:color w:val="000000" w:themeColor="text1"/>
        </w:rPr>
      </w:pPr>
      <w:r w:rsidRPr="00B17985">
        <w:rPr>
          <w:rFonts w:cs="Times New Roman"/>
          <w:b/>
          <w:bCs/>
          <w:color w:val="000000" w:themeColor="text1"/>
        </w:rPr>
        <w:t>Controle da Execução</w:t>
      </w:r>
    </w:p>
    <w:p w14:paraId="6EED409A"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Nos termos do art. 67 da Lei nº 8.666, de 21 de junho de 1993, designar-se-á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1ED43E92"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As decisões e as providências que ultrapassarem a competência do representante deverão ser solicitadas ao seu gestor em tempo hábil para adoção das medidas convenientes (art. 67, §2º, da Lei nº 8.666, de 21 de junho de 1993).</w:t>
      </w:r>
    </w:p>
    <w:p w14:paraId="4F712CCC"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contrato assinado ou a ordem de serviço acompanhada da Nota de Empenho constituirão documentos de autorização para a execução dos serviços.</w:t>
      </w:r>
    </w:p>
    <w:p w14:paraId="43D06C12"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representante da Unidade Secom do CNMP anotará,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14:paraId="2DCEBFD6"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Conselho Nacional do Ministério Público poderá rejeitar o objeto, no todo ou em parte, se em desacordo com este Termo de Referência.</w:t>
      </w:r>
    </w:p>
    <w:p w14:paraId="6FA251A7" w14:textId="77777777" w:rsidR="00FC55E3" w:rsidRPr="00B17985" w:rsidRDefault="00FC55E3" w:rsidP="00F732E9">
      <w:pPr>
        <w:pStyle w:val="NumberedList"/>
        <w:widowControl/>
        <w:numPr>
          <w:ilvl w:val="1"/>
          <w:numId w:val="68"/>
        </w:numPr>
        <w:tabs>
          <w:tab w:val="clear" w:pos="1420"/>
          <w:tab w:val="left" w:pos="426"/>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Quaisquer exigências da fiscalização, inerentes ao objeto da presente contratação, deverão ser prontamente atendidas pela CONTRATADA. </w:t>
      </w:r>
    </w:p>
    <w:p w14:paraId="41235680" w14:textId="77777777" w:rsidR="00FC55E3" w:rsidRPr="00B17985" w:rsidRDefault="00FC55E3" w:rsidP="00FC55E3">
      <w:pPr>
        <w:pStyle w:val="NumberedList"/>
        <w:spacing w:line="360" w:lineRule="auto"/>
        <w:rPr>
          <w:rFonts w:cs="Times New Roman"/>
          <w:color w:val="000000" w:themeColor="text1"/>
        </w:rPr>
      </w:pPr>
    </w:p>
    <w:p w14:paraId="03BA3675"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00B17985">
        <w:rPr>
          <w:rFonts w:cs="Times New Roman"/>
          <w:b/>
          <w:bCs/>
          <w:color w:val="000000" w:themeColor="text1"/>
        </w:rPr>
        <w:t xml:space="preserve">Preposto </w:t>
      </w:r>
    </w:p>
    <w:p w14:paraId="19C7E4B2"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deverá manter preposto aceito pela CONTRATANTE, durante o período de execução do objeto, para representá-la administrativamente, sempre que for necessário, o qual deverá ser indicado mediante declaração em que deverá constar o nome completo, o número do CPF e do documento de identidade, além dos dados relacionados a sua qualificação profissional.</w:t>
      </w:r>
    </w:p>
    <w:p w14:paraId="249D515D"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42472850"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 preposto deverá estar apto a esclarecer as questões relacionadas às faturas dos serviços prestados.</w:t>
      </w:r>
    </w:p>
    <w:p w14:paraId="3EE26280"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orientará o seu preposto quanto à necessidade de acatar as orientações da CONTRATANTE, inclusive quanto ao cumprimento das Normas Internas de Segurança e de Sustentabilidade.</w:t>
      </w:r>
    </w:p>
    <w:p w14:paraId="0DE98F63" w14:textId="77777777" w:rsidR="00FC55E3" w:rsidRPr="00B17985" w:rsidRDefault="00FC55E3" w:rsidP="00FC55E3">
      <w:pPr>
        <w:pStyle w:val="NumberedList"/>
        <w:spacing w:line="360" w:lineRule="auto"/>
        <w:rPr>
          <w:rFonts w:cs="Times New Roman"/>
          <w:color w:val="000000" w:themeColor="text1"/>
        </w:rPr>
      </w:pPr>
    </w:p>
    <w:p w14:paraId="542E75FF"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00B17985">
        <w:rPr>
          <w:rFonts w:cs="Times New Roman"/>
          <w:b/>
          <w:bCs/>
          <w:color w:val="000000" w:themeColor="text1"/>
        </w:rPr>
        <w:t xml:space="preserve">Propriedade, segurança e sigilo </w:t>
      </w:r>
    </w:p>
    <w:p w14:paraId="157197D9"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A CONTRATADA deverá:</w:t>
      </w:r>
    </w:p>
    <w:p w14:paraId="41DB1C00"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obedecer às normas e às rotinas do CNMP, em especial as que digam respeito a segurança, guarda, manutenção e integridade dos dados, programas e procedimentos físicos de armazenamento e transporte das informações existentes ou geradas durante execução dos serviços;</w:t>
      </w:r>
    </w:p>
    <w:p w14:paraId="0DCE005F"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guardar o mais absoluto sigilo em relação a dados, informações ou documentos de qualquer natureza de que venha tomar conhecimento, respondendo administrativa, civil e criminalmente por sua indevida divulgação e/ou incorreta ou descuidada utilização; </w:t>
      </w:r>
    </w:p>
    <w:p w14:paraId="32F10438"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entregar, na assinatura do contrato, os termos de confidencialidade assinados pelo representante legal da empresa e pelos profissionais que prestarão os serviços; </w:t>
      </w:r>
    </w:p>
    <w:p w14:paraId="633BABAA"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reconhecer, ainda que como prestadora de serviço por força de um contrato, sem vinculação direta com as atividades desenvolvidas, que todo e qualquer trabalho realizado ou desenvolvido será de exclusiva propriedade do Conselho. </w:t>
      </w:r>
    </w:p>
    <w:p w14:paraId="03357200" w14:textId="77777777" w:rsidR="00FC55E3" w:rsidRPr="00B17985" w:rsidRDefault="00FC55E3" w:rsidP="00F732E9">
      <w:pPr>
        <w:pStyle w:val="NumberedList"/>
        <w:widowControl/>
        <w:numPr>
          <w:ilvl w:val="1"/>
          <w:numId w:val="68"/>
        </w:numPr>
        <w:tabs>
          <w:tab w:val="num" w:pos="709"/>
        </w:tabs>
        <w:suppressAutoHyphens w:val="0"/>
        <w:spacing w:line="360" w:lineRule="auto"/>
        <w:ind w:left="0" w:firstLine="0"/>
        <w:textAlignment w:val="auto"/>
        <w:rPr>
          <w:rFonts w:cs="Times New Roman"/>
          <w:color w:val="000000" w:themeColor="text1"/>
        </w:rPr>
      </w:pPr>
      <w:r w:rsidRPr="00B17985">
        <w:rPr>
          <w:rFonts w:cs="Times New Roman"/>
          <w:color w:val="000000" w:themeColor="text1"/>
        </w:rPr>
        <w:t xml:space="preserve">Todos os direitos de propriedade intelectual sobre quaisquer produtos ou bens intelectuais resultantes da contratação pertencerão ao Conselho. </w:t>
      </w:r>
    </w:p>
    <w:p w14:paraId="34632A4A" w14:textId="77777777" w:rsidR="00FC55E3" w:rsidRPr="00B17985" w:rsidRDefault="00FC55E3" w:rsidP="00FC55E3">
      <w:pPr>
        <w:pStyle w:val="NumberedList"/>
        <w:spacing w:line="360" w:lineRule="auto"/>
        <w:rPr>
          <w:rFonts w:cs="Times New Roman"/>
          <w:color w:val="000000" w:themeColor="text1"/>
        </w:rPr>
      </w:pPr>
    </w:p>
    <w:p w14:paraId="5B5A2CE1"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00B17985">
        <w:rPr>
          <w:rFonts w:cs="Times New Roman"/>
          <w:b/>
          <w:bCs/>
          <w:color w:val="000000" w:themeColor="text1"/>
        </w:rPr>
        <w:t xml:space="preserve">Da Lei Geral de Proteção de Dados – Lei nº 13.709, de 14 de agosto de 2018 </w:t>
      </w:r>
    </w:p>
    <w:p w14:paraId="2D7895F9"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061E29F5"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CONTRATADA declara que tem ciência da existência da Lei Geral de Proteção de Dados (LGPD) e se compromete a adequar todos os procedimentos internos ao disposto na legislação com o intuito de proteger os dados pessoais repassados pela CONTRATANTE. </w:t>
      </w:r>
    </w:p>
    <w:p w14:paraId="4E3C4DD5"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 CONTRATADA fica obrigada a comunicar ao CNMP, em até 2 (dois) dias do conhecimento do fato,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7A82B633"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lastRenderedPageBreak/>
        <w:t>A CONTRATADA cooperará com a CONTRATANTE no cumprimento das obrigações referentes ao exercício dos direitos dos titulares previstos na LGPD e nas Leis, nos Regulamentos de Proteção de Dados em vigor e no atendimento de requisições e determinações do Poder Judiciário, do Ministério Público, da Autoridade Nacional de Proteção de Dados (ANPD) e dos Órgãos de controle administrativo em geral.</w:t>
      </w:r>
    </w:p>
    <w:p w14:paraId="0394A9DC"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Eventuais responsabilidades das partes serão apuradas conforme estabelecido neste contrato e de acordo com o que dispõe a seção III, capítulo VI da LGPD. </w:t>
      </w:r>
    </w:p>
    <w:p w14:paraId="7944FC9D" w14:textId="77777777" w:rsidR="00FC55E3" w:rsidRPr="00B17985" w:rsidRDefault="00FC55E3" w:rsidP="00FC55E3">
      <w:pPr>
        <w:pStyle w:val="NumberedList"/>
        <w:spacing w:afterAutospacing="1" w:line="360" w:lineRule="auto"/>
        <w:rPr>
          <w:rFonts w:cs="Times New Roman"/>
          <w:color w:val="000000" w:themeColor="text1"/>
        </w:rPr>
      </w:pPr>
    </w:p>
    <w:p w14:paraId="669C0CDE" w14:textId="77777777" w:rsidR="00FC55E3" w:rsidRPr="00401590" w:rsidRDefault="00FC55E3" w:rsidP="6F6513B6">
      <w:pPr>
        <w:pStyle w:val="NumberedList"/>
        <w:widowControl/>
        <w:suppressAutoHyphens w:val="0"/>
        <w:spacing w:afterAutospacing="1" w:line="360" w:lineRule="auto"/>
        <w:textAlignment w:val="auto"/>
        <w:rPr>
          <w:rFonts w:eastAsia="Times New Roman" w:cs="Times New Roman"/>
        </w:rPr>
      </w:pPr>
      <w:r w:rsidRPr="6F6513B6">
        <w:rPr>
          <w:rFonts w:eastAsia="Times New Roman" w:cs="Times New Roman"/>
          <w:b/>
          <w:bCs/>
        </w:rPr>
        <w:t>Entrega, Prazo e Critérios de Aceitação do Objeto</w:t>
      </w:r>
    </w:p>
    <w:p w14:paraId="0BA687FA"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 xml:space="preserve">O prazo para início da prestação dos serviços será de até 2 dias </w:t>
      </w:r>
      <w:r w:rsidRPr="6F6513B6">
        <w:rPr>
          <w:rFonts w:eastAsia="Calibri" w:cs="Times New Roman"/>
        </w:rPr>
        <w:t xml:space="preserve">úteis, contados da data de </w:t>
      </w:r>
      <w:r w:rsidRPr="6F6513B6">
        <w:rPr>
          <w:rFonts w:eastAsia="Times New Roman" w:cs="Times New Roman"/>
        </w:rPr>
        <w:t>recebimento da ordem de serviço correspondente;</w:t>
      </w:r>
    </w:p>
    <w:p w14:paraId="0EBB47CF" w14:textId="77777777" w:rsidR="00FC55E3" w:rsidRPr="00FA6F72"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 xml:space="preserve">O prazo para execução do serviço estará disposto na ordem de serviço correspondente, ou será de 30 dias caso não especificado; </w:t>
      </w:r>
    </w:p>
    <w:p w14:paraId="41BE7657"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Os serviços serão recebidos provisoriamente no prazo de 2 dias úteis, pelo(a) responsável pelo acompanhamento e fiscalização do contrato, para efeito de posterior verificação de sua conformidade com as especificações constantes neste Termo de Referência e na proposta;</w:t>
      </w:r>
    </w:p>
    <w:p w14:paraId="42CEAC8A"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Os serviços poderão ser rejeitados, no todo ou em parte, quando em desacordo com as especificações constantes neste Termo de Referência e na proposta, devendo ser reparados, corrigidos ou refeitos no prazo 10 dias úteis, a contar da notificação da contratada, às suas custas, sem prejuízo da aplicação das penalidades aplicáveis;</w:t>
      </w:r>
    </w:p>
    <w:p w14:paraId="0DBE082C"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Os serviços serão atestados definitivamente no prazo de 30 dias corridos, contados do recebimento provisório, após a verificação da qualidade do resultado e consequente aceitação mediante termo circunstanciado;</w:t>
      </w:r>
    </w:p>
    <w:p w14:paraId="4E4C31E3"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t>Na hipótese de a verificação a que se refere o subitem anterior não ser procedida dentro do prazo fixado, reputar-se-á como realizada, consumando-se o recebimento definitivo no dia do esgotamento do prazo;</w:t>
      </w:r>
    </w:p>
    <w:p w14:paraId="5C22AA41" w14:textId="77777777" w:rsidR="00FC55E3" w:rsidRPr="00401590" w:rsidRDefault="00FC55E3" w:rsidP="00F732E9">
      <w:pPr>
        <w:pStyle w:val="NumberedList"/>
        <w:widowControl/>
        <w:numPr>
          <w:ilvl w:val="1"/>
          <w:numId w:val="68"/>
        </w:numPr>
        <w:tabs>
          <w:tab w:val="clear" w:pos="1420"/>
        </w:tabs>
        <w:suppressAutoHyphens w:val="0"/>
        <w:spacing w:afterAutospacing="1" w:line="360" w:lineRule="auto"/>
        <w:ind w:left="0" w:firstLine="0"/>
        <w:textAlignment w:val="auto"/>
        <w:rPr>
          <w:rFonts w:eastAsia="Times New Roman" w:cs="Times New Roman"/>
        </w:rPr>
      </w:pPr>
      <w:r w:rsidRPr="6F6513B6">
        <w:rPr>
          <w:rFonts w:eastAsia="Times New Roman" w:cs="Times New Roman"/>
        </w:rPr>
        <w:lastRenderedPageBreak/>
        <w:t>O recebimento provisório ou definitivo do objeto não exclui a responsabilidade da contratada pelos prejuízos resultantes da incorreta execução do contrato.</w:t>
      </w:r>
    </w:p>
    <w:p w14:paraId="38EA62D2" w14:textId="77777777" w:rsidR="00FC55E3" w:rsidRPr="00B17985" w:rsidRDefault="00FC55E3" w:rsidP="00FC55E3">
      <w:pPr>
        <w:pStyle w:val="NumberedList"/>
        <w:spacing w:line="360" w:lineRule="auto"/>
        <w:rPr>
          <w:rFonts w:cs="Times New Roman"/>
          <w:color w:val="000000" w:themeColor="text1"/>
        </w:rPr>
      </w:pPr>
    </w:p>
    <w:p w14:paraId="12DDD8A6"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rPr>
      </w:pPr>
      <w:r w:rsidRPr="6F6513B6">
        <w:rPr>
          <w:rFonts w:cs="Times New Roman"/>
          <w:b/>
          <w:bCs/>
        </w:rPr>
        <w:t xml:space="preserve">Condições de Pagamento  </w:t>
      </w:r>
    </w:p>
    <w:p w14:paraId="63CD2148" w14:textId="77777777" w:rsidR="00FC55E3" w:rsidRPr="00B17985" w:rsidRDefault="00FC55E3" w:rsidP="00F732E9">
      <w:pPr>
        <w:pStyle w:val="Principal"/>
        <w:numPr>
          <w:ilvl w:val="1"/>
          <w:numId w:val="68"/>
        </w:numPr>
        <w:tabs>
          <w:tab w:val="clear" w:pos="1420"/>
          <w:tab w:val="num" w:pos="851"/>
        </w:tabs>
        <w:ind w:left="0" w:firstLine="0"/>
      </w:pPr>
      <w:r w:rsidRPr="00B17985">
        <w:t xml:space="preserve">O CONTRATANTE pagará à CONTRATADA, pelos serviços efetivamente prestados e comprovados conforme previsto no item 7 deste Termo de Referência, </w:t>
      </w:r>
      <w:r w:rsidRPr="00FA6F72">
        <w:rPr>
          <w:rStyle w:val="normaltextrun"/>
          <w:color w:val="auto"/>
          <w:shd w:val="clear" w:color="auto" w:fill="FFFFFF"/>
        </w:rPr>
        <w:t>em até 5 (cinco) dias úteis</w:t>
      </w:r>
      <w:r w:rsidRPr="00FA6F72">
        <w:rPr>
          <w:color w:val="auto"/>
        </w:rPr>
        <w:t xml:space="preserve"> para os serviços de até R$17.600,00, e em até 10 (dez) dias úteis para os serviços acima desse valor, </w:t>
      </w:r>
      <w:r w:rsidRPr="00B17985">
        <w:t>contados a partir da data de recebimento definitivo do objeto, acompanhado do atesto do Fiscal do contrato, em conformidade com o disposto nos artigos 67 e 73 da Lei 8.666/93;</w:t>
      </w:r>
    </w:p>
    <w:p w14:paraId="4F82C436" w14:textId="77777777" w:rsidR="00FC55E3" w:rsidRPr="00B17985" w:rsidRDefault="00FC55E3" w:rsidP="00F732E9">
      <w:pPr>
        <w:pStyle w:val="Principal"/>
        <w:numPr>
          <w:ilvl w:val="1"/>
          <w:numId w:val="68"/>
        </w:numPr>
        <w:tabs>
          <w:tab w:val="clear" w:pos="1420"/>
          <w:tab w:val="num" w:pos="851"/>
        </w:tabs>
        <w:ind w:left="0" w:firstLine="0"/>
      </w:pPr>
      <w:r>
        <w:t xml:space="preserve">Caso a CONTRATADA seja optante pelo “SIMPLES” (Lei nº 9.317/96), será obrigada a informar no corpo da nota fiscal e apresentar declaração, na forma do Anexo IV da Instrução Normativa SRF nº 1.234, de 11/01/2012, em duas vias, assinadas pelo seu representante legal; </w:t>
      </w:r>
    </w:p>
    <w:p w14:paraId="66AE2B86" w14:textId="77777777" w:rsidR="00FC55E3" w:rsidRPr="00B17985" w:rsidRDefault="00FC55E3" w:rsidP="00F732E9">
      <w:pPr>
        <w:pStyle w:val="Principal"/>
        <w:numPr>
          <w:ilvl w:val="1"/>
          <w:numId w:val="68"/>
        </w:numPr>
        <w:tabs>
          <w:tab w:val="clear" w:pos="1420"/>
          <w:tab w:val="num" w:pos="851"/>
        </w:tabs>
        <w:ind w:left="0" w:firstLine="0"/>
      </w:pPr>
      <w:r>
        <w:t xml:space="preserve">O pagamento será feito por meio de depósito na </w:t>
      </w:r>
      <w:proofErr w:type="spellStart"/>
      <w:r>
        <w:t>conta-corrente</w:t>
      </w:r>
      <w:proofErr w:type="spellEnd"/>
      <w:r>
        <w:t xml:space="preserve"> da CONTRATADA, através de Ordem Bancária, mediante apresentação da respectiva Nota Fiscal/Fatura do serviço;</w:t>
      </w:r>
    </w:p>
    <w:p w14:paraId="42C8A0B3" w14:textId="77777777" w:rsidR="00FC55E3" w:rsidRPr="00B17985" w:rsidRDefault="00FC55E3" w:rsidP="00F732E9">
      <w:pPr>
        <w:pStyle w:val="Principal"/>
        <w:numPr>
          <w:ilvl w:val="1"/>
          <w:numId w:val="68"/>
        </w:numPr>
        <w:tabs>
          <w:tab w:val="clear" w:pos="1420"/>
          <w:tab w:val="num" w:pos="851"/>
        </w:tabs>
        <w:ind w:left="0" w:firstLine="0"/>
      </w:pPr>
      <w: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5C9D7E2" w14:textId="77777777" w:rsidR="00FC55E3" w:rsidRPr="00B17985" w:rsidRDefault="00FC55E3" w:rsidP="00F732E9">
      <w:pPr>
        <w:pStyle w:val="Principal"/>
        <w:numPr>
          <w:ilvl w:val="1"/>
          <w:numId w:val="68"/>
        </w:numPr>
        <w:tabs>
          <w:tab w:val="clear" w:pos="1420"/>
          <w:tab w:val="num" w:pos="851"/>
        </w:tabs>
        <w:ind w:left="0" w:firstLine="0"/>
      </w:pPr>
      <w:r>
        <w:t>Sobre o valor da nota fiscal, a CONTRATANTE fará as retenções devidas ao INSS e as dos impostos e contribuições previstas na Instrução Normativa SRF nº 1.234, de 11/01/2012;</w:t>
      </w:r>
    </w:p>
    <w:p w14:paraId="4B6BBF4F" w14:textId="77777777" w:rsidR="00FC55E3" w:rsidRPr="00B17985" w:rsidRDefault="00FC55E3" w:rsidP="00F732E9">
      <w:pPr>
        <w:pStyle w:val="Principal"/>
        <w:numPr>
          <w:ilvl w:val="1"/>
          <w:numId w:val="68"/>
        </w:numPr>
        <w:tabs>
          <w:tab w:val="clear" w:pos="1420"/>
          <w:tab w:val="num" w:pos="851"/>
        </w:tabs>
        <w:ind w:left="0" w:firstLine="0"/>
      </w:pPr>
      <w:r>
        <w:t>A CONTRATADA deverá, ainda, junto à Nota Fiscal/Fatura, apresentar os documentos comprobatórios de regularidade fiscal e trabalhista, exigidos no Termo de Referência;</w:t>
      </w:r>
    </w:p>
    <w:p w14:paraId="7F971B1A" w14:textId="77777777" w:rsidR="00FC55E3" w:rsidRPr="00B17985" w:rsidRDefault="00FC55E3" w:rsidP="00F732E9">
      <w:pPr>
        <w:pStyle w:val="Principal"/>
        <w:numPr>
          <w:ilvl w:val="1"/>
          <w:numId w:val="68"/>
        </w:numPr>
        <w:tabs>
          <w:tab w:val="clear" w:pos="1420"/>
          <w:tab w:val="num" w:pos="851"/>
        </w:tabs>
        <w:ind w:left="0" w:firstLine="0"/>
      </w:pPr>
      <w:r>
        <w:t>A apresentação de certidões atrasadas ou irregulares com a nota fiscal ensejará anotação do fiscal no registro próprio, e criará pendência a ser sanada pela Contratada;</w:t>
      </w:r>
    </w:p>
    <w:p w14:paraId="62F7B9BE" w14:textId="77777777" w:rsidR="00FC55E3" w:rsidRPr="00B17985" w:rsidRDefault="00FC55E3" w:rsidP="00F732E9">
      <w:pPr>
        <w:pStyle w:val="Principal"/>
        <w:numPr>
          <w:ilvl w:val="1"/>
          <w:numId w:val="68"/>
        </w:numPr>
        <w:tabs>
          <w:tab w:val="clear" w:pos="1420"/>
          <w:tab w:val="num" w:pos="851"/>
        </w:tabs>
        <w:ind w:left="0" w:firstLine="0"/>
      </w:pPr>
      <w:r>
        <w:t xml:space="preserve">Constatando-se, junto aos órgãos competentes, a situação de irregularidade da CONTRATADA, será providenciada sua notificação, por escrito, para que, no prazo de 5 (cinco) dias </w:t>
      </w:r>
      <w:r>
        <w:lastRenderedPageBreak/>
        <w:t xml:space="preserve">úteis, regularize sua situação ou, no mesmo prazo, apresente sua defesa. O prazo poderá ser prorrogado, por igual período, a critério do CONTRATANTE; </w:t>
      </w:r>
    </w:p>
    <w:p w14:paraId="549D8D42" w14:textId="77777777" w:rsidR="00FC55E3" w:rsidRPr="00B17985" w:rsidRDefault="00FC55E3" w:rsidP="00F732E9">
      <w:pPr>
        <w:pStyle w:val="Principal"/>
        <w:numPr>
          <w:ilvl w:val="1"/>
          <w:numId w:val="68"/>
        </w:numPr>
        <w:tabs>
          <w:tab w:val="clear" w:pos="1420"/>
          <w:tab w:val="num" w:pos="851"/>
        </w:tabs>
        <w:ind w:left="0" w:firstLine="0"/>
      </w:pPr>
      <w:r>
        <w:t>Nenhum pagamento será efetuado à CONTRATADA, enquanto pendente de liquidação qualquer obrigação financeira que lhe for imposta, em virtude de penalidade ou inadimplência contratual, sem que isso gere direito a acréscimos de qualquer natureza;</w:t>
      </w:r>
    </w:p>
    <w:p w14:paraId="3B40F1A5" w14:textId="77777777" w:rsidR="00FC55E3" w:rsidRPr="00B17985" w:rsidRDefault="00FC55E3" w:rsidP="00FC55E3">
      <w:pPr>
        <w:pStyle w:val="PrincipalTtulo"/>
        <w:numPr>
          <w:ilvl w:val="0"/>
          <w:numId w:val="0"/>
        </w:numPr>
      </w:pPr>
    </w:p>
    <w:p w14:paraId="45832A85" w14:textId="77777777" w:rsidR="00FC55E3" w:rsidRPr="00B17985" w:rsidRDefault="00FC55E3" w:rsidP="00F732E9">
      <w:pPr>
        <w:pStyle w:val="NumberedList"/>
        <w:widowControl/>
        <w:numPr>
          <w:ilvl w:val="0"/>
          <w:numId w:val="68"/>
        </w:numPr>
        <w:tabs>
          <w:tab w:val="num" w:pos="567"/>
        </w:tabs>
        <w:suppressAutoHyphens w:val="0"/>
        <w:spacing w:line="360" w:lineRule="auto"/>
        <w:ind w:left="0" w:firstLine="0"/>
        <w:textAlignment w:val="auto"/>
        <w:rPr>
          <w:rFonts w:cs="Times New Roman"/>
          <w:b/>
          <w:bCs/>
          <w:color w:val="000000" w:themeColor="text1"/>
        </w:rPr>
      </w:pPr>
      <w:r w:rsidRPr="6F6513B6">
        <w:rPr>
          <w:rFonts w:cs="Times New Roman"/>
          <w:b/>
          <w:bCs/>
          <w:color w:val="000000" w:themeColor="text1"/>
        </w:rPr>
        <w:t xml:space="preserve">Adequação Orçamentária </w:t>
      </w:r>
    </w:p>
    <w:p w14:paraId="54031984" w14:textId="605F9E4F" w:rsidR="00FC55E3" w:rsidRPr="00B17985" w:rsidRDefault="00FC55E3" w:rsidP="00FC55E3">
      <w:pPr>
        <w:pStyle w:val="Principal"/>
        <w:numPr>
          <w:ilvl w:val="0"/>
          <w:numId w:val="0"/>
        </w:numPr>
      </w:pPr>
      <w:r w:rsidRPr="00B17985">
        <w:t>Os recursos dessa contratação estão consignados no orçamento da União para 202</w:t>
      </w:r>
      <w:r w:rsidR="00AE1ABD">
        <w:t>3</w:t>
      </w:r>
      <w:r w:rsidRPr="00B17985">
        <w:t xml:space="preserve"> no Plano Interno A_SECOM_007, PTRES 174664 e Natureza de Despesa 3.3.90.39.</w:t>
      </w:r>
    </w:p>
    <w:p w14:paraId="15F6B7B2" w14:textId="77777777" w:rsidR="00FC55E3" w:rsidRPr="00B17985" w:rsidRDefault="00FC55E3" w:rsidP="00FC55E3">
      <w:pPr>
        <w:pStyle w:val="Principal"/>
        <w:numPr>
          <w:ilvl w:val="0"/>
          <w:numId w:val="0"/>
        </w:numPr>
      </w:pPr>
    </w:p>
    <w:p w14:paraId="34F1D9DE"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6F6513B6">
        <w:rPr>
          <w:rFonts w:cs="Times New Roman"/>
          <w:b/>
          <w:bCs/>
          <w:color w:val="000000" w:themeColor="text1"/>
        </w:rPr>
        <w:t>Obrigações da CONTRATANTE</w:t>
      </w:r>
    </w:p>
    <w:p w14:paraId="3D3FE7F3" w14:textId="77777777" w:rsidR="00FC55E3" w:rsidRPr="00B17985" w:rsidRDefault="00FC55E3" w:rsidP="00F732E9">
      <w:pPr>
        <w:pStyle w:val="NumberedList"/>
        <w:widowControl/>
        <w:numPr>
          <w:ilvl w:val="1"/>
          <w:numId w:val="68"/>
        </w:numPr>
        <w:tabs>
          <w:tab w:val="num" w:pos="426"/>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 Além de outras obrigações estipuladas neste Termo de Referência e estabelecidas em lei, particularmente na Lei nº 8.666/93, e legislação complementar, constituem obrigações da CONTRATANTE: </w:t>
      </w:r>
    </w:p>
    <w:p w14:paraId="57B227FF"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proporcionar as facilidades indispensáveis à boa execução das obrigações contratuais;</w:t>
      </w:r>
    </w:p>
    <w:p w14:paraId="68B54FDB"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receber o objeto no prazo e em condições estabelecidas no Edital;</w:t>
      </w:r>
    </w:p>
    <w:p w14:paraId="0EC565D2"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verificar minuciosamente, no prazo fixado, a conformidade dos serviços realizados provisoriamente com as especificações constantes do Edital e da proposta, para fins de aceitação e recebimento;</w:t>
      </w:r>
    </w:p>
    <w:p w14:paraId="45DFD3EC"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comunicar à CONTRATADA, por escrito, sobre imperfeições, falhas ou irregularidades verificadas no serviço realizado, fixando prazo para que seja substituído, reparado ou corrigido; </w:t>
      </w:r>
    </w:p>
    <w:p w14:paraId="36D1EC23" w14:textId="77777777" w:rsidR="00FC55E3" w:rsidRPr="00B17985" w:rsidRDefault="00FC55E3" w:rsidP="00F732E9">
      <w:pPr>
        <w:pStyle w:val="NumberedList"/>
        <w:widowControl/>
        <w:numPr>
          <w:ilvl w:val="2"/>
          <w:numId w:val="68"/>
        </w:numPr>
        <w:tabs>
          <w:tab w:val="clear" w:pos="2060"/>
          <w:tab w:val="num" w:pos="426"/>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efetuar o pagamento à CONTRATADA no valor correspondente ao serviço; </w:t>
      </w:r>
    </w:p>
    <w:p w14:paraId="2E5CC7AB" w14:textId="77777777" w:rsidR="00FC55E3" w:rsidRPr="00B17985" w:rsidRDefault="00FC55E3" w:rsidP="00F732E9">
      <w:pPr>
        <w:pStyle w:val="NumberedList"/>
        <w:widowControl/>
        <w:numPr>
          <w:ilvl w:val="2"/>
          <w:numId w:val="68"/>
        </w:numPr>
        <w:tabs>
          <w:tab w:val="clear" w:pos="206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3864B381" w14:textId="77777777" w:rsidR="00FC55E3" w:rsidRPr="00B17985" w:rsidRDefault="00FC55E3" w:rsidP="00F732E9">
      <w:pPr>
        <w:pStyle w:val="NumberedList"/>
        <w:widowControl/>
        <w:numPr>
          <w:ilvl w:val="2"/>
          <w:numId w:val="68"/>
        </w:numPr>
        <w:tabs>
          <w:tab w:val="clear" w:pos="206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aplicar as sanções, conforme previsto no Termo de Referência; </w:t>
      </w:r>
    </w:p>
    <w:p w14:paraId="0A47212D"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em casos de treinamento, capacitação, reuniões presenciais e/ou evento previamente acordado com a CONTRATANTE, assegurar o livre acesso dos empregados da CONTRATADA, no período </w:t>
      </w:r>
      <w:r w:rsidRPr="6F6513B6">
        <w:rPr>
          <w:rFonts w:cs="Times New Roman"/>
          <w:color w:val="000000" w:themeColor="text1"/>
        </w:rPr>
        <w:lastRenderedPageBreak/>
        <w:t xml:space="preserve">de expediente do CNMP, nos dias úteis, desde que devidamente identificados, aos locais em que devam executar suas tarefas, sendo vedada, salvo se por autorização expressa do CONTRATANTE, o trânsito em áreas estranhas às suas atividades; </w:t>
      </w:r>
    </w:p>
    <w:p w14:paraId="65D06F7F" w14:textId="77777777" w:rsidR="00FC55E3" w:rsidRPr="00B17985" w:rsidRDefault="00FC55E3" w:rsidP="00F732E9">
      <w:pPr>
        <w:pStyle w:val="NumberedList"/>
        <w:widowControl/>
        <w:numPr>
          <w:ilvl w:val="2"/>
          <w:numId w:val="68"/>
        </w:numPr>
        <w:tabs>
          <w:tab w:val="clear" w:pos="206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prestar todas as informações e esclarecimentos pertinentes ao serviço da CONTRATADA, que venham a ser solicitados pelos técnicos da CONTRATADA;</w:t>
      </w:r>
    </w:p>
    <w:p w14:paraId="0852452A" w14:textId="77777777" w:rsidR="00FC55E3" w:rsidRPr="00B17985" w:rsidRDefault="00FC55E3" w:rsidP="00F732E9">
      <w:pPr>
        <w:pStyle w:val="NumberedList"/>
        <w:widowControl/>
        <w:numPr>
          <w:ilvl w:val="2"/>
          <w:numId w:val="68"/>
        </w:numPr>
        <w:tabs>
          <w:tab w:val="clear" w:pos="206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ordenar a imediata retirada do local, bem como a substituição, de empregado da CONTRATADA que estiver sem identificação, que atrapalhar ou dificultar a fiscalização, ou cuja conduta esteja inadequada, a critério do CNMP; </w:t>
      </w:r>
    </w:p>
    <w:p w14:paraId="5734108F"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anotar em registro próprio e notificar à CONTRATADA, por escrito, ocorrência de eventuais imperfeições no curso de execução do serviço, fixando prazo para a sua correção;</w:t>
      </w:r>
    </w:p>
    <w:p w14:paraId="036C0F8D" w14:textId="77777777" w:rsidR="00FC55E3" w:rsidRPr="00B17985" w:rsidRDefault="00FC55E3" w:rsidP="00F732E9">
      <w:pPr>
        <w:pStyle w:val="NumberedList"/>
        <w:widowControl/>
        <w:numPr>
          <w:ilvl w:val="2"/>
          <w:numId w:val="68"/>
        </w:numPr>
        <w:tabs>
          <w:tab w:val="clear" w:pos="2060"/>
          <w:tab w:val="num" w:pos="709"/>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designar os gestores titular e substituto do contrato que serão responsáveis pelo monitoramento e a verificação da conformidade da prestação dos serviços às exigências descritas neste Termo de Referência; </w:t>
      </w:r>
    </w:p>
    <w:p w14:paraId="639D4047" w14:textId="77777777" w:rsidR="00FC55E3" w:rsidRPr="00B17985" w:rsidRDefault="00FC55E3" w:rsidP="00F732E9">
      <w:pPr>
        <w:pStyle w:val="NumberedList"/>
        <w:widowControl/>
        <w:numPr>
          <w:ilvl w:val="2"/>
          <w:numId w:val="68"/>
        </w:numPr>
        <w:tabs>
          <w:tab w:val="clear" w:pos="206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designar os fiscais técnicos titular e substituto do contrato, que serão responsáveis pelo monitoramento e verificação da conformidade da prestação dos serviços atinentes à Programação Web neste Termo de Referência;</w:t>
      </w:r>
    </w:p>
    <w:p w14:paraId="22B7DC81" w14:textId="77777777" w:rsidR="00FC55E3" w:rsidRPr="00B17985" w:rsidRDefault="00FC55E3" w:rsidP="00F732E9">
      <w:pPr>
        <w:pStyle w:val="NumberedList"/>
        <w:widowControl/>
        <w:numPr>
          <w:ilvl w:val="2"/>
          <w:numId w:val="68"/>
        </w:numPr>
        <w:tabs>
          <w:tab w:val="clear" w:pos="206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realizar, quando conveniente, a substituição do gestor designado por outro profissional, mediante comunicação endereçada à CONTRATADA; </w:t>
      </w:r>
    </w:p>
    <w:p w14:paraId="02930C3F" w14:textId="77777777" w:rsidR="00FC55E3" w:rsidRPr="00B17985" w:rsidRDefault="00FC55E3" w:rsidP="00F732E9">
      <w:pPr>
        <w:pStyle w:val="NumberedList"/>
        <w:widowControl/>
        <w:numPr>
          <w:ilvl w:val="2"/>
          <w:numId w:val="68"/>
        </w:numPr>
        <w:tabs>
          <w:tab w:val="clear" w:pos="2060"/>
          <w:tab w:val="num" w:pos="993"/>
        </w:tabs>
        <w:suppressAutoHyphens w:val="0"/>
        <w:spacing w:line="360" w:lineRule="auto"/>
        <w:ind w:left="0" w:firstLine="0"/>
        <w:textAlignment w:val="auto"/>
        <w:rPr>
          <w:rFonts w:cs="Times New Roman"/>
          <w:color w:val="000000" w:themeColor="text1"/>
        </w:rPr>
      </w:pPr>
      <w:proofErr w:type="spellStart"/>
      <w:r w:rsidRPr="6F6513B6">
        <w:rPr>
          <w:rFonts w:cs="Times New Roman"/>
          <w:color w:val="000000" w:themeColor="text1"/>
        </w:rPr>
        <w:t>fornecer</w:t>
      </w:r>
      <w:proofErr w:type="spellEnd"/>
      <w:r w:rsidRPr="6F6513B6">
        <w:rPr>
          <w:rFonts w:cs="Times New Roman"/>
          <w:color w:val="000000" w:themeColor="text1"/>
        </w:rPr>
        <w:t xml:space="preserve">, sempre que deles dispuser, os elementos solicitados pela CONTRATADA referentes à execução dos serviços previstos neste Termo de Referência. </w:t>
      </w:r>
    </w:p>
    <w:p w14:paraId="5E497605" w14:textId="77777777" w:rsidR="00FC55E3" w:rsidRPr="00B17985" w:rsidRDefault="00FC55E3" w:rsidP="00FC55E3">
      <w:pPr>
        <w:pStyle w:val="NumberedList"/>
        <w:spacing w:line="360" w:lineRule="auto"/>
        <w:rPr>
          <w:rFonts w:cs="Times New Roman"/>
          <w:color w:val="000000" w:themeColor="text1"/>
        </w:rPr>
      </w:pPr>
    </w:p>
    <w:p w14:paraId="4341934E"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6F6513B6">
        <w:rPr>
          <w:rFonts w:cs="Times New Roman"/>
          <w:b/>
          <w:bCs/>
          <w:color w:val="000000" w:themeColor="text1"/>
        </w:rPr>
        <w:t>Obrigações da CONTRATADA</w:t>
      </w:r>
    </w:p>
    <w:p w14:paraId="45BD00FC"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Manter equipe para o cumprimento perfeito do objeto descrito no item 1.1 deste Termo de Referência, com estrutura suficiente para atender às necessidades administrativas e de atendimento e com alocação dos perfis necessários para realização das atividades citadas neste Termo de Referência, dimensionados de acordo com a ordem de serviço aprovada pelo Conselho. </w:t>
      </w:r>
    </w:p>
    <w:p w14:paraId="7EDBA1BA"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Realizar reuniões presenciais, preferencialmente na sede do CNMP, e remotas com os gestores titular e substituto do contrato, ou pessoas indicadas por estes, visando ao aprimoramento e à eficiência dos serviços prestados, formalizando em ata o conteúdo dos encontros.</w:t>
      </w:r>
    </w:p>
    <w:p w14:paraId="4AD86923"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lastRenderedPageBreak/>
        <w:t xml:space="preserve">Todas as despesas de locomoção da equipe da CONTRATADA para realização das reuniões citadas serão custeadas pela CONTRATADA, incluindo diárias, passagens, hospedagem, estada, alimentação e qualquer outro tipo de custo. </w:t>
      </w:r>
    </w:p>
    <w:p w14:paraId="6B463443" w14:textId="77777777" w:rsidR="00FC55E3" w:rsidRPr="00B17985" w:rsidRDefault="00FC55E3" w:rsidP="00F732E9">
      <w:pPr>
        <w:pStyle w:val="NumberedList"/>
        <w:widowControl/>
        <w:numPr>
          <w:ilvl w:val="1"/>
          <w:numId w:val="68"/>
        </w:numPr>
        <w:tabs>
          <w:tab w:val="clear" w:pos="142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 CONTRATADA deverá manter sempre atualizada a versão do gerenciador de conteúdo, seus componentes, códigos-fonte e os componentes desenvolvidos especificamente para atender às necessidades da CONTRATANTE.</w:t>
      </w:r>
    </w:p>
    <w:p w14:paraId="7F4FD24A" w14:textId="77777777" w:rsidR="00FC55E3" w:rsidRPr="00B17985" w:rsidRDefault="00FC55E3" w:rsidP="00F732E9">
      <w:pPr>
        <w:pStyle w:val="NumberedList"/>
        <w:widowControl/>
        <w:numPr>
          <w:ilvl w:val="1"/>
          <w:numId w:val="68"/>
        </w:numPr>
        <w:tabs>
          <w:tab w:val="clear" w:pos="1420"/>
          <w:tab w:val="num" w:pos="284"/>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 CONTRATADA deverá apresentar à CONTRATANTE um plano de atualização dos códigos-fonte e da plataforma </w:t>
      </w:r>
      <w:proofErr w:type="spellStart"/>
      <w:r w:rsidRPr="6F6513B6">
        <w:rPr>
          <w:rFonts w:cs="Times New Roman"/>
          <w:color w:val="000000" w:themeColor="text1"/>
        </w:rPr>
        <w:t>Joomla</w:t>
      </w:r>
      <w:proofErr w:type="spellEnd"/>
      <w:r w:rsidRPr="6F6513B6">
        <w:rPr>
          <w:rFonts w:cs="Times New Roman"/>
          <w:color w:val="000000" w:themeColor="text1"/>
        </w:rPr>
        <w:t xml:space="preserve"> sempre que houver divulgação de correção de vulnerabilidades ou quando solicitado pela CONTRATANTE, de forma a manter ambiente seguro. Esse plano deverá incluir as ações a serem tomadas pela própria CONTRATADA ou pela equipe técnica da CONTRATANTE, quando as permissões da primeira não forem suficientes para a realização da atualização. </w:t>
      </w:r>
    </w:p>
    <w:p w14:paraId="34436D13"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 CONTRATADA deverá informar a equipe técnica do CNMP sobre falhas de segurança e possíveis correções de forma tempestiva. </w:t>
      </w:r>
    </w:p>
    <w:p w14:paraId="19BC460D"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Elaborar, manter atualizada e fornecer ao CNMP documentação técnica completa de cada etapa desenvolvida dos portais, sítios páginas, referente a aspectos técnicos: </w:t>
      </w:r>
    </w:p>
    <w:p w14:paraId="66D81386"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manual do usuário, que permita adequado uso dos portais e sítios, pelos usuários; </w:t>
      </w:r>
    </w:p>
    <w:p w14:paraId="0A71DB5E"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manual do administrador, que permita adequado uso dos portais e sítios, pelos usuários administradores;</w:t>
      </w:r>
    </w:p>
    <w:p w14:paraId="4CF956E6"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documentação técnica, contemplando a tecnologia aplicada, arquitetura básica, recursos computacionais necessários etc.; </w:t>
      </w:r>
    </w:p>
    <w:p w14:paraId="1487A6C6"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documentação de operação de rotinas de produção.</w:t>
      </w:r>
    </w:p>
    <w:p w14:paraId="3315BF04"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Garantir o funcionamento e as manutenções de páginas, sítios e portais desenvolvidos, de forma a contemplar a prestação de serviços conforme o objeto deste Termo de Referência.</w:t>
      </w:r>
    </w:p>
    <w:p w14:paraId="644DC20F" w14:textId="77777777" w:rsidR="00FC55E3" w:rsidRPr="00B17985" w:rsidRDefault="00FC55E3" w:rsidP="00F732E9">
      <w:pPr>
        <w:pStyle w:val="NumberedList"/>
        <w:widowControl/>
        <w:numPr>
          <w:ilvl w:val="1"/>
          <w:numId w:val="68"/>
        </w:numPr>
        <w:tabs>
          <w:tab w:val="clear" w:pos="142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Os serviços referentes à garantia de funcionamento e das manutenções das páginas, sítios e portais serão prestados pela CONTRATADA durante toda a vigência do contrato de garantia. </w:t>
      </w:r>
    </w:p>
    <w:p w14:paraId="161AAFD7"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00B17985">
        <w:rPr>
          <w:rFonts w:cs="Times New Roman"/>
          <w:color w:val="000000" w:themeColor="text1"/>
        </w:rPr>
        <w:t xml:space="preserve">As providências para a correção das inconformidades elencadas a seguir deverão ser iniciadas no prazo máximo de l (uma) hora após a comunicação dos gestores do contrato ou a identificação do problema pela CONTRATADA </w:t>
      </w:r>
      <w:r w:rsidRPr="00B17985">
        <w:rPr>
          <w:rFonts w:cs="Times New Roman"/>
          <w:color w:val="202124"/>
          <w:shd w:val="clear" w:color="auto" w:fill="FFFFFF"/>
        </w:rPr>
        <w:t>–</w:t>
      </w:r>
      <w:r w:rsidRPr="00B17985">
        <w:rPr>
          <w:rFonts w:cs="Times New Roman"/>
          <w:color w:val="000000" w:themeColor="text1"/>
        </w:rPr>
        <w:t xml:space="preserve"> ambos registrados como abertura de demanda em Ordem de Serviço </w:t>
      </w:r>
      <w:r w:rsidRPr="00B17985">
        <w:rPr>
          <w:rFonts w:cs="Times New Roman"/>
          <w:color w:val="202124"/>
          <w:shd w:val="clear" w:color="auto" w:fill="FFFFFF"/>
        </w:rPr>
        <w:lastRenderedPageBreak/>
        <w:t>–,</w:t>
      </w:r>
      <w:r w:rsidRPr="00B17985">
        <w:rPr>
          <w:rFonts w:cs="Times New Roman"/>
          <w:color w:val="000000" w:themeColor="text1"/>
        </w:rPr>
        <w:t xml:space="preserve"> exceto em casos de impossibilidade de cumprimento de prazo justificada por escrito pela CONTRATADA acatada pelo Conselho, que vai determinar outro prazo para resolver a questão. São elas: </w:t>
      </w:r>
    </w:p>
    <w:p w14:paraId="18D87E49"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interrupção e/ou ausência da publicação de qualquer página, sítio e portal;</w:t>
      </w:r>
    </w:p>
    <w:p w14:paraId="44716C51"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erros de acesso a qualquer sistema informático desenvolvido pelo CNMP, cuja interface com o usuário ocorra por meio das plataformas atendidas pela CONTRATADA; </w:t>
      </w:r>
    </w:p>
    <w:p w14:paraId="4E55494D"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erros de acesso e mau funcionamento de qualquer serviço oferecido por todas as páginas, sítios e portais citados no item 1.1 nos dias em que o CNMP estiver promovendo algum evento externo, como: sessão plenária, audiência pública, congresso, cerimônia de posse, seminário etc. </w:t>
      </w:r>
    </w:p>
    <w:p w14:paraId="38E9DBB3" w14:textId="77777777" w:rsidR="00FC55E3" w:rsidRPr="00B17985" w:rsidRDefault="00FC55E3" w:rsidP="00F732E9">
      <w:pPr>
        <w:pStyle w:val="NumberedList"/>
        <w:widowControl/>
        <w:numPr>
          <w:ilvl w:val="2"/>
          <w:numId w:val="68"/>
        </w:numPr>
        <w:tabs>
          <w:tab w:val="clear" w:pos="206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Em casos de manutenções corretivas, as correções serão executadas sem custo financeiro adicional para o Conselho, observado o cumprimento do prazo acordado com a CONTRATANTE.</w:t>
      </w:r>
    </w:p>
    <w:p w14:paraId="7E9E3BDD" w14:textId="77777777" w:rsidR="00FC55E3" w:rsidRPr="00B17985" w:rsidRDefault="00FC55E3" w:rsidP="00F732E9">
      <w:pPr>
        <w:pStyle w:val="NumberedList"/>
        <w:widowControl/>
        <w:numPr>
          <w:ilvl w:val="2"/>
          <w:numId w:val="68"/>
        </w:numPr>
        <w:tabs>
          <w:tab w:val="clear" w:pos="206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Sem prejuízo das disposições legais, compete à CONTRATADA o cumprimento das responsabilidades previstas neste Termo de Referência, no edital e no contrato, além de ficar obrigada a: </w:t>
      </w:r>
    </w:p>
    <w:p w14:paraId="176B8553"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não subcontratar nem transferir a terceiros o objeto deste Termo de Referência; </w:t>
      </w:r>
    </w:p>
    <w:p w14:paraId="12E67455"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reparar, corrigir, remover, reconstruir ou substituir, sem nenhum ônus para o CNMP, no total ou em parte, itens objeto deste Termo de Referência em que se verificarem vícios, defeitos ou incorreções resultantes da execução ou de materiais empregados (art. 69 da Lei nº 8.666/93)</w:t>
      </w:r>
    </w:p>
    <w:p w14:paraId="2E0996AE"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assumir todos os gastos e despesas que fizer para o adimplemento das obrigações decorrentes dos contratos; </w:t>
      </w:r>
    </w:p>
    <w:p w14:paraId="40E654B9"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rPr>
        <w:t xml:space="preserve">manter, durante toda a execução do contrato, em compatibilidade com as obrigações por ele assumidas, todas </w:t>
      </w:r>
      <w:r w:rsidRPr="6F6513B6">
        <w:rPr>
          <w:rFonts w:cs="Times New Roman"/>
          <w:color w:val="000000" w:themeColor="text1"/>
        </w:rPr>
        <w:t xml:space="preserve">as condições de habilitação e qualificação exigidas na licitação (art. 55, inciso </w:t>
      </w:r>
      <w:proofErr w:type="spellStart"/>
      <w:r w:rsidRPr="6F6513B6">
        <w:rPr>
          <w:rFonts w:cs="Times New Roman"/>
          <w:color w:val="000000" w:themeColor="text1"/>
        </w:rPr>
        <w:t>Xlll</w:t>
      </w:r>
      <w:proofErr w:type="spellEnd"/>
      <w:r w:rsidRPr="6F6513B6">
        <w:rPr>
          <w:rFonts w:cs="Times New Roman"/>
          <w:color w:val="000000" w:themeColor="text1"/>
        </w:rPr>
        <w:t>, da Lei nº 8.666/93);</w:t>
      </w:r>
    </w:p>
    <w:p w14:paraId="5F4D09EF"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guardar sigilo absoluto sobre as informações que vier a ter conhecimento por força da contratação; </w:t>
      </w:r>
    </w:p>
    <w:p w14:paraId="2982EFAA"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realizar os serviços para os quais foi contratada de acordo com o estabelecido neste Termo de Referência, no edital e no contrato e em observância às recomendações aceitas pela boa técnica, às normas e à legislação;</w:t>
      </w:r>
    </w:p>
    <w:p w14:paraId="1F311E6F"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lastRenderedPageBreak/>
        <w:t>manter os profissionais responsáveis pela prestação dos serviços devidamente identificados por crachás quando em trabalho nas instalações do Conselho;</w:t>
      </w:r>
    </w:p>
    <w:p w14:paraId="3A693B5A"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assumir inteira responsabilidade civil e administrativa por quaisquer danos e prejuízos materiais e/ou pessoais e/ou morais, causados por seus empregados ao CNMP ou a terceiros;</w:t>
      </w:r>
    </w:p>
    <w:p w14:paraId="7216B9EB" w14:textId="77777777" w:rsidR="00FC55E3" w:rsidRPr="00B17985" w:rsidRDefault="00FC55E3" w:rsidP="00F732E9">
      <w:pPr>
        <w:pStyle w:val="NumberedList"/>
        <w:widowControl/>
        <w:numPr>
          <w:ilvl w:val="3"/>
          <w:numId w:val="68"/>
        </w:numPr>
        <w:tabs>
          <w:tab w:val="clear" w:pos="2500"/>
          <w:tab w:val="left"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assumir a responsabilidade por todas as providências e obrigações estabelecidas na legislação específica em acidentes de trabalho, quando, em ocorrência da espécie, forem vítimas os seus empregados em serviço, ou em conexão com eles, ainda que ocorrido nas dependências do Conselho; </w:t>
      </w:r>
    </w:p>
    <w:p w14:paraId="6CE75E7C" w14:textId="77777777" w:rsidR="00FC55E3" w:rsidRPr="00B17985" w:rsidRDefault="00FC55E3" w:rsidP="00F732E9">
      <w:pPr>
        <w:pStyle w:val="NumberedList"/>
        <w:widowControl/>
        <w:numPr>
          <w:ilvl w:val="3"/>
          <w:numId w:val="68"/>
        </w:numPr>
        <w:tabs>
          <w:tab w:val="clear" w:pos="250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responsabilizar-se por eventuais ônus decorrentes do inadimplemento de quaisquer obrigações com terceiros;</w:t>
      </w:r>
    </w:p>
    <w:p w14:paraId="0320AD77" w14:textId="77777777" w:rsidR="00FC55E3" w:rsidRPr="00B17985" w:rsidRDefault="00FC55E3" w:rsidP="00F732E9">
      <w:pPr>
        <w:pStyle w:val="NumberedList"/>
        <w:widowControl/>
        <w:numPr>
          <w:ilvl w:val="3"/>
          <w:numId w:val="68"/>
        </w:numPr>
        <w:tabs>
          <w:tab w:val="clear" w:pos="250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arcar com as despesas decorrentes de qualquer infração, seja qual for, desde que praticada por seus profissionais durante a execução dos serviços, ainda que nos recintos do Conselho; </w:t>
      </w:r>
    </w:p>
    <w:p w14:paraId="17AB6FCC" w14:textId="77777777" w:rsidR="00FC55E3" w:rsidRPr="00B17985" w:rsidRDefault="00FC55E3" w:rsidP="00F732E9">
      <w:pPr>
        <w:pStyle w:val="NumberedList"/>
        <w:widowControl/>
        <w:numPr>
          <w:ilvl w:val="3"/>
          <w:numId w:val="68"/>
        </w:numPr>
        <w:tabs>
          <w:tab w:val="clear" w:pos="250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responsabilizar-se por qualquer ação, na Justiça do Trabalho ou em outro foro competente, movida por seus funcionários ou contratados;</w:t>
      </w:r>
    </w:p>
    <w:p w14:paraId="26EC961E" w14:textId="77777777" w:rsidR="00FC55E3" w:rsidRPr="00B17985" w:rsidRDefault="00FC55E3" w:rsidP="00F732E9">
      <w:pPr>
        <w:pStyle w:val="NumberedList"/>
        <w:widowControl/>
        <w:numPr>
          <w:ilvl w:val="3"/>
          <w:numId w:val="68"/>
        </w:numPr>
        <w:tabs>
          <w:tab w:val="clear" w:pos="250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assumir a responsabilidade de não comercializar, ceder e doar os programas-fonte ou produtos gerados para os portais, sítios e páginas do Conselho;</w:t>
      </w:r>
    </w:p>
    <w:p w14:paraId="5D47BF6F" w14:textId="77777777" w:rsidR="00FC55E3" w:rsidRPr="00B17985" w:rsidRDefault="00FC55E3" w:rsidP="00F732E9">
      <w:pPr>
        <w:pStyle w:val="NumberedList"/>
        <w:widowControl/>
        <w:numPr>
          <w:ilvl w:val="3"/>
          <w:numId w:val="68"/>
        </w:numPr>
        <w:tabs>
          <w:tab w:val="clear" w:pos="2500"/>
          <w:tab w:val="num" w:pos="993"/>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garantir que seus profissionais cumpram todas as normas do CNMP aplicáveis à execução do contrato. </w:t>
      </w:r>
    </w:p>
    <w:p w14:paraId="2487EA8E" w14:textId="77777777" w:rsidR="00FC55E3" w:rsidRPr="00B17985" w:rsidRDefault="00FC55E3" w:rsidP="00F732E9">
      <w:pPr>
        <w:pStyle w:val="NumberedList"/>
        <w:widowControl/>
        <w:numPr>
          <w:ilvl w:val="1"/>
          <w:numId w:val="68"/>
        </w:numPr>
        <w:tabs>
          <w:tab w:val="clear" w:pos="1420"/>
          <w:tab w:val="left"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Os profissionais necessários à prestação dos serviços deverão estar sob responsabilidade da CONTRATADA e em conformidade com a legislação trabalhista vigente. </w:t>
      </w:r>
    </w:p>
    <w:p w14:paraId="0D3E0C47" w14:textId="77777777" w:rsidR="00FC55E3" w:rsidRPr="00B17985" w:rsidRDefault="00FC55E3" w:rsidP="00F732E9">
      <w:pPr>
        <w:pStyle w:val="NumberedList"/>
        <w:widowControl/>
        <w:numPr>
          <w:ilvl w:val="1"/>
          <w:numId w:val="68"/>
        </w:numPr>
        <w:tabs>
          <w:tab w:val="clear" w:pos="1420"/>
          <w:tab w:val="left"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Também constituem responsabilidade da CONTRATADA os pagamentos dos encargos sociais previstos na legislação vigente e de quaisquer outros, em decorrência da sua condição de empregadora, sem nenhuma solidariedade do Conselho.</w:t>
      </w:r>
    </w:p>
    <w:p w14:paraId="2069A63C" w14:textId="77777777" w:rsidR="00FC55E3" w:rsidRPr="00B17985" w:rsidRDefault="00FC55E3" w:rsidP="00F732E9">
      <w:pPr>
        <w:pStyle w:val="NumberedList"/>
        <w:widowControl/>
        <w:numPr>
          <w:ilvl w:val="1"/>
          <w:numId w:val="68"/>
        </w:numPr>
        <w:tabs>
          <w:tab w:val="clear" w:pos="1420"/>
          <w:tab w:val="left"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Os profissionais da CONTRATADA que realizarem suas atividades nas dependências do CNMP deverão ser apresentados formalmente ao gestor titular e/ou ao gestor substituto do contrato. </w:t>
      </w:r>
    </w:p>
    <w:p w14:paraId="101B063F" w14:textId="77777777" w:rsidR="00FC55E3" w:rsidRPr="00B17985" w:rsidRDefault="00FC55E3" w:rsidP="00F732E9">
      <w:pPr>
        <w:pStyle w:val="NumberedList"/>
        <w:widowControl/>
        <w:numPr>
          <w:ilvl w:val="1"/>
          <w:numId w:val="68"/>
        </w:numPr>
        <w:tabs>
          <w:tab w:val="clear" w:pos="1420"/>
          <w:tab w:val="left"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Nenhum contratado ou empregado da CONTRATADA terá vínculo empregatício com o Conselho. </w:t>
      </w:r>
    </w:p>
    <w:p w14:paraId="77CB4612" w14:textId="77777777" w:rsidR="00FC55E3" w:rsidRPr="00B17985" w:rsidRDefault="00FC55E3" w:rsidP="00F732E9">
      <w:pPr>
        <w:pStyle w:val="NumberedList"/>
        <w:widowControl/>
        <w:numPr>
          <w:ilvl w:val="1"/>
          <w:numId w:val="68"/>
        </w:numPr>
        <w:tabs>
          <w:tab w:val="clear" w:pos="1420"/>
          <w:tab w:val="left"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Caberá ainda à CONTRATADA indicar, formalmente, um preposto responsável pelo contrato, que deverá:</w:t>
      </w:r>
    </w:p>
    <w:p w14:paraId="4C4C20AB"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lastRenderedPageBreak/>
        <w:t>atuar em todas as etapas dos projetos e/ou tarefas, avaliando o seu desenvolvimento e promovendo ações que assegurem o cumprimento dos resultados contratados;</w:t>
      </w:r>
    </w:p>
    <w:p w14:paraId="1F8E0AFA"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prestar apoio técnico aos componentes de suas equipes; </w:t>
      </w:r>
    </w:p>
    <w:p w14:paraId="2747DDE8"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responder pela gestão de seus profissionais, coordenando as tarefas executadas; </w:t>
      </w:r>
    </w:p>
    <w:p w14:paraId="0B18D2E5"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garantir a qualidade nas tarefas compatíveis com os padrões e as normas utilizados definidos pelo CNMP por meio dos indicadores de níveis de serviços;</w:t>
      </w:r>
    </w:p>
    <w:p w14:paraId="525F44DA"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repassar o conhecimento necessário para a execução das tarefas previamente negociadas aos profissionais por ela alocados e que venham a desempenhá-las;</w:t>
      </w:r>
    </w:p>
    <w:p w14:paraId="2BE138BC"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garantir, nos prazos contratados, a entrega/transmissão dos serviços de maneira que possam ser instalados na plataforma tecnológica usada pelo Conselho;</w:t>
      </w:r>
    </w:p>
    <w:p w14:paraId="7A4A6075" w14:textId="77777777" w:rsidR="00FC55E3" w:rsidRPr="00B17985" w:rsidRDefault="00FC55E3" w:rsidP="00F732E9">
      <w:pPr>
        <w:pStyle w:val="NumberedList"/>
        <w:widowControl/>
        <w:numPr>
          <w:ilvl w:val="2"/>
          <w:numId w:val="68"/>
        </w:numPr>
        <w:tabs>
          <w:tab w:val="clear" w:pos="206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resolver conflitos, em conjunto com o CNMP. </w:t>
      </w:r>
    </w:p>
    <w:p w14:paraId="12635261"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Substituir, de imediato, sempre que exigido pela CONTRATANTE, independentemente de apresentação de motivos, qualquer profissional cuja atuação, permanência ou comportamento sejam inadequados, inconvenientes, insatisfatórios ou prejudiciais ao interesse do serviço público. </w:t>
      </w:r>
    </w:p>
    <w:p w14:paraId="075C200B"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Sujeitar-se à mais ampla e irrestrita fiscalização por parte dos gestores titular e substituto designados pelo CNMP para acompanhamento da execução do contrato. Prestando-lhes os esclarecimentos solicitados e atendendo às reclamações formuladas.</w:t>
      </w:r>
    </w:p>
    <w:p w14:paraId="74460070"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Será de responsabilidade da CONTRATADA o ônus resultante de quaisquer ações ou demandas: custos e despesas decorrentes de danos causados por culpa ou dolo de qualquer de seus empregados, prepostos ou contratados. </w:t>
      </w:r>
    </w:p>
    <w:p w14:paraId="3C8BBC9A"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Obriga-se também a CONTRATADA por quaisquer responsabilidades decorrentes de ações judiciais, inclusive trabalhistas, que lhe venham a ser atribuídas por força de lei, relacionadas com o cumprimento do edital e do contrato que vier a ser assinado.</w:t>
      </w:r>
    </w:p>
    <w:p w14:paraId="57CF39C9" w14:textId="77777777" w:rsidR="00FC55E3" w:rsidRPr="00B17985" w:rsidRDefault="00FC55E3" w:rsidP="00F732E9">
      <w:pPr>
        <w:pStyle w:val="NumberedList"/>
        <w:widowControl/>
        <w:numPr>
          <w:ilvl w:val="1"/>
          <w:numId w:val="68"/>
        </w:numPr>
        <w:tabs>
          <w:tab w:val="clear" w:pos="1420"/>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 CONTRATADA deverá prestar esclarecimentos ao CNMP sobre eventuais atos ou fatos desabonadores noticiados que a envolvam, independentemente de solicitação.</w:t>
      </w:r>
    </w:p>
    <w:p w14:paraId="43E8A5B1" w14:textId="77777777" w:rsidR="00FC55E3" w:rsidRPr="00B17985" w:rsidRDefault="00FC55E3" w:rsidP="00F732E9">
      <w:pPr>
        <w:pStyle w:val="NumberedList"/>
        <w:widowControl/>
        <w:numPr>
          <w:ilvl w:val="2"/>
          <w:numId w:val="68"/>
        </w:numPr>
        <w:tabs>
          <w:tab w:val="clear" w:pos="206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 CONTRATADA só poderá divulgar informações acerca da prestação dos serviços objeto deste Termo de Referência, do edital e do contrato que envolvam o nome do CNMP se houver expressa autorização deste.</w:t>
      </w:r>
    </w:p>
    <w:p w14:paraId="4F2950B1" w14:textId="77777777" w:rsidR="00FC55E3" w:rsidRDefault="00FC55E3" w:rsidP="00F732E9">
      <w:pPr>
        <w:pStyle w:val="NumberedList"/>
        <w:widowControl/>
        <w:numPr>
          <w:ilvl w:val="1"/>
          <w:numId w:val="68"/>
        </w:numPr>
        <w:tabs>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lastRenderedPageBreak/>
        <w:t xml:space="preserve">É vedado à CONTRATADA utilizar o contrato assinado com o Conselho como caução ou garantia em operações financeiras. </w:t>
      </w:r>
    </w:p>
    <w:p w14:paraId="7F096486" w14:textId="77777777" w:rsidR="00FC55E3" w:rsidRPr="00922DB8" w:rsidRDefault="00FC55E3" w:rsidP="00FC55E3">
      <w:pPr>
        <w:pStyle w:val="PrincipalTtulo"/>
        <w:numPr>
          <w:ilvl w:val="0"/>
          <w:numId w:val="0"/>
        </w:numPr>
      </w:pPr>
    </w:p>
    <w:p w14:paraId="26625ACC" w14:textId="77777777" w:rsidR="00FC55E3" w:rsidRPr="00B17985" w:rsidRDefault="00FC55E3" w:rsidP="00F732E9">
      <w:pPr>
        <w:pStyle w:val="PrincipalTtulo"/>
        <w:numPr>
          <w:ilvl w:val="0"/>
          <w:numId w:val="68"/>
        </w:numPr>
        <w:ind w:left="0" w:firstLine="0"/>
      </w:pPr>
      <w:r>
        <w:t>Sanções Administrativas</w:t>
      </w:r>
    </w:p>
    <w:p w14:paraId="2642102A" w14:textId="77777777" w:rsidR="00FC55E3" w:rsidRPr="00B17985" w:rsidRDefault="00FC55E3" w:rsidP="00F732E9">
      <w:pPr>
        <w:pStyle w:val="Principal"/>
        <w:numPr>
          <w:ilvl w:val="1"/>
          <w:numId w:val="68"/>
        </w:numPr>
        <w:tabs>
          <w:tab w:val="clear" w:pos="1420"/>
          <w:tab w:val="num" w:pos="851"/>
        </w:tabs>
        <w:ind w:left="0" w:firstLine="0"/>
        <w:rPr>
          <w:sz w:val="22"/>
          <w:szCs w:val="22"/>
          <w:lang w:eastAsia="ja-JP"/>
        </w:rPr>
      </w:pPr>
      <w:r w:rsidRPr="6F6513B6">
        <w:rPr>
          <w:sz w:val="14"/>
          <w:szCs w:val="14"/>
          <w:lang w:eastAsia="ja-JP"/>
        </w:rPr>
        <w:t> </w:t>
      </w:r>
      <w:r w:rsidRPr="6F6513B6">
        <w:rPr>
          <w:lang w:eastAsia="ja-JP"/>
        </w:rPr>
        <w:t>Com fundamento na Portaria CNMP-SG nº 378/2021, e no art. 7º da Lei nº 10.520/2002, ficará </w:t>
      </w:r>
      <w:r w:rsidRPr="6F6513B6">
        <w:rPr>
          <w:b/>
          <w:bCs/>
          <w:lang w:eastAsia="ja-JP"/>
        </w:rPr>
        <w:t>impedida de licitar e contratar com a União</w:t>
      </w:r>
      <w:r w:rsidRPr="6F6513B6">
        <w:rPr>
          <w:lang w:eastAsia="ja-JP"/>
        </w:rPr>
        <w:t> e será descredenciada do SICAF e do cadastro de fornecedores da Contratante, pelo prazo de até 5 (cinco) anos, garantida a ampla defesa, sem prejuízo das multas previstas no Termo/Contrato e demais cominações legais a Contratada que:  </w:t>
      </w:r>
    </w:p>
    <w:p w14:paraId="4F72DCBF" w14:textId="77777777" w:rsidR="00FC55E3" w:rsidRPr="00B17985" w:rsidRDefault="00FC55E3" w:rsidP="00F732E9">
      <w:pPr>
        <w:pStyle w:val="Principal"/>
        <w:numPr>
          <w:ilvl w:val="1"/>
          <w:numId w:val="57"/>
        </w:numPr>
        <w:rPr>
          <w:rFonts w:eastAsia="Times New Roman"/>
          <w:lang w:eastAsia="ja-JP"/>
        </w:rPr>
      </w:pPr>
      <w:r w:rsidRPr="00B17985">
        <w:rPr>
          <w:lang w:eastAsia="ja-JP"/>
        </w:rPr>
        <w:t>deixar de entregar os documentos exigidos no certame (prazo de 1 mês);  </w:t>
      </w:r>
    </w:p>
    <w:p w14:paraId="048B5BCA" w14:textId="77777777" w:rsidR="00FC55E3" w:rsidRPr="00B17985" w:rsidRDefault="00FC55E3" w:rsidP="00F732E9">
      <w:pPr>
        <w:pStyle w:val="Principal"/>
        <w:numPr>
          <w:ilvl w:val="1"/>
          <w:numId w:val="57"/>
        </w:numPr>
        <w:rPr>
          <w:rFonts w:eastAsia="Times New Roman"/>
          <w:lang w:eastAsia="ja-JP"/>
        </w:rPr>
      </w:pPr>
      <w:r w:rsidRPr="00B17985">
        <w:rPr>
          <w:lang w:eastAsia="ja-JP"/>
        </w:rPr>
        <w:t>não mantiver a proposta (prazo de 1 mês);  </w:t>
      </w:r>
    </w:p>
    <w:p w14:paraId="714D0409" w14:textId="77777777" w:rsidR="00FC55E3" w:rsidRPr="00B17985" w:rsidRDefault="00FC55E3" w:rsidP="00F732E9">
      <w:pPr>
        <w:pStyle w:val="Principal"/>
        <w:numPr>
          <w:ilvl w:val="1"/>
          <w:numId w:val="57"/>
        </w:numPr>
        <w:rPr>
          <w:rFonts w:eastAsia="Times New Roman"/>
          <w:lang w:eastAsia="ja-JP"/>
        </w:rPr>
      </w:pPr>
      <w:r w:rsidRPr="00B17985">
        <w:rPr>
          <w:lang w:eastAsia="ja-JP"/>
        </w:rPr>
        <w:t>ensejar o retardamento da execução do objeto (prazo de 3 meses);  </w:t>
      </w:r>
    </w:p>
    <w:p w14:paraId="32A0BB31" w14:textId="77777777" w:rsidR="00FC55E3" w:rsidRPr="00B17985" w:rsidRDefault="00FC55E3" w:rsidP="00F732E9">
      <w:pPr>
        <w:pStyle w:val="Principal"/>
        <w:numPr>
          <w:ilvl w:val="1"/>
          <w:numId w:val="57"/>
        </w:numPr>
        <w:rPr>
          <w:rFonts w:eastAsia="Times New Roman"/>
          <w:lang w:eastAsia="ja-JP"/>
        </w:rPr>
      </w:pPr>
      <w:r w:rsidRPr="00B17985">
        <w:rPr>
          <w:lang w:eastAsia="ja-JP"/>
        </w:rPr>
        <w:t>falhar na execução do contrato (prazo de 9 meses);  </w:t>
      </w:r>
    </w:p>
    <w:p w14:paraId="5B3A0C42" w14:textId="77777777" w:rsidR="00FC55E3" w:rsidRPr="00B17985" w:rsidRDefault="00FC55E3" w:rsidP="00F732E9">
      <w:pPr>
        <w:pStyle w:val="Principal"/>
        <w:numPr>
          <w:ilvl w:val="1"/>
          <w:numId w:val="57"/>
        </w:numPr>
        <w:rPr>
          <w:rFonts w:eastAsia="Times New Roman"/>
          <w:lang w:eastAsia="ja-JP"/>
        </w:rPr>
      </w:pPr>
      <w:r w:rsidRPr="00B17985">
        <w:rPr>
          <w:lang w:eastAsia="ja-JP"/>
        </w:rPr>
        <w:t>deixar de celebrar o contrato ou instrumento equivalente, quando convocado dentro do prazo de validade da proposta (prazo de 12 meses);  </w:t>
      </w:r>
    </w:p>
    <w:p w14:paraId="5CF5286D" w14:textId="77777777" w:rsidR="00FC55E3" w:rsidRPr="00B17985" w:rsidRDefault="00FC55E3" w:rsidP="00F732E9">
      <w:pPr>
        <w:pStyle w:val="Principal"/>
        <w:numPr>
          <w:ilvl w:val="1"/>
          <w:numId w:val="57"/>
        </w:numPr>
        <w:rPr>
          <w:rFonts w:eastAsia="Times New Roman"/>
          <w:lang w:eastAsia="ja-JP"/>
        </w:rPr>
      </w:pPr>
      <w:r w:rsidRPr="00B17985">
        <w:rPr>
          <w:lang w:eastAsia="ja-JP"/>
        </w:rPr>
        <w:t>apresentar documentação falsa (prazo de 36 meses);  </w:t>
      </w:r>
    </w:p>
    <w:p w14:paraId="441CBF61" w14:textId="77777777" w:rsidR="00FC55E3" w:rsidRPr="00B17985" w:rsidRDefault="00FC55E3" w:rsidP="00F732E9">
      <w:pPr>
        <w:pStyle w:val="Principal"/>
        <w:numPr>
          <w:ilvl w:val="1"/>
          <w:numId w:val="57"/>
        </w:numPr>
        <w:rPr>
          <w:rFonts w:eastAsia="Times New Roman"/>
          <w:lang w:eastAsia="ja-JP"/>
        </w:rPr>
      </w:pPr>
      <w:r w:rsidRPr="00B17985">
        <w:rPr>
          <w:lang w:eastAsia="ja-JP"/>
        </w:rPr>
        <w:t>fraudar na execução do contrato (prazo de 48 meses);  </w:t>
      </w:r>
    </w:p>
    <w:p w14:paraId="1DE6C7A7" w14:textId="77777777" w:rsidR="00FC55E3" w:rsidRPr="00B17985" w:rsidRDefault="00FC55E3" w:rsidP="00F732E9">
      <w:pPr>
        <w:pStyle w:val="Principal"/>
        <w:numPr>
          <w:ilvl w:val="1"/>
          <w:numId w:val="57"/>
        </w:numPr>
        <w:rPr>
          <w:rFonts w:eastAsia="Times New Roman"/>
          <w:lang w:eastAsia="ja-JP"/>
        </w:rPr>
      </w:pPr>
      <w:r w:rsidRPr="00B17985">
        <w:rPr>
          <w:lang w:eastAsia="ja-JP"/>
        </w:rPr>
        <w:t>cometer fraude fiscal (prazo de 48 meses);  </w:t>
      </w:r>
    </w:p>
    <w:p w14:paraId="39861C39" w14:textId="77777777" w:rsidR="00FC55E3" w:rsidRPr="00B17985" w:rsidRDefault="00FC55E3" w:rsidP="00F732E9">
      <w:pPr>
        <w:pStyle w:val="Principal"/>
        <w:numPr>
          <w:ilvl w:val="1"/>
          <w:numId w:val="57"/>
        </w:numPr>
        <w:rPr>
          <w:rFonts w:eastAsia="Times New Roman"/>
          <w:lang w:eastAsia="ja-JP"/>
        </w:rPr>
      </w:pPr>
      <w:r w:rsidRPr="00B17985">
        <w:rPr>
          <w:lang w:eastAsia="ja-JP"/>
        </w:rPr>
        <w:t>comportar-se de modo inidôneo (prazo de 48 meses);   </w:t>
      </w:r>
    </w:p>
    <w:p w14:paraId="68F58647" w14:textId="77777777" w:rsidR="00FC55E3" w:rsidRPr="00B17985" w:rsidRDefault="00FC55E3" w:rsidP="00FC55E3">
      <w:pPr>
        <w:pStyle w:val="Principal"/>
        <w:numPr>
          <w:ilvl w:val="1"/>
          <w:numId w:val="0"/>
        </w:numPr>
        <w:ind w:left="720"/>
        <w:rPr>
          <w:lang w:eastAsia="ja-JP"/>
        </w:rPr>
      </w:pPr>
    </w:p>
    <w:p w14:paraId="2E2D4E40" w14:textId="77777777" w:rsidR="00FC55E3" w:rsidRPr="00B17985" w:rsidRDefault="00FC55E3" w:rsidP="00F732E9">
      <w:pPr>
        <w:pStyle w:val="Principal"/>
        <w:numPr>
          <w:ilvl w:val="2"/>
          <w:numId w:val="68"/>
        </w:numPr>
        <w:rPr>
          <w:lang w:eastAsia="ja-JP"/>
        </w:rPr>
      </w:pPr>
      <w:r w:rsidRPr="6F6513B6">
        <w:rPr>
          <w:lang w:eastAsia="ja-JP"/>
        </w:rPr>
        <w:t>Considera-se a não celebração do contrato quando a empresa desiste de formalizar o contrato ou aditivo, inclusive após manifestar concordância quanto à prorrogação de vigência ou alteração do objeto, seja para acréscimo ou supressão.  </w:t>
      </w:r>
    </w:p>
    <w:p w14:paraId="1B1FBBC7" w14:textId="77777777" w:rsidR="00FC55E3" w:rsidRPr="00B17985" w:rsidRDefault="00FC55E3" w:rsidP="00F732E9">
      <w:pPr>
        <w:pStyle w:val="Principal"/>
        <w:numPr>
          <w:ilvl w:val="2"/>
          <w:numId w:val="68"/>
        </w:numPr>
        <w:rPr>
          <w:lang w:eastAsia="ja-JP"/>
        </w:rPr>
      </w:pPr>
      <w:r w:rsidRPr="6F6513B6">
        <w:rPr>
          <w:lang w:eastAsia="ja-JP"/>
        </w:rPr>
        <w:t>Considera-se retardar a execução do objeto a ação ou omissão que prejudique o bom andamento do certame, evidencie tentativa de indução a erro no julgamento ou atrase a assinatura do contrato ou da Ata de Registro de Preços.  </w:t>
      </w:r>
    </w:p>
    <w:p w14:paraId="2B73828F" w14:textId="77777777" w:rsidR="00FC55E3" w:rsidRPr="00B17985" w:rsidRDefault="00FC55E3" w:rsidP="00F732E9">
      <w:pPr>
        <w:pStyle w:val="Principal"/>
        <w:numPr>
          <w:ilvl w:val="2"/>
          <w:numId w:val="68"/>
        </w:numPr>
        <w:rPr>
          <w:lang w:eastAsia="ja-JP"/>
        </w:rPr>
      </w:pPr>
      <w:r w:rsidRPr="6F6513B6">
        <w:rPr>
          <w:lang w:eastAsia="ja-JP"/>
        </w:rPr>
        <w:t>Considera-se não manutenção da proposta:  </w:t>
      </w:r>
    </w:p>
    <w:p w14:paraId="09646372" w14:textId="77777777" w:rsidR="00FC55E3" w:rsidRPr="00B17985" w:rsidRDefault="00FC55E3" w:rsidP="00F732E9">
      <w:pPr>
        <w:pStyle w:val="Principal"/>
        <w:numPr>
          <w:ilvl w:val="1"/>
          <w:numId w:val="56"/>
        </w:numPr>
        <w:rPr>
          <w:rFonts w:eastAsia="Calibri"/>
          <w:lang w:eastAsia="ja-JP"/>
        </w:rPr>
      </w:pPr>
      <w:r w:rsidRPr="00B17985">
        <w:rPr>
          <w:lang w:eastAsia="ja-JP"/>
        </w:rPr>
        <w:t>a ausência do seu envio;  </w:t>
      </w:r>
    </w:p>
    <w:p w14:paraId="6B47C86E" w14:textId="77777777" w:rsidR="00FC55E3" w:rsidRPr="00B17985" w:rsidRDefault="00FC55E3" w:rsidP="00F732E9">
      <w:pPr>
        <w:pStyle w:val="Principal"/>
        <w:numPr>
          <w:ilvl w:val="1"/>
          <w:numId w:val="56"/>
        </w:numPr>
        <w:rPr>
          <w:rFonts w:eastAsia="Calibri"/>
          <w:lang w:eastAsia="ja-JP"/>
        </w:rPr>
      </w:pPr>
      <w:r w:rsidRPr="00B17985">
        <w:rPr>
          <w:lang w:eastAsia="ja-JP"/>
        </w:rPr>
        <w:lastRenderedPageBreak/>
        <w:t>a recusa do seu detalhamento, quando exigido;  </w:t>
      </w:r>
    </w:p>
    <w:p w14:paraId="3BE110C2" w14:textId="77777777" w:rsidR="00FC55E3" w:rsidRPr="00B17985" w:rsidRDefault="00FC55E3" w:rsidP="00F732E9">
      <w:pPr>
        <w:pStyle w:val="Principal"/>
        <w:numPr>
          <w:ilvl w:val="1"/>
          <w:numId w:val="56"/>
        </w:numPr>
        <w:rPr>
          <w:rFonts w:eastAsia="Calibri"/>
          <w:lang w:eastAsia="ja-JP"/>
        </w:rPr>
      </w:pPr>
      <w:r w:rsidRPr="00B17985">
        <w:rPr>
          <w:lang w:eastAsia="ja-JP"/>
        </w:rPr>
        <w:t>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444CB26D" w14:textId="77777777" w:rsidR="00FC55E3" w:rsidRPr="00B17985" w:rsidRDefault="00FC55E3" w:rsidP="00F732E9">
      <w:pPr>
        <w:pStyle w:val="Principal"/>
        <w:numPr>
          <w:ilvl w:val="2"/>
          <w:numId w:val="68"/>
        </w:numPr>
        <w:rPr>
          <w:lang w:eastAsia="ja-JP"/>
        </w:rPr>
      </w:pPr>
      <w:r w:rsidRPr="6F6513B6">
        <w:rPr>
          <w:lang w:eastAsia="ja-JP"/>
        </w:rPr>
        <w:t>Considera-se falha na execução contratual o inadimplemento grave ou inescusável de obrigação assumida pela contratada.  </w:t>
      </w:r>
    </w:p>
    <w:p w14:paraId="4D65D22B" w14:textId="77777777" w:rsidR="00FC55E3" w:rsidRPr="00B17985" w:rsidRDefault="00FC55E3" w:rsidP="00F732E9">
      <w:pPr>
        <w:pStyle w:val="Principal"/>
        <w:numPr>
          <w:ilvl w:val="2"/>
          <w:numId w:val="68"/>
        </w:numPr>
        <w:rPr>
          <w:lang w:eastAsia="ja-JP"/>
        </w:rPr>
      </w:pPr>
      <w:r w:rsidRPr="6F6513B6">
        <w:rPr>
          <w:lang w:eastAsia="ja-JP"/>
        </w:rPr>
        <w:t>Considera-se fraude na execução contratual a prática de ato destinado à obtenção de vantagem ilícita, induzindo ou mantendo em erro a unidade sancionadora.  </w:t>
      </w:r>
    </w:p>
    <w:p w14:paraId="563C9BE7" w14:textId="77777777" w:rsidR="00FC55E3" w:rsidRPr="00B17985" w:rsidRDefault="00FC55E3" w:rsidP="00F732E9">
      <w:pPr>
        <w:pStyle w:val="Principal"/>
        <w:numPr>
          <w:ilvl w:val="1"/>
          <w:numId w:val="68"/>
        </w:numPr>
        <w:tabs>
          <w:tab w:val="clear" w:pos="1420"/>
          <w:tab w:val="num" w:pos="851"/>
        </w:tabs>
        <w:ind w:left="0" w:firstLine="0"/>
        <w:rPr>
          <w:rFonts w:eastAsia="Calibri"/>
          <w:sz w:val="22"/>
          <w:szCs w:val="22"/>
          <w:lang w:eastAsia="ja-JP"/>
        </w:rPr>
      </w:pPr>
      <w:r w:rsidRPr="6F6513B6">
        <w:rPr>
          <w:lang w:eastAsia="ja-JP"/>
        </w:rPr>
        <w:t xml:space="preserve">As sanções previstas no art. 7° da Lei 10.520/2002 e </w:t>
      </w:r>
      <w:r w:rsidRPr="6F6513B6">
        <w:rPr>
          <w:rFonts w:eastAsia="Times New Roman"/>
        </w:rPr>
        <w:t>especificadas neste Termo de Referência</w:t>
      </w:r>
      <w:r w:rsidRPr="6F6513B6">
        <w:rPr>
          <w:lang w:eastAsia="ja-JP"/>
        </w:rPr>
        <w:t xml:space="preserve"> podem ser aplicadas cumulativamente com a pena de multa.  </w:t>
      </w:r>
    </w:p>
    <w:p w14:paraId="6E35D66A" w14:textId="77777777" w:rsidR="00FC55E3" w:rsidRPr="00B17985" w:rsidRDefault="00FC55E3" w:rsidP="00F732E9">
      <w:pPr>
        <w:pStyle w:val="Principal"/>
        <w:numPr>
          <w:ilvl w:val="1"/>
          <w:numId w:val="68"/>
        </w:numPr>
        <w:tabs>
          <w:tab w:val="clear" w:pos="1420"/>
          <w:tab w:val="num" w:pos="851"/>
        </w:tabs>
        <w:ind w:left="0" w:firstLine="0"/>
        <w:rPr>
          <w:sz w:val="22"/>
          <w:szCs w:val="22"/>
          <w:lang w:eastAsia="ja-JP"/>
        </w:rPr>
      </w:pPr>
      <w:r w:rsidRPr="6F6513B6">
        <w:rPr>
          <w:lang w:eastAsia="ja-JP"/>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226F971F" w14:textId="77777777" w:rsidR="00FC55E3" w:rsidRPr="00B17985" w:rsidRDefault="00FC55E3" w:rsidP="00F732E9">
      <w:pPr>
        <w:pStyle w:val="Principal"/>
        <w:numPr>
          <w:ilvl w:val="2"/>
          <w:numId w:val="68"/>
        </w:numPr>
        <w:rPr>
          <w:lang w:eastAsia="ja-JP"/>
        </w:rPr>
      </w:pPr>
      <w:r w:rsidRPr="6F6513B6">
        <w:rPr>
          <w:b/>
          <w:bCs/>
          <w:lang w:eastAsia="ja-JP"/>
        </w:rPr>
        <w:t>Advertência</w:t>
      </w:r>
      <w:r w:rsidRPr="6F6513B6">
        <w:rPr>
          <w:lang w:eastAsia="ja-JP"/>
        </w:rPr>
        <w:t> – na hipótese de falta leve, desde que não caiba a aplicação de sanção mais grave.  </w:t>
      </w:r>
    </w:p>
    <w:p w14:paraId="2E05486B" w14:textId="77777777" w:rsidR="00FC55E3" w:rsidRPr="00B17985" w:rsidRDefault="00FC55E3" w:rsidP="00F732E9">
      <w:pPr>
        <w:pStyle w:val="Principal"/>
        <w:numPr>
          <w:ilvl w:val="3"/>
          <w:numId w:val="68"/>
        </w:numPr>
        <w:rPr>
          <w:lang w:eastAsia="ja-JP"/>
        </w:rPr>
      </w:pPr>
      <w:r w:rsidRPr="6F6513B6">
        <w:rPr>
          <w:lang w:eastAsia="ja-JP"/>
        </w:rPr>
        <w:t>Considera-se falta leve o descumprimento contratual que não acarrete prejuízo significativo para a Administração e não interfira diretamente na execução do objeto principal da contratação.  </w:t>
      </w:r>
    </w:p>
    <w:p w14:paraId="1BB807A4" w14:textId="77777777" w:rsidR="00FC55E3" w:rsidRPr="00B17985" w:rsidRDefault="00FC55E3" w:rsidP="00F732E9">
      <w:pPr>
        <w:pStyle w:val="Principal"/>
        <w:numPr>
          <w:ilvl w:val="3"/>
          <w:numId w:val="68"/>
        </w:numPr>
        <w:rPr>
          <w:lang w:eastAsia="ja-JP"/>
        </w:rPr>
      </w:pPr>
      <w:r w:rsidRPr="6F6513B6">
        <w:rPr>
          <w:lang w:eastAsia="ja-JP"/>
        </w:rPr>
        <w:t>A advertência será aplicada de forma preventiva e pedagógica nas infrações de menor ofensividade e leves (níveis 01 e 02), conforme constam das tabelas abaixo.  </w:t>
      </w:r>
    </w:p>
    <w:p w14:paraId="7E09DF17" w14:textId="77777777" w:rsidR="00FC55E3" w:rsidRPr="00B17985" w:rsidRDefault="00FC55E3" w:rsidP="00F732E9">
      <w:pPr>
        <w:pStyle w:val="Principal"/>
        <w:numPr>
          <w:ilvl w:val="3"/>
          <w:numId w:val="68"/>
        </w:numPr>
        <w:rPr>
          <w:lang w:eastAsia="ja-JP"/>
        </w:rPr>
      </w:pPr>
      <w:r w:rsidRPr="6F6513B6">
        <w:rPr>
          <w:lang w:eastAsia="ja-JP"/>
        </w:rPr>
        <w:t>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5BC05E41" w14:textId="77777777" w:rsidR="00FC55E3" w:rsidRPr="00B17985" w:rsidRDefault="00FC55E3" w:rsidP="00F732E9">
      <w:pPr>
        <w:pStyle w:val="Principal"/>
        <w:numPr>
          <w:ilvl w:val="2"/>
          <w:numId w:val="68"/>
        </w:numPr>
        <w:rPr>
          <w:lang w:eastAsia="ja-JP"/>
        </w:rPr>
      </w:pPr>
      <w:r w:rsidRPr="6F6513B6">
        <w:rPr>
          <w:b/>
          <w:bCs/>
          <w:lang w:eastAsia="ja-JP"/>
        </w:rPr>
        <w:t>Multa</w:t>
      </w:r>
      <w:r w:rsidRPr="6F6513B6">
        <w:rPr>
          <w:lang w:eastAsia="ja-JP"/>
        </w:rPr>
        <w:t xml:space="preserve"> aplicada nas seguintes hipóteses e nas demais previstas na tabela de penalidades deste termo de referência:   </w:t>
      </w:r>
    </w:p>
    <w:p w14:paraId="7DECC8D7" w14:textId="77777777" w:rsidR="00FC55E3" w:rsidRPr="00B17985" w:rsidRDefault="00FC55E3" w:rsidP="00F732E9">
      <w:pPr>
        <w:pStyle w:val="Principal"/>
        <w:numPr>
          <w:ilvl w:val="3"/>
          <w:numId w:val="68"/>
        </w:numPr>
        <w:rPr>
          <w:lang w:eastAsia="ja-JP"/>
        </w:rPr>
      </w:pPr>
      <w:r w:rsidRPr="6F6513B6">
        <w:rPr>
          <w:lang w:eastAsia="ja-JP"/>
        </w:rPr>
        <w:lastRenderedPageBreak/>
        <w:t xml:space="preserve">Multa moratória de 0,5% (zero vírgula cinco por cento), por dia de atraso injustificado, sobre o valor da parcela inadimplida, ou sobre o valor da fatura correspondente ao período que tenha ocorrido a falta, até o limite de 10% (dez por cento); </w:t>
      </w:r>
    </w:p>
    <w:p w14:paraId="7FE1C927" w14:textId="77777777" w:rsidR="00FC55E3" w:rsidRPr="00B17985" w:rsidRDefault="00FC55E3" w:rsidP="00F732E9">
      <w:pPr>
        <w:pStyle w:val="Principal"/>
        <w:numPr>
          <w:ilvl w:val="3"/>
          <w:numId w:val="68"/>
        </w:numPr>
      </w:pPr>
      <w:r w:rsidRPr="6F6513B6">
        <w:rPr>
          <w:rFonts w:eastAsia="Times New Roman"/>
        </w:rPr>
        <w:t>Pela caracterização de inexecução parcial do objeto contratado, será aplicada multa de 20% sobre a parcela inadimplida ou, sobre o valor da fatura correspondente ao período que tenha ocorrido a falta;</w:t>
      </w:r>
    </w:p>
    <w:p w14:paraId="13EED07C" w14:textId="77777777" w:rsidR="00FC55E3" w:rsidRPr="00B17985" w:rsidRDefault="00FC55E3" w:rsidP="00F732E9">
      <w:pPr>
        <w:pStyle w:val="Principal"/>
        <w:numPr>
          <w:ilvl w:val="3"/>
          <w:numId w:val="68"/>
        </w:numPr>
      </w:pPr>
      <w:r w:rsidRPr="6F6513B6">
        <w:rPr>
          <w:rFonts w:eastAsia="Times New Roman"/>
        </w:rPr>
        <w:t>Considera-se inexecução parcial o atraso superior a 3 (três) dias para início da execução contratual; ou a Interrupção dos serviços definidos no contrato por 5 (cinco) dias seguidos ou 15 (quinze) dias intercalados;</w:t>
      </w:r>
    </w:p>
    <w:p w14:paraId="4BC0ED81" w14:textId="77777777" w:rsidR="00FC55E3" w:rsidRPr="00B17985" w:rsidRDefault="00FC55E3" w:rsidP="00F732E9">
      <w:pPr>
        <w:pStyle w:val="Principal"/>
        <w:numPr>
          <w:ilvl w:val="3"/>
          <w:numId w:val="68"/>
        </w:numPr>
      </w:pPr>
      <w:r w:rsidRPr="6F6513B6">
        <w:rPr>
          <w:rFonts w:eastAsia="Times New Roman"/>
        </w:rPr>
        <w:t>Pela caracterização de inexecução total do objeto contratado, será aplicada multa de 30% sobre o valor total do contrato;</w:t>
      </w:r>
    </w:p>
    <w:p w14:paraId="43643A24" w14:textId="77777777" w:rsidR="00FC55E3" w:rsidRPr="00B17985" w:rsidRDefault="00FC55E3" w:rsidP="00F732E9">
      <w:pPr>
        <w:pStyle w:val="Principal"/>
        <w:numPr>
          <w:ilvl w:val="3"/>
          <w:numId w:val="68"/>
        </w:numPr>
      </w:pPr>
      <w:r w:rsidRPr="6F6513B6">
        <w:rPr>
          <w:rFonts w:eastAsia="Times New Roman"/>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77174D78" w14:textId="77777777" w:rsidR="00FC55E3" w:rsidRPr="00B17985" w:rsidRDefault="00FC55E3" w:rsidP="00FC55E3">
      <w:pPr>
        <w:pStyle w:val="Principal"/>
        <w:numPr>
          <w:ilvl w:val="1"/>
          <w:numId w:val="0"/>
        </w:numPr>
        <w:ind w:left="1360"/>
        <w:rPr>
          <w:lang w:eastAsia="ja-JP"/>
        </w:rPr>
      </w:pPr>
    </w:p>
    <w:p w14:paraId="5403DEFE" w14:textId="77777777" w:rsidR="00FC55E3" w:rsidRPr="00B17985" w:rsidRDefault="00FC55E3" w:rsidP="00F732E9">
      <w:pPr>
        <w:pStyle w:val="Principal"/>
        <w:numPr>
          <w:ilvl w:val="2"/>
          <w:numId w:val="68"/>
        </w:numPr>
        <w:rPr>
          <w:lang w:eastAsia="ja-JP"/>
        </w:rPr>
      </w:pPr>
      <w:r w:rsidRPr="6F6513B6">
        <w:rPr>
          <w:b/>
          <w:bCs/>
          <w:lang w:eastAsia="ja-JP"/>
        </w:rPr>
        <w:t>Suspensão</w:t>
      </w:r>
      <w:r w:rsidRPr="6F6513B6">
        <w:rPr>
          <w:lang w:eastAsia="ja-JP"/>
        </w:rPr>
        <w:t> temporária de participação em licitação e impedimentos de contratar com o CNMP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338E8D6B" w14:textId="77777777" w:rsidR="00FC55E3" w:rsidRPr="00B17985" w:rsidRDefault="00FC55E3" w:rsidP="00F732E9">
      <w:pPr>
        <w:pStyle w:val="Principal"/>
        <w:numPr>
          <w:ilvl w:val="1"/>
          <w:numId w:val="55"/>
        </w:numPr>
        <w:rPr>
          <w:rFonts w:eastAsia="Calibri"/>
          <w:lang w:eastAsia="ja-JP"/>
        </w:rPr>
      </w:pPr>
      <w:r w:rsidRPr="00B17985">
        <w:rPr>
          <w:lang w:eastAsia="ja-JP"/>
        </w:rPr>
        <w:t>Execução insatisfatória das obrigações assumidas contratualmente, no caso de a empresa ter sido sancionada anteriormente com multa e/ou advertência; Prazo – 3 meses.  </w:t>
      </w:r>
    </w:p>
    <w:p w14:paraId="7ED3FEDC" w14:textId="77777777" w:rsidR="00FC55E3" w:rsidRPr="00B17985" w:rsidRDefault="00FC55E3" w:rsidP="00F732E9">
      <w:pPr>
        <w:pStyle w:val="Principal"/>
        <w:numPr>
          <w:ilvl w:val="1"/>
          <w:numId w:val="55"/>
        </w:numPr>
        <w:rPr>
          <w:rFonts w:eastAsia="Calibri"/>
          <w:lang w:eastAsia="ja-JP"/>
        </w:rPr>
      </w:pPr>
      <w:r w:rsidRPr="00B17985">
        <w:rPr>
          <w:lang w:eastAsia="ja-JP"/>
        </w:rPr>
        <w:t>Não conclusão do objeto contratado no prazo previsto contratualmente; Prazo – 3 meses.  </w:t>
      </w:r>
    </w:p>
    <w:p w14:paraId="25E53895" w14:textId="77777777" w:rsidR="00FC55E3" w:rsidRPr="00B17985" w:rsidRDefault="00FC55E3" w:rsidP="00F732E9">
      <w:pPr>
        <w:pStyle w:val="Principal"/>
        <w:numPr>
          <w:ilvl w:val="1"/>
          <w:numId w:val="55"/>
        </w:numPr>
        <w:rPr>
          <w:rFonts w:eastAsia="Calibri"/>
          <w:lang w:eastAsia="ja-JP"/>
        </w:rPr>
      </w:pPr>
      <w:r w:rsidRPr="00B17985">
        <w:rPr>
          <w:lang w:eastAsia="ja-JP"/>
        </w:rPr>
        <w:t>Ensejar o retardamento da execução do objeto do contrato; Prazo – 3 meses.  </w:t>
      </w:r>
    </w:p>
    <w:p w14:paraId="65B86CF1" w14:textId="77777777" w:rsidR="00FC55E3" w:rsidRPr="00B17985" w:rsidRDefault="00FC55E3" w:rsidP="00F732E9">
      <w:pPr>
        <w:pStyle w:val="Principal"/>
        <w:numPr>
          <w:ilvl w:val="1"/>
          <w:numId w:val="55"/>
        </w:numPr>
        <w:rPr>
          <w:rFonts w:eastAsia="Calibri"/>
          <w:lang w:eastAsia="ja-JP"/>
        </w:rPr>
      </w:pPr>
      <w:r w:rsidRPr="00B17985">
        <w:rPr>
          <w:lang w:eastAsia="ja-JP"/>
        </w:rPr>
        <w:lastRenderedPageBreak/>
        <w:t>Não manter as condições apresentadas na proposta; Prazo – 9 meses.  </w:t>
      </w:r>
    </w:p>
    <w:p w14:paraId="6F3837F5" w14:textId="77777777" w:rsidR="00FC55E3" w:rsidRPr="00B17985" w:rsidRDefault="00FC55E3" w:rsidP="00F732E9">
      <w:pPr>
        <w:pStyle w:val="Principal"/>
        <w:numPr>
          <w:ilvl w:val="1"/>
          <w:numId w:val="55"/>
        </w:numPr>
        <w:rPr>
          <w:rFonts w:eastAsia="Calibri"/>
          <w:lang w:eastAsia="ja-JP"/>
        </w:rPr>
      </w:pPr>
      <w:r w:rsidRPr="00B17985">
        <w:rPr>
          <w:lang w:eastAsia="ja-JP"/>
        </w:rPr>
        <w:t>Não substituição de material entregue em desacordo com as especificações no prazo previsto contratualmente ou concedido pela Administração; Prazo – 6 meses.   </w:t>
      </w:r>
    </w:p>
    <w:p w14:paraId="5AC7AD1C" w14:textId="77777777" w:rsidR="00FC55E3" w:rsidRPr="00B17985" w:rsidRDefault="00FC55E3" w:rsidP="00F732E9">
      <w:pPr>
        <w:pStyle w:val="Principal"/>
        <w:numPr>
          <w:ilvl w:val="1"/>
          <w:numId w:val="55"/>
        </w:numPr>
        <w:rPr>
          <w:rFonts w:eastAsia="Calibri"/>
          <w:lang w:eastAsia="ja-JP"/>
        </w:rPr>
      </w:pPr>
      <w:r w:rsidRPr="00B17985">
        <w:rPr>
          <w:lang w:eastAsia="ja-JP"/>
        </w:rPr>
        <w:t>Não formalizar o Contrato, Ata de Registro de Preços ou Termo Aditivo, inclusive após manifestar concordância com a prorrogação de vigência ou alteração do objeto, seja para acréscimo ou supressão; Prazo – 12 meses.  </w:t>
      </w:r>
    </w:p>
    <w:p w14:paraId="3948F5CC" w14:textId="77777777" w:rsidR="00FC55E3" w:rsidRPr="00B17985" w:rsidRDefault="00FC55E3" w:rsidP="00F732E9">
      <w:pPr>
        <w:pStyle w:val="Principal"/>
        <w:numPr>
          <w:ilvl w:val="1"/>
          <w:numId w:val="55"/>
        </w:numPr>
        <w:rPr>
          <w:rFonts w:eastAsia="Calibri"/>
          <w:lang w:eastAsia="ja-JP"/>
        </w:rPr>
      </w:pPr>
      <w:r w:rsidRPr="00B17985">
        <w:rPr>
          <w:lang w:eastAsia="ja-JP"/>
        </w:rPr>
        <w:t>Atraso injustificado, superior a 45 (quarenta e cinco) dias, no cumprimento das obrigações assumidas contratualmente, que tenha acarretado prejuízo à Administração; Prazo – 12 meses.  </w:t>
      </w:r>
    </w:p>
    <w:p w14:paraId="3F0A58CB" w14:textId="77777777" w:rsidR="00FC55E3" w:rsidRPr="00B17985" w:rsidRDefault="00FC55E3" w:rsidP="00F732E9">
      <w:pPr>
        <w:pStyle w:val="Principal"/>
        <w:numPr>
          <w:ilvl w:val="1"/>
          <w:numId w:val="55"/>
        </w:numPr>
        <w:rPr>
          <w:rFonts w:eastAsia="Calibri"/>
          <w:lang w:eastAsia="ja-JP"/>
        </w:rPr>
      </w:pPr>
      <w:r w:rsidRPr="00B17985">
        <w:rPr>
          <w:lang w:eastAsia="ja-JP"/>
        </w:rPr>
        <w:t>Cometimento de irregularidades que acarretem prejuízos à Administração, ensejando a rescisão da contratação por sua culpa; Prazo – 18 meses.  </w:t>
      </w:r>
    </w:p>
    <w:p w14:paraId="0AFD3ABE" w14:textId="77777777" w:rsidR="00FC55E3" w:rsidRPr="00B17985" w:rsidRDefault="00FC55E3" w:rsidP="00F732E9">
      <w:pPr>
        <w:pStyle w:val="Principal"/>
        <w:numPr>
          <w:ilvl w:val="1"/>
          <w:numId w:val="55"/>
        </w:numPr>
        <w:rPr>
          <w:rFonts w:eastAsia="Calibri"/>
          <w:lang w:eastAsia="ja-JP"/>
        </w:rPr>
      </w:pPr>
      <w:r w:rsidRPr="00B17985">
        <w:rPr>
          <w:lang w:eastAsia="ja-JP"/>
        </w:rPr>
        <w:t>Inexecução total do objeto contratado; Prazo – 24 meses.  </w:t>
      </w:r>
    </w:p>
    <w:p w14:paraId="2FC33A14" w14:textId="77777777" w:rsidR="00FC55E3" w:rsidRPr="00B17985" w:rsidRDefault="00FC55E3" w:rsidP="00FC55E3">
      <w:pPr>
        <w:pStyle w:val="Principal"/>
        <w:numPr>
          <w:ilvl w:val="1"/>
          <w:numId w:val="0"/>
        </w:numPr>
        <w:ind w:left="720"/>
        <w:rPr>
          <w:lang w:eastAsia="ja-JP"/>
        </w:rPr>
      </w:pPr>
    </w:p>
    <w:p w14:paraId="6F97EDCD" w14:textId="77777777" w:rsidR="00FC55E3" w:rsidRPr="00B17985" w:rsidRDefault="00FC55E3" w:rsidP="00F732E9">
      <w:pPr>
        <w:pStyle w:val="Principal"/>
        <w:numPr>
          <w:ilvl w:val="2"/>
          <w:numId w:val="68"/>
        </w:numPr>
        <w:rPr>
          <w:sz w:val="22"/>
          <w:szCs w:val="22"/>
          <w:lang w:eastAsia="ja-JP"/>
        </w:rPr>
      </w:pPr>
      <w:r w:rsidRPr="6F6513B6">
        <w:rPr>
          <w:lang w:eastAsia="ja-JP"/>
        </w:rPr>
        <w:t>A </w:t>
      </w:r>
      <w:r w:rsidRPr="6F6513B6">
        <w:rPr>
          <w:b/>
          <w:bCs/>
          <w:lang w:eastAsia="ja-JP"/>
        </w:rPr>
        <w:t>declaração de inidoneidade para licitar ou contratar com a Administração Pública</w:t>
      </w:r>
      <w:r w:rsidRPr="6F6513B6">
        <w:rPr>
          <w:lang w:eastAsia="ja-JP"/>
        </w:rPr>
        <w:t>, nos termos do art. 87, IV da Lei nº 8666 de 19993, tem por objetivo punir faltas contratuais gravíssimas e pode ser aplicada nas hipóteses de a contratada:  </w:t>
      </w:r>
    </w:p>
    <w:p w14:paraId="328AB7D3" w14:textId="77777777" w:rsidR="00FC55E3" w:rsidRPr="00B17985" w:rsidRDefault="00FC55E3" w:rsidP="00F732E9">
      <w:pPr>
        <w:pStyle w:val="Principal"/>
        <w:numPr>
          <w:ilvl w:val="3"/>
          <w:numId w:val="68"/>
        </w:numPr>
        <w:rPr>
          <w:sz w:val="22"/>
          <w:szCs w:val="22"/>
          <w:lang w:eastAsia="ja-JP"/>
        </w:rPr>
      </w:pPr>
      <w:r w:rsidRPr="6F6513B6">
        <w:rPr>
          <w:lang w:eastAsia="ja-JP"/>
        </w:rPr>
        <w:t>Sofrer condenação definitiva por praticar, por meio doloso, fraude fiscal no recolhimento de qualquer tributo;  </w:t>
      </w:r>
    </w:p>
    <w:p w14:paraId="0EBAF84A" w14:textId="77777777" w:rsidR="00FC55E3" w:rsidRPr="00B17985" w:rsidRDefault="00FC55E3" w:rsidP="00F732E9">
      <w:pPr>
        <w:pStyle w:val="Principal"/>
        <w:numPr>
          <w:ilvl w:val="3"/>
          <w:numId w:val="68"/>
        </w:numPr>
        <w:rPr>
          <w:sz w:val="22"/>
          <w:szCs w:val="22"/>
          <w:lang w:eastAsia="ja-JP"/>
        </w:rPr>
      </w:pPr>
      <w:r w:rsidRPr="6F6513B6">
        <w:rPr>
          <w:lang w:eastAsia="ja-JP"/>
        </w:rPr>
        <w:t>Praticar ato ilícito visando frustrar os objetivos da licitação;  </w:t>
      </w:r>
    </w:p>
    <w:p w14:paraId="35D3F22B" w14:textId="77777777" w:rsidR="00FC55E3" w:rsidRPr="00B17985" w:rsidRDefault="00FC55E3" w:rsidP="00F732E9">
      <w:pPr>
        <w:pStyle w:val="Principal"/>
        <w:numPr>
          <w:ilvl w:val="3"/>
          <w:numId w:val="68"/>
        </w:numPr>
        <w:rPr>
          <w:sz w:val="22"/>
          <w:szCs w:val="22"/>
          <w:lang w:eastAsia="ja-JP"/>
        </w:rPr>
      </w:pPr>
      <w:r w:rsidRPr="6F6513B6">
        <w:rPr>
          <w:lang w:eastAsia="ja-JP"/>
        </w:rPr>
        <w:t>Demonstrar não possuir idoneidade para contratar com a Administração em virtude de atos ilícitos praticados;  </w:t>
      </w:r>
    </w:p>
    <w:p w14:paraId="1EFE39CF" w14:textId="77777777" w:rsidR="00FC55E3" w:rsidRPr="00B17985" w:rsidRDefault="00FC55E3" w:rsidP="00F732E9">
      <w:pPr>
        <w:pStyle w:val="Principal"/>
        <w:numPr>
          <w:ilvl w:val="3"/>
          <w:numId w:val="68"/>
        </w:numPr>
        <w:rPr>
          <w:sz w:val="22"/>
          <w:szCs w:val="22"/>
          <w:lang w:eastAsia="ja-JP"/>
        </w:rPr>
      </w:pPr>
      <w:r w:rsidRPr="6F6513B6">
        <w:rPr>
          <w:lang w:eastAsia="ja-JP"/>
        </w:rPr>
        <w:t>Praticar ato configurado como crime pelo Capítulo II-B do Título XI do Decreto-Lei nº 2.848, de 7 de dezembro de 1940 (Código Penal) durante a execução do contrato.  </w:t>
      </w:r>
    </w:p>
    <w:p w14:paraId="19FC7A0A" w14:textId="77777777" w:rsidR="00FC55E3" w:rsidRPr="00B17985" w:rsidRDefault="00FC55E3" w:rsidP="00F732E9">
      <w:pPr>
        <w:pStyle w:val="Principal"/>
        <w:numPr>
          <w:ilvl w:val="3"/>
          <w:numId w:val="68"/>
        </w:numPr>
        <w:rPr>
          <w:sz w:val="22"/>
          <w:szCs w:val="22"/>
          <w:lang w:eastAsia="ja-JP"/>
        </w:rPr>
      </w:pPr>
      <w:r w:rsidRPr="6F6513B6">
        <w:rPr>
          <w:lang w:eastAsia="ja-JP"/>
        </w:rPr>
        <w:t>Os efeitos persistirão enquanto durarem os motivos que deram causa à aplicação da penalidade ou até que seja promovida a reabilitação da empresa perante a Administração.  </w:t>
      </w:r>
    </w:p>
    <w:p w14:paraId="05E2A22F" w14:textId="77777777" w:rsidR="00FC55E3" w:rsidRPr="00B17985" w:rsidRDefault="00FC55E3" w:rsidP="00F732E9">
      <w:pPr>
        <w:pStyle w:val="Principal"/>
        <w:numPr>
          <w:ilvl w:val="3"/>
          <w:numId w:val="68"/>
        </w:numPr>
        <w:rPr>
          <w:sz w:val="22"/>
          <w:szCs w:val="22"/>
          <w:lang w:eastAsia="ja-JP"/>
        </w:rPr>
      </w:pPr>
      <w:r w:rsidRPr="6F6513B6">
        <w:rPr>
          <w:lang w:eastAsia="ja-JP"/>
        </w:rPr>
        <w:lastRenderedPageBreak/>
        <w:t> A reabilitação será concedida sempre que o contratado ressarcir a Administração pelos prejuízos causados e após o decurso de 2 (dois) anos da aplicação.  </w:t>
      </w:r>
    </w:p>
    <w:p w14:paraId="6274A2AA"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2F913970"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t>Os atos administrativos de aplicação das sanções previstas nos incisos III e IV, do art. 87, da Lei n.º 8.666/93 e a constantes do art. 7º da Lei nº 10.520/02, bem como a rescisão contratual, serão publicados resumidamente no Diário Oficial da União.  </w:t>
      </w:r>
    </w:p>
    <w:p w14:paraId="715543D1" w14:textId="77777777" w:rsidR="00FC55E3" w:rsidRPr="00B17985" w:rsidRDefault="00FC55E3" w:rsidP="00F732E9">
      <w:pPr>
        <w:pStyle w:val="Principal"/>
        <w:numPr>
          <w:ilvl w:val="1"/>
          <w:numId w:val="68"/>
        </w:numPr>
        <w:tabs>
          <w:tab w:val="clear" w:pos="1420"/>
          <w:tab w:val="num" w:pos="851"/>
        </w:tabs>
        <w:ind w:left="0" w:firstLine="0"/>
        <w:rPr>
          <w:rFonts w:eastAsia="Times New Roman"/>
        </w:rPr>
      </w:pPr>
      <w:r w:rsidRPr="6F6513B6">
        <w:rPr>
          <w:rFonts w:eastAsia="Times New Roman"/>
        </w:rPr>
        <w:t>De acordo com o artigo 88, da Lei nº 8.666/93, serão aplicadas as sanções previstas nos incisos III e IV do artigo 87 da referida lei, à CONTRATADA ou aos profissionais que, em razão dos contratos regidos pela citada lei:</w:t>
      </w:r>
    </w:p>
    <w:p w14:paraId="6F17A9BA" w14:textId="77777777" w:rsidR="00FC55E3" w:rsidRPr="00B17985" w:rsidRDefault="00FC55E3" w:rsidP="00FC55E3">
      <w:pPr>
        <w:spacing w:after="200" w:line="276" w:lineRule="auto"/>
        <w:ind w:left="709"/>
        <w:jc w:val="both"/>
        <w:rPr>
          <w:rFonts w:eastAsia="Times New Roman" w:cs="Times New Roman"/>
          <w:color w:val="000000" w:themeColor="text1"/>
        </w:rPr>
      </w:pPr>
      <w:r w:rsidRPr="00B17985">
        <w:rPr>
          <w:rFonts w:eastAsia="Times New Roman" w:cs="Times New Roman"/>
          <w:color w:val="000000" w:themeColor="text1"/>
        </w:rPr>
        <w:t>a) Tenham sofrido condenação definitiva por praticarem, por meios dolosos, fraudes fiscais no recolhimento de quaisquer tributos;</w:t>
      </w:r>
    </w:p>
    <w:p w14:paraId="79D727B2" w14:textId="77777777" w:rsidR="00FC55E3" w:rsidRPr="00B17985" w:rsidRDefault="00FC55E3" w:rsidP="00FC55E3">
      <w:pPr>
        <w:spacing w:after="200" w:line="276" w:lineRule="auto"/>
        <w:ind w:left="709"/>
        <w:jc w:val="both"/>
        <w:rPr>
          <w:rFonts w:eastAsia="Times New Roman" w:cs="Times New Roman"/>
          <w:color w:val="000000" w:themeColor="text1"/>
        </w:rPr>
      </w:pPr>
      <w:r w:rsidRPr="00B17985">
        <w:rPr>
          <w:rFonts w:eastAsia="Times New Roman" w:cs="Times New Roman"/>
          <w:color w:val="000000" w:themeColor="text1"/>
        </w:rPr>
        <w:t>b) Tenham praticado atos ilícitos visando a frustrar os objetivos da licitação;</w:t>
      </w:r>
    </w:p>
    <w:p w14:paraId="4E1AE3DB" w14:textId="77777777" w:rsidR="00FC55E3" w:rsidRPr="00B17985" w:rsidRDefault="00FC55E3" w:rsidP="00FC55E3">
      <w:pPr>
        <w:spacing w:after="200" w:line="276" w:lineRule="auto"/>
        <w:ind w:left="709"/>
        <w:jc w:val="both"/>
        <w:rPr>
          <w:rFonts w:eastAsia="Times New Roman" w:cs="Times New Roman"/>
          <w:color w:val="000000" w:themeColor="text1"/>
        </w:rPr>
      </w:pPr>
      <w:r w:rsidRPr="00B17985">
        <w:rPr>
          <w:rFonts w:eastAsia="Times New Roman" w:cs="Times New Roman"/>
          <w:color w:val="000000" w:themeColor="text1"/>
        </w:rPr>
        <w:t>c) Demonstrem não possuir idoneidade para contratar com a Administração em virtude de atos ilícitos praticados.</w:t>
      </w:r>
    </w:p>
    <w:p w14:paraId="78A41CB3" w14:textId="77777777" w:rsidR="00FC55E3" w:rsidRPr="00B17985" w:rsidRDefault="00FC55E3" w:rsidP="00FC55E3">
      <w:pPr>
        <w:spacing w:after="200" w:line="276" w:lineRule="auto"/>
        <w:ind w:left="709"/>
        <w:jc w:val="both"/>
        <w:rPr>
          <w:rFonts w:eastAsia="Times New Roman" w:cs="Times New Roman"/>
          <w:color w:val="000000" w:themeColor="text1"/>
        </w:rPr>
      </w:pPr>
      <w:r w:rsidRPr="00B17985">
        <w:rPr>
          <w:rFonts w:eastAsia="Times New Roman" w:cs="Times New Roman"/>
          <w:color w:val="000000" w:themeColor="text1"/>
        </w:rPr>
        <w:t>d) Praticar ato configurado como crime pelo Capítulo II-B do Título XI do Decreto-Lei nº 2.848, de 7 de dezembro de 1940 (Código Penal), durante a execução do contrato.</w:t>
      </w:r>
    </w:p>
    <w:p w14:paraId="4AEDFE8E" w14:textId="77777777" w:rsidR="00FC55E3" w:rsidRPr="00B17985" w:rsidRDefault="00FC55E3" w:rsidP="00FC55E3">
      <w:pPr>
        <w:pStyle w:val="Principal"/>
        <w:numPr>
          <w:ilvl w:val="1"/>
          <w:numId w:val="0"/>
        </w:numPr>
        <w:tabs>
          <w:tab w:val="num" w:pos="851"/>
        </w:tabs>
        <w:spacing w:line="276" w:lineRule="auto"/>
        <w:ind w:left="1418"/>
        <w:rPr>
          <w:lang w:eastAsia="ja-JP"/>
        </w:rPr>
      </w:pPr>
    </w:p>
    <w:p w14:paraId="274B6D6C"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13B187ED"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t>Na comunicação da aplicação da penalidade de que trata o item anterior, serão informados o nome e a lotação da autoridade que aplicou a sanção, bem como daquela competente para decidir sobre o recurso.  </w:t>
      </w:r>
    </w:p>
    <w:p w14:paraId="1CB851B6"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lastRenderedPageBreak/>
        <w:t>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662378F3" w14:textId="77777777" w:rsidR="00FC55E3" w:rsidRPr="00B17985" w:rsidRDefault="00FC55E3" w:rsidP="00F732E9">
      <w:pPr>
        <w:pStyle w:val="Principal"/>
        <w:numPr>
          <w:ilvl w:val="1"/>
          <w:numId w:val="68"/>
        </w:numPr>
        <w:tabs>
          <w:tab w:val="clear" w:pos="1420"/>
          <w:tab w:val="num" w:pos="851"/>
        </w:tabs>
        <w:ind w:left="0" w:firstLine="0"/>
        <w:rPr>
          <w:lang w:eastAsia="ja-JP"/>
        </w:rPr>
      </w:pPr>
      <w:r w:rsidRPr="6F6513B6">
        <w:rPr>
          <w:lang w:eastAsia="ja-JP"/>
        </w:rPr>
        <w:t>As penalidades previstas neste Termo de Referência são independentes entre si, podendo ser aplicadas isoladas ou, no caso de multa, cumulativamente, sem prejuízo de outras medidas cabíveis, garantida prévia defesa (art. 87, § 2º da Lei 8.666/93). </w:t>
      </w:r>
    </w:p>
    <w:p w14:paraId="79E3E734" w14:textId="77777777" w:rsidR="00FC55E3" w:rsidRPr="00B17985" w:rsidRDefault="00FC55E3" w:rsidP="00FC55E3">
      <w:pPr>
        <w:pStyle w:val="NumberedList"/>
        <w:spacing w:line="360" w:lineRule="auto"/>
        <w:rPr>
          <w:rFonts w:cs="Times New Roman"/>
          <w:color w:val="000000" w:themeColor="text1"/>
        </w:rPr>
      </w:pPr>
    </w:p>
    <w:p w14:paraId="3729A96E" w14:textId="77777777" w:rsidR="00FC55E3" w:rsidRPr="00B17985" w:rsidRDefault="00FC55E3" w:rsidP="00F732E9">
      <w:pPr>
        <w:pStyle w:val="NumberedList"/>
        <w:widowControl/>
        <w:numPr>
          <w:ilvl w:val="0"/>
          <w:numId w:val="68"/>
        </w:numPr>
        <w:tabs>
          <w:tab w:val="left" w:pos="426"/>
        </w:tabs>
        <w:suppressAutoHyphens w:val="0"/>
        <w:spacing w:line="360" w:lineRule="auto"/>
        <w:ind w:left="0" w:firstLine="0"/>
        <w:textAlignment w:val="auto"/>
        <w:rPr>
          <w:rFonts w:cs="Times New Roman"/>
          <w:b/>
          <w:bCs/>
          <w:color w:val="000000" w:themeColor="text1"/>
        </w:rPr>
      </w:pPr>
      <w:r w:rsidRPr="6F6513B6">
        <w:rPr>
          <w:rFonts w:cs="Times New Roman"/>
          <w:b/>
          <w:bCs/>
          <w:color w:val="000000" w:themeColor="text1"/>
        </w:rPr>
        <w:t>Tabela de Penalidades</w:t>
      </w:r>
    </w:p>
    <w:p w14:paraId="5455BE65" w14:textId="77777777" w:rsidR="00FC55E3" w:rsidRPr="00B17985" w:rsidRDefault="00FC55E3" w:rsidP="00F732E9">
      <w:pPr>
        <w:pStyle w:val="Principal"/>
        <w:numPr>
          <w:ilvl w:val="1"/>
          <w:numId w:val="68"/>
        </w:numPr>
        <w:tabs>
          <w:tab w:val="clear" w:pos="1420"/>
          <w:tab w:val="num" w:pos="851"/>
        </w:tabs>
        <w:ind w:left="0" w:firstLine="0"/>
      </w:pPr>
      <w: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w:t>
      </w:r>
    </w:p>
    <w:p w14:paraId="787615EF" w14:textId="77777777" w:rsidR="00FC55E3" w:rsidRPr="00B17985" w:rsidRDefault="00FC55E3" w:rsidP="00F732E9">
      <w:pPr>
        <w:pStyle w:val="Principal"/>
        <w:numPr>
          <w:ilvl w:val="1"/>
          <w:numId w:val="68"/>
        </w:numPr>
        <w:tabs>
          <w:tab w:val="clear" w:pos="1420"/>
          <w:tab w:val="num" w:pos="851"/>
        </w:tabs>
        <w:ind w:left="0" w:firstLine="0"/>
      </w:pPr>
      <w:r>
        <w:t>A multa poderá ser acumulada com quaisquer outras sanções e será aplicada da seguinte forma:   </w:t>
      </w:r>
    </w:p>
    <w:p w14:paraId="65346B95" w14:textId="77777777" w:rsidR="00FC55E3" w:rsidRPr="00B17985" w:rsidRDefault="00FC55E3" w:rsidP="00FC55E3">
      <w:pPr>
        <w:pStyle w:val="Style1"/>
        <w:numPr>
          <w:ilvl w:val="0"/>
          <w:numId w:val="0"/>
        </w:numPr>
        <w:spacing w:before="0" w:beforeAutospacing="0" w:line="360" w:lineRule="auto"/>
        <w:rPr>
          <w:b/>
          <w:bCs/>
          <w:color w:val="000000" w:themeColor="text1"/>
        </w:rPr>
      </w:pPr>
    </w:p>
    <w:p w14:paraId="2710136A" w14:textId="77777777" w:rsidR="00FC55E3" w:rsidRPr="00B17985" w:rsidRDefault="00FC55E3" w:rsidP="00FC55E3">
      <w:pPr>
        <w:spacing w:after="100" w:afterAutospacing="1" w:line="360" w:lineRule="auto"/>
        <w:ind w:hanging="11"/>
        <w:jc w:val="center"/>
        <w:rPr>
          <w:rFonts w:eastAsia="Times New Roman" w:cs="Times New Roman"/>
          <w:color w:val="000000" w:themeColor="text1"/>
        </w:rPr>
      </w:pPr>
      <w:r w:rsidRPr="00B17985">
        <w:rPr>
          <w:rFonts w:eastAsia="Times New Roman" w:cs="Times New Roman"/>
          <w:color w:val="000000" w:themeColor="text1"/>
        </w:rPr>
        <w:t>Tabela 1: Percentual máximo para as infrações</w:t>
      </w:r>
    </w:p>
    <w:tbl>
      <w:tblPr>
        <w:tblW w:w="0" w:type="auto"/>
        <w:jc w:val="center"/>
        <w:tblCellMar>
          <w:top w:w="15" w:type="dxa"/>
          <w:left w:w="15" w:type="dxa"/>
          <w:bottom w:w="15" w:type="dxa"/>
          <w:right w:w="15" w:type="dxa"/>
        </w:tblCellMar>
        <w:tblLook w:val="04A0" w:firstRow="1" w:lastRow="0" w:firstColumn="1" w:lastColumn="0" w:noHBand="0" w:noVBand="1"/>
      </w:tblPr>
      <w:tblGrid>
        <w:gridCol w:w="3982"/>
        <w:gridCol w:w="3654"/>
      </w:tblGrid>
      <w:tr w:rsidR="00FC55E3" w:rsidRPr="00B17985" w14:paraId="0FAA2DE3" w14:textId="77777777" w:rsidTr="00FC55E3">
        <w:trPr>
          <w:trHeight w:val="300"/>
          <w:jc w:val="center"/>
        </w:trPr>
        <w:tc>
          <w:tcPr>
            <w:tcW w:w="3982" w:type="dxa"/>
            <w:tcBorders>
              <w:top w:val="single" w:sz="8" w:space="0" w:color="000000" w:themeColor="text1"/>
              <w:left w:val="single" w:sz="8" w:space="0" w:color="000000" w:themeColor="text1"/>
              <w:bottom w:val="single" w:sz="8" w:space="0" w:color="000000" w:themeColor="text1"/>
              <w:right w:val="nil"/>
            </w:tcBorders>
            <w:shd w:val="clear" w:color="auto" w:fill="B2B2B2"/>
            <w:tcMar>
              <w:top w:w="0" w:type="dxa"/>
              <w:left w:w="0" w:type="dxa"/>
              <w:bottom w:w="0" w:type="dxa"/>
              <w:right w:w="0" w:type="dxa"/>
            </w:tcMar>
            <w:hideMark/>
          </w:tcPr>
          <w:p w14:paraId="2EC58CA5"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INFRAÇÃO</w:t>
            </w:r>
          </w:p>
        </w:tc>
        <w:tc>
          <w:tcPr>
            <w:tcW w:w="3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B2B2"/>
            <w:tcMar>
              <w:top w:w="0" w:type="dxa"/>
              <w:left w:w="0" w:type="dxa"/>
              <w:bottom w:w="0" w:type="dxa"/>
              <w:right w:w="0" w:type="dxa"/>
            </w:tcMar>
            <w:hideMark/>
          </w:tcPr>
          <w:p w14:paraId="6BB16630"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MULTA</w:t>
            </w:r>
          </w:p>
        </w:tc>
      </w:tr>
      <w:tr w:rsidR="00FC55E3" w:rsidRPr="00B17985" w14:paraId="2BB88996" w14:textId="77777777" w:rsidTr="00FC55E3">
        <w:trPr>
          <w:trHeight w:val="1427"/>
          <w:jc w:val="center"/>
        </w:trPr>
        <w:tc>
          <w:tcPr>
            <w:tcW w:w="3982" w:type="dxa"/>
            <w:tcBorders>
              <w:top w:val="nil"/>
              <w:left w:val="single" w:sz="8" w:space="0" w:color="000000" w:themeColor="text1"/>
              <w:bottom w:val="single" w:sz="8" w:space="0" w:color="000000" w:themeColor="text1"/>
              <w:right w:val="nil"/>
            </w:tcBorders>
            <w:tcMar>
              <w:top w:w="0" w:type="dxa"/>
              <w:left w:w="0" w:type="dxa"/>
              <w:bottom w:w="0" w:type="dxa"/>
              <w:right w:w="0" w:type="dxa"/>
            </w:tcMar>
            <w:hideMark/>
          </w:tcPr>
          <w:p w14:paraId="0EAF070E"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 apresentação de documentação falsa  </w:t>
            </w:r>
          </w:p>
          <w:p w14:paraId="6BAE504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2) fraude na execução contratual  </w:t>
            </w:r>
          </w:p>
          <w:p w14:paraId="194B2D8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comportamento inidôneo  </w:t>
            </w:r>
          </w:p>
          <w:p w14:paraId="741E7D9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4) fraude fiscal  </w:t>
            </w:r>
          </w:p>
          <w:p w14:paraId="50C5ED9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5) descumprimento de obrigação contratual </w:t>
            </w:r>
          </w:p>
        </w:tc>
        <w:tc>
          <w:tcPr>
            <w:tcW w:w="3654" w:type="dxa"/>
            <w:tcBorders>
              <w:top w:val="nil"/>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hideMark/>
          </w:tcPr>
          <w:p w14:paraId="54398A5C"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3E7DBB9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78929DB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10% (dez por cento) sobre o valor global do contrato  </w:t>
            </w:r>
          </w:p>
        </w:tc>
      </w:tr>
      <w:tr w:rsidR="00FC55E3" w:rsidRPr="00B17985" w14:paraId="50BBE7F0" w14:textId="77777777" w:rsidTr="00FC55E3">
        <w:trPr>
          <w:trHeight w:val="980"/>
          <w:jc w:val="center"/>
        </w:trPr>
        <w:tc>
          <w:tcPr>
            <w:tcW w:w="3982" w:type="dxa"/>
            <w:tcBorders>
              <w:top w:val="nil"/>
              <w:left w:val="single" w:sz="8" w:space="0" w:color="000000" w:themeColor="text1"/>
              <w:bottom w:val="single" w:sz="8" w:space="0" w:color="auto"/>
              <w:right w:val="nil"/>
            </w:tcBorders>
            <w:tcMar>
              <w:top w:w="0" w:type="dxa"/>
              <w:left w:w="0" w:type="dxa"/>
              <w:bottom w:w="0" w:type="dxa"/>
              <w:right w:w="0" w:type="dxa"/>
            </w:tcMar>
            <w:hideMark/>
          </w:tcPr>
          <w:p w14:paraId="618303C0"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inexecução parcial  </w:t>
            </w:r>
          </w:p>
          <w:p w14:paraId="7A33C8C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tc>
        <w:tc>
          <w:tcPr>
            <w:tcW w:w="3654" w:type="dxa"/>
            <w:tcBorders>
              <w:top w:val="nil"/>
              <w:left w:val="single" w:sz="8" w:space="0" w:color="000000" w:themeColor="text1"/>
              <w:bottom w:val="single" w:sz="8" w:space="0" w:color="auto"/>
              <w:right w:val="single" w:sz="8" w:space="0" w:color="000000" w:themeColor="text1"/>
            </w:tcBorders>
            <w:tcMar>
              <w:top w:w="0" w:type="dxa"/>
              <w:left w:w="0" w:type="dxa"/>
              <w:bottom w:w="0" w:type="dxa"/>
              <w:right w:w="0" w:type="dxa"/>
            </w:tcMar>
            <w:hideMark/>
          </w:tcPr>
          <w:p w14:paraId="2FAB111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20% (vinte por cento) sobre a parcela inadimplida ou sobre o valor da fatura correspondente ao período que tenha ocorrido a falta.  </w:t>
            </w:r>
          </w:p>
        </w:tc>
      </w:tr>
      <w:tr w:rsidR="00FC55E3" w:rsidRPr="00B17985" w14:paraId="2752B544" w14:textId="77777777" w:rsidTr="00FC55E3">
        <w:trPr>
          <w:trHeight w:val="696"/>
          <w:jc w:val="center"/>
        </w:trPr>
        <w:tc>
          <w:tcPr>
            <w:tcW w:w="3982"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14:paraId="53BDC5B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7) inexecução total   </w:t>
            </w:r>
          </w:p>
        </w:tc>
        <w:tc>
          <w:tcPr>
            <w:tcW w:w="3654" w:type="dxa"/>
            <w:tcBorders>
              <w:top w:val="nil"/>
              <w:left w:val="nil"/>
              <w:bottom w:val="single" w:sz="8" w:space="0" w:color="auto"/>
              <w:right w:val="single" w:sz="8" w:space="0" w:color="auto"/>
            </w:tcBorders>
            <w:tcMar>
              <w:top w:w="0" w:type="dxa"/>
              <w:left w:w="0" w:type="dxa"/>
              <w:bottom w:w="0" w:type="dxa"/>
              <w:right w:w="0" w:type="dxa"/>
            </w:tcMar>
            <w:hideMark/>
          </w:tcPr>
          <w:p w14:paraId="3255F98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30% (trinta por cento) sobre o valor global do contrato. </w:t>
            </w:r>
          </w:p>
        </w:tc>
      </w:tr>
    </w:tbl>
    <w:p w14:paraId="2B00C9E5" w14:textId="77777777" w:rsidR="00FC55E3" w:rsidRPr="00B17985" w:rsidRDefault="00FC55E3" w:rsidP="00FC55E3">
      <w:pPr>
        <w:spacing w:after="100" w:afterAutospacing="1" w:line="360" w:lineRule="auto"/>
        <w:rPr>
          <w:rFonts w:eastAsia="Times New Roman" w:cs="Times New Roman"/>
          <w:color w:val="000000" w:themeColor="text1"/>
        </w:rPr>
      </w:pPr>
    </w:p>
    <w:p w14:paraId="584E2803" w14:textId="77777777" w:rsidR="00FC55E3" w:rsidRPr="00B17985" w:rsidRDefault="00FC55E3" w:rsidP="00F732E9">
      <w:pPr>
        <w:pStyle w:val="Principal"/>
        <w:numPr>
          <w:ilvl w:val="1"/>
          <w:numId w:val="68"/>
        </w:numPr>
        <w:tabs>
          <w:tab w:val="clear" w:pos="1420"/>
          <w:tab w:val="num" w:pos="851"/>
        </w:tabs>
        <w:ind w:left="0" w:firstLine="0"/>
      </w:pPr>
      <w:r>
        <w:t>Além dessas, serão aplicadas multas, conforme as infrações cometidas e o nível de gravidade respectivo, indicados nas tabelas a seguir:  </w:t>
      </w:r>
    </w:p>
    <w:p w14:paraId="4961E26A" w14:textId="77777777" w:rsidR="00FC55E3" w:rsidRPr="00B17985" w:rsidRDefault="00FC55E3" w:rsidP="00FC55E3">
      <w:pPr>
        <w:pStyle w:val="Principal"/>
        <w:numPr>
          <w:ilvl w:val="0"/>
          <w:numId w:val="0"/>
        </w:numPr>
      </w:pPr>
    </w:p>
    <w:p w14:paraId="4B37E8DB" w14:textId="77777777" w:rsidR="00FC55E3" w:rsidRPr="00B17985" w:rsidRDefault="00FC55E3" w:rsidP="00FC55E3">
      <w:pPr>
        <w:spacing w:after="100" w:afterAutospacing="1" w:line="360" w:lineRule="auto"/>
        <w:jc w:val="center"/>
        <w:rPr>
          <w:rFonts w:eastAsia="Times New Roman" w:cs="Times New Roman"/>
          <w:color w:val="000000" w:themeColor="text1"/>
        </w:rPr>
      </w:pPr>
      <w:r w:rsidRPr="00B17985">
        <w:rPr>
          <w:rFonts w:eastAsia="Times New Roman" w:cs="Times New Roman"/>
          <w:color w:val="000000" w:themeColor="text1"/>
        </w:rPr>
        <w:t>Tabela 2: Classificação das infrações e multas</w:t>
      </w:r>
    </w:p>
    <w:tbl>
      <w:tblPr>
        <w:tblW w:w="9075" w:type="dxa"/>
        <w:jc w:val="center"/>
        <w:tblCellMar>
          <w:top w:w="15" w:type="dxa"/>
          <w:left w:w="15" w:type="dxa"/>
          <w:bottom w:w="15" w:type="dxa"/>
          <w:right w:w="15" w:type="dxa"/>
        </w:tblCellMar>
        <w:tblLook w:val="04A0" w:firstRow="1" w:lastRow="0" w:firstColumn="1" w:lastColumn="0" w:noHBand="0" w:noVBand="1"/>
      </w:tblPr>
      <w:tblGrid>
        <w:gridCol w:w="4016"/>
        <w:gridCol w:w="5059"/>
      </w:tblGrid>
      <w:tr w:rsidR="00FC55E3" w:rsidRPr="00B17985" w14:paraId="34F7E880" w14:textId="77777777" w:rsidTr="00FC55E3">
        <w:trPr>
          <w:jc w:val="center"/>
        </w:trPr>
        <w:tc>
          <w:tcPr>
            <w:tcW w:w="4015" w:type="dxa"/>
            <w:tcBorders>
              <w:top w:val="single" w:sz="8" w:space="0" w:color="000000" w:themeColor="text1"/>
              <w:left w:val="single" w:sz="8" w:space="0" w:color="000000" w:themeColor="text1"/>
              <w:bottom w:val="single" w:sz="8" w:space="0" w:color="000000" w:themeColor="text1"/>
              <w:right w:val="nil"/>
            </w:tcBorders>
            <w:shd w:val="clear" w:color="auto" w:fill="999999"/>
            <w:tcMar>
              <w:top w:w="0" w:type="dxa"/>
              <w:left w:w="108" w:type="dxa"/>
              <w:bottom w:w="0" w:type="dxa"/>
              <w:right w:w="108" w:type="dxa"/>
            </w:tcMar>
            <w:hideMark/>
          </w:tcPr>
          <w:p w14:paraId="3AECE610"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NÍVEL</w:t>
            </w:r>
          </w:p>
        </w:tc>
        <w:tc>
          <w:tcPr>
            <w:tcW w:w="50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0" w:type="dxa"/>
              <w:left w:w="108" w:type="dxa"/>
              <w:bottom w:w="0" w:type="dxa"/>
              <w:right w:w="108" w:type="dxa"/>
            </w:tcMar>
            <w:hideMark/>
          </w:tcPr>
          <w:p w14:paraId="2D42B8BF"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CORRESPONDÊNCIA</w:t>
            </w:r>
          </w:p>
          <w:p w14:paraId="73B6556B"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(por ocorrência sobre o valor mensal do CONTRATO)</w:t>
            </w:r>
          </w:p>
        </w:tc>
      </w:tr>
      <w:tr w:rsidR="00FC55E3" w:rsidRPr="00B17985" w14:paraId="76D6E57E"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59F4F71"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 (menor ofensividade)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BB76CD4"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w:t>
            </w:r>
          </w:p>
        </w:tc>
      </w:tr>
      <w:tr w:rsidR="00FC55E3" w:rsidRPr="00B17985" w14:paraId="6C79606E"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D2F02F1"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2 (leve)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F90AE3D"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3%</w:t>
            </w:r>
          </w:p>
        </w:tc>
      </w:tr>
      <w:tr w:rsidR="00FC55E3" w:rsidRPr="00B17985" w14:paraId="24F3E7B7"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077548FC"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3 (médio)</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97DAA1D"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5%</w:t>
            </w:r>
          </w:p>
        </w:tc>
      </w:tr>
      <w:tr w:rsidR="00FC55E3" w:rsidRPr="00B17985" w14:paraId="639B0F35"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3C0D0E67"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4 (grave)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BEE64BA"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10%</w:t>
            </w:r>
          </w:p>
        </w:tc>
      </w:tr>
      <w:tr w:rsidR="00FC55E3" w:rsidRPr="00B17985" w14:paraId="33610B85"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4EA343B6"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5 (muito grave)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86986B0"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15%</w:t>
            </w:r>
          </w:p>
        </w:tc>
      </w:tr>
      <w:tr w:rsidR="00FC55E3" w:rsidRPr="00B17985" w14:paraId="0E5BAB36" w14:textId="77777777" w:rsidTr="00FC55E3">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D03B147"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6 (gravíssimo)</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1B4C0F8"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20%</w:t>
            </w:r>
          </w:p>
        </w:tc>
      </w:tr>
    </w:tbl>
    <w:p w14:paraId="6DC3E42C" w14:textId="77777777" w:rsidR="00FC55E3" w:rsidRPr="00B17985" w:rsidRDefault="00FC55E3" w:rsidP="00FC55E3">
      <w:pPr>
        <w:spacing w:after="100" w:afterAutospacing="1" w:line="360" w:lineRule="auto"/>
        <w:rPr>
          <w:rFonts w:eastAsia="Times New Roman" w:cs="Times New Roman"/>
          <w:color w:val="000000" w:themeColor="text1"/>
        </w:rPr>
      </w:pPr>
      <w:r w:rsidRPr="00B17985">
        <w:rPr>
          <w:rFonts w:eastAsia="Times New Roman" w:cs="Times New Roman"/>
          <w:b/>
          <w:bCs/>
          <w:color w:val="000000" w:themeColor="text1"/>
        </w:rPr>
        <w:t> </w:t>
      </w:r>
    </w:p>
    <w:p w14:paraId="0F156D9D" w14:textId="77777777" w:rsidR="00FC55E3" w:rsidRPr="00B17985" w:rsidRDefault="00FC55E3" w:rsidP="00F732E9">
      <w:pPr>
        <w:pStyle w:val="Principal"/>
        <w:numPr>
          <w:ilvl w:val="1"/>
          <w:numId w:val="68"/>
        </w:numPr>
        <w:tabs>
          <w:tab w:val="clear" w:pos="1420"/>
          <w:tab w:val="num" w:pos="851"/>
        </w:tabs>
        <w:ind w:left="0" w:firstLine="0"/>
      </w:pPr>
      <w:r>
        <w:t>Todas as ocorrências contratuais serão registradas pela CONTRATANTE, que notificará a CONTRATADA dos registros. Atribuir-se-ão níveis para as ocorrências, conforme tabela abaixo: </w:t>
      </w:r>
    </w:p>
    <w:p w14:paraId="441ADCCD" w14:textId="77777777" w:rsidR="00FC55E3" w:rsidRPr="00B17985" w:rsidRDefault="00FC55E3" w:rsidP="00FC55E3">
      <w:pPr>
        <w:pStyle w:val="Principal"/>
        <w:numPr>
          <w:ilvl w:val="0"/>
          <w:numId w:val="0"/>
        </w:numPr>
      </w:pPr>
    </w:p>
    <w:p w14:paraId="55958A39" w14:textId="77777777" w:rsidR="00FC55E3" w:rsidRPr="00B17985" w:rsidRDefault="00FC55E3" w:rsidP="00FC55E3">
      <w:pPr>
        <w:spacing w:after="100" w:afterAutospacing="1" w:line="360" w:lineRule="auto"/>
        <w:ind w:hanging="11"/>
        <w:jc w:val="center"/>
        <w:rPr>
          <w:rFonts w:eastAsia="Times New Roman" w:cs="Times New Roman"/>
          <w:color w:val="000000" w:themeColor="text1"/>
        </w:rPr>
      </w:pPr>
      <w:r w:rsidRPr="00B17985">
        <w:rPr>
          <w:rFonts w:eastAsia="Times New Roman" w:cs="Times New Roman"/>
          <w:color w:val="000000" w:themeColor="text1"/>
        </w:rPr>
        <w:t>Tabela 3: Infrações e correspondentes níveis</w:t>
      </w:r>
    </w:p>
    <w:tbl>
      <w:tblPr>
        <w:tblStyle w:val="Tabelacomgrade"/>
        <w:tblW w:w="9075" w:type="dxa"/>
        <w:tblLook w:val="04A0" w:firstRow="1" w:lastRow="0" w:firstColumn="1" w:lastColumn="0" w:noHBand="0" w:noVBand="1"/>
      </w:tblPr>
      <w:tblGrid>
        <w:gridCol w:w="1130"/>
        <w:gridCol w:w="7195"/>
        <w:gridCol w:w="750"/>
      </w:tblGrid>
      <w:tr w:rsidR="00FC55E3" w:rsidRPr="00B17985" w14:paraId="31E18E4E" w14:textId="77777777" w:rsidTr="00FC55E3">
        <w:trPr>
          <w:trHeight w:val="330"/>
        </w:trPr>
        <w:tc>
          <w:tcPr>
            <w:tcW w:w="9075" w:type="dxa"/>
            <w:gridSpan w:val="3"/>
            <w:hideMark/>
          </w:tcPr>
          <w:p w14:paraId="64E4A02B"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INFRAÇÃO</w:t>
            </w:r>
          </w:p>
        </w:tc>
      </w:tr>
      <w:tr w:rsidR="00FC55E3" w:rsidRPr="00B17985" w14:paraId="4F80B69E" w14:textId="77777777" w:rsidTr="00FC55E3">
        <w:tc>
          <w:tcPr>
            <w:tcW w:w="1130" w:type="dxa"/>
            <w:hideMark/>
          </w:tcPr>
          <w:p w14:paraId="351D0367"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Item</w:t>
            </w:r>
          </w:p>
        </w:tc>
        <w:tc>
          <w:tcPr>
            <w:tcW w:w="7195" w:type="dxa"/>
            <w:hideMark/>
          </w:tcPr>
          <w:p w14:paraId="351861AE"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Descrição</w:t>
            </w:r>
          </w:p>
        </w:tc>
        <w:tc>
          <w:tcPr>
            <w:tcW w:w="750" w:type="dxa"/>
            <w:hideMark/>
          </w:tcPr>
          <w:p w14:paraId="03683332"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Nível</w:t>
            </w:r>
          </w:p>
        </w:tc>
      </w:tr>
      <w:tr w:rsidR="00FC55E3" w:rsidRPr="00B17985" w14:paraId="663E51A0" w14:textId="77777777" w:rsidTr="00FC55E3">
        <w:tc>
          <w:tcPr>
            <w:tcW w:w="1130" w:type="dxa"/>
            <w:hideMark/>
          </w:tcPr>
          <w:p w14:paraId="17EAA0B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1 </w:t>
            </w:r>
          </w:p>
        </w:tc>
        <w:tc>
          <w:tcPr>
            <w:tcW w:w="7195" w:type="dxa"/>
            <w:hideMark/>
          </w:tcPr>
          <w:p w14:paraId="1F256E9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Transferir a outrem, no todo ou em parte, o objeto do contrato sem prévio e expresso acordo da CONTRATANTE. </w:t>
            </w:r>
          </w:p>
        </w:tc>
        <w:tc>
          <w:tcPr>
            <w:tcW w:w="750" w:type="dxa"/>
            <w:hideMark/>
          </w:tcPr>
          <w:p w14:paraId="7A10815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0506C6C5" w14:textId="77777777" w:rsidTr="00FC55E3">
        <w:tc>
          <w:tcPr>
            <w:tcW w:w="1130" w:type="dxa"/>
            <w:hideMark/>
          </w:tcPr>
          <w:p w14:paraId="7FCE465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2 </w:t>
            </w:r>
          </w:p>
        </w:tc>
        <w:tc>
          <w:tcPr>
            <w:tcW w:w="7195" w:type="dxa"/>
            <w:hideMark/>
          </w:tcPr>
          <w:p w14:paraId="276E0C1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Caucionar ou utilizar o contrato para quaisquer operações financeiras. </w:t>
            </w:r>
          </w:p>
        </w:tc>
        <w:tc>
          <w:tcPr>
            <w:tcW w:w="750" w:type="dxa"/>
            <w:hideMark/>
          </w:tcPr>
          <w:p w14:paraId="43D2B216"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3B3A5119" w14:textId="77777777" w:rsidTr="00FC55E3">
        <w:tc>
          <w:tcPr>
            <w:tcW w:w="1130" w:type="dxa"/>
            <w:hideMark/>
          </w:tcPr>
          <w:p w14:paraId="70041FB2"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6940EF5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w:t>
            </w:r>
          </w:p>
        </w:tc>
        <w:tc>
          <w:tcPr>
            <w:tcW w:w="7195" w:type="dxa"/>
            <w:hideMark/>
          </w:tcPr>
          <w:p w14:paraId="7B2ACA39"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Reproduzir, divulgar ou utilizar, em benefício próprio ou de terceiros, quaisquer informações de que tenha tomado ciência em razão da execução dos serviços sem o consentimento prévio e por escrito da CONTRATANTE. </w:t>
            </w:r>
          </w:p>
        </w:tc>
        <w:tc>
          <w:tcPr>
            <w:tcW w:w="750" w:type="dxa"/>
            <w:hideMark/>
          </w:tcPr>
          <w:p w14:paraId="339CE2F2"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24BB29A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5 </w:t>
            </w:r>
          </w:p>
        </w:tc>
      </w:tr>
      <w:tr w:rsidR="00FC55E3" w:rsidRPr="00B17985" w14:paraId="4D7D68B2" w14:textId="77777777" w:rsidTr="00FC55E3">
        <w:tc>
          <w:tcPr>
            <w:tcW w:w="1130" w:type="dxa"/>
            <w:hideMark/>
          </w:tcPr>
          <w:p w14:paraId="47460CF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656C343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4 </w:t>
            </w:r>
          </w:p>
        </w:tc>
        <w:tc>
          <w:tcPr>
            <w:tcW w:w="7195" w:type="dxa"/>
            <w:hideMark/>
          </w:tcPr>
          <w:p w14:paraId="031D50E6"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Utilizar o nome da CONTRATANTE, ou sua qualidade de CONTRATADA, em quaisquer atividades de divulgação empresarial, como em cartões de visita, anúncios e impressos. </w:t>
            </w:r>
          </w:p>
        </w:tc>
        <w:tc>
          <w:tcPr>
            <w:tcW w:w="750" w:type="dxa"/>
            <w:hideMark/>
          </w:tcPr>
          <w:p w14:paraId="16B52C46"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3F702D0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5 </w:t>
            </w:r>
          </w:p>
        </w:tc>
      </w:tr>
      <w:tr w:rsidR="00FC55E3" w:rsidRPr="00B17985" w14:paraId="78013DB3" w14:textId="77777777" w:rsidTr="00FC55E3">
        <w:trPr>
          <w:trHeight w:val="525"/>
        </w:trPr>
        <w:tc>
          <w:tcPr>
            <w:tcW w:w="1130" w:type="dxa"/>
            <w:hideMark/>
          </w:tcPr>
          <w:p w14:paraId="5F26631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lastRenderedPageBreak/>
              <w:t> </w:t>
            </w:r>
          </w:p>
          <w:p w14:paraId="5EB4F8F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c>
          <w:tcPr>
            <w:tcW w:w="7195" w:type="dxa"/>
            <w:hideMark/>
          </w:tcPr>
          <w:p w14:paraId="5FC02D1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relacionar-se com a CONTRATANTE, exclusivamente, por meio do fiscal do contrato. </w:t>
            </w:r>
          </w:p>
        </w:tc>
        <w:tc>
          <w:tcPr>
            <w:tcW w:w="750" w:type="dxa"/>
            <w:hideMark/>
          </w:tcPr>
          <w:p w14:paraId="6A8EB3E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7F97A77C"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w:t>
            </w:r>
          </w:p>
        </w:tc>
      </w:tr>
      <w:tr w:rsidR="00FC55E3" w:rsidRPr="00B17985" w14:paraId="3FABE385" w14:textId="77777777" w:rsidTr="00FC55E3">
        <w:trPr>
          <w:trHeight w:val="525"/>
        </w:trPr>
        <w:tc>
          <w:tcPr>
            <w:tcW w:w="1130" w:type="dxa"/>
            <w:hideMark/>
          </w:tcPr>
          <w:p w14:paraId="62A8ED64"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05A80EC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7 </w:t>
            </w:r>
          </w:p>
        </w:tc>
        <w:tc>
          <w:tcPr>
            <w:tcW w:w="7195" w:type="dxa"/>
            <w:hideMark/>
          </w:tcPr>
          <w:p w14:paraId="1B4C1FB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sujeitar-se à fiscalização da CONTRATANTE, que inclui o atendimento às orientações do fiscal do contrato e a prestação dos esclarecimentos formulados. </w:t>
            </w:r>
          </w:p>
        </w:tc>
        <w:tc>
          <w:tcPr>
            <w:tcW w:w="750" w:type="dxa"/>
            <w:hideMark/>
          </w:tcPr>
          <w:p w14:paraId="5269A27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398BB502"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4 </w:t>
            </w:r>
          </w:p>
        </w:tc>
      </w:tr>
      <w:tr w:rsidR="00FC55E3" w:rsidRPr="00B17985" w14:paraId="328A4527" w14:textId="77777777" w:rsidTr="00FC55E3">
        <w:tc>
          <w:tcPr>
            <w:tcW w:w="1130" w:type="dxa"/>
            <w:hideMark/>
          </w:tcPr>
          <w:p w14:paraId="40443E55"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8 </w:t>
            </w:r>
          </w:p>
        </w:tc>
        <w:tc>
          <w:tcPr>
            <w:tcW w:w="7195" w:type="dxa"/>
            <w:hideMark/>
          </w:tcPr>
          <w:p w14:paraId="151814A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zelar pelas instalações da CONTRATANTE. </w:t>
            </w:r>
          </w:p>
        </w:tc>
        <w:tc>
          <w:tcPr>
            <w:tcW w:w="750" w:type="dxa"/>
            <w:hideMark/>
          </w:tcPr>
          <w:p w14:paraId="57DC1E7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w:t>
            </w:r>
          </w:p>
        </w:tc>
      </w:tr>
      <w:tr w:rsidR="00FC55E3" w:rsidRPr="00B17985" w14:paraId="78C9DC38" w14:textId="77777777" w:rsidTr="00FC55E3">
        <w:tc>
          <w:tcPr>
            <w:tcW w:w="1130" w:type="dxa"/>
            <w:hideMark/>
          </w:tcPr>
          <w:p w14:paraId="7D8BB54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73B6ED10"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9 </w:t>
            </w:r>
          </w:p>
        </w:tc>
        <w:tc>
          <w:tcPr>
            <w:tcW w:w="7195" w:type="dxa"/>
            <w:hideMark/>
          </w:tcPr>
          <w:p w14:paraId="4BB1718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responsabilizar-se por quaisquer acidentes de trabalho sofridos pelos seus empregados quando em serviço. </w:t>
            </w:r>
          </w:p>
        </w:tc>
        <w:tc>
          <w:tcPr>
            <w:tcW w:w="750" w:type="dxa"/>
            <w:hideMark/>
          </w:tcPr>
          <w:p w14:paraId="715D257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1D73A69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1992611F" w14:textId="77777777" w:rsidTr="00FC55E3">
        <w:tc>
          <w:tcPr>
            <w:tcW w:w="1130" w:type="dxa"/>
            <w:hideMark/>
          </w:tcPr>
          <w:p w14:paraId="73123E7C"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0</w:t>
            </w:r>
            <w:r w:rsidRPr="00B17985">
              <w:rPr>
                <w:rFonts w:eastAsia="Times New Roman" w:cs="Times New Roman"/>
                <w:color w:val="000000" w:themeColor="text1"/>
              </w:rPr>
              <w:t> </w:t>
            </w:r>
          </w:p>
        </w:tc>
        <w:tc>
          <w:tcPr>
            <w:tcW w:w="7195" w:type="dxa"/>
            <w:hideMark/>
          </w:tcPr>
          <w:p w14:paraId="1DF41BD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observar rigorosamente as normas regulamentadoras de segurança do trabalho. </w:t>
            </w:r>
          </w:p>
        </w:tc>
        <w:tc>
          <w:tcPr>
            <w:tcW w:w="750" w:type="dxa"/>
            <w:hideMark/>
          </w:tcPr>
          <w:p w14:paraId="38DD36F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56F15158" w14:textId="77777777" w:rsidTr="00FC55E3">
        <w:tc>
          <w:tcPr>
            <w:tcW w:w="1130" w:type="dxa"/>
            <w:hideMark/>
          </w:tcPr>
          <w:p w14:paraId="1FA4AF5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1</w:t>
            </w:r>
          </w:p>
        </w:tc>
        <w:tc>
          <w:tcPr>
            <w:tcW w:w="7195" w:type="dxa"/>
            <w:hideMark/>
          </w:tcPr>
          <w:p w14:paraId="0BE8591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manter, durante todo o período de vigência contratual, todas as condições de habilitação e qualificação que permitiram sua contratação. </w:t>
            </w:r>
          </w:p>
        </w:tc>
        <w:tc>
          <w:tcPr>
            <w:tcW w:w="750" w:type="dxa"/>
            <w:hideMark/>
          </w:tcPr>
          <w:p w14:paraId="6BAF1DD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3819F5A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2824D2AA" w14:textId="77777777" w:rsidTr="00FC55E3">
        <w:tc>
          <w:tcPr>
            <w:tcW w:w="1130" w:type="dxa"/>
            <w:hideMark/>
          </w:tcPr>
          <w:p w14:paraId="02CA82B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2</w:t>
            </w:r>
          </w:p>
        </w:tc>
        <w:tc>
          <w:tcPr>
            <w:tcW w:w="7195" w:type="dxa"/>
            <w:hideMark/>
          </w:tcPr>
          <w:p w14:paraId="2E05C04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disponibilizar e manter atualizados conta de </w:t>
            </w:r>
            <w:r w:rsidRPr="00B17985">
              <w:rPr>
                <w:rFonts w:eastAsia="Times New Roman" w:cs="Times New Roman"/>
                <w:i/>
                <w:iCs/>
                <w:color w:val="000000" w:themeColor="text1"/>
              </w:rPr>
              <w:t>e-mail, </w:t>
            </w:r>
            <w:r w:rsidRPr="00B17985">
              <w:rPr>
                <w:rFonts w:eastAsia="Times New Roman" w:cs="Times New Roman"/>
                <w:color w:val="000000" w:themeColor="text1"/>
              </w:rPr>
              <w:t>endereço e telefones comerciais para fins de comunicação formal entre as partes. </w:t>
            </w:r>
          </w:p>
        </w:tc>
        <w:tc>
          <w:tcPr>
            <w:tcW w:w="750" w:type="dxa"/>
            <w:hideMark/>
          </w:tcPr>
          <w:p w14:paraId="2DAF6D05"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3DF62CE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2 </w:t>
            </w:r>
          </w:p>
        </w:tc>
      </w:tr>
      <w:tr w:rsidR="00FC55E3" w:rsidRPr="00B17985" w14:paraId="6E10AEC2" w14:textId="77777777" w:rsidTr="00FC55E3">
        <w:tc>
          <w:tcPr>
            <w:tcW w:w="1130" w:type="dxa"/>
            <w:hideMark/>
          </w:tcPr>
          <w:p w14:paraId="27B2813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3</w:t>
            </w:r>
          </w:p>
        </w:tc>
        <w:tc>
          <w:tcPr>
            <w:tcW w:w="7195" w:type="dxa"/>
            <w:hideMark/>
          </w:tcPr>
          <w:p w14:paraId="06135946"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responsabilizar-se pela idoneidade e pelo comportamento de seus prestadores de serviço e por quaisquer prejuízos que sejam causados à CONTRATANTE e a terceiros. </w:t>
            </w:r>
          </w:p>
        </w:tc>
        <w:tc>
          <w:tcPr>
            <w:tcW w:w="750" w:type="dxa"/>
            <w:hideMark/>
          </w:tcPr>
          <w:p w14:paraId="2F547A7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56EA1AB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141FB868" w14:textId="77777777" w:rsidTr="00FC55E3">
        <w:tc>
          <w:tcPr>
            <w:tcW w:w="1130" w:type="dxa"/>
            <w:hideMark/>
          </w:tcPr>
          <w:p w14:paraId="110D2A1C"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4</w:t>
            </w:r>
          </w:p>
        </w:tc>
        <w:tc>
          <w:tcPr>
            <w:tcW w:w="7195" w:type="dxa"/>
            <w:hideMark/>
          </w:tcPr>
          <w:p w14:paraId="411541B9"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encaminhar documentos fiscais e todas as documentações determinadas pelo fiscal do contrato para efeitos de atestar os serviços e comprovar regularizações. </w:t>
            </w:r>
          </w:p>
        </w:tc>
        <w:tc>
          <w:tcPr>
            <w:tcW w:w="750" w:type="dxa"/>
            <w:hideMark/>
          </w:tcPr>
          <w:p w14:paraId="67872FF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48482E29"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4 </w:t>
            </w:r>
          </w:p>
        </w:tc>
      </w:tr>
      <w:tr w:rsidR="00FC55E3" w:rsidRPr="00B17985" w14:paraId="36CB2578" w14:textId="77777777" w:rsidTr="00FC55E3">
        <w:tc>
          <w:tcPr>
            <w:tcW w:w="1130" w:type="dxa"/>
            <w:hideMark/>
          </w:tcPr>
          <w:p w14:paraId="1FF23BA2"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5</w:t>
            </w:r>
          </w:p>
        </w:tc>
        <w:tc>
          <w:tcPr>
            <w:tcW w:w="7195" w:type="dxa"/>
            <w:hideMark/>
          </w:tcPr>
          <w:p w14:paraId="2AE6852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assumir todas as responsabilidades e tomar as medidas necessárias para o atendimento dos prestadores de serviço acidentados ou com mal súbito. </w:t>
            </w:r>
          </w:p>
        </w:tc>
        <w:tc>
          <w:tcPr>
            <w:tcW w:w="750" w:type="dxa"/>
            <w:hideMark/>
          </w:tcPr>
          <w:p w14:paraId="688DFD35"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2A37B944"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r w:rsidR="00FC55E3" w:rsidRPr="00B17985" w14:paraId="204EF712" w14:textId="77777777" w:rsidTr="00FC55E3">
        <w:tc>
          <w:tcPr>
            <w:tcW w:w="1130" w:type="dxa"/>
            <w:hideMark/>
          </w:tcPr>
          <w:p w14:paraId="2A69362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21501E10"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6</w:t>
            </w:r>
          </w:p>
        </w:tc>
        <w:tc>
          <w:tcPr>
            <w:tcW w:w="7195" w:type="dxa"/>
            <w:hideMark/>
          </w:tcPr>
          <w:p w14:paraId="199E0AC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Deixar de relatar à CONTRATANTE todas e quaisquer irregularidades ocorridas, que impeça, altere ou retarde a execução do contrato, efetuando o registro da ocorrência com todos os dados e as circunstâncias necessárias a seu esclarecimento. </w:t>
            </w:r>
          </w:p>
        </w:tc>
        <w:tc>
          <w:tcPr>
            <w:tcW w:w="750" w:type="dxa"/>
            <w:hideMark/>
          </w:tcPr>
          <w:p w14:paraId="5F0F57C4"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6AA6E93F"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5 </w:t>
            </w:r>
          </w:p>
        </w:tc>
      </w:tr>
      <w:tr w:rsidR="00FC55E3" w:rsidRPr="00B17985" w14:paraId="200E1909" w14:textId="77777777" w:rsidTr="00FC55E3">
        <w:tc>
          <w:tcPr>
            <w:tcW w:w="1130" w:type="dxa"/>
            <w:hideMark/>
          </w:tcPr>
          <w:p w14:paraId="10693792"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7</w:t>
            </w:r>
          </w:p>
        </w:tc>
        <w:tc>
          <w:tcPr>
            <w:tcW w:w="7195" w:type="dxa"/>
            <w:hideMark/>
          </w:tcPr>
          <w:p w14:paraId="2F85A13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Suspender ou interromper, salvo motivo de força maior ou caso fortuito, a execução do objeto. </w:t>
            </w:r>
          </w:p>
        </w:tc>
        <w:tc>
          <w:tcPr>
            <w:tcW w:w="750" w:type="dxa"/>
            <w:hideMark/>
          </w:tcPr>
          <w:p w14:paraId="3485EE1B"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110C4DB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5 </w:t>
            </w:r>
          </w:p>
        </w:tc>
      </w:tr>
      <w:tr w:rsidR="00FC55E3" w:rsidRPr="00B17985" w14:paraId="0FA21917" w14:textId="77777777" w:rsidTr="00FC55E3">
        <w:tc>
          <w:tcPr>
            <w:tcW w:w="1130" w:type="dxa"/>
            <w:hideMark/>
          </w:tcPr>
          <w:p w14:paraId="57E3208C"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1</w:t>
            </w:r>
            <w:r>
              <w:rPr>
                <w:rFonts w:eastAsia="Times New Roman" w:cs="Times New Roman"/>
                <w:color w:val="000000" w:themeColor="text1"/>
              </w:rPr>
              <w:t>8</w:t>
            </w:r>
          </w:p>
        </w:tc>
        <w:tc>
          <w:tcPr>
            <w:tcW w:w="7195" w:type="dxa"/>
            <w:hideMark/>
          </w:tcPr>
          <w:p w14:paraId="3F647021"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Recusar fornecimento determinado pela fiscalização sem motivo justificado. </w:t>
            </w:r>
          </w:p>
        </w:tc>
        <w:tc>
          <w:tcPr>
            <w:tcW w:w="750" w:type="dxa"/>
            <w:hideMark/>
          </w:tcPr>
          <w:p w14:paraId="0B2E709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w:t>
            </w:r>
          </w:p>
        </w:tc>
      </w:tr>
      <w:tr w:rsidR="00FC55E3" w:rsidRPr="00B17985" w14:paraId="6E0DD938" w14:textId="77777777" w:rsidTr="00FC55E3">
        <w:tc>
          <w:tcPr>
            <w:tcW w:w="1130" w:type="dxa"/>
            <w:hideMark/>
          </w:tcPr>
          <w:p w14:paraId="58A93EBA"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6FD84853" w14:textId="77777777" w:rsidR="00FC55E3" w:rsidRPr="00B17985" w:rsidRDefault="00FC55E3" w:rsidP="00FC55E3">
            <w:pPr>
              <w:spacing w:after="100" w:afterAutospacing="1"/>
              <w:rPr>
                <w:rFonts w:eastAsia="Times New Roman" w:cs="Times New Roman"/>
                <w:color w:val="000000" w:themeColor="text1"/>
              </w:rPr>
            </w:pPr>
            <w:r>
              <w:rPr>
                <w:rFonts w:eastAsia="Times New Roman" w:cs="Times New Roman"/>
                <w:color w:val="000000" w:themeColor="text1"/>
              </w:rPr>
              <w:t>19</w:t>
            </w:r>
          </w:p>
        </w:tc>
        <w:tc>
          <w:tcPr>
            <w:tcW w:w="7195" w:type="dxa"/>
            <w:hideMark/>
          </w:tcPr>
          <w:p w14:paraId="575B816D"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Retirar das dependências do CNMP quaisquer equipamentos ou materiais de consumo sem autorização prévia. </w:t>
            </w:r>
          </w:p>
        </w:tc>
        <w:tc>
          <w:tcPr>
            <w:tcW w:w="750" w:type="dxa"/>
            <w:hideMark/>
          </w:tcPr>
          <w:p w14:paraId="6C811460"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 </w:t>
            </w:r>
          </w:p>
          <w:p w14:paraId="2EF7A8A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3 </w:t>
            </w:r>
          </w:p>
        </w:tc>
      </w:tr>
      <w:tr w:rsidR="00FC55E3" w:rsidRPr="00B17985" w14:paraId="27DCA357" w14:textId="77777777" w:rsidTr="00FC55E3">
        <w:tc>
          <w:tcPr>
            <w:tcW w:w="1130" w:type="dxa"/>
            <w:hideMark/>
          </w:tcPr>
          <w:p w14:paraId="24532F48"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2</w:t>
            </w:r>
            <w:r>
              <w:rPr>
                <w:rFonts w:eastAsia="Times New Roman" w:cs="Times New Roman"/>
                <w:color w:val="000000" w:themeColor="text1"/>
              </w:rPr>
              <w:t>0</w:t>
            </w:r>
          </w:p>
        </w:tc>
        <w:tc>
          <w:tcPr>
            <w:tcW w:w="7195" w:type="dxa"/>
            <w:hideMark/>
          </w:tcPr>
          <w:p w14:paraId="2649B367"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Destruir ou danificar documentos por culpa ou dolo de seus agentes. </w:t>
            </w:r>
          </w:p>
        </w:tc>
        <w:tc>
          <w:tcPr>
            <w:tcW w:w="750" w:type="dxa"/>
            <w:hideMark/>
          </w:tcPr>
          <w:p w14:paraId="74742C83" w14:textId="77777777" w:rsidR="00FC55E3" w:rsidRPr="00B17985" w:rsidRDefault="00FC55E3" w:rsidP="00FC55E3">
            <w:pPr>
              <w:spacing w:after="100" w:afterAutospacing="1"/>
              <w:rPr>
                <w:rFonts w:eastAsia="Times New Roman" w:cs="Times New Roman"/>
                <w:color w:val="000000" w:themeColor="text1"/>
              </w:rPr>
            </w:pPr>
            <w:r w:rsidRPr="00B17985">
              <w:rPr>
                <w:rFonts w:eastAsia="Times New Roman" w:cs="Times New Roman"/>
                <w:color w:val="000000" w:themeColor="text1"/>
              </w:rPr>
              <w:t>6 </w:t>
            </w:r>
          </w:p>
        </w:tc>
      </w:tr>
    </w:tbl>
    <w:p w14:paraId="5672FCEC" w14:textId="77777777" w:rsidR="00FC55E3" w:rsidRPr="00B17985" w:rsidRDefault="00FC55E3" w:rsidP="00FC55E3">
      <w:pPr>
        <w:spacing w:after="100" w:afterAutospacing="1" w:line="360" w:lineRule="auto"/>
        <w:rPr>
          <w:rFonts w:eastAsia="Times New Roman" w:cs="Times New Roman"/>
          <w:color w:val="000000" w:themeColor="text1"/>
        </w:rPr>
      </w:pPr>
      <w:r w:rsidRPr="00B17985">
        <w:rPr>
          <w:rFonts w:eastAsia="Times New Roman" w:cs="Times New Roman"/>
          <w:b/>
          <w:bCs/>
          <w:color w:val="000000" w:themeColor="text1"/>
        </w:rPr>
        <w:t> </w:t>
      </w:r>
    </w:p>
    <w:p w14:paraId="145DCC0B" w14:textId="77777777" w:rsidR="00FC55E3" w:rsidRPr="00B17985" w:rsidRDefault="00FC55E3" w:rsidP="00F732E9">
      <w:pPr>
        <w:pStyle w:val="Principal"/>
        <w:numPr>
          <w:ilvl w:val="1"/>
          <w:numId w:val="68"/>
        </w:numPr>
        <w:tabs>
          <w:tab w:val="clear" w:pos="1420"/>
          <w:tab w:val="num" w:pos="851"/>
        </w:tabs>
        <w:ind w:left="0" w:firstLine="0"/>
      </w:pPr>
      <w:r>
        <w:lastRenderedPageBreak/>
        <w:t> Em caso de registro de infração na qual a CONTRATADA apresente justificativa razoável e aceita pelo fiscal do contrato, o nível da infração poderá ser desconsiderado ou inserido em uma categoria de menor gravidade. </w:t>
      </w:r>
    </w:p>
    <w:p w14:paraId="6D698175" w14:textId="77777777" w:rsidR="00FC55E3" w:rsidRPr="00B17985" w:rsidRDefault="00FC55E3" w:rsidP="00F732E9">
      <w:pPr>
        <w:pStyle w:val="Principal"/>
        <w:numPr>
          <w:ilvl w:val="1"/>
          <w:numId w:val="68"/>
        </w:numPr>
        <w:tabs>
          <w:tab w:val="clear" w:pos="1420"/>
          <w:tab w:val="num" w:pos="851"/>
        </w:tabs>
        <w:ind w:left="0" w:firstLine="0"/>
      </w:pPr>
      <w:r>
        <w:t>A inexecução parcial ou total do contrato será configurada, entre outras hipóteses, na ocorrência de, pelo menos, uma das seguintes situações: </w:t>
      </w:r>
    </w:p>
    <w:p w14:paraId="03985FF1" w14:textId="77777777" w:rsidR="00FC55E3" w:rsidRPr="00B17985" w:rsidRDefault="00FC55E3" w:rsidP="00FC55E3">
      <w:pPr>
        <w:pStyle w:val="Principal"/>
        <w:numPr>
          <w:ilvl w:val="0"/>
          <w:numId w:val="0"/>
        </w:numPr>
      </w:pPr>
    </w:p>
    <w:p w14:paraId="07A54C8A" w14:textId="77777777" w:rsidR="00FC55E3" w:rsidRPr="00B17985" w:rsidRDefault="00FC55E3" w:rsidP="00FC55E3">
      <w:pPr>
        <w:spacing w:after="100" w:afterAutospacing="1" w:line="360" w:lineRule="auto"/>
        <w:jc w:val="center"/>
        <w:rPr>
          <w:rFonts w:eastAsia="Times New Roman" w:cs="Times New Roman"/>
          <w:color w:val="000000" w:themeColor="text1"/>
        </w:rPr>
      </w:pPr>
      <w:r w:rsidRPr="00B17985">
        <w:rPr>
          <w:rFonts w:cs="Times New Roman"/>
          <w:color w:val="000000" w:themeColor="text1"/>
          <w:bdr w:val="none" w:sz="0" w:space="0" w:color="auto" w:frame="1"/>
        </w:rPr>
        <w:t>Tabela 4</w:t>
      </w:r>
      <w:r w:rsidRPr="00B17985">
        <w:rPr>
          <w:rFonts w:cs="Times New Roman"/>
          <w:color w:val="000000" w:themeColor="text1"/>
        </w:rPr>
        <w:t>: Qualificação da inexecução contratual</w:t>
      </w:r>
    </w:p>
    <w:tbl>
      <w:tblPr>
        <w:tblpPr w:leftFromText="141" w:rightFromText="141" w:vertAnchor="text" w:tblpXSpec="center"/>
        <w:tblW w:w="9060" w:type="dxa"/>
        <w:tblCellMar>
          <w:top w:w="15" w:type="dxa"/>
          <w:left w:w="15" w:type="dxa"/>
          <w:bottom w:w="15" w:type="dxa"/>
          <w:right w:w="15" w:type="dxa"/>
        </w:tblCellMar>
        <w:tblLook w:val="04A0" w:firstRow="1" w:lastRow="0" w:firstColumn="1" w:lastColumn="0" w:noHBand="0" w:noVBand="1"/>
      </w:tblPr>
      <w:tblGrid>
        <w:gridCol w:w="1140"/>
        <w:gridCol w:w="2235"/>
        <w:gridCol w:w="5685"/>
      </w:tblGrid>
      <w:tr w:rsidR="00FC55E3" w:rsidRPr="00B17985" w14:paraId="72030388" w14:textId="77777777" w:rsidTr="00FC55E3">
        <w:tc>
          <w:tcPr>
            <w:tcW w:w="1140" w:type="dxa"/>
            <w:vMerge w:val="restart"/>
            <w:tcBorders>
              <w:top w:val="single" w:sz="8" w:space="0" w:color="000000"/>
              <w:left w:val="single" w:sz="8" w:space="0" w:color="000000"/>
              <w:bottom w:val="single" w:sz="8" w:space="0" w:color="000000"/>
              <w:right w:val="nil"/>
            </w:tcBorders>
            <w:shd w:val="clear" w:color="auto" w:fill="999999"/>
            <w:tcMar>
              <w:top w:w="0" w:type="dxa"/>
              <w:left w:w="108" w:type="dxa"/>
              <w:bottom w:w="0" w:type="dxa"/>
              <w:right w:w="108" w:type="dxa"/>
            </w:tcMar>
            <w:hideMark/>
          </w:tcPr>
          <w:p w14:paraId="6B75EF25"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GRAU</w:t>
            </w:r>
          </w:p>
        </w:tc>
        <w:tc>
          <w:tcPr>
            <w:tcW w:w="7922" w:type="dxa"/>
            <w:gridSpan w:val="2"/>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hideMark/>
          </w:tcPr>
          <w:p w14:paraId="2664544E"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QUANTIDADE DE INFRAÇÕES</w:t>
            </w:r>
          </w:p>
        </w:tc>
      </w:tr>
      <w:tr w:rsidR="00FC55E3" w:rsidRPr="00B17985" w14:paraId="567265E9" w14:textId="77777777" w:rsidTr="00FC55E3">
        <w:trPr>
          <w:trHeight w:val="301"/>
        </w:trPr>
        <w:tc>
          <w:tcPr>
            <w:tcW w:w="0" w:type="auto"/>
            <w:vMerge/>
            <w:tcBorders>
              <w:top w:val="single" w:sz="8" w:space="0" w:color="000000"/>
              <w:left w:val="single" w:sz="8" w:space="0" w:color="000000"/>
              <w:bottom w:val="single" w:sz="8" w:space="0" w:color="000000"/>
              <w:right w:val="nil"/>
            </w:tcBorders>
            <w:vAlign w:val="center"/>
            <w:hideMark/>
          </w:tcPr>
          <w:p w14:paraId="78AB7861" w14:textId="77777777" w:rsidR="00FC55E3" w:rsidRPr="00B17985" w:rsidRDefault="00FC55E3" w:rsidP="00FC55E3">
            <w:pPr>
              <w:spacing w:after="100" w:afterAutospacing="1"/>
              <w:jc w:val="center"/>
              <w:rPr>
                <w:rFonts w:eastAsia="Times New Roman" w:cs="Times New Roman"/>
                <w:color w:val="000000" w:themeColor="text1"/>
              </w:rPr>
            </w:pPr>
          </w:p>
        </w:tc>
        <w:tc>
          <w:tcPr>
            <w:tcW w:w="2235" w:type="dxa"/>
            <w:tcBorders>
              <w:top w:val="nil"/>
              <w:left w:val="single" w:sz="8" w:space="0" w:color="000000"/>
              <w:bottom w:val="single" w:sz="8" w:space="0" w:color="000000"/>
              <w:right w:val="nil"/>
            </w:tcBorders>
            <w:shd w:val="clear" w:color="auto" w:fill="999999"/>
            <w:tcMar>
              <w:top w:w="0" w:type="dxa"/>
              <w:left w:w="108" w:type="dxa"/>
              <w:bottom w:w="0" w:type="dxa"/>
              <w:right w:w="108" w:type="dxa"/>
            </w:tcMar>
            <w:hideMark/>
          </w:tcPr>
          <w:p w14:paraId="65362ABB"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Inexecução Parcial</w:t>
            </w:r>
          </w:p>
        </w:tc>
        <w:tc>
          <w:tcPr>
            <w:tcW w:w="5687" w:type="dxa"/>
            <w:tcBorders>
              <w:top w:val="nil"/>
              <w:left w:val="single" w:sz="8" w:space="0" w:color="000000"/>
              <w:bottom w:val="single" w:sz="8" w:space="0" w:color="000000"/>
              <w:right w:val="single" w:sz="8" w:space="0" w:color="000000"/>
            </w:tcBorders>
            <w:shd w:val="clear" w:color="auto" w:fill="999999"/>
            <w:tcMar>
              <w:top w:w="0" w:type="dxa"/>
              <w:left w:w="108" w:type="dxa"/>
              <w:bottom w:w="0" w:type="dxa"/>
              <w:right w:w="108" w:type="dxa"/>
            </w:tcMar>
            <w:hideMark/>
          </w:tcPr>
          <w:p w14:paraId="6A122DC2"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b/>
                <w:bCs/>
                <w:color w:val="000000" w:themeColor="text1"/>
              </w:rPr>
              <w:t>Inexecução Total</w:t>
            </w:r>
          </w:p>
        </w:tc>
      </w:tr>
      <w:tr w:rsidR="00FC55E3" w:rsidRPr="00B17985" w14:paraId="5B707257"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7DBC6DD6"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40CEB4E9"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7 a 11</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FF2662"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12 ou mais</w:t>
            </w:r>
          </w:p>
        </w:tc>
      </w:tr>
      <w:tr w:rsidR="00FC55E3" w:rsidRPr="00B17985" w14:paraId="04682E6D"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03DF4D4C"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2</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28A52059"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6 a 10</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D6B199"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11 ou mais</w:t>
            </w:r>
          </w:p>
        </w:tc>
      </w:tr>
      <w:tr w:rsidR="00FC55E3" w:rsidRPr="00B17985" w14:paraId="79085BFC"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2BC9B808"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3</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74A5D9BA"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5 a 9</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9EB812"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10 ou mais</w:t>
            </w:r>
          </w:p>
        </w:tc>
      </w:tr>
      <w:tr w:rsidR="00FC55E3" w:rsidRPr="00B17985" w14:paraId="1B5FE358"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50BDBD65"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4</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1A17A66F"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4 a 6</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8A287"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7 ou mais</w:t>
            </w:r>
          </w:p>
        </w:tc>
      </w:tr>
      <w:tr w:rsidR="00FC55E3" w:rsidRPr="00B17985" w14:paraId="1341B489"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48A179B0"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5</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75C64327"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3 a 4</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0B36CA"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5 ou mais</w:t>
            </w:r>
          </w:p>
        </w:tc>
      </w:tr>
      <w:tr w:rsidR="00FC55E3" w:rsidRPr="00B17985" w14:paraId="66E0226D" w14:textId="77777777" w:rsidTr="00FC55E3">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5AB79461"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6</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4FC4384F"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2</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11E32" w14:textId="77777777" w:rsidR="00FC55E3" w:rsidRPr="00B17985" w:rsidRDefault="00FC55E3" w:rsidP="00FC55E3">
            <w:pPr>
              <w:spacing w:after="100" w:afterAutospacing="1"/>
              <w:jc w:val="center"/>
              <w:rPr>
                <w:rFonts w:eastAsia="Times New Roman" w:cs="Times New Roman"/>
                <w:color w:val="000000" w:themeColor="text1"/>
              </w:rPr>
            </w:pPr>
            <w:r w:rsidRPr="00B17985">
              <w:rPr>
                <w:rFonts w:eastAsia="Times New Roman" w:cs="Times New Roman"/>
                <w:color w:val="000000" w:themeColor="text1"/>
              </w:rPr>
              <w:t>3 ou mais</w:t>
            </w:r>
          </w:p>
        </w:tc>
      </w:tr>
    </w:tbl>
    <w:p w14:paraId="3F95ADA1" w14:textId="77777777" w:rsidR="00FC55E3" w:rsidRPr="00B17985" w:rsidRDefault="00FC55E3" w:rsidP="00FC55E3">
      <w:pPr>
        <w:spacing w:after="100" w:afterAutospacing="1" w:line="360" w:lineRule="auto"/>
        <w:jc w:val="center"/>
        <w:rPr>
          <w:rFonts w:cs="Times New Roman"/>
          <w:color w:val="000000" w:themeColor="text1"/>
        </w:rPr>
      </w:pPr>
    </w:p>
    <w:p w14:paraId="6C32C0E4" w14:textId="77777777" w:rsidR="00FC55E3" w:rsidRPr="00B17985" w:rsidRDefault="00FC55E3" w:rsidP="00FC55E3">
      <w:pPr>
        <w:pStyle w:val="NumberedList"/>
        <w:spacing w:line="360" w:lineRule="auto"/>
        <w:rPr>
          <w:rFonts w:cs="Times New Roman"/>
          <w:color w:val="000000" w:themeColor="text1"/>
        </w:rPr>
      </w:pPr>
    </w:p>
    <w:p w14:paraId="721EEF00"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color w:val="000000" w:themeColor="text1"/>
        </w:rPr>
      </w:pPr>
      <w:r w:rsidRPr="6F6513B6">
        <w:rPr>
          <w:rFonts w:cs="Times New Roman"/>
          <w:b/>
          <w:bCs/>
          <w:color w:val="000000" w:themeColor="text1"/>
        </w:rPr>
        <w:t xml:space="preserve">Qualificação Técnica </w:t>
      </w:r>
    </w:p>
    <w:p w14:paraId="27C3BCBA" w14:textId="77777777" w:rsidR="00FC55E3" w:rsidRPr="00B17985" w:rsidRDefault="00FC55E3" w:rsidP="00F732E9">
      <w:pPr>
        <w:pStyle w:val="NumberedList"/>
        <w:widowControl/>
        <w:numPr>
          <w:ilvl w:val="1"/>
          <w:numId w:val="68"/>
        </w:numPr>
        <w:tabs>
          <w:tab w:val="num" w:pos="426"/>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 A qualificação técnica será comprovada mediante apresentação de atestado(s) ou certidão(</w:t>
      </w:r>
      <w:proofErr w:type="spellStart"/>
      <w:r w:rsidRPr="6F6513B6">
        <w:rPr>
          <w:rFonts w:cs="Times New Roman"/>
          <w:color w:val="000000" w:themeColor="text1"/>
        </w:rPr>
        <w:t>ões</w:t>
      </w:r>
      <w:proofErr w:type="spellEnd"/>
      <w:r w:rsidRPr="6F6513B6">
        <w:rPr>
          <w:rFonts w:cs="Times New Roman"/>
          <w:color w:val="000000" w:themeColor="text1"/>
        </w:rPr>
        <w:t>) ou declaração(</w:t>
      </w:r>
      <w:proofErr w:type="spellStart"/>
      <w:r w:rsidRPr="6F6513B6">
        <w:rPr>
          <w:rFonts w:cs="Times New Roman"/>
          <w:color w:val="000000" w:themeColor="text1"/>
        </w:rPr>
        <w:t>ões</w:t>
      </w:r>
      <w:proofErr w:type="spellEnd"/>
      <w:r w:rsidRPr="6F6513B6">
        <w:rPr>
          <w:rFonts w:cs="Times New Roman"/>
          <w:color w:val="000000" w:themeColor="text1"/>
        </w:rPr>
        <w:t xml:space="preserve">) fornecido(s) por pessoa(s) jurídica(s) de direito público ou privado, comprovando ter o licitante desempenhado, de forma satisfatória, serviço compatível com o objeto deste Termo de Referência. Os documentos referenciados nos subitens a seguir deverão ser apresentados na fase de habilitação. </w:t>
      </w:r>
    </w:p>
    <w:p w14:paraId="1B2BEA70"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Um mesmo atestado, declaração ou certidão poderá ser utilizado para comprovar qualificação técnica e a experiência técnico-operacional em mais de um dos serviços. </w:t>
      </w:r>
    </w:p>
    <w:p w14:paraId="7ECD8D5F"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 qualificação técnica busca comprovar se a licitante possui capacidade para executar os serviços objeto deste Termo de Referência. Já a experiência técnico-operacional objetiva provar se a licitante sabe usar as ferramentas que serão utilizadas na execução dos serviços. </w:t>
      </w:r>
    </w:p>
    <w:p w14:paraId="2EB568AE"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lastRenderedPageBreak/>
        <w:t>O(s) atestado(s) ou declaração(</w:t>
      </w:r>
      <w:proofErr w:type="spellStart"/>
      <w:r w:rsidRPr="6F6513B6">
        <w:rPr>
          <w:rFonts w:cs="Times New Roman"/>
          <w:color w:val="000000" w:themeColor="text1"/>
        </w:rPr>
        <w:t>ões</w:t>
      </w:r>
      <w:proofErr w:type="spellEnd"/>
      <w:r w:rsidRPr="6F6513B6">
        <w:rPr>
          <w:rFonts w:cs="Times New Roman"/>
          <w:color w:val="000000" w:themeColor="text1"/>
        </w:rPr>
        <w:t>) ou certidão(</w:t>
      </w:r>
      <w:proofErr w:type="spellStart"/>
      <w:r w:rsidRPr="6F6513B6">
        <w:rPr>
          <w:rFonts w:cs="Times New Roman"/>
          <w:color w:val="000000" w:themeColor="text1"/>
        </w:rPr>
        <w:t>ões</w:t>
      </w:r>
      <w:proofErr w:type="spellEnd"/>
      <w:r w:rsidRPr="6F6513B6">
        <w:rPr>
          <w:rFonts w:cs="Times New Roman"/>
          <w:color w:val="000000" w:themeColor="text1"/>
        </w:rPr>
        <w:t>) deverá(ao) ser apresentado(s) em papel timbrado da pessoa jurídica, de direito público ou privado, à qual o(s) serviço(s) foi(</w:t>
      </w:r>
      <w:proofErr w:type="spellStart"/>
      <w:r w:rsidRPr="6F6513B6">
        <w:rPr>
          <w:rFonts w:cs="Times New Roman"/>
          <w:color w:val="000000" w:themeColor="text1"/>
        </w:rPr>
        <w:t>ram</w:t>
      </w:r>
      <w:proofErr w:type="spellEnd"/>
      <w:r w:rsidRPr="6F6513B6">
        <w:rPr>
          <w:rFonts w:cs="Times New Roman"/>
          <w:color w:val="000000" w:themeColor="text1"/>
        </w:rPr>
        <w:t xml:space="preserve">) prestado(s), contendo razão social, CNPJ, nome, assinatura, endereço, telefone e/ou e-mail de contato do(s) signatário(s), com as seguintes informações: </w:t>
      </w:r>
    </w:p>
    <w:p w14:paraId="007D95BC"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data de emissão do(s) atestado(s) ou certidão(</w:t>
      </w:r>
      <w:proofErr w:type="spellStart"/>
      <w:r w:rsidRPr="6F6513B6">
        <w:rPr>
          <w:rFonts w:cs="Times New Roman"/>
          <w:color w:val="000000" w:themeColor="text1"/>
        </w:rPr>
        <w:t>ões</w:t>
      </w:r>
      <w:proofErr w:type="spellEnd"/>
      <w:r w:rsidRPr="6F6513B6">
        <w:rPr>
          <w:rFonts w:cs="Times New Roman"/>
          <w:color w:val="000000" w:themeColor="text1"/>
        </w:rPr>
        <w:t>) ou declaração(</w:t>
      </w:r>
      <w:proofErr w:type="spellStart"/>
      <w:r w:rsidRPr="6F6513B6">
        <w:rPr>
          <w:rFonts w:cs="Times New Roman"/>
          <w:color w:val="000000" w:themeColor="text1"/>
        </w:rPr>
        <w:t>ões</w:t>
      </w:r>
      <w:proofErr w:type="spellEnd"/>
      <w:r w:rsidRPr="6F6513B6">
        <w:rPr>
          <w:rFonts w:cs="Times New Roman"/>
          <w:color w:val="000000" w:themeColor="text1"/>
        </w:rPr>
        <w:t>);</w:t>
      </w:r>
    </w:p>
    <w:p w14:paraId="6CE5FB73"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período de produção; </w:t>
      </w:r>
    </w:p>
    <w:p w14:paraId="4DEC66C9" w14:textId="77777777" w:rsidR="00FC55E3" w:rsidRPr="00B17985" w:rsidRDefault="00FC55E3" w:rsidP="00F732E9">
      <w:pPr>
        <w:pStyle w:val="NumberedList"/>
        <w:widowControl/>
        <w:numPr>
          <w:ilvl w:val="2"/>
          <w:numId w:val="68"/>
        </w:numPr>
        <w:tabs>
          <w:tab w:val="clear" w:pos="206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descrição das peças de comunicação desenvolvidas, com: </w:t>
      </w:r>
    </w:p>
    <w:p w14:paraId="013003B7"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relação do(s) portal(</w:t>
      </w:r>
      <w:proofErr w:type="spellStart"/>
      <w:r w:rsidRPr="6F6513B6">
        <w:rPr>
          <w:rFonts w:cs="Times New Roman"/>
          <w:color w:val="000000" w:themeColor="text1"/>
        </w:rPr>
        <w:t>is</w:t>
      </w:r>
      <w:proofErr w:type="spellEnd"/>
      <w:r w:rsidRPr="6F6513B6">
        <w:rPr>
          <w:rFonts w:cs="Times New Roman"/>
          <w:color w:val="000000" w:themeColor="text1"/>
        </w:rPr>
        <w:t xml:space="preserve">) e sítio(s) e descrição dos serviços de criação prestados; </w:t>
      </w:r>
    </w:p>
    <w:p w14:paraId="2A0B3D07"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relação do(s) portal(</w:t>
      </w:r>
      <w:proofErr w:type="spellStart"/>
      <w:r w:rsidRPr="6F6513B6">
        <w:rPr>
          <w:rFonts w:cs="Times New Roman"/>
          <w:color w:val="000000" w:themeColor="text1"/>
        </w:rPr>
        <w:t>is</w:t>
      </w:r>
      <w:proofErr w:type="spellEnd"/>
      <w:r w:rsidRPr="6F6513B6">
        <w:rPr>
          <w:rFonts w:cs="Times New Roman"/>
          <w:color w:val="000000" w:themeColor="text1"/>
        </w:rPr>
        <w:t>) e sítio(s) e descrição dos serviços de manutenções adaptativa, corretiva, evolutiva e preventiva, cumulativamente, prestados</w:t>
      </w:r>
    </w:p>
    <w:p w14:paraId="0C30FC34"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relação do(s) sítio(s), portal(</w:t>
      </w:r>
      <w:proofErr w:type="spellStart"/>
      <w:r w:rsidRPr="6F6513B6">
        <w:rPr>
          <w:rFonts w:cs="Times New Roman"/>
          <w:color w:val="000000" w:themeColor="text1"/>
        </w:rPr>
        <w:t>is</w:t>
      </w:r>
      <w:proofErr w:type="spellEnd"/>
      <w:r w:rsidRPr="6F6513B6">
        <w:rPr>
          <w:rFonts w:cs="Times New Roman"/>
          <w:color w:val="000000" w:themeColor="text1"/>
        </w:rPr>
        <w:t xml:space="preserve">) e da(s) respectiva(s) ferramenta(s) de apoio ao desenvolvimento utilizada(s); </w:t>
      </w:r>
    </w:p>
    <w:p w14:paraId="4E4820E2"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 período de prestação de cada serviço a que se refere o atestado ou declaração ou certidão.</w:t>
      </w:r>
    </w:p>
    <w:p w14:paraId="402252F5" w14:textId="77777777" w:rsidR="00FC55E3" w:rsidRPr="00B17985" w:rsidRDefault="00FC55E3" w:rsidP="00F732E9">
      <w:pPr>
        <w:pStyle w:val="NumberedList"/>
        <w:widowControl/>
        <w:numPr>
          <w:ilvl w:val="1"/>
          <w:numId w:val="68"/>
        </w:numPr>
        <w:tabs>
          <w:tab w:val="clear" w:pos="142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Deverá(</w:t>
      </w:r>
      <w:proofErr w:type="spellStart"/>
      <w:r w:rsidRPr="6F6513B6">
        <w:rPr>
          <w:rFonts w:cs="Times New Roman"/>
          <w:color w:val="000000" w:themeColor="text1"/>
        </w:rPr>
        <w:t>ão</w:t>
      </w:r>
      <w:proofErr w:type="spellEnd"/>
      <w:r w:rsidRPr="6F6513B6">
        <w:rPr>
          <w:rFonts w:cs="Times New Roman"/>
          <w:color w:val="000000" w:themeColor="text1"/>
        </w:rPr>
        <w:t>) ser apresentado(s) atestado(s) ou certidão(</w:t>
      </w:r>
      <w:proofErr w:type="spellStart"/>
      <w:r w:rsidRPr="6F6513B6">
        <w:rPr>
          <w:rFonts w:cs="Times New Roman"/>
          <w:color w:val="000000" w:themeColor="text1"/>
        </w:rPr>
        <w:t>ões</w:t>
      </w:r>
      <w:proofErr w:type="spellEnd"/>
      <w:r w:rsidRPr="6F6513B6">
        <w:rPr>
          <w:rFonts w:cs="Times New Roman"/>
          <w:color w:val="000000" w:themeColor="text1"/>
        </w:rPr>
        <w:t>) ou declaração(</w:t>
      </w:r>
      <w:proofErr w:type="spellStart"/>
      <w:r w:rsidRPr="6F6513B6">
        <w:rPr>
          <w:rFonts w:cs="Times New Roman"/>
          <w:color w:val="000000" w:themeColor="text1"/>
        </w:rPr>
        <w:t>ões</w:t>
      </w:r>
      <w:proofErr w:type="spellEnd"/>
      <w:r w:rsidRPr="6F6513B6">
        <w:rPr>
          <w:rFonts w:cs="Times New Roman"/>
          <w:color w:val="000000" w:themeColor="text1"/>
        </w:rPr>
        <w:t xml:space="preserve">) que comprove(m) a prestação de serviço compatível com o objeto deste Termo de Referência os quais abranja: </w:t>
      </w:r>
    </w:p>
    <w:p w14:paraId="7FD562DB" w14:textId="77777777" w:rsidR="00FC55E3" w:rsidRPr="00B17985" w:rsidRDefault="00FC55E3" w:rsidP="00F732E9">
      <w:pPr>
        <w:pStyle w:val="NumberedList"/>
        <w:widowControl/>
        <w:numPr>
          <w:ilvl w:val="2"/>
          <w:numId w:val="68"/>
        </w:numPr>
        <w:tabs>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elaboração de l (um) projeto no qual tenham sido feitas, cumulativamente, criação de páginas, sítios e portais para internet e intranet e manutenções adaptativa, corretiva evolutiva e preventiva para internet e intranet com utilização mínima de 2.225 (duas mil duzentas e vinte e cinco) horas. </w:t>
      </w:r>
    </w:p>
    <w:p w14:paraId="383E744E" w14:textId="77777777" w:rsidR="00FC55E3" w:rsidRPr="00B17985" w:rsidRDefault="00FC55E3" w:rsidP="00F732E9">
      <w:pPr>
        <w:pStyle w:val="NumberedList"/>
        <w:widowControl/>
        <w:numPr>
          <w:ilvl w:val="1"/>
          <w:numId w:val="68"/>
        </w:numPr>
        <w:tabs>
          <w:tab w:val="clear" w:pos="1420"/>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Além dos itens exigidos para comprovar a qualificação técnica, as licitantes deverão apresentar experiência técnico-operacional por meio de: </w:t>
      </w:r>
    </w:p>
    <w:p w14:paraId="4F009AD8" w14:textId="77777777" w:rsidR="00FC55E3" w:rsidRPr="00B17985" w:rsidRDefault="00FC55E3" w:rsidP="00F732E9">
      <w:pPr>
        <w:pStyle w:val="NumberedList"/>
        <w:widowControl/>
        <w:numPr>
          <w:ilvl w:val="2"/>
          <w:numId w:val="68"/>
        </w:numPr>
        <w:tabs>
          <w:tab w:val="num" w:pos="709"/>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Atestado(s) ou declaração(</w:t>
      </w:r>
      <w:proofErr w:type="spellStart"/>
      <w:r w:rsidRPr="6F6513B6">
        <w:rPr>
          <w:rFonts w:cs="Times New Roman"/>
          <w:color w:val="000000" w:themeColor="text1"/>
        </w:rPr>
        <w:t>ões</w:t>
      </w:r>
      <w:proofErr w:type="spellEnd"/>
      <w:r w:rsidRPr="6F6513B6">
        <w:rPr>
          <w:rFonts w:cs="Times New Roman"/>
          <w:color w:val="000000" w:themeColor="text1"/>
        </w:rPr>
        <w:t>) ou certidão(</w:t>
      </w:r>
      <w:proofErr w:type="spellStart"/>
      <w:r w:rsidRPr="6F6513B6">
        <w:rPr>
          <w:rFonts w:cs="Times New Roman"/>
          <w:color w:val="000000" w:themeColor="text1"/>
        </w:rPr>
        <w:t>ões</w:t>
      </w:r>
      <w:proofErr w:type="spellEnd"/>
      <w:r w:rsidRPr="6F6513B6">
        <w:rPr>
          <w:rFonts w:cs="Times New Roman"/>
          <w:color w:val="000000" w:themeColor="text1"/>
        </w:rPr>
        <w:t>) referente(s) aos serviços cumulativamente, a seguir descritos:</w:t>
      </w:r>
    </w:p>
    <w:p w14:paraId="65412762"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Acessibilidade: l (um) atestado ou declaração ou certidão de capacidade técnica na prestação de serviços referentes à acessibilidade, navegabilidade e usabilidade compatíveis com o modelo </w:t>
      </w:r>
      <w:proofErr w:type="spellStart"/>
      <w:r w:rsidRPr="6F6513B6">
        <w:rPr>
          <w:rFonts w:cs="Times New Roman"/>
          <w:color w:val="000000" w:themeColor="text1"/>
        </w:rPr>
        <w:t>e-MAG</w:t>
      </w:r>
      <w:proofErr w:type="spellEnd"/>
      <w:r w:rsidRPr="6F6513B6">
        <w:rPr>
          <w:rFonts w:cs="Times New Roman"/>
          <w:color w:val="000000" w:themeColor="text1"/>
        </w:rPr>
        <w:t xml:space="preserve">. </w:t>
      </w:r>
    </w:p>
    <w:p w14:paraId="0F90CF6B" w14:textId="77777777" w:rsidR="00FC55E3" w:rsidRPr="00B17985" w:rsidRDefault="00FC55E3" w:rsidP="00F732E9">
      <w:pPr>
        <w:pStyle w:val="NumberedList"/>
        <w:widowControl/>
        <w:numPr>
          <w:ilvl w:val="3"/>
          <w:numId w:val="68"/>
        </w:numPr>
        <w:tabs>
          <w:tab w:val="clear" w:pos="2500"/>
          <w:tab w:val="num" w:pos="851"/>
        </w:tabs>
        <w:suppressAutoHyphens w:val="0"/>
        <w:spacing w:after="100" w:afterAutospacing="1" w:line="360" w:lineRule="auto"/>
        <w:ind w:left="0" w:firstLine="0"/>
        <w:textAlignment w:val="auto"/>
        <w:rPr>
          <w:rFonts w:cs="Times New Roman"/>
          <w:color w:val="000000" w:themeColor="text1"/>
        </w:rPr>
      </w:pPr>
      <w:proofErr w:type="spellStart"/>
      <w:r w:rsidRPr="6F6513B6">
        <w:rPr>
          <w:rFonts w:cs="Times New Roman"/>
          <w:color w:val="000000" w:themeColor="text1"/>
        </w:rPr>
        <w:t>Joomla</w:t>
      </w:r>
      <w:proofErr w:type="spellEnd"/>
      <w:r w:rsidRPr="6F6513B6">
        <w:rPr>
          <w:rFonts w:cs="Times New Roman"/>
          <w:color w:val="000000" w:themeColor="text1"/>
        </w:rPr>
        <w:t xml:space="preserve">: l (um) atestado ou declaração ou certidão de capacidade técnica na prestação de serviços técnicos especializados nos quais foi utilizado o gerenciador de conteúdo </w:t>
      </w:r>
      <w:proofErr w:type="spellStart"/>
      <w:r w:rsidRPr="6F6513B6">
        <w:rPr>
          <w:rFonts w:cs="Times New Roman"/>
          <w:color w:val="000000" w:themeColor="text1"/>
        </w:rPr>
        <w:t>Joomla</w:t>
      </w:r>
      <w:proofErr w:type="spellEnd"/>
      <w:r w:rsidRPr="6F6513B6">
        <w:rPr>
          <w:rFonts w:cs="Times New Roman"/>
          <w:color w:val="000000" w:themeColor="text1"/>
        </w:rPr>
        <w:t xml:space="preserve"> no desenvolvimento e nas manutenções adaptativa, corretiva, evolutiva preventiva de portais e sítios de </w:t>
      </w:r>
      <w:r w:rsidRPr="6F6513B6">
        <w:rPr>
          <w:rFonts w:cs="Times New Roman"/>
          <w:color w:val="000000" w:themeColor="text1"/>
        </w:rPr>
        <w:lastRenderedPageBreak/>
        <w:t xml:space="preserve">empresas de direito público ou privado; l (um) atestado ou declaração ou certidão de capacidade técnica na prestação de serviços técnicos especializados nos quais a empresa executou a migração de versão e atualização do gerenciador de conteúdo </w:t>
      </w:r>
      <w:proofErr w:type="spellStart"/>
      <w:r w:rsidRPr="6F6513B6">
        <w:rPr>
          <w:rFonts w:cs="Times New Roman"/>
          <w:color w:val="000000" w:themeColor="text1"/>
        </w:rPr>
        <w:t>Joomla</w:t>
      </w:r>
      <w:proofErr w:type="spellEnd"/>
      <w:r w:rsidRPr="6F6513B6">
        <w:rPr>
          <w:rFonts w:cs="Times New Roman"/>
          <w:color w:val="000000" w:themeColor="text1"/>
        </w:rPr>
        <w:t xml:space="preserve"> em portais e/ou sítios de empresas de direito público ou privado; e l (um) atestado ou declaração ou certidão de capacidade técnica na prestação de serviços técnicos especializados nos quais a empresa executou a integração de dados entre o gerenciador de conteúdo </w:t>
      </w:r>
      <w:proofErr w:type="spellStart"/>
      <w:r w:rsidRPr="6F6513B6">
        <w:rPr>
          <w:rFonts w:cs="Times New Roman"/>
          <w:color w:val="000000" w:themeColor="text1"/>
        </w:rPr>
        <w:t>Joomla</w:t>
      </w:r>
      <w:proofErr w:type="spellEnd"/>
      <w:r w:rsidRPr="6F6513B6">
        <w:rPr>
          <w:rFonts w:cs="Times New Roman"/>
          <w:color w:val="000000" w:themeColor="text1"/>
        </w:rPr>
        <w:t xml:space="preserve"> e outra aplicação ou banco de dados de outros sistemas. </w:t>
      </w:r>
    </w:p>
    <w:p w14:paraId="4171F62A"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LAMP: l (um) atestado ou declaração ou certidão de capacidade técnica na prestação de serviços técnicos nos quais foi utilizada a plataforma LAMP (Linux + Apache + MySQL + PHP) no desenvolvimento de serviços para portais, sítios e sistemas. </w:t>
      </w:r>
    </w:p>
    <w:p w14:paraId="4BFD8F3C"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Web 2.0: l (um) atestado ou declaração ou certidão de capacidade técnica na prestação de serviços de desenvolvimento de portais ou intranet nos quais foram utilizadas interfaces colaborativas e participativas, soluções de comunicação baseadas em conceitos de web 2.0. </w:t>
      </w:r>
    </w:p>
    <w:p w14:paraId="596CD2CD" w14:textId="77777777" w:rsidR="00FC55E3" w:rsidRPr="00B17985" w:rsidRDefault="00FC55E3" w:rsidP="00F732E9">
      <w:pPr>
        <w:pStyle w:val="NumberedList"/>
        <w:widowControl/>
        <w:numPr>
          <w:ilvl w:val="3"/>
          <w:numId w:val="68"/>
        </w:numPr>
        <w:tabs>
          <w:tab w:val="clear" w:pos="2500"/>
          <w:tab w:val="left" w:pos="851"/>
        </w:tabs>
        <w:suppressAutoHyphens w:val="0"/>
        <w:spacing w:after="100" w:afterAutospacing="1" w:line="360" w:lineRule="auto"/>
        <w:ind w:left="0" w:firstLine="0"/>
        <w:textAlignment w:val="auto"/>
        <w:rPr>
          <w:rFonts w:cs="Times New Roman"/>
          <w:color w:val="000000" w:themeColor="text1"/>
        </w:rPr>
      </w:pPr>
      <w:r w:rsidRPr="6F6513B6">
        <w:rPr>
          <w:rFonts w:cs="Times New Roman"/>
          <w:color w:val="000000" w:themeColor="text1"/>
        </w:rPr>
        <w:t xml:space="preserve">Escalabilidade e capacidade: 1 (um) atestado ou declaração ou certidão de capacidade técnica na prestação de serviços de suporte e manutenção de portal com média mínima de 75.000 (setenta e cinco mil) visualizações de páginas mensais e 12.000 (doze mil) usuários únicos mensais. Tais dados poderão ser comprovados por meio de relatório emitido pelo Google </w:t>
      </w:r>
      <w:proofErr w:type="spellStart"/>
      <w:r w:rsidRPr="6F6513B6">
        <w:rPr>
          <w:rFonts w:cs="Times New Roman"/>
          <w:color w:val="000000" w:themeColor="text1"/>
        </w:rPr>
        <w:t>Analytics</w:t>
      </w:r>
      <w:proofErr w:type="spellEnd"/>
      <w:r w:rsidRPr="6F6513B6">
        <w:rPr>
          <w:rFonts w:cs="Times New Roman"/>
          <w:color w:val="000000" w:themeColor="text1"/>
        </w:rPr>
        <w:t>.</w:t>
      </w:r>
    </w:p>
    <w:p w14:paraId="3EDFF2CA" w14:textId="77777777" w:rsidR="00FC55E3" w:rsidRPr="00B17985" w:rsidRDefault="00FC55E3" w:rsidP="00F732E9">
      <w:pPr>
        <w:pStyle w:val="NumberedList"/>
        <w:widowControl/>
        <w:numPr>
          <w:ilvl w:val="1"/>
          <w:numId w:val="68"/>
        </w:numPr>
        <w:tabs>
          <w:tab w:val="clear" w:pos="1420"/>
        </w:tabs>
        <w:suppressAutoHyphens w:val="0"/>
        <w:spacing w:line="360" w:lineRule="auto"/>
        <w:ind w:left="0" w:firstLine="0"/>
        <w:textAlignment w:val="auto"/>
        <w:rPr>
          <w:rFonts w:cs="Times New Roman"/>
        </w:rPr>
      </w:pPr>
      <w:r w:rsidRPr="6F6513B6">
        <w:rPr>
          <w:rFonts w:cs="Times New Roman"/>
          <w:color w:val="000000" w:themeColor="text1"/>
        </w:rPr>
        <w:t xml:space="preserve">A licitante que </w:t>
      </w:r>
      <w:r w:rsidRPr="6F6513B6">
        <w:rPr>
          <w:rFonts w:cs="Times New Roman"/>
        </w:rPr>
        <w:t xml:space="preserve">sagrar-se vencedora da licitação </w:t>
      </w:r>
      <w:r w:rsidRPr="6F6513B6">
        <w:rPr>
          <w:rFonts w:cs="Times New Roman"/>
          <w:color w:val="000000" w:themeColor="text1"/>
        </w:rPr>
        <w:t xml:space="preserve">deverá indicar as instalações e o aparelhamento do </w:t>
      </w:r>
      <w:r w:rsidRPr="6F6513B6">
        <w:rPr>
          <w:rFonts w:cs="Times New Roman"/>
        </w:rPr>
        <w:t>pessoal técnico adequados e disponíveis para a realização do objeto da licitação, as quais poderão ser visitadas pelo corpo técnico da CONTRATANTE.</w:t>
      </w:r>
    </w:p>
    <w:p w14:paraId="307213F0" w14:textId="77777777" w:rsidR="00FC55E3" w:rsidRPr="00B17985" w:rsidRDefault="00FC55E3" w:rsidP="00F732E9">
      <w:pPr>
        <w:pStyle w:val="NumberedList"/>
        <w:widowControl/>
        <w:numPr>
          <w:ilvl w:val="1"/>
          <w:numId w:val="68"/>
        </w:numPr>
        <w:tabs>
          <w:tab w:val="clear" w:pos="1420"/>
        </w:tabs>
        <w:suppressAutoHyphens w:val="0"/>
        <w:spacing w:line="360" w:lineRule="auto"/>
        <w:ind w:left="0" w:firstLine="0"/>
        <w:textAlignment w:val="auto"/>
        <w:rPr>
          <w:rFonts w:eastAsia="Times New Roman" w:cs="Times New Roman"/>
        </w:rPr>
      </w:pPr>
      <w:r w:rsidRPr="6F6513B6">
        <w:rPr>
          <w:rFonts w:eastAsia="Times New Roman" w:cs="Times New Roman"/>
        </w:rPr>
        <w:t>A licitante deverá apresentar declaração assinada pelo representante legal da empresa, de que, sendo vencedora da licitação, comprovará junto a CONTRATANTE o nível de escolaridade e a experiência exigida para os profissionais, as quais estão descriminadas na seção 8. Atividades, qualificações e experiências da equipe.</w:t>
      </w:r>
    </w:p>
    <w:p w14:paraId="2373AEE3" w14:textId="77777777" w:rsidR="00FC55E3" w:rsidRPr="00B17985" w:rsidRDefault="00FC55E3" w:rsidP="00FC55E3">
      <w:pPr>
        <w:pStyle w:val="NumberedList"/>
        <w:spacing w:line="360" w:lineRule="auto"/>
        <w:rPr>
          <w:rFonts w:cs="Times New Roman"/>
        </w:rPr>
      </w:pPr>
    </w:p>
    <w:p w14:paraId="280905FF" w14:textId="77777777" w:rsidR="00FC55E3" w:rsidRPr="00B17985" w:rsidRDefault="00FC55E3" w:rsidP="00F732E9">
      <w:pPr>
        <w:pStyle w:val="NumberedList"/>
        <w:widowControl/>
        <w:numPr>
          <w:ilvl w:val="0"/>
          <w:numId w:val="68"/>
        </w:numPr>
        <w:tabs>
          <w:tab w:val="num" w:pos="426"/>
        </w:tabs>
        <w:suppressAutoHyphens w:val="0"/>
        <w:spacing w:line="360" w:lineRule="auto"/>
        <w:ind w:left="0" w:firstLine="0"/>
        <w:textAlignment w:val="auto"/>
        <w:rPr>
          <w:rFonts w:cs="Times New Roman"/>
          <w:b/>
          <w:bCs/>
        </w:rPr>
      </w:pPr>
      <w:r w:rsidRPr="6F6513B6">
        <w:rPr>
          <w:rFonts w:cs="Times New Roman"/>
          <w:b/>
          <w:bCs/>
        </w:rPr>
        <w:t>Critérios para Julgamento e Elaboração das Propostas</w:t>
      </w:r>
    </w:p>
    <w:p w14:paraId="7D37BEB5" w14:textId="77777777" w:rsidR="00FC55E3" w:rsidRPr="00B17985" w:rsidRDefault="00FC55E3" w:rsidP="00F732E9">
      <w:pPr>
        <w:pStyle w:val="NumberedList"/>
        <w:widowControl/>
        <w:numPr>
          <w:ilvl w:val="1"/>
          <w:numId w:val="68"/>
        </w:numPr>
        <w:tabs>
          <w:tab w:val="num" w:pos="426"/>
        </w:tabs>
        <w:suppressAutoHyphens w:val="0"/>
        <w:spacing w:after="100" w:afterAutospacing="1" w:line="360" w:lineRule="auto"/>
        <w:ind w:left="0" w:firstLine="0"/>
        <w:textAlignment w:val="auto"/>
        <w:rPr>
          <w:rFonts w:cs="Times New Roman"/>
        </w:rPr>
      </w:pPr>
      <w:r w:rsidRPr="6F6513B6">
        <w:rPr>
          <w:rFonts w:cs="Times New Roman"/>
        </w:rPr>
        <w:t xml:space="preserve"> A proposta apresentada deverá conter o CNPJ da proponente, prazo de validade e ser endereçada ao Conselho Nacional do Ministério Público (CNMP). </w:t>
      </w:r>
    </w:p>
    <w:p w14:paraId="5E9C12FF"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rPr>
      </w:pPr>
      <w:r w:rsidRPr="6F6513B6">
        <w:rPr>
          <w:rFonts w:cs="Times New Roman"/>
        </w:rPr>
        <w:t xml:space="preserve">Nos preços da proposta deverão estar inclusos todas as despesas e os custos diretos e indiretos, como impostos, taxas e fretes. </w:t>
      </w:r>
    </w:p>
    <w:p w14:paraId="2491BA8C"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rPr>
      </w:pPr>
      <w:r w:rsidRPr="6F6513B6">
        <w:rPr>
          <w:rFonts w:cs="Times New Roman"/>
        </w:rPr>
        <w:lastRenderedPageBreak/>
        <w:t xml:space="preserve">Compete à Comissão Permanente de Licitação do CNMP proceder ao julgamento das propostas, classificando-as de acordo com o atendimento às regras deste Termo de Referência e com o contido nos atestados ou declarações ou certidões exigidas dos licitantes. </w:t>
      </w:r>
    </w:p>
    <w:p w14:paraId="05AE54A5" w14:textId="77777777" w:rsidR="00FC55E3" w:rsidRPr="00B17985" w:rsidRDefault="00FC55E3" w:rsidP="00F732E9">
      <w:pPr>
        <w:pStyle w:val="NumberedList"/>
        <w:widowControl/>
        <w:numPr>
          <w:ilvl w:val="1"/>
          <w:numId w:val="68"/>
        </w:numPr>
        <w:tabs>
          <w:tab w:val="clear" w:pos="1420"/>
          <w:tab w:val="num" w:pos="567"/>
        </w:tabs>
        <w:suppressAutoHyphens w:val="0"/>
        <w:spacing w:after="100" w:afterAutospacing="1" w:line="360" w:lineRule="auto"/>
        <w:ind w:left="0" w:firstLine="0"/>
        <w:textAlignment w:val="auto"/>
        <w:rPr>
          <w:rFonts w:cs="Times New Roman"/>
        </w:rPr>
      </w:pPr>
      <w:r w:rsidRPr="6F6513B6">
        <w:rPr>
          <w:rFonts w:cs="Times New Roman"/>
        </w:rPr>
        <w:t xml:space="preserve">Será considerado vencedor desta licitação o licitante que, após comprovar todas as exigências constantes do Termo de Referência e do edital, oferecer o menor valor global para realizar todos os serviços descritos neste processo licitatório. </w:t>
      </w:r>
    </w:p>
    <w:p w14:paraId="0BF1F1DF" w14:textId="77777777" w:rsidR="00FC55E3" w:rsidRPr="00B17985" w:rsidRDefault="00FC55E3" w:rsidP="00F732E9">
      <w:pPr>
        <w:pStyle w:val="NumberedList"/>
        <w:widowControl/>
        <w:numPr>
          <w:ilvl w:val="1"/>
          <w:numId w:val="68"/>
        </w:numPr>
        <w:tabs>
          <w:tab w:val="clear" w:pos="1420"/>
          <w:tab w:val="num" w:pos="567"/>
        </w:tabs>
        <w:suppressAutoHyphens w:val="0"/>
        <w:spacing w:line="360" w:lineRule="auto"/>
        <w:ind w:left="0" w:firstLine="0"/>
        <w:textAlignment w:val="auto"/>
        <w:rPr>
          <w:rFonts w:cs="Times New Roman"/>
        </w:rPr>
      </w:pPr>
      <w:r w:rsidRPr="6F6513B6">
        <w:rPr>
          <w:rFonts w:cs="Times New Roman"/>
        </w:rPr>
        <w:t xml:space="preserve">As proponentes deverão apresentar preços unitários, ou seja, valor por hora de cada atividade prevista, bem como valores totais, conforme quadro constante do anexo II do Edital. </w:t>
      </w:r>
    </w:p>
    <w:p w14:paraId="5BD8A6C4" w14:textId="77777777" w:rsidR="00FC55E3" w:rsidRPr="00B17985" w:rsidRDefault="00FC55E3" w:rsidP="00FC55E3">
      <w:pPr>
        <w:pStyle w:val="NumberedList"/>
        <w:spacing w:line="360" w:lineRule="auto"/>
        <w:rPr>
          <w:rFonts w:cs="Times New Roman"/>
          <w:color w:val="000000" w:themeColor="text1"/>
        </w:rPr>
      </w:pPr>
    </w:p>
    <w:p w14:paraId="2182943B" w14:textId="77777777" w:rsidR="00FC55E3" w:rsidRPr="00B17985" w:rsidRDefault="00FC55E3" w:rsidP="00FC55E3">
      <w:pPr>
        <w:pStyle w:val="PrincipalTtulo"/>
        <w:numPr>
          <w:ilvl w:val="0"/>
          <w:numId w:val="0"/>
        </w:numPr>
        <w:rPr>
          <w:color w:val="auto"/>
        </w:rPr>
      </w:pPr>
    </w:p>
    <w:p w14:paraId="297D6BE9" w14:textId="77777777" w:rsidR="00FC55E3" w:rsidRPr="00B17985" w:rsidRDefault="00FC55E3" w:rsidP="00F732E9">
      <w:pPr>
        <w:pStyle w:val="PrincipalTtulo"/>
        <w:numPr>
          <w:ilvl w:val="0"/>
          <w:numId w:val="68"/>
        </w:numPr>
        <w:ind w:left="0" w:firstLine="0"/>
        <w:rPr>
          <w:color w:val="auto"/>
        </w:rPr>
      </w:pPr>
      <w:r w:rsidRPr="6F6513B6">
        <w:rPr>
          <w:rFonts w:eastAsia="Times New Roman"/>
          <w:color w:val="auto"/>
        </w:rPr>
        <w:t>Alteração Subjetiva</w:t>
      </w:r>
    </w:p>
    <w:p w14:paraId="4BA18044" w14:textId="77777777" w:rsidR="00FC55E3" w:rsidRPr="00B17985" w:rsidRDefault="00FC55E3" w:rsidP="00F732E9">
      <w:pPr>
        <w:pStyle w:val="Principal"/>
        <w:numPr>
          <w:ilvl w:val="1"/>
          <w:numId w:val="68"/>
        </w:numPr>
        <w:tabs>
          <w:tab w:val="clear" w:pos="1420"/>
          <w:tab w:val="num" w:pos="851"/>
        </w:tabs>
        <w:ind w:left="0" w:firstLine="0"/>
        <w:rPr>
          <w:rFonts w:eastAsia="Times New Roman"/>
          <w:color w:val="auto"/>
        </w:rPr>
      </w:pPr>
      <w:r w:rsidRPr="6F6513B6">
        <w:rPr>
          <w:rFonts w:eastAsia="Times New Roman"/>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C29A81" w14:textId="77777777" w:rsidR="00FC55E3" w:rsidRPr="00B17985" w:rsidRDefault="00FC55E3" w:rsidP="00FC55E3">
      <w:pPr>
        <w:pStyle w:val="Default"/>
        <w:spacing w:line="360" w:lineRule="auto"/>
        <w:rPr>
          <w:rFonts w:eastAsia="Calibri"/>
          <w:color w:val="auto"/>
        </w:rPr>
      </w:pPr>
    </w:p>
    <w:p w14:paraId="7DAE0C9E" w14:textId="77777777" w:rsidR="00FC55E3" w:rsidRPr="00B17985" w:rsidRDefault="00FC55E3" w:rsidP="00F732E9">
      <w:pPr>
        <w:pStyle w:val="PrincipalTtulo"/>
        <w:numPr>
          <w:ilvl w:val="0"/>
          <w:numId w:val="68"/>
        </w:numPr>
        <w:ind w:left="0" w:firstLine="0"/>
        <w:rPr>
          <w:color w:val="auto"/>
        </w:rPr>
      </w:pPr>
      <w:r w:rsidRPr="6F6513B6">
        <w:rPr>
          <w:rFonts w:eastAsia="Times New Roman"/>
          <w:color w:val="auto"/>
        </w:rPr>
        <w:t>Subcontratação</w:t>
      </w:r>
    </w:p>
    <w:p w14:paraId="19270DB9" w14:textId="77777777" w:rsidR="00FC55E3" w:rsidRPr="00B17985" w:rsidRDefault="00FC55E3" w:rsidP="00F732E9">
      <w:pPr>
        <w:pStyle w:val="Principal"/>
        <w:numPr>
          <w:ilvl w:val="1"/>
          <w:numId w:val="68"/>
        </w:numPr>
        <w:tabs>
          <w:tab w:val="clear" w:pos="1420"/>
          <w:tab w:val="num" w:pos="851"/>
        </w:tabs>
        <w:ind w:left="0" w:firstLine="0"/>
        <w:rPr>
          <w:color w:val="auto"/>
        </w:rPr>
      </w:pPr>
      <w:r w:rsidRPr="6F6513B6">
        <w:rPr>
          <w:rFonts w:eastAsia="Times New Roman"/>
          <w:color w:val="auto"/>
        </w:rPr>
        <w:t>Não será admitida a subcontratação do objeto licitatório.</w:t>
      </w:r>
    </w:p>
    <w:p w14:paraId="0A4643A8" w14:textId="77777777" w:rsidR="00FC55E3" w:rsidRPr="00B17985" w:rsidRDefault="00FC55E3" w:rsidP="00FC55E3">
      <w:pPr>
        <w:pStyle w:val="Standard"/>
        <w:autoSpaceDE w:val="0"/>
        <w:spacing w:line="100" w:lineRule="atLeast"/>
        <w:jc w:val="center"/>
        <w:rPr>
          <w:rFonts w:eastAsia="Arial" w:cs="Times New Roman"/>
          <w:b/>
          <w:bCs/>
          <w:color w:val="000000"/>
          <w:spacing w:val="-3"/>
          <w:sz w:val="24"/>
          <w:szCs w:val="24"/>
          <w:u w:val="single"/>
        </w:rPr>
      </w:pPr>
    </w:p>
    <w:p w14:paraId="449E4884" w14:textId="1C11FCEF" w:rsidR="00FC55E3" w:rsidRPr="00B17985" w:rsidRDefault="00FC55E3" w:rsidP="00FC55E3">
      <w:pPr>
        <w:rPr>
          <w:rFonts w:cs="Times New Roman"/>
        </w:rPr>
      </w:pPr>
    </w:p>
    <w:p w14:paraId="0750CA8C" w14:textId="73A9A7DE" w:rsidR="00FC55E3" w:rsidRPr="00B17985" w:rsidRDefault="00FC55E3" w:rsidP="00FC55E3">
      <w:pPr>
        <w:pStyle w:val="Standard"/>
        <w:spacing w:line="360" w:lineRule="auto"/>
        <w:jc w:val="center"/>
        <w:rPr>
          <w:rFonts w:eastAsia="Arial" w:cs="Times New Roman"/>
          <w:b/>
          <w:bCs/>
          <w:color w:val="000000"/>
          <w:spacing w:val="-3"/>
          <w:sz w:val="24"/>
          <w:szCs w:val="24"/>
          <w:u w:val="single"/>
        </w:rPr>
      </w:pPr>
      <w:r>
        <w:rPr>
          <w:rFonts w:eastAsia="Arial" w:cs="Times New Roman"/>
          <w:b/>
          <w:bCs/>
          <w:color w:val="000000"/>
          <w:spacing w:val="-3"/>
          <w:sz w:val="24"/>
          <w:szCs w:val="24"/>
          <w:u w:val="single"/>
        </w:rPr>
        <w:t>A</w:t>
      </w:r>
      <w:r w:rsidR="00F751E5">
        <w:rPr>
          <w:rFonts w:eastAsia="Arial" w:cs="Times New Roman"/>
          <w:b/>
          <w:bCs/>
          <w:color w:val="000000"/>
          <w:spacing w:val="-3"/>
          <w:sz w:val="24"/>
          <w:szCs w:val="24"/>
          <w:u w:val="single"/>
        </w:rPr>
        <w:t>PÊNDICE</w:t>
      </w:r>
      <w:r>
        <w:rPr>
          <w:rFonts w:eastAsia="Arial" w:cs="Times New Roman"/>
          <w:b/>
          <w:bCs/>
          <w:color w:val="000000"/>
          <w:spacing w:val="-3"/>
          <w:sz w:val="24"/>
          <w:szCs w:val="24"/>
          <w:u w:val="single"/>
        </w:rPr>
        <w:t xml:space="preserve"> I DO TERMO DE REFERÊNCIA</w:t>
      </w:r>
    </w:p>
    <w:p w14:paraId="41770120" w14:textId="77777777" w:rsidR="00FC55E3" w:rsidRPr="00B17985" w:rsidRDefault="00FC55E3" w:rsidP="00FC55E3">
      <w:pPr>
        <w:pStyle w:val="Standard"/>
        <w:rPr>
          <w:rFonts w:eastAsia="Times New Roman" w:cs="Times New Roman"/>
          <w:b/>
          <w:bCs/>
          <w:sz w:val="24"/>
          <w:szCs w:val="24"/>
        </w:rPr>
      </w:pPr>
    </w:p>
    <w:p w14:paraId="03A2241F" w14:textId="77777777" w:rsidR="00FC55E3" w:rsidRPr="00B17985" w:rsidRDefault="00FC55E3" w:rsidP="00FC55E3">
      <w:pPr>
        <w:pStyle w:val="Standard"/>
        <w:jc w:val="center"/>
        <w:rPr>
          <w:rFonts w:eastAsia="Times New Roman" w:cs="Times New Roman"/>
          <w:b/>
          <w:bCs/>
          <w:sz w:val="24"/>
          <w:szCs w:val="24"/>
          <w:u w:val="single"/>
        </w:rPr>
      </w:pPr>
    </w:p>
    <w:p w14:paraId="63F54BFE" w14:textId="22675759" w:rsidR="00FC55E3" w:rsidRPr="00B17985" w:rsidRDefault="00FC55E3" w:rsidP="00FC55E3">
      <w:pPr>
        <w:pStyle w:val="Standard"/>
        <w:spacing w:line="360" w:lineRule="auto"/>
        <w:jc w:val="center"/>
        <w:rPr>
          <w:rFonts w:eastAsia="Arial" w:cs="Times New Roman"/>
          <w:b/>
          <w:bCs/>
          <w:color w:val="000000"/>
          <w:spacing w:val="-3"/>
          <w:sz w:val="24"/>
          <w:szCs w:val="24"/>
          <w:u w:val="single"/>
        </w:rPr>
      </w:pPr>
      <w:r>
        <w:rPr>
          <w:rFonts w:eastAsia="Arial" w:cs="Times New Roman"/>
          <w:b/>
          <w:bCs/>
          <w:color w:val="000000"/>
          <w:spacing w:val="-3"/>
          <w:sz w:val="24"/>
          <w:szCs w:val="24"/>
          <w:u w:val="single"/>
        </w:rPr>
        <w:t>M</w:t>
      </w:r>
      <w:r w:rsidRPr="00B17985">
        <w:rPr>
          <w:rFonts w:eastAsia="Arial" w:cs="Times New Roman"/>
          <w:b/>
          <w:bCs/>
          <w:color w:val="000000"/>
          <w:spacing w:val="-3"/>
          <w:sz w:val="24"/>
          <w:szCs w:val="24"/>
          <w:u w:val="single"/>
        </w:rPr>
        <w:t>ODELO DE TERMO DE CONFIDENCIALIDADE</w:t>
      </w:r>
    </w:p>
    <w:p w14:paraId="54712909" w14:textId="77777777" w:rsidR="00FC55E3" w:rsidRPr="00B17985" w:rsidRDefault="00FC55E3" w:rsidP="00FC55E3">
      <w:pPr>
        <w:pStyle w:val="Standard"/>
        <w:spacing w:line="360" w:lineRule="auto"/>
        <w:jc w:val="center"/>
        <w:rPr>
          <w:rFonts w:eastAsia="Arial" w:cs="Times New Roman"/>
          <w:b/>
          <w:bCs/>
          <w:color w:val="000000"/>
          <w:spacing w:val="-3"/>
          <w:sz w:val="24"/>
          <w:szCs w:val="24"/>
          <w:u w:val="single"/>
        </w:rPr>
      </w:pPr>
    </w:p>
    <w:p w14:paraId="14402F57" w14:textId="36DAEC27" w:rsidR="00FC55E3" w:rsidRPr="00B17985" w:rsidRDefault="00FC55E3" w:rsidP="00FC55E3">
      <w:pPr>
        <w:pStyle w:val="textojustificado"/>
        <w:spacing w:before="0" w:beforeAutospacing="0" w:after="0" w:afterAutospacing="0" w:line="360" w:lineRule="auto"/>
        <w:ind w:left="700" w:right="700"/>
        <w:jc w:val="both"/>
        <w:rPr>
          <w:color w:val="000000"/>
          <w:lang w:eastAsia="ja-JP"/>
        </w:rPr>
      </w:pPr>
      <w:r w:rsidRPr="00B17985">
        <w:rPr>
          <w:color w:val="000000"/>
        </w:rPr>
        <w:t>A</w:t>
      </w:r>
      <w:r w:rsidRPr="00B17985">
        <w:rPr>
          <w:rStyle w:val="apple-converted-space"/>
          <w:color w:val="000000"/>
        </w:rPr>
        <w:t> </w:t>
      </w:r>
      <w:r w:rsidRPr="00B17985">
        <w:rPr>
          <w:b/>
          <w:bCs/>
          <w:color w:val="000000"/>
        </w:rPr>
        <w:t>[Nome da contratada]</w:t>
      </w:r>
      <w:r w:rsidRPr="00B17985">
        <w:rPr>
          <w:color w:val="000000"/>
        </w:rPr>
        <w:t>, inscrita no CNPJ sob o nº</w:t>
      </w:r>
      <w:r w:rsidRPr="00B17985">
        <w:rPr>
          <w:rStyle w:val="apple-converted-space"/>
          <w:color w:val="000000"/>
        </w:rPr>
        <w:t> </w:t>
      </w:r>
      <w:r w:rsidRPr="00B17985">
        <w:rPr>
          <w:color w:val="000000"/>
        </w:rPr>
        <w:t>XXX,</w:t>
      </w:r>
      <w:r w:rsidRPr="00B17985">
        <w:rPr>
          <w:rStyle w:val="apple-converted-space"/>
          <w:color w:val="000000"/>
        </w:rPr>
        <w:t> </w:t>
      </w:r>
      <w:r w:rsidRPr="00B17985">
        <w:rPr>
          <w:color w:val="000000"/>
        </w:rPr>
        <w:t>neste ato representada por </w:t>
      </w:r>
      <w:r w:rsidRPr="00B17985">
        <w:rPr>
          <w:b/>
          <w:bCs/>
          <w:color w:val="000000"/>
        </w:rPr>
        <w:t>[Nome do representante]</w:t>
      </w:r>
      <w:r w:rsidRPr="00B17985">
        <w:rPr>
          <w:color w:val="000000"/>
        </w:rPr>
        <w:t>, CPF nº XXX, obriga-se, por meio do presente</w:t>
      </w:r>
      <w:r w:rsidRPr="00B17985">
        <w:rPr>
          <w:rStyle w:val="apple-converted-space"/>
          <w:color w:val="000000"/>
        </w:rPr>
        <w:t> </w:t>
      </w:r>
      <w:r w:rsidRPr="00B17985">
        <w:rPr>
          <w:rStyle w:val="Forte"/>
          <w:color w:val="000000"/>
        </w:rPr>
        <w:t>TERMO DE CONFIDENCIALIDADE</w:t>
      </w:r>
      <w:r w:rsidRPr="00B17985">
        <w:rPr>
          <w:color w:val="000000"/>
        </w:rPr>
        <w:t xml:space="preserve">, a manter o mais absoluto sigilo a respeito de quaisquer informações, dados, processos, fórmulas, códigos, cadastros, fluxogramas, diagramas lógicos, dispositivos, modelos ou outros materiais de </w:t>
      </w:r>
      <w:r w:rsidRPr="00B17985">
        <w:rPr>
          <w:color w:val="000000"/>
        </w:rPr>
        <w:lastRenderedPageBreak/>
        <w:t>propriedade do Conselho Nacional do Ministério Público, aos quais tiver acesso em decorrência da prestação de serviços objeto do Contrato-CNMP nº XX/202</w:t>
      </w:r>
      <w:r w:rsidR="00AE1ABD">
        <w:rPr>
          <w:color w:val="000000"/>
        </w:rPr>
        <w:t>3</w:t>
      </w:r>
      <w:r w:rsidRPr="00B17985">
        <w:rPr>
          <w:color w:val="000000"/>
        </w:rPr>
        <w:t>, ficando terminantemente proibida de fazer uso ou revelação destes, sob qualquer justificativa.</w:t>
      </w:r>
    </w:p>
    <w:p w14:paraId="7D64D3C0" w14:textId="77777777" w:rsidR="00FC55E3" w:rsidRPr="00B17985" w:rsidRDefault="00FC55E3" w:rsidP="00FC55E3">
      <w:pPr>
        <w:pStyle w:val="textojustificado"/>
        <w:spacing w:before="0" w:beforeAutospacing="0" w:after="0" w:afterAutospacing="0" w:line="360" w:lineRule="auto"/>
        <w:ind w:left="700" w:right="700"/>
        <w:jc w:val="both"/>
        <w:rPr>
          <w:color w:val="000000"/>
        </w:rPr>
      </w:pPr>
      <w:r w:rsidRPr="00B17985">
        <w:rPr>
          <w:color w:val="000000"/>
        </w:rPr>
        <w:t> </w:t>
      </w:r>
    </w:p>
    <w:p w14:paraId="201C60F7" w14:textId="77777777" w:rsidR="00FC55E3" w:rsidRPr="00B17985" w:rsidRDefault="00FC55E3" w:rsidP="00FC55E3">
      <w:pPr>
        <w:pStyle w:val="textojustificado"/>
        <w:spacing w:before="0" w:beforeAutospacing="0" w:after="0" w:afterAutospacing="0" w:line="360" w:lineRule="auto"/>
        <w:ind w:left="700" w:right="700"/>
        <w:jc w:val="both"/>
        <w:rPr>
          <w:color w:val="000000" w:themeColor="text1"/>
        </w:rPr>
      </w:pPr>
      <w:r w:rsidRPr="00B17985">
        <w:rPr>
          <w:color w:val="000000" w:themeColor="text1"/>
        </w:rPr>
        <w:t>A </w:t>
      </w:r>
      <w:r w:rsidRPr="00B17985">
        <w:rPr>
          <w:b/>
          <w:bCs/>
          <w:color w:val="000000" w:themeColor="text1"/>
        </w:rPr>
        <w:t xml:space="preserve">CONTRATADA </w:t>
      </w:r>
      <w:r w:rsidRPr="00B17985">
        <w:rPr>
          <w:color w:val="000000" w:themeColor="text1"/>
        </w:rPr>
        <w:t>é responsável pelos danos causados diretamente ao Conselho Nacional do Ministério Público ou a terceiros decorrentes de sua culpa ou dolo quando da execução dos serviços, não excluindo ou reduzindo esta responsabilidade à fiscalização e/ou acompanhamento realizados pelo Conselho Nacional do Ministério Público.</w:t>
      </w:r>
    </w:p>
    <w:p w14:paraId="7BC0B314" w14:textId="77777777" w:rsidR="00FC55E3" w:rsidRPr="00B17985" w:rsidRDefault="00FC55E3" w:rsidP="00FC55E3">
      <w:pPr>
        <w:pStyle w:val="textojustificado"/>
        <w:spacing w:before="0" w:beforeAutospacing="0" w:after="0" w:afterAutospacing="0" w:line="360" w:lineRule="auto"/>
        <w:ind w:left="700" w:right="700"/>
        <w:jc w:val="both"/>
        <w:rPr>
          <w:color w:val="000000"/>
        </w:rPr>
      </w:pPr>
      <w:r w:rsidRPr="00B17985">
        <w:rPr>
          <w:color w:val="000000"/>
        </w:rPr>
        <w:t> </w:t>
      </w:r>
    </w:p>
    <w:p w14:paraId="2AA2EDD1" w14:textId="77777777" w:rsidR="00FC55E3" w:rsidRPr="00B17985" w:rsidRDefault="00FC55E3" w:rsidP="00FC55E3">
      <w:pPr>
        <w:pStyle w:val="textojustificado"/>
        <w:spacing w:before="0" w:beforeAutospacing="0" w:after="0" w:afterAutospacing="0" w:line="360" w:lineRule="auto"/>
        <w:ind w:left="700" w:right="700"/>
        <w:jc w:val="both"/>
        <w:rPr>
          <w:b/>
          <w:bCs/>
          <w:color w:val="000000"/>
          <w:u w:val="single"/>
        </w:rPr>
      </w:pPr>
      <w:r w:rsidRPr="00B17985">
        <w:rPr>
          <w:color w:val="000000"/>
        </w:rPr>
        <w:t>Neste ato, a</w:t>
      </w:r>
      <w:r w:rsidRPr="00B17985">
        <w:rPr>
          <w:rStyle w:val="apple-converted-space"/>
          <w:color w:val="000000"/>
        </w:rPr>
        <w:t> </w:t>
      </w:r>
      <w:r w:rsidRPr="00B17985">
        <w:rPr>
          <w:b/>
          <w:bCs/>
          <w:color w:val="000000"/>
        </w:rPr>
        <w:t xml:space="preserve">CONTRATADA </w:t>
      </w:r>
      <w:r w:rsidRPr="00B17985">
        <w:rPr>
          <w:color w:val="000000"/>
        </w:rPr>
        <w:t>obriga-se, ainda, a apresentar ao Conselho Nacional do Ministério Público um Termo de Compromisso de manutenção de sigilo sobre todos os ativos de informações e processos do CNMP para cada profissional da</w:t>
      </w:r>
      <w:r w:rsidRPr="00B17985">
        <w:rPr>
          <w:rStyle w:val="apple-converted-space"/>
          <w:color w:val="000000"/>
        </w:rPr>
        <w:t> </w:t>
      </w:r>
      <w:r w:rsidRPr="00B17985">
        <w:rPr>
          <w:rStyle w:val="Forte"/>
          <w:color w:val="000000"/>
        </w:rPr>
        <w:t>CONTRATADA</w:t>
      </w:r>
      <w:r w:rsidRPr="00B17985">
        <w:rPr>
          <w:rStyle w:val="apple-converted-space"/>
          <w:color w:val="000000"/>
        </w:rPr>
        <w:t> </w:t>
      </w:r>
      <w:r w:rsidRPr="00B17985">
        <w:rPr>
          <w:color w:val="000000"/>
        </w:rPr>
        <w:t>alocado na prestação dos serviços do contrato.</w:t>
      </w:r>
    </w:p>
    <w:p w14:paraId="3E1E58C3" w14:textId="0A7E5365" w:rsidR="00C14CF5" w:rsidRPr="00BC45A6" w:rsidRDefault="00C14CF5" w:rsidP="00BC45A6">
      <w:pPr>
        <w:pStyle w:val="Standard"/>
        <w:autoSpaceDE w:val="0"/>
        <w:jc w:val="both"/>
        <w:rPr>
          <w:rFonts w:cs="Times New Roman"/>
          <w:sz w:val="24"/>
          <w:szCs w:val="24"/>
        </w:rPr>
      </w:pPr>
    </w:p>
    <w:p w14:paraId="0DE09BA3" w14:textId="77777777" w:rsidR="00C14CF5" w:rsidRPr="00BC45A6" w:rsidRDefault="00C14CF5" w:rsidP="00AF7723">
      <w:pPr>
        <w:rPr>
          <w:rFonts w:cs="Times New Roman"/>
        </w:rPr>
      </w:pPr>
    </w:p>
    <w:p w14:paraId="41E77B21" w14:textId="77777777" w:rsidR="00BC45A6" w:rsidRDefault="00BC45A6" w:rsidP="00BC45A6">
      <w:pPr>
        <w:pStyle w:val="western"/>
        <w:spacing w:before="0" w:after="0"/>
        <w:jc w:val="center"/>
        <w:rPr>
          <w:rFonts w:ascii="Times New Roman" w:hAnsi="Times New Roman" w:cs="Times New Roman"/>
          <w:b/>
          <w:i/>
          <w:iCs/>
          <w:color w:val="0000FF"/>
          <w:sz w:val="24"/>
          <w:szCs w:val="24"/>
          <w:u w:val="single"/>
        </w:rPr>
      </w:pPr>
    </w:p>
    <w:p w14:paraId="38EA7FA7" w14:textId="77777777" w:rsidR="00FC55E3" w:rsidRDefault="00FC55E3" w:rsidP="00BC45A6">
      <w:pPr>
        <w:pStyle w:val="western"/>
        <w:spacing w:before="0" w:after="0"/>
        <w:jc w:val="center"/>
        <w:rPr>
          <w:rFonts w:ascii="Times New Roman" w:hAnsi="Times New Roman" w:cs="Times New Roman"/>
          <w:b/>
          <w:i/>
          <w:iCs/>
          <w:color w:val="0000FF"/>
          <w:sz w:val="24"/>
          <w:szCs w:val="24"/>
          <w:u w:val="single"/>
        </w:rPr>
      </w:pPr>
    </w:p>
    <w:p w14:paraId="165E40D9" w14:textId="77777777" w:rsidR="00FC55E3" w:rsidRDefault="00FC55E3" w:rsidP="00BC45A6">
      <w:pPr>
        <w:pStyle w:val="western"/>
        <w:spacing w:before="0" w:after="0"/>
        <w:jc w:val="center"/>
        <w:rPr>
          <w:rFonts w:ascii="Times New Roman" w:hAnsi="Times New Roman" w:cs="Times New Roman"/>
          <w:b/>
          <w:i/>
          <w:iCs/>
          <w:color w:val="0000FF"/>
          <w:sz w:val="24"/>
          <w:szCs w:val="24"/>
          <w:u w:val="single"/>
        </w:rPr>
      </w:pPr>
    </w:p>
    <w:p w14:paraId="111AC25C" w14:textId="4F4916B0" w:rsidR="00FC55E3" w:rsidRDefault="00FC55E3" w:rsidP="00BC45A6">
      <w:pPr>
        <w:pStyle w:val="western"/>
        <w:spacing w:before="0" w:after="0"/>
        <w:jc w:val="center"/>
        <w:rPr>
          <w:rFonts w:ascii="Times New Roman" w:hAnsi="Times New Roman" w:cs="Times New Roman"/>
          <w:b/>
          <w:i/>
          <w:iCs/>
          <w:color w:val="0000FF"/>
          <w:sz w:val="24"/>
          <w:szCs w:val="24"/>
          <w:u w:val="single"/>
        </w:rPr>
      </w:pPr>
    </w:p>
    <w:p w14:paraId="41F83D8C" w14:textId="6B5DF501"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E8D1CB4" w14:textId="5692EA40"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D317051" w14:textId="4CAEAFD0"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649B96FA" w14:textId="3FFBDB8C"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3C2264D3" w14:textId="0E82B9C3"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481D2FC7" w14:textId="22BEB924"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9D15760" w14:textId="3F11A151"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2266770C" w14:textId="4FF1B9EF"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776F6F8" w14:textId="79ED4635"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1EAB4F59" w14:textId="2D0FD8F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403F23E" w14:textId="3671254B"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2DB06FE2" w14:textId="64C10F6F"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D7A0976" w14:textId="2DC9E28A"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35048679" w14:textId="09A7AE98"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00E1C082" w14:textId="6FA2F30C"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5952F990" w14:textId="5F3CE566" w:rsidR="00AE1ABD" w:rsidRDefault="00AE1ABD" w:rsidP="00BC45A6">
      <w:pPr>
        <w:pStyle w:val="western"/>
        <w:spacing w:before="0" w:after="0"/>
        <w:jc w:val="center"/>
        <w:rPr>
          <w:rFonts w:ascii="Times New Roman" w:hAnsi="Times New Roman" w:cs="Times New Roman"/>
          <w:b/>
          <w:i/>
          <w:iCs/>
          <w:color w:val="0000FF"/>
          <w:sz w:val="24"/>
          <w:szCs w:val="24"/>
          <w:u w:val="single"/>
        </w:rPr>
      </w:pPr>
    </w:p>
    <w:p w14:paraId="275534CC" w14:textId="10BB9A6B" w:rsidR="006163E8" w:rsidRPr="00A10558" w:rsidRDefault="00AF7723">
      <w:pPr>
        <w:spacing w:line="360" w:lineRule="auto"/>
        <w:jc w:val="center"/>
        <w:rPr>
          <w:rFonts w:cs="Times New Roman"/>
        </w:rPr>
      </w:pPr>
      <w:r>
        <w:rPr>
          <w:rFonts w:cs="Times New Roman"/>
          <w:b/>
          <w:u w:val="single"/>
        </w:rPr>
        <w:lastRenderedPageBreak/>
        <w:t>E</w:t>
      </w:r>
      <w:r w:rsidR="006163E8" w:rsidRPr="00A10558">
        <w:rPr>
          <w:rFonts w:cs="Times New Roman"/>
          <w:b/>
          <w:u w:val="single"/>
        </w:rPr>
        <w:t xml:space="preserve">DITAL DE LICITAÇÃO </w:t>
      </w:r>
      <w:r w:rsidR="0048594A" w:rsidRPr="00A10558">
        <w:rPr>
          <w:rFonts w:cs="Times New Roman"/>
          <w:b/>
          <w:u w:val="single"/>
        </w:rPr>
        <w:t xml:space="preserve">Nº </w:t>
      </w:r>
      <w:r w:rsidR="00FC55E3">
        <w:rPr>
          <w:rFonts w:cs="Times New Roman"/>
          <w:b/>
          <w:u w:val="single"/>
        </w:rPr>
        <w:t>03</w:t>
      </w:r>
      <w:r w:rsidR="005564FC" w:rsidRPr="00A10558">
        <w:rPr>
          <w:rFonts w:cs="Times New Roman"/>
          <w:b/>
          <w:u w:val="single"/>
        </w:rPr>
        <w:t>/202</w:t>
      </w:r>
      <w:r w:rsidR="00FC55E3">
        <w:rPr>
          <w:rFonts w:cs="Times New Roman"/>
          <w:b/>
          <w:u w:val="single"/>
        </w:rPr>
        <w:t>3</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2ECC684B"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FC55E3" w:rsidRPr="00FC55E3">
        <w:rPr>
          <w:b/>
          <w:u w:val="single"/>
        </w:rPr>
        <w:t>19.00.1500.0007096/2022-98</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E9F251D"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A5F7094" w14:textId="77777777" w:rsidR="00E9184A" w:rsidRDefault="00E9184A">
      <w:pPr>
        <w:autoSpaceDE w:val="0"/>
        <w:spacing w:line="360" w:lineRule="auto"/>
        <w:jc w:val="center"/>
        <w:rPr>
          <w:rFonts w:eastAsia="Arial-BoldMT" w:cs="Times New Roman"/>
          <w:b/>
          <w:bCs/>
          <w:u w:val="single"/>
        </w:rPr>
      </w:pPr>
    </w:p>
    <w:p w14:paraId="44063D29" w14:textId="195BDF03" w:rsidR="00FC55E3" w:rsidRPr="00B17985" w:rsidRDefault="00FC55E3" w:rsidP="00FC55E3">
      <w:pPr>
        <w:pStyle w:val="Standard"/>
        <w:autoSpaceDE w:val="0"/>
        <w:spacing w:line="360" w:lineRule="auto"/>
        <w:ind w:firstLine="709"/>
        <w:jc w:val="both"/>
        <w:rPr>
          <w:rFonts w:eastAsia="Arial-BoldMT" w:cs="Times New Roman"/>
          <w:b/>
          <w:bCs/>
          <w:sz w:val="24"/>
          <w:szCs w:val="24"/>
        </w:rPr>
      </w:pPr>
      <w:r w:rsidRPr="00B17985">
        <w:rPr>
          <w:rFonts w:eastAsia="Arial-BoldMT" w:cs="Times New Roman"/>
          <w:b/>
          <w:bCs/>
          <w:sz w:val="24"/>
          <w:szCs w:val="24"/>
        </w:rPr>
        <w:t xml:space="preserve">AO: CONSELHO NACIONAL DO MINISTÉRIO PÚBLICO – PREGÃO ELETRÔNICO Nº </w:t>
      </w:r>
      <w:r w:rsidR="00F751E5">
        <w:rPr>
          <w:rFonts w:eastAsia="Arial-BoldMT" w:cs="Times New Roman"/>
          <w:b/>
          <w:bCs/>
          <w:sz w:val="24"/>
          <w:szCs w:val="24"/>
        </w:rPr>
        <w:t>03</w:t>
      </w:r>
      <w:r w:rsidRPr="00B17985">
        <w:rPr>
          <w:rFonts w:eastAsia="Arial-BoldMT" w:cs="Times New Roman"/>
          <w:b/>
          <w:bCs/>
          <w:sz w:val="24"/>
          <w:szCs w:val="24"/>
        </w:rPr>
        <w:t>/202</w:t>
      </w:r>
      <w:r w:rsidR="00F751E5">
        <w:rPr>
          <w:rFonts w:eastAsia="Arial-BoldMT" w:cs="Times New Roman"/>
          <w:b/>
          <w:bCs/>
          <w:sz w:val="24"/>
          <w:szCs w:val="24"/>
        </w:rPr>
        <w:t>3</w:t>
      </w:r>
    </w:p>
    <w:p w14:paraId="3E651CB8" w14:textId="77777777" w:rsidR="00FC55E3" w:rsidRPr="00B17985" w:rsidRDefault="00FC55E3" w:rsidP="00FC55E3">
      <w:pPr>
        <w:pStyle w:val="Standard"/>
        <w:autoSpaceDE w:val="0"/>
        <w:spacing w:line="360" w:lineRule="auto"/>
        <w:ind w:firstLine="709"/>
        <w:jc w:val="both"/>
        <w:rPr>
          <w:rFonts w:cs="Times New Roman"/>
          <w:sz w:val="24"/>
          <w:szCs w:val="24"/>
        </w:rPr>
      </w:pPr>
    </w:p>
    <w:p w14:paraId="480B9BFB" w14:textId="77777777" w:rsidR="00FC55E3" w:rsidRPr="00B17985" w:rsidRDefault="00FC55E3" w:rsidP="00FC55E3">
      <w:pPr>
        <w:pStyle w:val="Standard"/>
        <w:rPr>
          <w:rFonts w:eastAsia="Times New Roman" w:cs="Times New Roman"/>
          <w:b/>
          <w:bCs/>
          <w:sz w:val="24"/>
          <w:szCs w:val="24"/>
        </w:rPr>
      </w:pPr>
      <w:r w:rsidRPr="00B17985">
        <w:rPr>
          <w:rFonts w:eastAsia="Times New Roman" w:cs="Times New Roman"/>
          <w:b/>
          <w:bCs/>
          <w:sz w:val="24"/>
          <w:szCs w:val="24"/>
        </w:rPr>
        <w:t>Dados da Empresa</w:t>
      </w:r>
    </w:p>
    <w:p w14:paraId="006BBD8F"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Razão Social:</w:t>
      </w:r>
    </w:p>
    <w:p w14:paraId="4053D477"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CNPJ:</w:t>
      </w:r>
    </w:p>
    <w:p w14:paraId="6B0AB7F0"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Endereço Eletrônico (</w:t>
      </w:r>
      <w:r w:rsidRPr="00B17985">
        <w:rPr>
          <w:rFonts w:eastAsia="Times New Roman" w:cs="Times New Roman"/>
          <w:i/>
          <w:iCs/>
          <w:sz w:val="24"/>
          <w:szCs w:val="24"/>
        </w:rPr>
        <w:t>e-mail</w:t>
      </w:r>
      <w:r w:rsidRPr="00B17985">
        <w:rPr>
          <w:rFonts w:eastAsia="Times New Roman" w:cs="Times New Roman"/>
          <w:sz w:val="24"/>
          <w:szCs w:val="24"/>
        </w:rPr>
        <w:t>):</w:t>
      </w:r>
    </w:p>
    <w:p w14:paraId="153F6E46" w14:textId="77777777" w:rsidR="00FC55E3" w:rsidRPr="00B17985" w:rsidRDefault="00FC55E3" w:rsidP="00FC55E3">
      <w:pPr>
        <w:pStyle w:val="Standard"/>
        <w:rPr>
          <w:rFonts w:eastAsia="Times New Roman" w:cs="Times New Roman"/>
          <w:sz w:val="24"/>
          <w:szCs w:val="24"/>
        </w:rPr>
      </w:pPr>
      <w:proofErr w:type="spellStart"/>
      <w:r w:rsidRPr="00B17985">
        <w:rPr>
          <w:rFonts w:eastAsia="Times New Roman" w:cs="Times New Roman"/>
          <w:sz w:val="24"/>
          <w:szCs w:val="24"/>
        </w:rPr>
        <w:t>Tel</w:t>
      </w:r>
      <w:proofErr w:type="spellEnd"/>
      <w:r w:rsidRPr="00B17985">
        <w:rPr>
          <w:rFonts w:eastAsia="Times New Roman" w:cs="Times New Roman"/>
          <w:sz w:val="24"/>
          <w:szCs w:val="24"/>
        </w:rPr>
        <w:t>/Fax:</w:t>
      </w:r>
    </w:p>
    <w:p w14:paraId="3D761F1D"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Endereço:</w:t>
      </w:r>
    </w:p>
    <w:p w14:paraId="77947166"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Nome:</w:t>
      </w:r>
    </w:p>
    <w:p w14:paraId="14CF5C67"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Cargo:</w:t>
      </w:r>
    </w:p>
    <w:p w14:paraId="7218A91E" w14:textId="77777777" w:rsidR="00FC55E3" w:rsidRPr="00B17985" w:rsidRDefault="00FC55E3" w:rsidP="00FC55E3">
      <w:pPr>
        <w:pStyle w:val="Standard"/>
        <w:rPr>
          <w:rFonts w:eastAsia="Times New Roman" w:cs="Times New Roman"/>
          <w:sz w:val="24"/>
          <w:szCs w:val="24"/>
        </w:rPr>
      </w:pPr>
      <w:r w:rsidRPr="00B17985">
        <w:rPr>
          <w:rFonts w:eastAsia="Times New Roman" w:cs="Times New Roman"/>
          <w:sz w:val="24"/>
          <w:szCs w:val="24"/>
        </w:rPr>
        <w:t>Validade da proposta: 60 dias ou mais</w:t>
      </w:r>
    </w:p>
    <w:p w14:paraId="371CCB9A" w14:textId="77777777" w:rsidR="00FC55E3" w:rsidRPr="00B17985" w:rsidRDefault="00FC55E3" w:rsidP="00FC55E3">
      <w:pPr>
        <w:pStyle w:val="Standard"/>
        <w:rPr>
          <w:rFonts w:eastAsia="Times New Roman" w:cs="Times New Roman"/>
          <w:sz w:val="24"/>
          <w:szCs w:val="24"/>
        </w:rPr>
      </w:pPr>
    </w:p>
    <w:p w14:paraId="66BB9568" w14:textId="77777777" w:rsidR="00FC55E3" w:rsidRPr="00B17985" w:rsidRDefault="00FC55E3" w:rsidP="00FC55E3">
      <w:pPr>
        <w:pStyle w:val="Standard"/>
        <w:ind w:firstLine="709"/>
        <w:jc w:val="both"/>
        <w:rPr>
          <w:rFonts w:cs="Times New Roman"/>
          <w:sz w:val="24"/>
          <w:szCs w:val="24"/>
        </w:rPr>
      </w:pPr>
    </w:p>
    <w:p w14:paraId="455F950B" w14:textId="77777777" w:rsidR="00FC55E3" w:rsidRPr="00B17985" w:rsidRDefault="00FC55E3" w:rsidP="00FC55E3">
      <w:pPr>
        <w:rPr>
          <w:rFonts w:eastAsia="Times New Roman" w:cs="Times New Roman"/>
          <w:color w:val="000000" w:themeColor="text1"/>
        </w:rPr>
      </w:pPr>
    </w:p>
    <w:tbl>
      <w:tblPr>
        <w:tblStyle w:val="Tabelacomgrade"/>
        <w:tblW w:w="9355" w:type="dxa"/>
        <w:tblInd w:w="421" w:type="dxa"/>
        <w:tblLayout w:type="fixed"/>
        <w:tblLook w:val="06A0" w:firstRow="1" w:lastRow="0" w:firstColumn="1" w:lastColumn="0" w:noHBand="1" w:noVBand="1"/>
      </w:tblPr>
      <w:tblGrid>
        <w:gridCol w:w="3685"/>
        <w:gridCol w:w="1701"/>
        <w:gridCol w:w="1033"/>
        <w:gridCol w:w="2936"/>
      </w:tblGrid>
      <w:tr w:rsidR="00FC55E3" w:rsidRPr="00B17985" w14:paraId="4C0CA0E3" w14:textId="77777777" w:rsidTr="00FC55E3">
        <w:tc>
          <w:tcPr>
            <w:tcW w:w="3685" w:type="dxa"/>
            <w:vMerge w:val="restart"/>
            <w:shd w:val="clear" w:color="auto" w:fill="A5A5A5" w:themeFill="accent3"/>
          </w:tcPr>
          <w:p w14:paraId="7EE58DCD" w14:textId="77777777" w:rsidR="00FC55E3" w:rsidRPr="00B17985" w:rsidRDefault="00FC55E3" w:rsidP="00FC55E3">
            <w:pPr>
              <w:spacing w:afterAutospacing="1"/>
              <w:jc w:val="center"/>
              <w:rPr>
                <w:rFonts w:cs="Times New Roman"/>
              </w:rPr>
            </w:pPr>
            <w:r w:rsidRPr="00B17985">
              <w:rPr>
                <w:rFonts w:cs="Times New Roman"/>
              </w:rPr>
              <w:t>ATIVIDADE</w:t>
            </w:r>
          </w:p>
          <w:p w14:paraId="477DE443" w14:textId="77777777" w:rsidR="00FC55E3" w:rsidRPr="00B17985" w:rsidRDefault="00FC55E3" w:rsidP="00FC55E3">
            <w:pPr>
              <w:rPr>
                <w:rFonts w:eastAsia="Times New Roman" w:cs="Times New Roman"/>
              </w:rPr>
            </w:pPr>
          </w:p>
        </w:tc>
        <w:tc>
          <w:tcPr>
            <w:tcW w:w="1701" w:type="dxa"/>
            <w:shd w:val="clear" w:color="auto" w:fill="A5A5A5" w:themeFill="accent3"/>
          </w:tcPr>
          <w:p w14:paraId="43AAC2AB" w14:textId="77777777" w:rsidR="00FC55E3" w:rsidRPr="00B17985" w:rsidRDefault="00FC55E3" w:rsidP="00FC55E3">
            <w:pPr>
              <w:spacing w:afterAutospacing="1"/>
              <w:jc w:val="center"/>
              <w:rPr>
                <w:rFonts w:cs="Times New Roman"/>
              </w:rPr>
            </w:pPr>
            <w:r w:rsidRPr="00B17985">
              <w:rPr>
                <w:rFonts w:cs="Times New Roman"/>
              </w:rPr>
              <w:t>HORAS/ANO</w:t>
            </w:r>
          </w:p>
          <w:p w14:paraId="08FAFC48" w14:textId="77777777" w:rsidR="00FC55E3" w:rsidRPr="00B17985" w:rsidRDefault="00FC55E3" w:rsidP="00FC55E3">
            <w:pPr>
              <w:jc w:val="center"/>
              <w:rPr>
                <w:rFonts w:cs="Times New Roman"/>
              </w:rPr>
            </w:pPr>
          </w:p>
        </w:tc>
        <w:tc>
          <w:tcPr>
            <w:tcW w:w="3969" w:type="dxa"/>
            <w:gridSpan w:val="2"/>
            <w:shd w:val="clear" w:color="auto" w:fill="A5A5A5" w:themeFill="accent3"/>
          </w:tcPr>
          <w:p w14:paraId="1FAD07B0" w14:textId="77777777" w:rsidR="00FC55E3" w:rsidRPr="00B17985" w:rsidRDefault="00FC55E3" w:rsidP="00FC55E3">
            <w:pPr>
              <w:spacing w:afterAutospacing="1"/>
              <w:jc w:val="center"/>
              <w:rPr>
                <w:rFonts w:cs="Times New Roman"/>
              </w:rPr>
            </w:pPr>
            <w:r w:rsidRPr="00B17985">
              <w:rPr>
                <w:rFonts w:cs="Times New Roman"/>
              </w:rPr>
              <w:t>VALOR HORA/ATIVIDADE COM ENCARGOS (R$)</w:t>
            </w:r>
          </w:p>
        </w:tc>
      </w:tr>
      <w:tr w:rsidR="00FC55E3" w:rsidRPr="00B17985" w14:paraId="7C8365B1" w14:textId="77777777" w:rsidTr="00FC55E3">
        <w:tc>
          <w:tcPr>
            <w:tcW w:w="3685" w:type="dxa"/>
            <w:vMerge/>
          </w:tcPr>
          <w:p w14:paraId="1B84F5EA" w14:textId="77777777" w:rsidR="00FC55E3" w:rsidRPr="00B17985" w:rsidRDefault="00FC55E3" w:rsidP="00FC55E3">
            <w:pPr>
              <w:rPr>
                <w:rFonts w:cs="Times New Roman"/>
              </w:rPr>
            </w:pPr>
          </w:p>
        </w:tc>
        <w:tc>
          <w:tcPr>
            <w:tcW w:w="1701" w:type="dxa"/>
            <w:shd w:val="clear" w:color="auto" w:fill="A5A5A5" w:themeFill="accent3"/>
          </w:tcPr>
          <w:p w14:paraId="56DAD67E" w14:textId="77777777" w:rsidR="00FC55E3" w:rsidRPr="00B17985" w:rsidRDefault="00FC55E3" w:rsidP="00FC55E3">
            <w:pPr>
              <w:rPr>
                <w:rFonts w:eastAsia="Times New Roman" w:cs="Times New Roman"/>
              </w:rPr>
            </w:pPr>
          </w:p>
        </w:tc>
        <w:tc>
          <w:tcPr>
            <w:tcW w:w="1033" w:type="dxa"/>
            <w:shd w:val="clear" w:color="auto" w:fill="A5A5A5" w:themeFill="accent3"/>
          </w:tcPr>
          <w:p w14:paraId="24637A5D" w14:textId="77777777" w:rsidR="00FC55E3" w:rsidRPr="00B17985" w:rsidRDefault="00FC55E3" w:rsidP="00FC55E3">
            <w:pPr>
              <w:jc w:val="center"/>
              <w:rPr>
                <w:rFonts w:eastAsia="Times New Roman" w:cs="Times New Roman"/>
              </w:rPr>
            </w:pPr>
            <w:r w:rsidRPr="00B17985">
              <w:rPr>
                <w:rFonts w:eastAsia="Times New Roman" w:cs="Times New Roman"/>
              </w:rPr>
              <w:t>Unitário (R$)</w:t>
            </w:r>
          </w:p>
        </w:tc>
        <w:tc>
          <w:tcPr>
            <w:tcW w:w="2936" w:type="dxa"/>
            <w:shd w:val="clear" w:color="auto" w:fill="A5A5A5" w:themeFill="accent3"/>
          </w:tcPr>
          <w:p w14:paraId="175A0C6B" w14:textId="77777777" w:rsidR="00FC55E3" w:rsidRPr="00B17985" w:rsidRDefault="00FC55E3" w:rsidP="00FC55E3">
            <w:pPr>
              <w:jc w:val="center"/>
              <w:rPr>
                <w:rFonts w:eastAsia="Times New Roman" w:cs="Times New Roman"/>
              </w:rPr>
            </w:pPr>
            <w:r w:rsidRPr="00B17985">
              <w:rPr>
                <w:rFonts w:eastAsia="Times New Roman" w:cs="Times New Roman"/>
              </w:rPr>
              <w:t xml:space="preserve">Anual </w:t>
            </w:r>
          </w:p>
          <w:p w14:paraId="749B150C" w14:textId="77777777" w:rsidR="00FC55E3" w:rsidRPr="00B17985" w:rsidRDefault="00FC55E3" w:rsidP="00FC55E3">
            <w:pPr>
              <w:jc w:val="center"/>
              <w:rPr>
                <w:rFonts w:eastAsia="Times New Roman" w:cs="Times New Roman"/>
              </w:rPr>
            </w:pPr>
            <w:r w:rsidRPr="00B17985">
              <w:rPr>
                <w:rFonts w:eastAsia="Times New Roman" w:cs="Times New Roman"/>
              </w:rPr>
              <w:t>(R$)</w:t>
            </w:r>
          </w:p>
        </w:tc>
      </w:tr>
      <w:tr w:rsidR="00FC55E3" w:rsidRPr="00B17985" w14:paraId="0E0070D4" w14:textId="77777777" w:rsidTr="00FC55E3">
        <w:tc>
          <w:tcPr>
            <w:tcW w:w="3685" w:type="dxa"/>
          </w:tcPr>
          <w:p w14:paraId="57E12CB6" w14:textId="77777777" w:rsidR="00FC55E3" w:rsidRPr="00B17985" w:rsidRDefault="00FC55E3" w:rsidP="00FC55E3">
            <w:pPr>
              <w:spacing w:afterAutospacing="1"/>
              <w:rPr>
                <w:rFonts w:cs="Times New Roman"/>
              </w:rPr>
            </w:pPr>
            <w:r w:rsidRPr="00B17985">
              <w:rPr>
                <w:rFonts w:cs="Times New Roman"/>
              </w:rPr>
              <w:t>Gerenciamento de Projeto</w:t>
            </w:r>
          </w:p>
        </w:tc>
        <w:tc>
          <w:tcPr>
            <w:tcW w:w="1701" w:type="dxa"/>
          </w:tcPr>
          <w:p w14:paraId="747D343B" w14:textId="77777777" w:rsidR="00FC55E3" w:rsidRPr="00B17985" w:rsidRDefault="00FC55E3" w:rsidP="00FC55E3">
            <w:pPr>
              <w:jc w:val="center"/>
              <w:rPr>
                <w:rFonts w:eastAsia="Times New Roman" w:cs="Times New Roman"/>
              </w:rPr>
            </w:pPr>
            <w:r w:rsidRPr="00B17985">
              <w:rPr>
                <w:rFonts w:eastAsia="Times New Roman" w:cs="Times New Roman"/>
              </w:rPr>
              <w:t>750</w:t>
            </w:r>
          </w:p>
        </w:tc>
        <w:tc>
          <w:tcPr>
            <w:tcW w:w="1033" w:type="dxa"/>
          </w:tcPr>
          <w:p w14:paraId="0249ADC7" w14:textId="77777777" w:rsidR="00FC55E3" w:rsidRPr="00B17985" w:rsidRDefault="00FC55E3" w:rsidP="00FC55E3">
            <w:pPr>
              <w:jc w:val="center"/>
              <w:rPr>
                <w:rFonts w:eastAsia="Times New Roman" w:cs="Times New Roman"/>
              </w:rPr>
            </w:pPr>
          </w:p>
        </w:tc>
        <w:tc>
          <w:tcPr>
            <w:tcW w:w="2936" w:type="dxa"/>
          </w:tcPr>
          <w:p w14:paraId="5F9C65F6" w14:textId="77777777" w:rsidR="00FC55E3" w:rsidRPr="00B17985" w:rsidRDefault="00FC55E3" w:rsidP="00FC55E3">
            <w:pPr>
              <w:jc w:val="center"/>
              <w:rPr>
                <w:rFonts w:eastAsia="Times New Roman" w:cs="Times New Roman"/>
              </w:rPr>
            </w:pPr>
          </w:p>
        </w:tc>
      </w:tr>
      <w:tr w:rsidR="00FC55E3" w:rsidRPr="00B17985" w14:paraId="62216E55" w14:textId="77777777" w:rsidTr="00FC55E3">
        <w:tc>
          <w:tcPr>
            <w:tcW w:w="3685" w:type="dxa"/>
          </w:tcPr>
          <w:p w14:paraId="41F5330E" w14:textId="77777777" w:rsidR="00FC55E3" w:rsidRPr="00B17985" w:rsidRDefault="00FC55E3" w:rsidP="00FC55E3">
            <w:pPr>
              <w:spacing w:afterAutospacing="1"/>
              <w:rPr>
                <w:rFonts w:cs="Times New Roman"/>
              </w:rPr>
            </w:pPr>
            <w:r w:rsidRPr="00B17985">
              <w:rPr>
                <w:rFonts w:cs="Times New Roman"/>
              </w:rPr>
              <w:t>Gerenciamento de Planejamento</w:t>
            </w:r>
          </w:p>
        </w:tc>
        <w:tc>
          <w:tcPr>
            <w:tcW w:w="1701" w:type="dxa"/>
          </w:tcPr>
          <w:p w14:paraId="76B48935" w14:textId="77777777" w:rsidR="00FC55E3" w:rsidRPr="00B17985" w:rsidRDefault="00FC55E3" w:rsidP="00FC55E3">
            <w:pPr>
              <w:jc w:val="center"/>
              <w:rPr>
                <w:rFonts w:eastAsia="Times New Roman" w:cs="Times New Roman"/>
              </w:rPr>
            </w:pPr>
            <w:r w:rsidRPr="00B17985">
              <w:rPr>
                <w:rFonts w:eastAsia="Times New Roman" w:cs="Times New Roman"/>
              </w:rPr>
              <w:t>350</w:t>
            </w:r>
          </w:p>
        </w:tc>
        <w:tc>
          <w:tcPr>
            <w:tcW w:w="1033" w:type="dxa"/>
          </w:tcPr>
          <w:p w14:paraId="0700B064" w14:textId="77777777" w:rsidR="00FC55E3" w:rsidRPr="00B17985" w:rsidRDefault="00FC55E3" w:rsidP="00FC55E3">
            <w:pPr>
              <w:jc w:val="center"/>
              <w:rPr>
                <w:rFonts w:eastAsia="Times New Roman" w:cs="Times New Roman"/>
              </w:rPr>
            </w:pPr>
          </w:p>
        </w:tc>
        <w:tc>
          <w:tcPr>
            <w:tcW w:w="2936" w:type="dxa"/>
          </w:tcPr>
          <w:p w14:paraId="407BA2CD" w14:textId="77777777" w:rsidR="00FC55E3" w:rsidRPr="00B17985" w:rsidRDefault="00FC55E3" w:rsidP="00FC55E3">
            <w:pPr>
              <w:jc w:val="center"/>
              <w:rPr>
                <w:rFonts w:eastAsia="Times New Roman" w:cs="Times New Roman"/>
              </w:rPr>
            </w:pPr>
          </w:p>
        </w:tc>
      </w:tr>
      <w:tr w:rsidR="00FC55E3" w:rsidRPr="00B17985" w14:paraId="5301098A" w14:textId="77777777" w:rsidTr="00FC55E3">
        <w:tc>
          <w:tcPr>
            <w:tcW w:w="3685" w:type="dxa"/>
          </w:tcPr>
          <w:p w14:paraId="3792A73E" w14:textId="77777777" w:rsidR="00FC55E3" w:rsidRPr="00B17985" w:rsidRDefault="00FC55E3" w:rsidP="00FC55E3">
            <w:pPr>
              <w:spacing w:afterAutospacing="1"/>
              <w:rPr>
                <w:rFonts w:cs="Times New Roman"/>
              </w:rPr>
            </w:pPr>
            <w:r w:rsidRPr="00B17985">
              <w:rPr>
                <w:rFonts w:cs="Times New Roman"/>
              </w:rPr>
              <w:t>Direção de Criação</w:t>
            </w:r>
          </w:p>
        </w:tc>
        <w:tc>
          <w:tcPr>
            <w:tcW w:w="1701" w:type="dxa"/>
          </w:tcPr>
          <w:p w14:paraId="1026D2BD" w14:textId="77777777" w:rsidR="00FC55E3" w:rsidRPr="00B17985" w:rsidRDefault="00FC55E3" w:rsidP="00FC55E3">
            <w:pPr>
              <w:jc w:val="center"/>
              <w:rPr>
                <w:rFonts w:eastAsia="Times New Roman" w:cs="Times New Roman"/>
              </w:rPr>
            </w:pPr>
            <w:r w:rsidRPr="00B17985">
              <w:rPr>
                <w:rFonts w:eastAsia="Times New Roman" w:cs="Times New Roman"/>
              </w:rPr>
              <w:t>50</w:t>
            </w:r>
          </w:p>
        </w:tc>
        <w:tc>
          <w:tcPr>
            <w:tcW w:w="1033" w:type="dxa"/>
          </w:tcPr>
          <w:p w14:paraId="3C6F4EA3" w14:textId="77777777" w:rsidR="00FC55E3" w:rsidRPr="00B17985" w:rsidRDefault="00FC55E3" w:rsidP="00FC55E3">
            <w:pPr>
              <w:jc w:val="center"/>
              <w:rPr>
                <w:rFonts w:eastAsia="Times New Roman" w:cs="Times New Roman"/>
              </w:rPr>
            </w:pPr>
          </w:p>
        </w:tc>
        <w:tc>
          <w:tcPr>
            <w:tcW w:w="2936" w:type="dxa"/>
          </w:tcPr>
          <w:p w14:paraId="1528A2FA" w14:textId="77777777" w:rsidR="00FC55E3" w:rsidRPr="00B17985" w:rsidRDefault="00FC55E3" w:rsidP="00FC55E3">
            <w:pPr>
              <w:jc w:val="center"/>
              <w:rPr>
                <w:rFonts w:eastAsia="Times New Roman" w:cs="Times New Roman"/>
              </w:rPr>
            </w:pPr>
          </w:p>
        </w:tc>
      </w:tr>
      <w:tr w:rsidR="00FC55E3" w:rsidRPr="00B17985" w14:paraId="78130AD0" w14:textId="77777777" w:rsidTr="00FC55E3">
        <w:tc>
          <w:tcPr>
            <w:tcW w:w="3685" w:type="dxa"/>
          </w:tcPr>
          <w:p w14:paraId="69D7E03A" w14:textId="77777777" w:rsidR="00FC55E3" w:rsidRPr="00B17985" w:rsidRDefault="00FC55E3" w:rsidP="00FC55E3">
            <w:pPr>
              <w:spacing w:afterAutospacing="1"/>
              <w:rPr>
                <w:rFonts w:cs="Times New Roman"/>
              </w:rPr>
            </w:pPr>
            <w:r w:rsidRPr="00B17985">
              <w:rPr>
                <w:rFonts w:cs="Times New Roman"/>
              </w:rPr>
              <w:t>Arquitetura da Informação</w:t>
            </w:r>
          </w:p>
        </w:tc>
        <w:tc>
          <w:tcPr>
            <w:tcW w:w="1701" w:type="dxa"/>
          </w:tcPr>
          <w:p w14:paraId="19C1FCE5" w14:textId="77777777" w:rsidR="00FC55E3" w:rsidRPr="00B17985" w:rsidRDefault="00FC55E3" w:rsidP="00FC55E3">
            <w:pPr>
              <w:jc w:val="center"/>
              <w:rPr>
                <w:rFonts w:eastAsia="Times New Roman" w:cs="Times New Roman"/>
              </w:rPr>
            </w:pPr>
            <w:r w:rsidRPr="00B17985">
              <w:rPr>
                <w:rFonts w:eastAsia="Times New Roman" w:cs="Times New Roman"/>
              </w:rPr>
              <w:t>50</w:t>
            </w:r>
          </w:p>
        </w:tc>
        <w:tc>
          <w:tcPr>
            <w:tcW w:w="1033" w:type="dxa"/>
          </w:tcPr>
          <w:p w14:paraId="420F9F47" w14:textId="77777777" w:rsidR="00FC55E3" w:rsidRPr="00B17985" w:rsidRDefault="00FC55E3" w:rsidP="00FC55E3">
            <w:pPr>
              <w:jc w:val="center"/>
              <w:rPr>
                <w:rFonts w:eastAsia="Times New Roman" w:cs="Times New Roman"/>
              </w:rPr>
            </w:pPr>
          </w:p>
        </w:tc>
        <w:tc>
          <w:tcPr>
            <w:tcW w:w="2936" w:type="dxa"/>
          </w:tcPr>
          <w:p w14:paraId="6C5E4892" w14:textId="77777777" w:rsidR="00FC55E3" w:rsidRPr="00B17985" w:rsidRDefault="00FC55E3" w:rsidP="00FC55E3">
            <w:pPr>
              <w:jc w:val="center"/>
              <w:rPr>
                <w:rFonts w:eastAsia="Times New Roman" w:cs="Times New Roman"/>
              </w:rPr>
            </w:pPr>
          </w:p>
        </w:tc>
      </w:tr>
      <w:tr w:rsidR="00FC55E3" w:rsidRPr="00B17985" w14:paraId="7B98D8A3" w14:textId="77777777" w:rsidTr="00FC55E3">
        <w:tc>
          <w:tcPr>
            <w:tcW w:w="3685" w:type="dxa"/>
          </w:tcPr>
          <w:p w14:paraId="0D92BE7C" w14:textId="77777777" w:rsidR="00FC55E3" w:rsidRPr="00B17985" w:rsidRDefault="00FC55E3" w:rsidP="00FC55E3">
            <w:pPr>
              <w:spacing w:afterAutospacing="1"/>
              <w:rPr>
                <w:rFonts w:cs="Times New Roman"/>
                <w:i/>
                <w:iCs/>
              </w:rPr>
            </w:pPr>
            <w:r w:rsidRPr="00B17985">
              <w:rPr>
                <w:rFonts w:cs="Times New Roman"/>
                <w:i/>
                <w:iCs/>
              </w:rPr>
              <w:t>Design</w:t>
            </w:r>
          </w:p>
        </w:tc>
        <w:tc>
          <w:tcPr>
            <w:tcW w:w="1701" w:type="dxa"/>
          </w:tcPr>
          <w:p w14:paraId="51A24455" w14:textId="77777777" w:rsidR="00FC55E3" w:rsidRPr="00B17985" w:rsidRDefault="00FC55E3" w:rsidP="00FC55E3">
            <w:pPr>
              <w:jc w:val="center"/>
              <w:rPr>
                <w:rFonts w:eastAsia="Times New Roman" w:cs="Times New Roman"/>
              </w:rPr>
            </w:pPr>
            <w:r w:rsidRPr="00B17985">
              <w:rPr>
                <w:rFonts w:eastAsia="Times New Roman" w:cs="Times New Roman"/>
              </w:rPr>
              <w:t>200</w:t>
            </w:r>
          </w:p>
        </w:tc>
        <w:tc>
          <w:tcPr>
            <w:tcW w:w="1033" w:type="dxa"/>
          </w:tcPr>
          <w:p w14:paraId="59244DF0" w14:textId="77777777" w:rsidR="00FC55E3" w:rsidRPr="00B17985" w:rsidRDefault="00FC55E3" w:rsidP="00FC55E3">
            <w:pPr>
              <w:jc w:val="center"/>
              <w:rPr>
                <w:rFonts w:eastAsia="Times New Roman" w:cs="Times New Roman"/>
              </w:rPr>
            </w:pPr>
          </w:p>
        </w:tc>
        <w:tc>
          <w:tcPr>
            <w:tcW w:w="2936" w:type="dxa"/>
          </w:tcPr>
          <w:p w14:paraId="60CEE0F4" w14:textId="77777777" w:rsidR="00FC55E3" w:rsidRPr="00B17985" w:rsidRDefault="00FC55E3" w:rsidP="00FC55E3">
            <w:pPr>
              <w:jc w:val="center"/>
              <w:rPr>
                <w:rFonts w:eastAsia="Times New Roman" w:cs="Times New Roman"/>
              </w:rPr>
            </w:pPr>
          </w:p>
        </w:tc>
      </w:tr>
      <w:tr w:rsidR="00FC55E3" w:rsidRPr="00B17985" w14:paraId="4FE77265" w14:textId="77777777" w:rsidTr="00FC55E3">
        <w:tc>
          <w:tcPr>
            <w:tcW w:w="3685" w:type="dxa"/>
          </w:tcPr>
          <w:p w14:paraId="31BBE9EA" w14:textId="77777777" w:rsidR="00FC55E3" w:rsidRPr="00B17985" w:rsidRDefault="00FC55E3" w:rsidP="00FC55E3">
            <w:pPr>
              <w:spacing w:afterAutospacing="1"/>
              <w:rPr>
                <w:rFonts w:cs="Times New Roman"/>
              </w:rPr>
            </w:pPr>
            <w:r w:rsidRPr="00B17985">
              <w:rPr>
                <w:rFonts w:cs="Times New Roman"/>
              </w:rPr>
              <w:t>Redação</w:t>
            </w:r>
          </w:p>
        </w:tc>
        <w:tc>
          <w:tcPr>
            <w:tcW w:w="1701" w:type="dxa"/>
          </w:tcPr>
          <w:p w14:paraId="110983DD" w14:textId="77777777" w:rsidR="00FC55E3" w:rsidRPr="00B17985" w:rsidRDefault="00FC55E3" w:rsidP="00FC55E3">
            <w:pPr>
              <w:jc w:val="center"/>
              <w:rPr>
                <w:rFonts w:eastAsia="Times New Roman" w:cs="Times New Roman"/>
              </w:rPr>
            </w:pPr>
            <w:r w:rsidRPr="00B17985">
              <w:rPr>
                <w:rFonts w:eastAsia="Times New Roman" w:cs="Times New Roman"/>
              </w:rPr>
              <w:t>100</w:t>
            </w:r>
          </w:p>
        </w:tc>
        <w:tc>
          <w:tcPr>
            <w:tcW w:w="1033" w:type="dxa"/>
          </w:tcPr>
          <w:p w14:paraId="35145E32" w14:textId="77777777" w:rsidR="00FC55E3" w:rsidRPr="00B17985" w:rsidRDefault="00FC55E3" w:rsidP="00FC55E3">
            <w:pPr>
              <w:jc w:val="center"/>
              <w:rPr>
                <w:rFonts w:eastAsia="Times New Roman" w:cs="Times New Roman"/>
              </w:rPr>
            </w:pPr>
          </w:p>
        </w:tc>
        <w:tc>
          <w:tcPr>
            <w:tcW w:w="2936" w:type="dxa"/>
          </w:tcPr>
          <w:p w14:paraId="696E84BF" w14:textId="77777777" w:rsidR="00FC55E3" w:rsidRPr="00B17985" w:rsidRDefault="00FC55E3" w:rsidP="00FC55E3">
            <w:pPr>
              <w:jc w:val="center"/>
              <w:rPr>
                <w:rFonts w:eastAsia="Times New Roman" w:cs="Times New Roman"/>
              </w:rPr>
            </w:pPr>
          </w:p>
        </w:tc>
      </w:tr>
      <w:tr w:rsidR="00FC55E3" w:rsidRPr="00B17985" w14:paraId="225B8807" w14:textId="77777777" w:rsidTr="00FC55E3">
        <w:tc>
          <w:tcPr>
            <w:tcW w:w="3685" w:type="dxa"/>
          </w:tcPr>
          <w:p w14:paraId="7D1C72D1" w14:textId="77777777" w:rsidR="00FC55E3" w:rsidRPr="00B17985" w:rsidRDefault="00FC55E3" w:rsidP="00FC55E3">
            <w:pPr>
              <w:spacing w:afterAutospacing="1"/>
              <w:rPr>
                <w:rFonts w:cs="Times New Roman"/>
              </w:rPr>
            </w:pPr>
            <w:r w:rsidRPr="00B17985">
              <w:rPr>
                <w:rFonts w:cs="Times New Roman"/>
              </w:rPr>
              <w:t>Gerenciamento de Tecnologia</w:t>
            </w:r>
          </w:p>
        </w:tc>
        <w:tc>
          <w:tcPr>
            <w:tcW w:w="1701" w:type="dxa"/>
          </w:tcPr>
          <w:p w14:paraId="476DABDE" w14:textId="77777777" w:rsidR="00FC55E3" w:rsidRPr="00B17985" w:rsidRDefault="00FC55E3" w:rsidP="00FC55E3">
            <w:pPr>
              <w:jc w:val="center"/>
              <w:rPr>
                <w:rFonts w:eastAsia="Times New Roman" w:cs="Times New Roman"/>
              </w:rPr>
            </w:pPr>
            <w:r w:rsidRPr="00B17985">
              <w:rPr>
                <w:rFonts w:eastAsia="Times New Roman" w:cs="Times New Roman"/>
              </w:rPr>
              <w:t>175</w:t>
            </w:r>
          </w:p>
        </w:tc>
        <w:tc>
          <w:tcPr>
            <w:tcW w:w="1033" w:type="dxa"/>
          </w:tcPr>
          <w:p w14:paraId="55674BDF" w14:textId="77777777" w:rsidR="00FC55E3" w:rsidRPr="00B17985" w:rsidRDefault="00FC55E3" w:rsidP="00FC55E3">
            <w:pPr>
              <w:jc w:val="center"/>
              <w:rPr>
                <w:rFonts w:eastAsia="Times New Roman" w:cs="Times New Roman"/>
              </w:rPr>
            </w:pPr>
          </w:p>
        </w:tc>
        <w:tc>
          <w:tcPr>
            <w:tcW w:w="2936" w:type="dxa"/>
          </w:tcPr>
          <w:p w14:paraId="76D69D40" w14:textId="77777777" w:rsidR="00FC55E3" w:rsidRPr="00B17985" w:rsidRDefault="00FC55E3" w:rsidP="00FC55E3">
            <w:pPr>
              <w:jc w:val="center"/>
              <w:rPr>
                <w:rFonts w:eastAsia="Times New Roman" w:cs="Times New Roman"/>
              </w:rPr>
            </w:pPr>
          </w:p>
        </w:tc>
      </w:tr>
      <w:tr w:rsidR="00FC55E3" w:rsidRPr="00B17985" w14:paraId="4D446B43" w14:textId="77777777" w:rsidTr="00FC55E3">
        <w:tc>
          <w:tcPr>
            <w:tcW w:w="3685" w:type="dxa"/>
          </w:tcPr>
          <w:p w14:paraId="2C7E3E0D" w14:textId="77777777" w:rsidR="00FC55E3" w:rsidRPr="00B17985" w:rsidRDefault="00FC55E3" w:rsidP="00FC55E3">
            <w:pPr>
              <w:spacing w:afterAutospacing="1"/>
              <w:rPr>
                <w:rFonts w:cs="Times New Roman"/>
              </w:rPr>
            </w:pPr>
            <w:r w:rsidRPr="00B17985">
              <w:rPr>
                <w:rFonts w:cs="Times New Roman"/>
              </w:rPr>
              <w:lastRenderedPageBreak/>
              <w:t>Programação WEB</w:t>
            </w:r>
          </w:p>
        </w:tc>
        <w:tc>
          <w:tcPr>
            <w:tcW w:w="1701" w:type="dxa"/>
          </w:tcPr>
          <w:p w14:paraId="021F3378" w14:textId="77777777" w:rsidR="00FC55E3" w:rsidRPr="00B17985" w:rsidRDefault="00FC55E3" w:rsidP="00FC55E3">
            <w:pPr>
              <w:jc w:val="center"/>
              <w:rPr>
                <w:rFonts w:eastAsia="Times New Roman" w:cs="Times New Roman"/>
              </w:rPr>
            </w:pPr>
            <w:r w:rsidRPr="00B17985">
              <w:rPr>
                <w:rFonts w:eastAsia="Times New Roman" w:cs="Times New Roman"/>
              </w:rPr>
              <w:t>350</w:t>
            </w:r>
          </w:p>
        </w:tc>
        <w:tc>
          <w:tcPr>
            <w:tcW w:w="1033" w:type="dxa"/>
          </w:tcPr>
          <w:p w14:paraId="020645A9" w14:textId="77777777" w:rsidR="00FC55E3" w:rsidRPr="00B17985" w:rsidRDefault="00FC55E3" w:rsidP="00FC55E3">
            <w:pPr>
              <w:jc w:val="center"/>
              <w:rPr>
                <w:rFonts w:eastAsia="Times New Roman" w:cs="Times New Roman"/>
              </w:rPr>
            </w:pPr>
          </w:p>
        </w:tc>
        <w:tc>
          <w:tcPr>
            <w:tcW w:w="2936" w:type="dxa"/>
          </w:tcPr>
          <w:p w14:paraId="45AB0750" w14:textId="77777777" w:rsidR="00FC55E3" w:rsidRPr="00B17985" w:rsidRDefault="00FC55E3" w:rsidP="00FC55E3">
            <w:pPr>
              <w:jc w:val="center"/>
              <w:rPr>
                <w:rFonts w:eastAsia="Times New Roman" w:cs="Times New Roman"/>
              </w:rPr>
            </w:pPr>
          </w:p>
        </w:tc>
      </w:tr>
      <w:tr w:rsidR="00FC55E3" w:rsidRPr="00B17985" w14:paraId="43BC5A9A" w14:textId="77777777" w:rsidTr="00FC55E3">
        <w:tc>
          <w:tcPr>
            <w:tcW w:w="3685" w:type="dxa"/>
          </w:tcPr>
          <w:p w14:paraId="54D3CE6B" w14:textId="77777777" w:rsidR="00FC55E3" w:rsidRPr="00B17985" w:rsidRDefault="00FC55E3" w:rsidP="00FC55E3">
            <w:pPr>
              <w:spacing w:afterAutospacing="1"/>
              <w:rPr>
                <w:rFonts w:cs="Times New Roman"/>
              </w:rPr>
            </w:pPr>
            <w:r w:rsidRPr="00B17985">
              <w:rPr>
                <w:rFonts w:cs="Times New Roman"/>
              </w:rPr>
              <w:t>Análise de Conteúdo</w:t>
            </w:r>
          </w:p>
        </w:tc>
        <w:tc>
          <w:tcPr>
            <w:tcW w:w="1701" w:type="dxa"/>
          </w:tcPr>
          <w:p w14:paraId="5CA2B9FC" w14:textId="77777777" w:rsidR="00FC55E3" w:rsidRPr="00B17985" w:rsidRDefault="00FC55E3" w:rsidP="00FC55E3">
            <w:pPr>
              <w:jc w:val="center"/>
              <w:rPr>
                <w:rFonts w:eastAsia="Times New Roman" w:cs="Times New Roman"/>
              </w:rPr>
            </w:pPr>
            <w:r w:rsidRPr="00B17985">
              <w:rPr>
                <w:rFonts w:eastAsia="Times New Roman" w:cs="Times New Roman"/>
              </w:rPr>
              <w:t>150</w:t>
            </w:r>
          </w:p>
        </w:tc>
        <w:tc>
          <w:tcPr>
            <w:tcW w:w="1033" w:type="dxa"/>
          </w:tcPr>
          <w:p w14:paraId="69C5CD97" w14:textId="77777777" w:rsidR="00FC55E3" w:rsidRPr="00B17985" w:rsidRDefault="00FC55E3" w:rsidP="00FC55E3">
            <w:pPr>
              <w:jc w:val="center"/>
              <w:rPr>
                <w:rFonts w:eastAsia="Times New Roman" w:cs="Times New Roman"/>
              </w:rPr>
            </w:pPr>
          </w:p>
        </w:tc>
        <w:tc>
          <w:tcPr>
            <w:tcW w:w="2936" w:type="dxa"/>
          </w:tcPr>
          <w:p w14:paraId="646CF9E9" w14:textId="77777777" w:rsidR="00FC55E3" w:rsidRPr="00B17985" w:rsidRDefault="00FC55E3" w:rsidP="00FC55E3">
            <w:pPr>
              <w:jc w:val="center"/>
              <w:rPr>
                <w:rFonts w:eastAsia="Times New Roman" w:cs="Times New Roman"/>
              </w:rPr>
            </w:pPr>
          </w:p>
        </w:tc>
      </w:tr>
      <w:tr w:rsidR="00FC55E3" w:rsidRPr="00B17985" w14:paraId="5BABC172" w14:textId="77777777" w:rsidTr="00FC55E3">
        <w:tc>
          <w:tcPr>
            <w:tcW w:w="3685" w:type="dxa"/>
          </w:tcPr>
          <w:p w14:paraId="2BECA28F" w14:textId="77777777" w:rsidR="00FC55E3" w:rsidRPr="00B17985" w:rsidRDefault="00FC55E3" w:rsidP="00FC55E3">
            <w:pPr>
              <w:spacing w:afterAutospacing="1"/>
              <w:rPr>
                <w:rFonts w:cs="Times New Roman"/>
              </w:rPr>
            </w:pPr>
            <w:r w:rsidRPr="00B17985">
              <w:rPr>
                <w:rFonts w:cs="Times New Roman"/>
              </w:rPr>
              <w:t>Análise Controle de Qualidade</w:t>
            </w:r>
          </w:p>
        </w:tc>
        <w:tc>
          <w:tcPr>
            <w:tcW w:w="1701" w:type="dxa"/>
          </w:tcPr>
          <w:p w14:paraId="30250EE8" w14:textId="77777777" w:rsidR="00FC55E3" w:rsidRPr="00B17985" w:rsidRDefault="00FC55E3" w:rsidP="00FC55E3">
            <w:pPr>
              <w:jc w:val="center"/>
              <w:rPr>
                <w:rFonts w:eastAsia="Times New Roman" w:cs="Times New Roman"/>
              </w:rPr>
            </w:pPr>
            <w:r w:rsidRPr="00B17985">
              <w:rPr>
                <w:rFonts w:eastAsia="Times New Roman" w:cs="Times New Roman"/>
              </w:rPr>
              <w:t>150</w:t>
            </w:r>
          </w:p>
        </w:tc>
        <w:tc>
          <w:tcPr>
            <w:tcW w:w="1033" w:type="dxa"/>
          </w:tcPr>
          <w:p w14:paraId="18B9B4A6" w14:textId="77777777" w:rsidR="00FC55E3" w:rsidRPr="00B17985" w:rsidRDefault="00FC55E3" w:rsidP="00FC55E3">
            <w:pPr>
              <w:jc w:val="center"/>
              <w:rPr>
                <w:rFonts w:eastAsia="Times New Roman" w:cs="Times New Roman"/>
              </w:rPr>
            </w:pPr>
          </w:p>
        </w:tc>
        <w:tc>
          <w:tcPr>
            <w:tcW w:w="2936" w:type="dxa"/>
          </w:tcPr>
          <w:p w14:paraId="2753FA08" w14:textId="77777777" w:rsidR="00FC55E3" w:rsidRPr="00B17985" w:rsidRDefault="00FC55E3" w:rsidP="00FC55E3">
            <w:pPr>
              <w:jc w:val="center"/>
              <w:rPr>
                <w:rFonts w:eastAsia="Times New Roman" w:cs="Times New Roman"/>
              </w:rPr>
            </w:pPr>
          </w:p>
        </w:tc>
      </w:tr>
      <w:tr w:rsidR="00FC55E3" w:rsidRPr="00B17985" w14:paraId="686C4E0C" w14:textId="77777777" w:rsidTr="00FC55E3">
        <w:trPr>
          <w:trHeight w:val="376"/>
        </w:trPr>
        <w:tc>
          <w:tcPr>
            <w:tcW w:w="6419" w:type="dxa"/>
            <w:gridSpan w:val="3"/>
            <w:shd w:val="clear" w:color="auto" w:fill="A5A5A5" w:themeFill="accent3"/>
          </w:tcPr>
          <w:p w14:paraId="6729299F" w14:textId="4F4E5DF0" w:rsidR="00FC55E3" w:rsidRPr="00F751E5" w:rsidRDefault="00164D1A" w:rsidP="00F751E5">
            <w:pPr>
              <w:jc w:val="center"/>
              <w:rPr>
                <w:rFonts w:eastAsia="Times New Roman" w:cs="Times New Roman"/>
                <w:b/>
                <w:bCs/>
              </w:rPr>
            </w:pPr>
            <w:r w:rsidRPr="00F751E5">
              <w:rPr>
                <w:rFonts w:eastAsia="Times New Roman" w:cs="Times New Roman"/>
                <w:b/>
                <w:bCs/>
              </w:rPr>
              <w:t xml:space="preserve">VALOR </w:t>
            </w:r>
            <w:r w:rsidR="00FC55E3" w:rsidRPr="00F751E5">
              <w:rPr>
                <w:rFonts w:eastAsia="Times New Roman" w:cs="Times New Roman"/>
                <w:b/>
                <w:bCs/>
              </w:rPr>
              <w:t>TOTAL</w:t>
            </w:r>
          </w:p>
        </w:tc>
        <w:tc>
          <w:tcPr>
            <w:tcW w:w="2936" w:type="dxa"/>
            <w:shd w:val="clear" w:color="auto" w:fill="A5A5A5" w:themeFill="accent3"/>
          </w:tcPr>
          <w:p w14:paraId="312EB897" w14:textId="5606133F" w:rsidR="00FC55E3" w:rsidRPr="00B17985" w:rsidRDefault="00F751E5" w:rsidP="00FC55E3">
            <w:pPr>
              <w:jc w:val="center"/>
              <w:rPr>
                <w:rFonts w:eastAsia="Times New Roman" w:cs="Times New Roman"/>
              </w:rPr>
            </w:pPr>
            <w:r>
              <w:rPr>
                <w:rFonts w:eastAsia="Times New Roman" w:cs="Times New Roman"/>
              </w:rPr>
              <w:t>R$</w:t>
            </w:r>
          </w:p>
        </w:tc>
      </w:tr>
    </w:tbl>
    <w:p w14:paraId="1DFB105B" w14:textId="77777777" w:rsidR="00FC55E3" w:rsidRPr="00B17985" w:rsidRDefault="00FC55E3" w:rsidP="00FC55E3">
      <w:pPr>
        <w:rPr>
          <w:rFonts w:eastAsia="Times New Roman" w:cs="Times New Roman"/>
        </w:rPr>
      </w:pPr>
    </w:p>
    <w:p w14:paraId="74970797" w14:textId="77777777" w:rsidR="00FC55E3" w:rsidRPr="00B17985" w:rsidRDefault="00FC55E3" w:rsidP="00F751E5">
      <w:pPr>
        <w:pStyle w:val="Standard"/>
        <w:spacing w:line="360" w:lineRule="auto"/>
        <w:ind w:left="567" w:right="567"/>
        <w:jc w:val="both"/>
        <w:rPr>
          <w:rFonts w:cs="Times New Roman"/>
          <w:sz w:val="24"/>
          <w:szCs w:val="24"/>
        </w:rPr>
      </w:pPr>
      <w:r w:rsidRPr="00B17985">
        <w:rPr>
          <w:rFonts w:cs="Times New Roman"/>
          <w:sz w:val="24"/>
          <w:szCs w:val="24"/>
        </w:rPr>
        <w:t>Obs.: Nos preços acima propostos estão inclusas todas as despesas e custos diretos e indiretos, como impostos, taxas, fretes, garantia e serviços de instalação.</w:t>
      </w:r>
    </w:p>
    <w:p w14:paraId="610B320D" w14:textId="77777777" w:rsidR="00FC55E3" w:rsidRPr="00B17985" w:rsidRDefault="00FC55E3" w:rsidP="00FC55E3">
      <w:pPr>
        <w:pStyle w:val="Standard"/>
        <w:spacing w:line="360" w:lineRule="auto"/>
        <w:ind w:firstLine="709"/>
        <w:jc w:val="both"/>
        <w:rPr>
          <w:rFonts w:cs="Times New Roman"/>
          <w:sz w:val="24"/>
          <w:szCs w:val="24"/>
        </w:rPr>
      </w:pPr>
    </w:p>
    <w:p w14:paraId="058C02DB" w14:textId="77777777" w:rsidR="00FC55E3" w:rsidRPr="00B17985" w:rsidRDefault="00FC55E3" w:rsidP="00FC55E3">
      <w:pPr>
        <w:pStyle w:val="Standard"/>
        <w:spacing w:line="360" w:lineRule="auto"/>
        <w:ind w:firstLine="709"/>
        <w:jc w:val="both"/>
        <w:rPr>
          <w:rFonts w:cs="Times New Roman"/>
          <w:sz w:val="24"/>
          <w:szCs w:val="24"/>
        </w:rPr>
      </w:pPr>
    </w:p>
    <w:p w14:paraId="67562EC6" w14:textId="77777777" w:rsidR="00FC55E3" w:rsidRPr="00B17985" w:rsidRDefault="00FC55E3" w:rsidP="00FC55E3">
      <w:pPr>
        <w:pStyle w:val="Standard"/>
        <w:spacing w:line="360" w:lineRule="auto"/>
        <w:ind w:firstLine="709"/>
        <w:jc w:val="center"/>
        <w:rPr>
          <w:rFonts w:cs="Times New Roman"/>
          <w:sz w:val="24"/>
          <w:szCs w:val="24"/>
        </w:rPr>
      </w:pPr>
      <w:r w:rsidRPr="00B17985">
        <w:rPr>
          <w:rFonts w:cs="Times New Roman"/>
          <w:sz w:val="24"/>
          <w:szCs w:val="24"/>
        </w:rPr>
        <w:t>DATA: ____/____/ _______</w:t>
      </w:r>
    </w:p>
    <w:p w14:paraId="704D4A01" w14:textId="77777777" w:rsidR="00FC55E3" w:rsidRPr="00B17985" w:rsidRDefault="00FC55E3" w:rsidP="00FC55E3">
      <w:pPr>
        <w:pStyle w:val="Standard"/>
        <w:spacing w:line="360" w:lineRule="auto"/>
        <w:ind w:firstLine="709"/>
        <w:jc w:val="center"/>
        <w:rPr>
          <w:rFonts w:cs="Times New Roman"/>
          <w:sz w:val="24"/>
          <w:szCs w:val="24"/>
        </w:rPr>
      </w:pPr>
    </w:p>
    <w:p w14:paraId="601CEDAA" w14:textId="77777777" w:rsidR="00FC55E3" w:rsidRPr="00B17985" w:rsidRDefault="00FC55E3" w:rsidP="00FC55E3">
      <w:pPr>
        <w:pStyle w:val="Standard"/>
        <w:spacing w:line="360" w:lineRule="auto"/>
        <w:ind w:firstLine="709"/>
        <w:jc w:val="center"/>
        <w:rPr>
          <w:rFonts w:cs="Times New Roman"/>
          <w:sz w:val="24"/>
          <w:szCs w:val="24"/>
        </w:rPr>
      </w:pPr>
    </w:p>
    <w:p w14:paraId="50D682C6" w14:textId="77777777" w:rsidR="00FC55E3" w:rsidRPr="00B17985" w:rsidRDefault="00FC55E3" w:rsidP="00FC55E3">
      <w:pPr>
        <w:pStyle w:val="Standard"/>
        <w:spacing w:line="360" w:lineRule="auto"/>
        <w:ind w:firstLine="709"/>
        <w:jc w:val="center"/>
        <w:rPr>
          <w:rFonts w:cs="Times New Roman"/>
          <w:sz w:val="24"/>
          <w:szCs w:val="24"/>
        </w:rPr>
      </w:pPr>
    </w:p>
    <w:p w14:paraId="5063D4F9" w14:textId="77777777" w:rsidR="00FC55E3" w:rsidRPr="00B17985" w:rsidRDefault="00FC55E3" w:rsidP="00FC55E3">
      <w:pPr>
        <w:pStyle w:val="Standard"/>
        <w:spacing w:line="360" w:lineRule="auto"/>
        <w:ind w:firstLine="709"/>
        <w:jc w:val="center"/>
        <w:rPr>
          <w:rFonts w:cs="Times New Roman"/>
          <w:sz w:val="24"/>
          <w:szCs w:val="24"/>
        </w:rPr>
      </w:pPr>
      <w:r w:rsidRPr="00B17985">
        <w:rPr>
          <w:rFonts w:cs="Times New Roman"/>
          <w:sz w:val="24"/>
          <w:szCs w:val="24"/>
        </w:rPr>
        <w:t>_____________________</w:t>
      </w:r>
    </w:p>
    <w:p w14:paraId="20EE35A4" w14:textId="77777777" w:rsidR="00FC55E3" w:rsidRPr="00B17985" w:rsidRDefault="00FC55E3" w:rsidP="00FC55E3">
      <w:pPr>
        <w:pStyle w:val="Standard"/>
        <w:spacing w:line="360" w:lineRule="auto"/>
        <w:ind w:firstLine="709"/>
        <w:jc w:val="center"/>
        <w:rPr>
          <w:rFonts w:eastAsia="Arial-BoldMT" w:cs="Times New Roman"/>
          <w:bCs/>
          <w:sz w:val="24"/>
          <w:szCs w:val="24"/>
        </w:rPr>
      </w:pPr>
      <w:r w:rsidRPr="00B17985">
        <w:rPr>
          <w:rFonts w:eastAsia="Arial-BoldMT" w:cs="Times New Roman"/>
          <w:bCs/>
          <w:sz w:val="24"/>
          <w:szCs w:val="24"/>
        </w:rPr>
        <w:t>PROPONENTE</w:t>
      </w:r>
    </w:p>
    <w:p w14:paraId="6D8C9E9B" w14:textId="77777777" w:rsidR="00FC55E3" w:rsidRPr="00B17985" w:rsidRDefault="00FC55E3" w:rsidP="00FC55E3">
      <w:pPr>
        <w:pStyle w:val="Standard"/>
        <w:suppressAutoHyphens w:val="0"/>
        <w:autoSpaceDE w:val="0"/>
        <w:spacing w:line="360" w:lineRule="auto"/>
        <w:ind w:left="4254" w:firstLine="709"/>
        <w:rPr>
          <w:rFonts w:eastAsia="TTE4D8A148t00" w:cs="Times New Roman"/>
          <w:b/>
          <w:bCs/>
          <w:sz w:val="24"/>
          <w:szCs w:val="24"/>
          <w:u w:val="single"/>
        </w:rPr>
      </w:pPr>
      <w:r w:rsidRPr="00B17985">
        <w:rPr>
          <w:rFonts w:cs="Times New Roman"/>
          <w:color w:val="000000"/>
          <w:sz w:val="24"/>
          <w:szCs w:val="24"/>
        </w:rPr>
        <w:t>CNPJ</w:t>
      </w:r>
    </w:p>
    <w:p w14:paraId="1E281F67" w14:textId="04496AC5" w:rsidR="004738B3" w:rsidRDefault="004738B3">
      <w:pPr>
        <w:pStyle w:val="Standard"/>
        <w:jc w:val="both"/>
        <w:rPr>
          <w:rFonts w:cs="Times New Roman"/>
          <w:sz w:val="24"/>
          <w:szCs w:val="24"/>
        </w:rPr>
      </w:pPr>
    </w:p>
    <w:p w14:paraId="0F91AB76" w14:textId="626B8191" w:rsidR="004738B3" w:rsidRDefault="004738B3">
      <w:pPr>
        <w:pStyle w:val="Standard"/>
        <w:jc w:val="both"/>
        <w:rPr>
          <w:rFonts w:cs="Times New Roman"/>
          <w:sz w:val="24"/>
          <w:szCs w:val="24"/>
        </w:rPr>
      </w:pPr>
    </w:p>
    <w:p w14:paraId="51567E40" w14:textId="7E3650A3" w:rsidR="004738B3" w:rsidRDefault="004738B3">
      <w:pPr>
        <w:pStyle w:val="Standard"/>
        <w:jc w:val="both"/>
        <w:rPr>
          <w:rFonts w:cs="Times New Roman"/>
          <w:sz w:val="24"/>
          <w:szCs w:val="24"/>
        </w:rPr>
      </w:pPr>
    </w:p>
    <w:p w14:paraId="04C072EE" w14:textId="6605D5B9" w:rsidR="004738B3" w:rsidRDefault="004738B3">
      <w:pPr>
        <w:pStyle w:val="Standard"/>
        <w:jc w:val="both"/>
        <w:rPr>
          <w:rFonts w:cs="Times New Roman"/>
          <w:sz w:val="24"/>
          <w:szCs w:val="24"/>
        </w:rPr>
      </w:pPr>
    </w:p>
    <w:p w14:paraId="08E4FC11" w14:textId="69F1B98E" w:rsidR="004738B3" w:rsidRDefault="004738B3">
      <w:pPr>
        <w:pStyle w:val="Standard"/>
        <w:jc w:val="both"/>
        <w:rPr>
          <w:rFonts w:cs="Times New Roman"/>
          <w:sz w:val="24"/>
          <w:szCs w:val="24"/>
        </w:rPr>
      </w:pPr>
    </w:p>
    <w:p w14:paraId="7968591F" w14:textId="332FE09D" w:rsidR="00F751E5" w:rsidRDefault="00F751E5">
      <w:pPr>
        <w:pStyle w:val="Standard"/>
        <w:jc w:val="both"/>
        <w:rPr>
          <w:rFonts w:cs="Times New Roman"/>
          <w:sz w:val="24"/>
          <w:szCs w:val="24"/>
        </w:rPr>
      </w:pPr>
    </w:p>
    <w:p w14:paraId="4EC8C5AB" w14:textId="07541AC6" w:rsidR="00F751E5" w:rsidRDefault="00F751E5">
      <w:pPr>
        <w:pStyle w:val="Standard"/>
        <w:jc w:val="both"/>
        <w:rPr>
          <w:rFonts w:cs="Times New Roman"/>
          <w:sz w:val="24"/>
          <w:szCs w:val="24"/>
        </w:rPr>
      </w:pPr>
    </w:p>
    <w:p w14:paraId="4093D5C0" w14:textId="027C0CF5" w:rsidR="00F751E5" w:rsidRDefault="00F751E5">
      <w:pPr>
        <w:pStyle w:val="Standard"/>
        <w:jc w:val="both"/>
        <w:rPr>
          <w:rFonts w:cs="Times New Roman"/>
          <w:sz w:val="24"/>
          <w:szCs w:val="24"/>
        </w:rPr>
      </w:pPr>
    </w:p>
    <w:p w14:paraId="6C09BD30" w14:textId="4CABBE65" w:rsidR="00F751E5" w:rsidRDefault="00F751E5">
      <w:pPr>
        <w:pStyle w:val="Standard"/>
        <w:jc w:val="both"/>
        <w:rPr>
          <w:rFonts w:cs="Times New Roman"/>
          <w:sz w:val="24"/>
          <w:szCs w:val="24"/>
        </w:rPr>
      </w:pPr>
    </w:p>
    <w:p w14:paraId="73B3FF15" w14:textId="5B4DB307" w:rsidR="00F751E5" w:rsidRDefault="00F751E5">
      <w:pPr>
        <w:pStyle w:val="Standard"/>
        <w:jc w:val="both"/>
        <w:rPr>
          <w:rFonts w:cs="Times New Roman"/>
          <w:sz w:val="24"/>
          <w:szCs w:val="24"/>
        </w:rPr>
      </w:pPr>
    </w:p>
    <w:p w14:paraId="4ED9EAAF" w14:textId="190D1EEF" w:rsidR="00F751E5" w:rsidRDefault="00F751E5">
      <w:pPr>
        <w:pStyle w:val="Standard"/>
        <w:jc w:val="both"/>
        <w:rPr>
          <w:rFonts w:cs="Times New Roman"/>
          <w:sz w:val="24"/>
          <w:szCs w:val="24"/>
        </w:rPr>
      </w:pPr>
    </w:p>
    <w:p w14:paraId="276864C2" w14:textId="6AEE2736" w:rsidR="00F751E5" w:rsidRDefault="00F751E5">
      <w:pPr>
        <w:pStyle w:val="Standard"/>
        <w:jc w:val="both"/>
        <w:rPr>
          <w:rFonts w:cs="Times New Roman"/>
          <w:sz w:val="24"/>
          <w:szCs w:val="24"/>
        </w:rPr>
      </w:pPr>
    </w:p>
    <w:p w14:paraId="4D63406C" w14:textId="73AB482C" w:rsidR="00F751E5" w:rsidRDefault="00F751E5">
      <w:pPr>
        <w:pStyle w:val="Standard"/>
        <w:jc w:val="both"/>
        <w:rPr>
          <w:rFonts w:cs="Times New Roman"/>
          <w:sz w:val="24"/>
          <w:szCs w:val="24"/>
        </w:rPr>
      </w:pPr>
    </w:p>
    <w:p w14:paraId="0CFCB121" w14:textId="5523FD41" w:rsidR="00F751E5" w:rsidRDefault="00F751E5">
      <w:pPr>
        <w:pStyle w:val="Standard"/>
        <w:jc w:val="both"/>
        <w:rPr>
          <w:rFonts w:cs="Times New Roman"/>
          <w:sz w:val="24"/>
          <w:szCs w:val="24"/>
        </w:rPr>
      </w:pPr>
    </w:p>
    <w:p w14:paraId="60B77E47" w14:textId="7A74578F" w:rsidR="00F751E5" w:rsidRDefault="00F751E5">
      <w:pPr>
        <w:pStyle w:val="Standard"/>
        <w:jc w:val="both"/>
        <w:rPr>
          <w:rFonts w:cs="Times New Roman"/>
          <w:sz w:val="24"/>
          <w:szCs w:val="24"/>
        </w:rPr>
      </w:pPr>
    </w:p>
    <w:p w14:paraId="5C500D1F" w14:textId="061447FD" w:rsidR="00F751E5" w:rsidRDefault="00F751E5">
      <w:pPr>
        <w:pStyle w:val="Standard"/>
        <w:jc w:val="both"/>
        <w:rPr>
          <w:rFonts w:cs="Times New Roman"/>
          <w:sz w:val="24"/>
          <w:szCs w:val="24"/>
        </w:rPr>
      </w:pPr>
    </w:p>
    <w:p w14:paraId="531A73B3" w14:textId="38D57C1C" w:rsidR="00F751E5" w:rsidRDefault="00F751E5">
      <w:pPr>
        <w:pStyle w:val="Standard"/>
        <w:jc w:val="both"/>
        <w:rPr>
          <w:rFonts w:cs="Times New Roman"/>
          <w:sz w:val="24"/>
          <w:szCs w:val="24"/>
        </w:rPr>
      </w:pPr>
    </w:p>
    <w:p w14:paraId="71070F17" w14:textId="77777777" w:rsidR="00F751E5" w:rsidRDefault="00F751E5">
      <w:pPr>
        <w:pStyle w:val="Standard"/>
        <w:jc w:val="both"/>
        <w:rPr>
          <w:rFonts w:cs="Times New Roman"/>
          <w:sz w:val="24"/>
          <w:szCs w:val="24"/>
        </w:rPr>
      </w:pPr>
    </w:p>
    <w:p w14:paraId="42274899" w14:textId="7818E587" w:rsidR="004738B3" w:rsidRDefault="004738B3">
      <w:pPr>
        <w:pStyle w:val="Standard"/>
        <w:jc w:val="both"/>
        <w:rPr>
          <w:rFonts w:cs="Times New Roman"/>
          <w:sz w:val="24"/>
          <w:szCs w:val="24"/>
        </w:rPr>
      </w:pPr>
    </w:p>
    <w:p w14:paraId="6E2A64FA" w14:textId="6B70AB40" w:rsidR="004738B3" w:rsidRDefault="004738B3">
      <w:pPr>
        <w:pStyle w:val="Standard"/>
        <w:jc w:val="both"/>
        <w:rPr>
          <w:rFonts w:cs="Times New Roman"/>
          <w:sz w:val="24"/>
          <w:szCs w:val="24"/>
        </w:rPr>
      </w:pPr>
    </w:p>
    <w:p w14:paraId="5C66ADC2" w14:textId="6A24E0E3" w:rsidR="004738B3" w:rsidRDefault="004738B3">
      <w:pPr>
        <w:pStyle w:val="Standard"/>
        <w:jc w:val="both"/>
        <w:rPr>
          <w:rFonts w:cs="Times New Roman"/>
          <w:sz w:val="24"/>
          <w:szCs w:val="24"/>
        </w:rPr>
      </w:pPr>
    </w:p>
    <w:p w14:paraId="0C38CD50" w14:textId="3D45857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D08B1">
        <w:rPr>
          <w:rFonts w:cs="Times New Roman"/>
          <w:b/>
          <w:sz w:val="24"/>
          <w:szCs w:val="24"/>
          <w:u w:val="single"/>
        </w:rPr>
        <w:t>03</w:t>
      </w:r>
      <w:r w:rsidR="005564FC" w:rsidRPr="00A10558">
        <w:rPr>
          <w:rFonts w:cs="Times New Roman"/>
          <w:b/>
          <w:sz w:val="24"/>
          <w:szCs w:val="24"/>
          <w:u w:val="single"/>
        </w:rPr>
        <w:t>/202</w:t>
      </w:r>
      <w:r w:rsidR="008D08B1">
        <w:rPr>
          <w:rFonts w:cs="Times New Roman"/>
          <w:b/>
          <w:sz w:val="24"/>
          <w:szCs w:val="24"/>
          <w:u w:val="single"/>
        </w:rPr>
        <w:t>3</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E0FB664" w14:textId="2B9D636F" w:rsidR="0024518F" w:rsidRPr="0024518F" w:rsidRDefault="006163E8" w:rsidP="0024518F">
      <w:pPr>
        <w:pStyle w:val="Standard"/>
        <w:spacing w:line="360" w:lineRule="auto"/>
        <w:jc w:val="center"/>
        <w:rPr>
          <w:b/>
          <w:sz w:val="24"/>
          <w:szCs w:val="24"/>
          <w:u w:val="single"/>
        </w:rPr>
      </w:pPr>
      <w:r w:rsidRPr="0024518F">
        <w:rPr>
          <w:rFonts w:cs="Times New Roman"/>
          <w:b/>
          <w:bCs/>
          <w:sz w:val="24"/>
          <w:szCs w:val="24"/>
          <w:u w:val="single"/>
        </w:rPr>
        <w:t>SEI</w:t>
      </w:r>
      <w:r w:rsidRPr="0024518F">
        <w:rPr>
          <w:rFonts w:cs="Times New Roman"/>
          <w:b/>
          <w:bCs/>
          <w:color w:val="000000"/>
          <w:sz w:val="24"/>
          <w:szCs w:val="24"/>
          <w:u w:val="single"/>
        </w:rPr>
        <w:t xml:space="preserve"> </w:t>
      </w:r>
      <w:r w:rsidR="008D08B1" w:rsidRPr="008D08B1">
        <w:rPr>
          <w:b/>
          <w:sz w:val="24"/>
          <w:szCs w:val="24"/>
          <w:u w:val="single"/>
        </w:rPr>
        <w:t>19.00.1500.0007096/2022-98</w:t>
      </w:r>
    </w:p>
    <w:p w14:paraId="31359640" w14:textId="0BD4CDBC" w:rsidR="006163E8" w:rsidRPr="00A10558" w:rsidRDefault="006163E8" w:rsidP="0024518F">
      <w:pPr>
        <w:pStyle w:val="Standard"/>
        <w:spacing w:line="360" w:lineRule="auto"/>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1C4EA401"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8D08B1">
        <w:rPr>
          <w:rFonts w:cs="Times New Roman"/>
          <w:sz w:val="24"/>
          <w:szCs w:val="24"/>
        </w:rPr>
        <w:t>3</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6234E5A0" w14:textId="32327D5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D08B1">
        <w:rPr>
          <w:rFonts w:cs="Times New Roman"/>
          <w:b/>
          <w:sz w:val="24"/>
          <w:szCs w:val="24"/>
          <w:u w:val="single"/>
        </w:rPr>
        <w:t>03</w:t>
      </w:r>
      <w:r w:rsidR="005564FC" w:rsidRPr="00A10558">
        <w:rPr>
          <w:rFonts w:cs="Times New Roman"/>
          <w:b/>
          <w:sz w:val="24"/>
          <w:szCs w:val="24"/>
          <w:u w:val="single"/>
        </w:rPr>
        <w:t>/202</w:t>
      </w:r>
      <w:r w:rsidR="008D08B1">
        <w:rPr>
          <w:rFonts w:cs="Times New Roman"/>
          <w:b/>
          <w:sz w:val="24"/>
          <w:szCs w:val="24"/>
          <w:u w:val="single"/>
        </w:rPr>
        <w:t>3</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4BA808F" w14:textId="3A05A76B" w:rsidR="008F4E08" w:rsidRPr="008F4E08" w:rsidRDefault="006163E8" w:rsidP="008F4E08">
      <w:pPr>
        <w:pStyle w:val="Standard"/>
        <w:spacing w:line="360" w:lineRule="auto"/>
        <w:jc w:val="center"/>
        <w:rPr>
          <w:b/>
          <w:sz w:val="24"/>
          <w:szCs w:val="24"/>
          <w:u w:val="single"/>
        </w:rPr>
      </w:pPr>
      <w:r w:rsidRPr="008F4E08">
        <w:rPr>
          <w:rFonts w:cs="Times New Roman"/>
          <w:b/>
          <w:bCs/>
          <w:sz w:val="24"/>
          <w:szCs w:val="24"/>
          <w:u w:val="single"/>
        </w:rPr>
        <w:t>SEI</w:t>
      </w:r>
      <w:r w:rsidRPr="008F4E08">
        <w:rPr>
          <w:rFonts w:cs="Times New Roman"/>
          <w:b/>
          <w:bCs/>
          <w:color w:val="000000"/>
          <w:sz w:val="24"/>
          <w:szCs w:val="24"/>
          <w:u w:val="single"/>
        </w:rPr>
        <w:t xml:space="preserve"> </w:t>
      </w:r>
      <w:r w:rsidR="008D08B1" w:rsidRPr="008D08B1">
        <w:rPr>
          <w:b/>
          <w:sz w:val="24"/>
          <w:szCs w:val="24"/>
          <w:u w:val="single"/>
        </w:rPr>
        <w:t>19.00.1500.0007096/2022-98</w:t>
      </w:r>
    </w:p>
    <w:p w14:paraId="1B7A654E" w14:textId="51E2B73A" w:rsidR="006163E8" w:rsidRPr="00A10558" w:rsidRDefault="006163E8" w:rsidP="008F4E08">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52D2678A"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F751E5">
        <w:rPr>
          <w:rFonts w:cs="Times New Roman"/>
          <w:sz w:val="24"/>
          <w:szCs w:val="24"/>
        </w:rPr>
        <w:t>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ED6B0D0"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w:t>
      </w:r>
      <w:r w:rsidR="00A14367">
        <w:rPr>
          <w:rFonts w:cs="Times New Roman"/>
          <w:sz w:val="24"/>
          <w:szCs w:val="24"/>
        </w:rPr>
        <w:t>,</w:t>
      </w:r>
      <w:r w:rsidR="00F034C6" w:rsidRPr="00A10558">
        <w:rPr>
          <w:rFonts w:cs="Times New Roman"/>
          <w:sz w:val="24"/>
          <w:szCs w:val="24"/>
        </w:rPr>
        <w:t xml:space="preserve"> </w:t>
      </w:r>
      <w:r w:rsidR="00A14367">
        <w:rPr>
          <w:rFonts w:cs="Times New Roman"/>
          <w:sz w:val="24"/>
          <w:szCs w:val="24"/>
        </w:rPr>
        <w:t xml:space="preserve">se </w:t>
      </w:r>
      <w:r w:rsidR="00F034C6" w:rsidRPr="00A10558">
        <w:rPr>
          <w:rFonts w:cs="Times New Roman"/>
          <w:sz w:val="24"/>
          <w:szCs w:val="24"/>
        </w:rPr>
        <w:t>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2BB8B530"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244A3844" w:rsidR="00837969" w:rsidRDefault="00E9184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10A42F6"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01599D32"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4985741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29186FCD"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0ED255B9"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133F3B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9184A">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3B2F91F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F5BC566"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2E3F6F5A"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CD2B8B9"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 xml:space="preserve">contados a partir </w:t>
      </w:r>
      <w:r w:rsidR="00F751E5">
        <w:rPr>
          <w:rFonts w:cs="Times New Roman"/>
          <w:b/>
          <w:bCs/>
          <w:sz w:val="24"/>
          <w:szCs w:val="24"/>
        </w:rPr>
        <w:t>de   /     /2023</w:t>
      </w:r>
      <w:r w:rsidRPr="00A10558">
        <w:rPr>
          <w:rFonts w:cs="Times New Roman"/>
          <w:b/>
          <w:bCs/>
          <w:sz w:val="24"/>
          <w:szCs w:val="24"/>
        </w:rPr>
        <w:t>,</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6CE4C64C"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tbl>
      <w:tblPr>
        <w:tblStyle w:val="Tabelacomgrade"/>
        <w:tblW w:w="9606" w:type="dxa"/>
        <w:tblLayout w:type="fixed"/>
        <w:tblLook w:val="06A0" w:firstRow="1" w:lastRow="0" w:firstColumn="1" w:lastColumn="0" w:noHBand="1" w:noVBand="1"/>
      </w:tblPr>
      <w:tblGrid>
        <w:gridCol w:w="1101"/>
        <w:gridCol w:w="3151"/>
        <w:gridCol w:w="1243"/>
        <w:gridCol w:w="1984"/>
        <w:gridCol w:w="2127"/>
      </w:tblGrid>
      <w:tr w:rsidR="0056441A" w:rsidRPr="00B17985" w14:paraId="32128366" w14:textId="77777777" w:rsidTr="00F90A2E">
        <w:trPr>
          <w:trHeight w:val="972"/>
        </w:trPr>
        <w:tc>
          <w:tcPr>
            <w:tcW w:w="1101" w:type="dxa"/>
            <w:shd w:val="clear" w:color="auto" w:fill="A5A5A5" w:themeFill="accent3"/>
          </w:tcPr>
          <w:p w14:paraId="0300D9F4" w14:textId="77777777" w:rsidR="0056441A" w:rsidRDefault="0056441A" w:rsidP="00F90A2E">
            <w:pPr>
              <w:spacing w:afterAutospacing="1"/>
              <w:jc w:val="center"/>
              <w:rPr>
                <w:rFonts w:cs="Times New Roman"/>
              </w:rPr>
            </w:pPr>
          </w:p>
          <w:p w14:paraId="52B62A6D" w14:textId="77777777" w:rsidR="0056441A" w:rsidRPr="00B17985" w:rsidRDefault="0056441A" w:rsidP="00F90A2E">
            <w:pPr>
              <w:spacing w:afterAutospacing="1"/>
              <w:jc w:val="center"/>
              <w:rPr>
                <w:rFonts w:cs="Times New Roman"/>
              </w:rPr>
            </w:pPr>
            <w:r>
              <w:rPr>
                <w:rFonts w:cs="Times New Roman"/>
              </w:rPr>
              <w:t>ITEM</w:t>
            </w:r>
          </w:p>
        </w:tc>
        <w:tc>
          <w:tcPr>
            <w:tcW w:w="3151" w:type="dxa"/>
            <w:vMerge w:val="restart"/>
            <w:shd w:val="clear" w:color="auto" w:fill="A5A5A5" w:themeFill="accent3"/>
          </w:tcPr>
          <w:p w14:paraId="31867332" w14:textId="77777777" w:rsidR="0056441A" w:rsidRDefault="0056441A" w:rsidP="00F90A2E">
            <w:pPr>
              <w:spacing w:afterAutospacing="1"/>
              <w:jc w:val="center"/>
              <w:rPr>
                <w:rFonts w:cs="Times New Roman"/>
              </w:rPr>
            </w:pPr>
          </w:p>
          <w:p w14:paraId="0DFE1D5C" w14:textId="77777777" w:rsidR="0056441A" w:rsidRPr="00B17985" w:rsidRDefault="0056441A" w:rsidP="00F90A2E">
            <w:pPr>
              <w:spacing w:afterAutospacing="1"/>
              <w:jc w:val="center"/>
              <w:rPr>
                <w:rFonts w:cs="Times New Roman"/>
              </w:rPr>
            </w:pPr>
            <w:r w:rsidRPr="00B17985">
              <w:rPr>
                <w:rFonts w:cs="Times New Roman"/>
              </w:rPr>
              <w:t>ATIVIDADE</w:t>
            </w:r>
          </w:p>
          <w:p w14:paraId="68B8FDE1" w14:textId="77777777" w:rsidR="0056441A" w:rsidRPr="00B17985" w:rsidRDefault="0056441A" w:rsidP="00F90A2E">
            <w:pPr>
              <w:rPr>
                <w:rFonts w:eastAsia="Times New Roman" w:cs="Times New Roman"/>
              </w:rPr>
            </w:pPr>
          </w:p>
        </w:tc>
        <w:tc>
          <w:tcPr>
            <w:tcW w:w="1243" w:type="dxa"/>
            <w:shd w:val="clear" w:color="auto" w:fill="A5A5A5" w:themeFill="accent3"/>
          </w:tcPr>
          <w:p w14:paraId="1BF08811" w14:textId="77777777" w:rsidR="0056441A" w:rsidRPr="00AD2E34" w:rsidRDefault="0056441A" w:rsidP="00F90A2E">
            <w:pPr>
              <w:spacing w:afterAutospacing="1"/>
              <w:rPr>
                <w:rFonts w:cs="Times New Roman"/>
              </w:rPr>
            </w:pPr>
            <w:r>
              <w:rPr>
                <w:rFonts w:cs="Times New Roman"/>
              </w:rPr>
              <w:t>HORAS/ANO</w:t>
            </w:r>
          </w:p>
        </w:tc>
        <w:tc>
          <w:tcPr>
            <w:tcW w:w="4111" w:type="dxa"/>
            <w:gridSpan w:val="2"/>
            <w:shd w:val="clear" w:color="auto" w:fill="A5A5A5" w:themeFill="accent3"/>
          </w:tcPr>
          <w:p w14:paraId="75A0BA28" w14:textId="77777777" w:rsidR="0056441A" w:rsidRPr="00B17985" w:rsidRDefault="0056441A" w:rsidP="00F90A2E">
            <w:pPr>
              <w:spacing w:afterAutospacing="1"/>
              <w:jc w:val="center"/>
              <w:rPr>
                <w:rFonts w:cs="Times New Roman"/>
              </w:rPr>
            </w:pPr>
            <w:r w:rsidRPr="00B17985">
              <w:rPr>
                <w:rFonts w:cs="Times New Roman"/>
              </w:rPr>
              <w:t>VALOR HORA/ATIVIDADE COM ENCARGOS (R$)</w:t>
            </w:r>
          </w:p>
        </w:tc>
      </w:tr>
      <w:tr w:rsidR="0056441A" w:rsidRPr="00B17985" w14:paraId="7451748A" w14:textId="77777777" w:rsidTr="00F90A2E">
        <w:trPr>
          <w:trHeight w:val="420"/>
        </w:trPr>
        <w:tc>
          <w:tcPr>
            <w:tcW w:w="1101" w:type="dxa"/>
            <w:shd w:val="clear" w:color="auto" w:fill="A6A6A6" w:themeFill="background1" w:themeFillShade="A6"/>
          </w:tcPr>
          <w:p w14:paraId="0B47A511" w14:textId="77777777" w:rsidR="0056441A" w:rsidRPr="00B17985" w:rsidRDefault="0056441A" w:rsidP="00F90A2E">
            <w:pPr>
              <w:rPr>
                <w:rFonts w:cs="Times New Roman"/>
              </w:rPr>
            </w:pPr>
          </w:p>
        </w:tc>
        <w:tc>
          <w:tcPr>
            <w:tcW w:w="3151" w:type="dxa"/>
            <w:vMerge/>
          </w:tcPr>
          <w:p w14:paraId="56943BD1" w14:textId="77777777" w:rsidR="0056441A" w:rsidRPr="00B17985" w:rsidRDefault="0056441A" w:rsidP="00F90A2E">
            <w:pPr>
              <w:rPr>
                <w:rFonts w:cs="Times New Roman"/>
              </w:rPr>
            </w:pPr>
          </w:p>
        </w:tc>
        <w:tc>
          <w:tcPr>
            <w:tcW w:w="1243" w:type="dxa"/>
            <w:shd w:val="clear" w:color="auto" w:fill="A5A5A5" w:themeFill="accent3"/>
          </w:tcPr>
          <w:p w14:paraId="0FC79513" w14:textId="77777777" w:rsidR="0056441A" w:rsidRPr="00B17985" w:rsidRDefault="0056441A" w:rsidP="00F90A2E">
            <w:pPr>
              <w:rPr>
                <w:rFonts w:eastAsia="Times New Roman" w:cs="Times New Roman"/>
              </w:rPr>
            </w:pPr>
          </w:p>
        </w:tc>
        <w:tc>
          <w:tcPr>
            <w:tcW w:w="1984" w:type="dxa"/>
            <w:shd w:val="clear" w:color="auto" w:fill="A5A5A5" w:themeFill="accent3"/>
          </w:tcPr>
          <w:p w14:paraId="76AEACB3" w14:textId="77777777" w:rsidR="0056441A" w:rsidRPr="00B17985" w:rsidRDefault="0056441A" w:rsidP="00F90A2E">
            <w:pPr>
              <w:jc w:val="center"/>
              <w:rPr>
                <w:rFonts w:eastAsia="Times New Roman" w:cs="Times New Roman"/>
              </w:rPr>
            </w:pPr>
            <w:r>
              <w:rPr>
                <w:rFonts w:eastAsia="Times New Roman" w:cs="Times New Roman"/>
              </w:rPr>
              <w:t xml:space="preserve">Valor </w:t>
            </w:r>
            <w:r w:rsidRPr="00B17985">
              <w:rPr>
                <w:rFonts w:eastAsia="Times New Roman" w:cs="Times New Roman"/>
              </w:rPr>
              <w:t>Unitário (R$)</w:t>
            </w:r>
          </w:p>
        </w:tc>
        <w:tc>
          <w:tcPr>
            <w:tcW w:w="2127" w:type="dxa"/>
            <w:shd w:val="clear" w:color="auto" w:fill="A5A5A5" w:themeFill="accent3"/>
          </w:tcPr>
          <w:p w14:paraId="26245513" w14:textId="77777777" w:rsidR="0056441A" w:rsidRPr="00B17985" w:rsidRDefault="0056441A" w:rsidP="00F90A2E">
            <w:pPr>
              <w:jc w:val="center"/>
              <w:rPr>
                <w:rFonts w:eastAsia="Times New Roman" w:cs="Times New Roman"/>
              </w:rPr>
            </w:pPr>
            <w:r>
              <w:rPr>
                <w:rFonts w:eastAsia="Times New Roman" w:cs="Times New Roman"/>
              </w:rPr>
              <w:t xml:space="preserve">Valor </w:t>
            </w:r>
            <w:r w:rsidRPr="00B17985">
              <w:rPr>
                <w:rFonts w:eastAsia="Times New Roman" w:cs="Times New Roman"/>
              </w:rPr>
              <w:t xml:space="preserve">Anual </w:t>
            </w:r>
          </w:p>
          <w:p w14:paraId="5AE09217" w14:textId="77777777" w:rsidR="0056441A" w:rsidRPr="00B17985" w:rsidRDefault="0056441A" w:rsidP="00F90A2E">
            <w:pPr>
              <w:jc w:val="center"/>
              <w:rPr>
                <w:rFonts w:eastAsia="Times New Roman" w:cs="Times New Roman"/>
              </w:rPr>
            </w:pPr>
            <w:r w:rsidRPr="00B17985">
              <w:rPr>
                <w:rFonts w:eastAsia="Times New Roman" w:cs="Times New Roman"/>
              </w:rPr>
              <w:t>(R$)</w:t>
            </w:r>
          </w:p>
        </w:tc>
      </w:tr>
      <w:tr w:rsidR="0056441A" w:rsidRPr="00B17985" w14:paraId="6DCEA325" w14:textId="77777777" w:rsidTr="00F90A2E">
        <w:tc>
          <w:tcPr>
            <w:tcW w:w="1101" w:type="dxa"/>
          </w:tcPr>
          <w:p w14:paraId="73F0B975" w14:textId="77777777" w:rsidR="0056441A" w:rsidRPr="00B17985" w:rsidRDefault="0056441A" w:rsidP="00F90A2E">
            <w:pPr>
              <w:spacing w:afterAutospacing="1"/>
              <w:jc w:val="center"/>
              <w:rPr>
                <w:rFonts w:cs="Times New Roman"/>
              </w:rPr>
            </w:pPr>
            <w:r>
              <w:rPr>
                <w:rFonts w:cs="Times New Roman"/>
              </w:rPr>
              <w:t>1</w:t>
            </w:r>
          </w:p>
        </w:tc>
        <w:tc>
          <w:tcPr>
            <w:tcW w:w="3151" w:type="dxa"/>
          </w:tcPr>
          <w:p w14:paraId="7507A9EC" w14:textId="77777777" w:rsidR="0056441A" w:rsidRPr="00B17985" w:rsidRDefault="0056441A" w:rsidP="00F90A2E">
            <w:pPr>
              <w:spacing w:afterAutospacing="1"/>
              <w:rPr>
                <w:rFonts w:cs="Times New Roman"/>
              </w:rPr>
            </w:pPr>
            <w:r w:rsidRPr="00B17985">
              <w:rPr>
                <w:rFonts w:cs="Times New Roman"/>
              </w:rPr>
              <w:t>Gerenciamento de Projeto</w:t>
            </w:r>
          </w:p>
        </w:tc>
        <w:tc>
          <w:tcPr>
            <w:tcW w:w="1243" w:type="dxa"/>
          </w:tcPr>
          <w:p w14:paraId="420EBCA5" w14:textId="77777777" w:rsidR="0056441A" w:rsidRPr="00B17985" w:rsidRDefault="0056441A" w:rsidP="00F90A2E">
            <w:pPr>
              <w:jc w:val="center"/>
              <w:rPr>
                <w:rFonts w:eastAsia="Times New Roman" w:cs="Times New Roman"/>
              </w:rPr>
            </w:pPr>
            <w:r w:rsidRPr="00B17985">
              <w:rPr>
                <w:rFonts w:eastAsia="Times New Roman" w:cs="Times New Roman"/>
              </w:rPr>
              <w:t>750</w:t>
            </w:r>
          </w:p>
        </w:tc>
        <w:tc>
          <w:tcPr>
            <w:tcW w:w="1984" w:type="dxa"/>
          </w:tcPr>
          <w:p w14:paraId="4A67CDCC" w14:textId="1A7DEC42" w:rsidR="0056441A" w:rsidRPr="00B17985" w:rsidRDefault="0056441A" w:rsidP="00F90A2E">
            <w:pPr>
              <w:jc w:val="center"/>
              <w:rPr>
                <w:rFonts w:eastAsia="Times New Roman" w:cs="Times New Roman"/>
              </w:rPr>
            </w:pPr>
          </w:p>
        </w:tc>
        <w:tc>
          <w:tcPr>
            <w:tcW w:w="2127" w:type="dxa"/>
          </w:tcPr>
          <w:p w14:paraId="0B4EEC5F" w14:textId="6E49A64E" w:rsidR="0056441A" w:rsidRPr="00B17985" w:rsidRDefault="0056441A" w:rsidP="00F90A2E">
            <w:pPr>
              <w:jc w:val="center"/>
              <w:rPr>
                <w:rFonts w:eastAsia="Times New Roman" w:cs="Times New Roman"/>
              </w:rPr>
            </w:pPr>
          </w:p>
        </w:tc>
      </w:tr>
      <w:tr w:rsidR="0056441A" w:rsidRPr="00B17985" w14:paraId="0B9FD1BB" w14:textId="77777777" w:rsidTr="00F90A2E">
        <w:tc>
          <w:tcPr>
            <w:tcW w:w="1101" w:type="dxa"/>
          </w:tcPr>
          <w:p w14:paraId="2B55A9D8" w14:textId="77777777" w:rsidR="0056441A" w:rsidRPr="00B17985" w:rsidRDefault="0056441A" w:rsidP="00F90A2E">
            <w:pPr>
              <w:spacing w:afterAutospacing="1"/>
              <w:jc w:val="center"/>
              <w:rPr>
                <w:rFonts w:cs="Times New Roman"/>
              </w:rPr>
            </w:pPr>
            <w:r>
              <w:rPr>
                <w:rFonts w:cs="Times New Roman"/>
              </w:rPr>
              <w:t>2</w:t>
            </w:r>
          </w:p>
        </w:tc>
        <w:tc>
          <w:tcPr>
            <w:tcW w:w="3151" w:type="dxa"/>
          </w:tcPr>
          <w:p w14:paraId="1061906C" w14:textId="77777777" w:rsidR="0056441A" w:rsidRPr="00B17985" w:rsidRDefault="0056441A" w:rsidP="00F90A2E">
            <w:pPr>
              <w:spacing w:afterAutospacing="1"/>
              <w:rPr>
                <w:rFonts w:cs="Times New Roman"/>
              </w:rPr>
            </w:pPr>
            <w:r w:rsidRPr="00B17985">
              <w:rPr>
                <w:rFonts w:cs="Times New Roman"/>
              </w:rPr>
              <w:t>Gerenciamento de Planejamento</w:t>
            </w:r>
          </w:p>
        </w:tc>
        <w:tc>
          <w:tcPr>
            <w:tcW w:w="1243" w:type="dxa"/>
          </w:tcPr>
          <w:p w14:paraId="09EE479E" w14:textId="77777777" w:rsidR="0056441A" w:rsidRPr="00B17985" w:rsidRDefault="0056441A" w:rsidP="00F90A2E">
            <w:pPr>
              <w:jc w:val="center"/>
              <w:rPr>
                <w:rFonts w:eastAsia="Times New Roman" w:cs="Times New Roman"/>
              </w:rPr>
            </w:pPr>
            <w:r w:rsidRPr="00B17985">
              <w:rPr>
                <w:rFonts w:eastAsia="Times New Roman" w:cs="Times New Roman"/>
              </w:rPr>
              <w:t>350</w:t>
            </w:r>
          </w:p>
        </w:tc>
        <w:tc>
          <w:tcPr>
            <w:tcW w:w="1984" w:type="dxa"/>
          </w:tcPr>
          <w:p w14:paraId="153E3DB6" w14:textId="27893BC7" w:rsidR="0056441A" w:rsidRPr="00B17985" w:rsidRDefault="0056441A" w:rsidP="00F90A2E">
            <w:pPr>
              <w:jc w:val="center"/>
              <w:rPr>
                <w:rFonts w:eastAsia="Times New Roman" w:cs="Times New Roman"/>
              </w:rPr>
            </w:pPr>
          </w:p>
        </w:tc>
        <w:tc>
          <w:tcPr>
            <w:tcW w:w="2127" w:type="dxa"/>
          </w:tcPr>
          <w:p w14:paraId="0FD22345" w14:textId="6BDD656F" w:rsidR="0056441A" w:rsidRPr="00B17985" w:rsidRDefault="0056441A" w:rsidP="00F90A2E">
            <w:pPr>
              <w:jc w:val="center"/>
              <w:rPr>
                <w:rFonts w:eastAsia="Times New Roman" w:cs="Times New Roman"/>
              </w:rPr>
            </w:pPr>
          </w:p>
        </w:tc>
      </w:tr>
      <w:tr w:rsidR="0056441A" w:rsidRPr="00B17985" w14:paraId="46670055" w14:textId="77777777" w:rsidTr="00F90A2E">
        <w:tc>
          <w:tcPr>
            <w:tcW w:w="1101" w:type="dxa"/>
          </w:tcPr>
          <w:p w14:paraId="0D3DA73D" w14:textId="77777777" w:rsidR="0056441A" w:rsidRPr="00B17985" w:rsidRDefault="0056441A" w:rsidP="00F90A2E">
            <w:pPr>
              <w:spacing w:afterAutospacing="1"/>
              <w:jc w:val="center"/>
              <w:rPr>
                <w:rFonts w:cs="Times New Roman"/>
              </w:rPr>
            </w:pPr>
            <w:r>
              <w:rPr>
                <w:rFonts w:cs="Times New Roman"/>
              </w:rPr>
              <w:t>3</w:t>
            </w:r>
          </w:p>
        </w:tc>
        <w:tc>
          <w:tcPr>
            <w:tcW w:w="3151" w:type="dxa"/>
          </w:tcPr>
          <w:p w14:paraId="11457A66" w14:textId="77777777" w:rsidR="0056441A" w:rsidRPr="00B17985" w:rsidRDefault="0056441A" w:rsidP="00F90A2E">
            <w:pPr>
              <w:spacing w:afterAutospacing="1"/>
              <w:rPr>
                <w:rFonts w:cs="Times New Roman"/>
              </w:rPr>
            </w:pPr>
            <w:r w:rsidRPr="00B17985">
              <w:rPr>
                <w:rFonts w:cs="Times New Roman"/>
              </w:rPr>
              <w:t>Direção de Criação</w:t>
            </w:r>
          </w:p>
        </w:tc>
        <w:tc>
          <w:tcPr>
            <w:tcW w:w="1243" w:type="dxa"/>
          </w:tcPr>
          <w:p w14:paraId="3175471D" w14:textId="77777777" w:rsidR="0056441A" w:rsidRPr="00B17985" w:rsidRDefault="0056441A" w:rsidP="00F90A2E">
            <w:pPr>
              <w:jc w:val="center"/>
              <w:rPr>
                <w:rFonts w:eastAsia="Times New Roman" w:cs="Times New Roman"/>
              </w:rPr>
            </w:pPr>
            <w:r w:rsidRPr="00B17985">
              <w:rPr>
                <w:rFonts w:eastAsia="Times New Roman" w:cs="Times New Roman"/>
              </w:rPr>
              <w:t>50</w:t>
            </w:r>
          </w:p>
        </w:tc>
        <w:tc>
          <w:tcPr>
            <w:tcW w:w="1984" w:type="dxa"/>
          </w:tcPr>
          <w:p w14:paraId="7B35F5E1" w14:textId="2ADF6D46" w:rsidR="0056441A" w:rsidRPr="00B17985" w:rsidRDefault="0056441A" w:rsidP="00F90A2E">
            <w:pPr>
              <w:jc w:val="center"/>
              <w:rPr>
                <w:rFonts w:eastAsia="Times New Roman" w:cs="Times New Roman"/>
              </w:rPr>
            </w:pPr>
          </w:p>
        </w:tc>
        <w:tc>
          <w:tcPr>
            <w:tcW w:w="2127" w:type="dxa"/>
          </w:tcPr>
          <w:p w14:paraId="6026AA7A" w14:textId="56C6FCDC" w:rsidR="0056441A" w:rsidRPr="00B17985" w:rsidRDefault="0056441A" w:rsidP="00F90A2E">
            <w:pPr>
              <w:jc w:val="center"/>
              <w:rPr>
                <w:rFonts w:eastAsia="Times New Roman" w:cs="Times New Roman"/>
              </w:rPr>
            </w:pPr>
          </w:p>
        </w:tc>
      </w:tr>
      <w:tr w:rsidR="0056441A" w:rsidRPr="00B17985" w14:paraId="24542A88" w14:textId="77777777" w:rsidTr="00F90A2E">
        <w:tc>
          <w:tcPr>
            <w:tcW w:w="1101" w:type="dxa"/>
          </w:tcPr>
          <w:p w14:paraId="788499F0" w14:textId="77777777" w:rsidR="0056441A" w:rsidRPr="00B17985" w:rsidRDefault="0056441A" w:rsidP="00F90A2E">
            <w:pPr>
              <w:spacing w:afterAutospacing="1"/>
              <w:jc w:val="center"/>
              <w:rPr>
                <w:rFonts w:cs="Times New Roman"/>
              </w:rPr>
            </w:pPr>
            <w:r>
              <w:rPr>
                <w:rFonts w:cs="Times New Roman"/>
              </w:rPr>
              <w:t>4</w:t>
            </w:r>
          </w:p>
        </w:tc>
        <w:tc>
          <w:tcPr>
            <w:tcW w:w="3151" w:type="dxa"/>
          </w:tcPr>
          <w:p w14:paraId="12127CF5" w14:textId="77777777" w:rsidR="0056441A" w:rsidRPr="00B17985" w:rsidRDefault="0056441A" w:rsidP="00F90A2E">
            <w:pPr>
              <w:spacing w:afterAutospacing="1"/>
              <w:rPr>
                <w:rFonts w:cs="Times New Roman"/>
              </w:rPr>
            </w:pPr>
            <w:r w:rsidRPr="00B17985">
              <w:rPr>
                <w:rFonts w:cs="Times New Roman"/>
              </w:rPr>
              <w:t>Arquitetura da Informação</w:t>
            </w:r>
          </w:p>
        </w:tc>
        <w:tc>
          <w:tcPr>
            <w:tcW w:w="1243" w:type="dxa"/>
          </w:tcPr>
          <w:p w14:paraId="6A5084B7" w14:textId="77777777" w:rsidR="0056441A" w:rsidRPr="00B17985" w:rsidRDefault="0056441A" w:rsidP="00F90A2E">
            <w:pPr>
              <w:jc w:val="center"/>
              <w:rPr>
                <w:rFonts w:eastAsia="Times New Roman" w:cs="Times New Roman"/>
              </w:rPr>
            </w:pPr>
            <w:r w:rsidRPr="00B17985">
              <w:rPr>
                <w:rFonts w:eastAsia="Times New Roman" w:cs="Times New Roman"/>
              </w:rPr>
              <w:t>50</w:t>
            </w:r>
          </w:p>
        </w:tc>
        <w:tc>
          <w:tcPr>
            <w:tcW w:w="1984" w:type="dxa"/>
          </w:tcPr>
          <w:p w14:paraId="2E0045C9" w14:textId="55DAC158" w:rsidR="0056441A" w:rsidRPr="00B17985" w:rsidRDefault="0056441A" w:rsidP="00F90A2E">
            <w:pPr>
              <w:jc w:val="center"/>
              <w:rPr>
                <w:rFonts w:eastAsia="Times New Roman" w:cs="Times New Roman"/>
              </w:rPr>
            </w:pPr>
          </w:p>
        </w:tc>
        <w:tc>
          <w:tcPr>
            <w:tcW w:w="2127" w:type="dxa"/>
          </w:tcPr>
          <w:p w14:paraId="5B81F9AC" w14:textId="586FD8BD" w:rsidR="0056441A" w:rsidRPr="00B17985" w:rsidRDefault="0056441A" w:rsidP="00F90A2E">
            <w:pPr>
              <w:jc w:val="center"/>
              <w:rPr>
                <w:rFonts w:eastAsia="Times New Roman" w:cs="Times New Roman"/>
              </w:rPr>
            </w:pPr>
          </w:p>
        </w:tc>
      </w:tr>
      <w:tr w:rsidR="0056441A" w:rsidRPr="00B17985" w14:paraId="516BF910" w14:textId="77777777" w:rsidTr="00F90A2E">
        <w:tc>
          <w:tcPr>
            <w:tcW w:w="1101" w:type="dxa"/>
          </w:tcPr>
          <w:p w14:paraId="4BF05E39" w14:textId="77777777" w:rsidR="0056441A" w:rsidRPr="00B17985" w:rsidRDefault="0056441A" w:rsidP="00F90A2E">
            <w:pPr>
              <w:spacing w:afterAutospacing="1"/>
              <w:jc w:val="center"/>
              <w:rPr>
                <w:rFonts w:cs="Times New Roman"/>
                <w:i/>
                <w:iCs/>
              </w:rPr>
            </w:pPr>
            <w:r>
              <w:rPr>
                <w:rFonts w:cs="Times New Roman"/>
                <w:i/>
                <w:iCs/>
              </w:rPr>
              <w:t>5</w:t>
            </w:r>
          </w:p>
        </w:tc>
        <w:tc>
          <w:tcPr>
            <w:tcW w:w="3151" w:type="dxa"/>
          </w:tcPr>
          <w:p w14:paraId="5F5BA119" w14:textId="77777777" w:rsidR="0056441A" w:rsidRPr="00B17985" w:rsidRDefault="0056441A" w:rsidP="00F90A2E">
            <w:pPr>
              <w:spacing w:afterAutospacing="1"/>
              <w:rPr>
                <w:rFonts w:cs="Times New Roman"/>
                <w:i/>
                <w:iCs/>
              </w:rPr>
            </w:pPr>
            <w:r w:rsidRPr="00B17985">
              <w:rPr>
                <w:rFonts w:cs="Times New Roman"/>
                <w:i/>
                <w:iCs/>
              </w:rPr>
              <w:t>Design</w:t>
            </w:r>
          </w:p>
        </w:tc>
        <w:tc>
          <w:tcPr>
            <w:tcW w:w="1243" w:type="dxa"/>
          </w:tcPr>
          <w:p w14:paraId="5940279A" w14:textId="77777777" w:rsidR="0056441A" w:rsidRPr="00B17985" w:rsidRDefault="0056441A" w:rsidP="00F90A2E">
            <w:pPr>
              <w:jc w:val="center"/>
              <w:rPr>
                <w:rFonts w:eastAsia="Times New Roman" w:cs="Times New Roman"/>
              </w:rPr>
            </w:pPr>
            <w:r w:rsidRPr="00B17985">
              <w:rPr>
                <w:rFonts w:eastAsia="Times New Roman" w:cs="Times New Roman"/>
              </w:rPr>
              <w:t>200</w:t>
            </w:r>
          </w:p>
        </w:tc>
        <w:tc>
          <w:tcPr>
            <w:tcW w:w="1984" w:type="dxa"/>
          </w:tcPr>
          <w:p w14:paraId="0D3C31E4" w14:textId="3D577548" w:rsidR="0056441A" w:rsidRPr="00B17985" w:rsidRDefault="0056441A" w:rsidP="00F90A2E">
            <w:pPr>
              <w:jc w:val="center"/>
              <w:rPr>
                <w:rFonts w:eastAsia="Times New Roman" w:cs="Times New Roman"/>
              </w:rPr>
            </w:pPr>
          </w:p>
        </w:tc>
        <w:tc>
          <w:tcPr>
            <w:tcW w:w="2127" w:type="dxa"/>
          </w:tcPr>
          <w:p w14:paraId="59529D5E" w14:textId="44384262" w:rsidR="0056441A" w:rsidRPr="00B17985" w:rsidRDefault="0056441A" w:rsidP="00F90A2E">
            <w:pPr>
              <w:jc w:val="center"/>
              <w:rPr>
                <w:rFonts w:eastAsia="Times New Roman" w:cs="Times New Roman"/>
              </w:rPr>
            </w:pPr>
          </w:p>
        </w:tc>
      </w:tr>
      <w:tr w:rsidR="0056441A" w:rsidRPr="00B17985" w14:paraId="4C31A91B" w14:textId="77777777" w:rsidTr="00F90A2E">
        <w:tc>
          <w:tcPr>
            <w:tcW w:w="1101" w:type="dxa"/>
          </w:tcPr>
          <w:p w14:paraId="363EB374" w14:textId="77777777" w:rsidR="0056441A" w:rsidRPr="00B17985" w:rsidRDefault="0056441A" w:rsidP="00F90A2E">
            <w:pPr>
              <w:spacing w:afterAutospacing="1"/>
              <w:jc w:val="center"/>
              <w:rPr>
                <w:rFonts w:cs="Times New Roman"/>
              </w:rPr>
            </w:pPr>
            <w:r>
              <w:rPr>
                <w:rFonts w:cs="Times New Roman"/>
              </w:rPr>
              <w:lastRenderedPageBreak/>
              <w:t>6</w:t>
            </w:r>
          </w:p>
        </w:tc>
        <w:tc>
          <w:tcPr>
            <w:tcW w:w="3151" w:type="dxa"/>
          </w:tcPr>
          <w:p w14:paraId="1E773E69" w14:textId="77777777" w:rsidR="0056441A" w:rsidRPr="00B17985" w:rsidRDefault="0056441A" w:rsidP="00F90A2E">
            <w:pPr>
              <w:spacing w:afterAutospacing="1"/>
              <w:rPr>
                <w:rFonts w:cs="Times New Roman"/>
              </w:rPr>
            </w:pPr>
            <w:r w:rsidRPr="00B17985">
              <w:rPr>
                <w:rFonts w:cs="Times New Roman"/>
              </w:rPr>
              <w:t>Redação</w:t>
            </w:r>
          </w:p>
        </w:tc>
        <w:tc>
          <w:tcPr>
            <w:tcW w:w="1243" w:type="dxa"/>
          </w:tcPr>
          <w:p w14:paraId="5FA210BE" w14:textId="77777777" w:rsidR="0056441A" w:rsidRPr="00B17985" w:rsidRDefault="0056441A" w:rsidP="00F90A2E">
            <w:pPr>
              <w:jc w:val="center"/>
              <w:rPr>
                <w:rFonts w:eastAsia="Times New Roman" w:cs="Times New Roman"/>
              </w:rPr>
            </w:pPr>
            <w:r w:rsidRPr="00B17985">
              <w:rPr>
                <w:rFonts w:eastAsia="Times New Roman" w:cs="Times New Roman"/>
              </w:rPr>
              <w:t>100</w:t>
            </w:r>
          </w:p>
        </w:tc>
        <w:tc>
          <w:tcPr>
            <w:tcW w:w="1984" w:type="dxa"/>
          </w:tcPr>
          <w:p w14:paraId="6769379E" w14:textId="77E80042" w:rsidR="0056441A" w:rsidRPr="00B17985" w:rsidRDefault="0056441A" w:rsidP="00F90A2E">
            <w:pPr>
              <w:jc w:val="center"/>
              <w:rPr>
                <w:rFonts w:eastAsia="Times New Roman" w:cs="Times New Roman"/>
              </w:rPr>
            </w:pPr>
          </w:p>
        </w:tc>
        <w:tc>
          <w:tcPr>
            <w:tcW w:w="2127" w:type="dxa"/>
          </w:tcPr>
          <w:p w14:paraId="4A878622" w14:textId="5F3B102A" w:rsidR="0056441A" w:rsidRPr="00B17985" w:rsidRDefault="0056441A" w:rsidP="00F90A2E">
            <w:pPr>
              <w:jc w:val="center"/>
              <w:rPr>
                <w:rFonts w:eastAsia="Times New Roman" w:cs="Times New Roman"/>
              </w:rPr>
            </w:pPr>
          </w:p>
        </w:tc>
      </w:tr>
      <w:tr w:rsidR="0056441A" w:rsidRPr="00B17985" w14:paraId="6AF38F26" w14:textId="77777777" w:rsidTr="00F90A2E">
        <w:tc>
          <w:tcPr>
            <w:tcW w:w="1101" w:type="dxa"/>
          </w:tcPr>
          <w:p w14:paraId="28315A16" w14:textId="77777777" w:rsidR="0056441A" w:rsidRPr="00B17985" w:rsidRDefault="0056441A" w:rsidP="00F90A2E">
            <w:pPr>
              <w:spacing w:afterAutospacing="1"/>
              <w:jc w:val="center"/>
              <w:rPr>
                <w:rFonts w:cs="Times New Roman"/>
              </w:rPr>
            </w:pPr>
            <w:r>
              <w:rPr>
                <w:rFonts w:cs="Times New Roman"/>
              </w:rPr>
              <w:t>7</w:t>
            </w:r>
          </w:p>
        </w:tc>
        <w:tc>
          <w:tcPr>
            <w:tcW w:w="3151" w:type="dxa"/>
          </w:tcPr>
          <w:p w14:paraId="0859B957" w14:textId="77777777" w:rsidR="0056441A" w:rsidRPr="00B17985" w:rsidRDefault="0056441A" w:rsidP="00F90A2E">
            <w:pPr>
              <w:spacing w:afterAutospacing="1"/>
              <w:rPr>
                <w:rFonts w:cs="Times New Roman"/>
              </w:rPr>
            </w:pPr>
            <w:r w:rsidRPr="00B17985">
              <w:rPr>
                <w:rFonts w:cs="Times New Roman"/>
              </w:rPr>
              <w:t>Gerenciamento de Tecnologia</w:t>
            </w:r>
          </w:p>
        </w:tc>
        <w:tc>
          <w:tcPr>
            <w:tcW w:w="1243" w:type="dxa"/>
          </w:tcPr>
          <w:p w14:paraId="7527ECAF" w14:textId="77777777" w:rsidR="0056441A" w:rsidRPr="00B17985" w:rsidRDefault="0056441A" w:rsidP="00F90A2E">
            <w:pPr>
              <w:jc w:val="center"/>
              <w:rPr>
                <w:rFonts w:eastAsia="Times New Roman" w:cs="Times New Roman"/>
              </w:rPr>
            </w:pPr>
            <w:r w:rsidRPr="00B17985">
              <w:rPr>
                <w:rFonts w:eastAsia="Times New Roman" w:cs="Times New Roman"/>
              </w:rPr>
              <w:t>175</w:t>
            </w:r>
          </w:p>
        </w:tc>
        <w:tc>
          <w:tcPr>
            <w:tcW w:w="1984" w:type="dxa"/>
          </w:tcPr>
          <w:p w14:paraId="17AFEA9D" w14:textId="448A1449" w:rsidR="0056441A" w:rsidRPr="00B17985" w:rsidRDefault="0056441A" w:rsidP="00F90A2E">
            <w:pPr>
              <w:jc w:val="center"/>
              <w:rPr>
                <w:rFonts w:eastAsia="Times New Roman" w:cs="Times New Roman"/>
              </w:rPr>
            </w:pPr>
          </w:p>
        </w:tc>
        <w:tc>
          <w:tcPr>
            <w:tcW w:w="2127" w:type="dxa"/>
          </w:tcPr>
          <w:p w14:paraId="52C85862" w14:textId="1A5EDE7D" w:rsidR="0056441A" w:rsidRPr="00B17985" w:rsidRDefault="0056441A" w:rsidP="00F90A2E">
            <w:pPr>
              <w:jc w:val="center"/>
              <w:rPr>
                <w:rFonts w:eastAsia="Times New Roman" w:cs="Times New Roman"/>
              </w:rPr>
            </w:pPr>
          </w:p>
        </w:tc>
      </w:tr>
      <w:tr w:rsidR="0056441A" w:rsidRPr="00B17985" w14:paraId="44F1C6EB" w14:textId="77777777" w:rsidTr="00F90A2E">
        <w:tc>
          <w:tcPr>
            <w:tcW w:w="1101" w:type="dxa"/>
          </w:tcPr>
          <w:p w14:paraId="1CC7A60F" w14:textId="77777777" w:rsidR="0056441A" w:rsidRPr="00B17985" w:rsidRDefault="0056441A" w:rsidP="00F90A2E">
            <w:pPr>
              <w:spacing w:afterAutospacing="1"/>
              <w:jc w:val="center"/>
              <w:rPr>
                <w:rFonts w:cs="Times New Roman"/>
              </w:rPr>
            </w:pPr>
            <w:r>
              <w:rPr>
                <w:rFonts w:cs="Times New Roman"/>
              </w:rPr>
              <w:t>8</w:t>
            </w:r>
          </w:p>
        </w:tc>
        <w:tc>
          <w:tcPr>
            <w:tcW w:w="3151" w:type="dxa"/>
          </w:tcPr>
          <w:p w14:paraId="323A4DAA" w14:textId="77777777" w:rsidR="0056441A" w:rsidRPr="00B17985" w:rsidRDefault="0056441A" w:rsidP="00F90A2E">
            <w:pPr>
              <w:spacing w:afterAutospacing="1"/>
              <w:rPr>
                <w:rFonts w:cs="Times New Roman"/>
              </w:rPr>
            </w:pPr>
            <w:r w:rsidRPr="00B17985">
              <w:rPr>
                <w:rFonts w:cs="Times New Roman"/>
              </w:rPr>
              <w:t>Programação WEB</w:t>
            </w:r>
          </w:p>
        </w:tc>
        <w:tc>
          <w:tcPr>
            <w:tcW w:w="1243" w:type="dxa"/>
          </w:tcPr>
          <w:p w14:paraId="01C23FCA" w14:textId="77777777" w:rsidR="0056441A" w:rsidRPr="00B17985" w:rsidRDefault="0056441A" w:rsidP="00F90A2E">
            <w:pPr>
              <w:jc w:val="center"/>
              <w:rPr>
                <w:rFonts w:eastAsia="Times New Roman" w:cs="Times New Roman"/>
              </w:rPr>
            </w:pPr>
            <w:r w:rsidRPr="00B17985">
              <w:rPr>
                <w:rFonts w:eastAsia="Times New Roman" w:cs="Times New Roman"/>
              </w:rPr>
              <w:t>350</w:t>
            </w:r>
          </w:p>
        </w:tc>
        <w:tc>
          <w:tcPr>
            <w:tcW w:w="1984" w:type="dxa"/>
          </w:tcPr>
          <w:p w14:paraId="1415D15F" w14:textId="29D43AFB" w:rsidR="0056441A" w:rsidRPr="00B17985" w:rsidRDefault="0056441A" w:rsidP="00F90A2E">
            <w:pPr>
              <w:jc w:val="center"/>
              <w:rPr>
                <w:rFonts w:eastAsia="Times New Roman" w:cs="Times New Roman"/>
              </w:rPr>
            </w:pPr>
          </w:p>
        </w:tc>
        <w:tc>
          <w:tcPr>
            <w:tcW w:w="2127" w:type="dxa"/>
          </w:tcPr>
          <w:p w14:paraId="240DEAB4" w14:textId="00391B2D" w:rsidR="0056441A" w:rsidRPr="00B17985" w:rsidRDefault="0056441A" w:rsidP="00F90A2E">
            <w:pPr>
              <w:jc w:val="center"/>
              <w:rPr>
                <w:rFonts w:eastAsia="Times New Roman" w:cs="Times New Roman"/>
              </w:rPr>
            </w:pPr>
          </w:p>
        </w:tc>
      </w:tr>
      <w:tr w:rsidR="0056441A" w:rsidRPr="00B17985" w14:paraId="4A22D765" w14:textId="77777777" w:rsidTr="00F90A2E">
        <w:tc>
          <w:tcPr>
            <w:tcW w:w="1101" w:type="dxa"/>
          </w:tcPr>
          <w:p w14:paraId="0A6902CF" w14:textId="77777777" w:rsidR="0056441A" w:rsidRPr="00B17985" w:rsidRDefault="0056441A" w:rsidP="00F90A2E">
            <w:pPr>
              <w:spacing w:afterAutospacing="1"/>
              <w:jc w:val="center"/>
              <w:rPr>
                <w:rFonts w:cs="Times New Roman"/>
              </w:rPr>
            </w:pPr>
            <w:r>
              <w:rPr>
                <w:rFonts w:cs="Times New Roman"/>
              </w:rPr>
              <w:t>9</w:t>
            </w:r>
          </w:p>
        </w:tc>
        <w:tc>
          <w:tcPr>
            <w:tcW w:w="3151" w:type="dxa"/>
          </w:tcPr>
          <w:p w14:paraId="799D8614" w14:textId="77777777" w:rsidR="0056441A" w:rsidRPr="00B17985" w:rsidRDefault="0056441A" w:rsidP="00F90A2E">
            <w:pPr>
              <w:spacing w:afterAutospacing="1"/>
              <w:rPr>
                <w:rFonts w:cs="Times New Roman"/>
              </w:rPr>
            </w:pPr>
            <w:r w:rsidRPr="00B17985">
              <w:rPr>
                <w:rFonts w:cs="Times New Roman"/>
              </w:rPr>
              <w:t>Análise de Conteúdo</w:t>
            </w:r>
          </w:p>
        </w:tc>
        <w:tc>
          <w:tcPr>
            <w:tcW w:w="1243" w:type="dxa"/>
          </w:tcPr>
          <w:p w14:paraId="2B2DA707" w14:textId="77777777" w:rsidR="0056441A" w:rsidRPr="00B17985" w:rsidRDefault="0056441A" w:rsidP="00F90A2E">
            <w:pPr>
              <w:jc w:val="center"/>
              <w:rPr>
                <w:rFonts w:eastAsia="Times New Roman" w:cs="Times New Roman"/>
              </w:rPr>
            </w:pPr>
            <w:r w:rsidRPr="00B17985">
              <w:rPr>
                <w:rFonts w:eastAsia="Times New Roman" w:cs="Times New Roman"/>
              </w:rPr>
              <w:t>150</w:t>
            </w:r>
          </w:p>
        </w:tc>
        <w:tc>
          <w:tcPr>
            <w:tcW w:w="1984" w:type="dxa"/>
          </w:tcPr>
          <w:p w14:paraId="116D7177" w14:textId="44500475" w:rsidR="0056441A" w:rsidRPr="00B17985" w:rsidRDefault="0056441A" w:rsidP="00F90A2E">
            <w:pPr>
              <w:jc w:val="center"/>
              <w:rPr>
                <w:rFonts w:eastAsia="Times New Roman" w:cs="Times New Roman"/>
              </w:rPr>
            </w:pPr>
          </w:p>
        </w:tc>
        <w:tc>
          <w:tcPr>
            <w:tcW w:w="2127" w:type="dxa"/>
          </w:tcPr>
          <w:p w14:paraId="2EA6A55E" w14:textId="4DE77A6A" w:rsidR="0056441A" w:rsidRPr="00B17985" w:rsidRDefault="0056441A" w:rsidP="00F90A2E">
            <w:pPr>
              <w:jc w:val="center"/>
              <w:rPr>
                <w:rFonts w:eastAsia="Times New Roman" w:cs="Times New Roman"/>
              </w:rPr>
            </w:pPr>
          </w:p>
        </w:tc>
      </w:tr>
      <w:tr w:rsidR="0056441A" w:rsidRPr="00B17985" w14:paraId="35197D2F" w14:textId="77777777" w:rsidTr="00F90A2E">
        <w:tc>
          <w:tcPr>
            <w:tcW w:w="1101" w:type="dxa"/>
          </w:tcPr>
          <w:p w14:paraId="35AE2C23" w14:textId="77777777" w:rsidR="0056441A" w:rsidRPr="00B17985" w:rsidRDefault="0056441A" w:rsidP="00F90A2E">
            <w:pPr>
              <w:spacing w:afterAutospacing="1"/>
              <w:jc w:val="center"/>
              <w:rPr>
                <w:rFonts w:cs="Times New Roman"/>
              </w:rPr>
            </w:pPr>
            <w:r>
              <w:rPr>
                <w:rFonts w:cs="Times New Roman"/>
              </w:rPr>
              <w:t>10</w:t>
            </w:r>
          </w:p>
        </w:tc>
        <w:tc>
          <w:tcPr>
            <w:tcW w:w="3151" w:type="dxa"/>
          </w:tcPr>
          <w:p w14:paraId="75E00A83" w14:textId="77777777" w:rsidR="0056441A" w:rsidRPr="00B17985" w:rsidRDefault="0056441A" w:rsidP="00F90A2E">
            <w:pPr>
              <w:spacing w:afterAutospacing="1"/>
              <w:rPr>
                <w:rFonts w:cs="Times New Roman"/>
              </w:rPr>
            </w:pPr>
            <w:r w:rsidRPr="00B17985">
              <w:rPr>
                <w:rFonts w:cs="Times New Roman"/>
              </w:rPr>
              <w:t>Análise Controle de Qualidade</w:t>
            </w:r>
          </w:p>
        </w:tc>
        <w:tc>
          <w:tcPr>
            <w:tcW w:w="1243" w:type="dxa"/>
          </w:tcPr>
          <w:p w14:paraId="2F002E97" w14:textId="77777777" w:rsidR="0056441A" w:rsidRPr="00B17985" w:rsidRDefault="0056441A" w:rsidP="00F90A2E">
            <w:pPr>
              <w:jc w:val="center"/>
              <w:rPr>
                <w:rFonts w:eastAsia="Times New Roman" w:cs="Times New Roman"/>
              </w:rPr>
            </w:pPr>
            <w:r w:rsidRPr="00B17985">
              <w:rPr>
                <w:rFonts w:eastAsia="Times New Roman" w:cs="Times New Roman"/>
              </w:rPr>
              <w:t>150</w:t>
            </w:r>
          </w:p>
        </w:tc>
        <w:tc>
          <w:tcPr>
            <w:tcW w:w="1984" w:type="dxa"/>
          </w:tcPr>
          <w:p w14:paraId="35081905" w14:textId="285FEC30" w:rsidR="0056441A" w:rsidRPr="00B17985" w:rsidRDefault="0056441A" w:rsidP="00F90A2E">
            <w:pPr>
              <w:jc w:val="center"/>
              <w:rPr>
                <w:rFonts w:eastAsia="Times New Roman" w:cs="Times New Roman"/>
              </w:rPr>
            </w:pPr>
          </w:p>
        </w:tc>
        <w:tc>
          <w:tcPr>
            <w:tcW w:w="2127" w:type="dxa"/>
          </w:tcPr>
          <w:p w14:paraId="12B49735" w14:textId="4CC7CF13" w:rsidR="0056441A" w:rsidRPr="00B17985" w:rsidRDefault="0056441A" w:rsidP="00F90A2E">
            <w:pPr>
              <w:jc w:val="center"/>
              <w:rPr>
                <w:rFonts w:eastAsia="Times New Roman" w:cs="Times New Roman"/>
              </w:rPr>
            </w:pPr>
          </w:p>
        </w:tc>
      </w:tr>
      <w:tr w:rsidR="0056441A" w:rsidRPr="00254CE9" w14:paraId="380D38D2" w14:textId="77777777" w:rsidTr="00F90A2E">
        <w:trPr>
          <w:trHeight w:val="376"/>
        </w:trPr>
        <w:tc>
          <w:tcPr>
            <w:tcW w:w="1101" w:type="dxa"/>
            <w:shd w:val="clear" w:color="auto" w:fill="A5A5A5" w:themeFill="accent3"/>
          </w:tcPr>
          <w:p w14:paraId="2DE43F01" w14:textId="77777777" w:rsidR="0056441A" w:rsidRPr="00B17985" w:rsidRDefault="0056441A" w:rsidP="00F90A2E">
            <w:pPr>
              <w:rPr>
                <w:rFonts w:eastAsia="Times New Roman" w:cs="Times New Roman"/>
              </w:rPr>
            </w:pPr>
          </w:p>
        </w:tc>
        <w:tc>
          <w:tcPr>
            <w:tcW w:w="6378" w:type="dxa"/>
            <w:gridSpan w:val="3"/>
            <w:shd w:val="clear" w:color="auto" w:fill="A5A5A5" w:themeFill="accent3"/>
          </w:tcPr>
          <w:p w14:paraId="2851D56B" w14:textId="77777777" w:rsidR="0056441A" w:rsidRPr="00254CE9" w:rsidRDefault="0056441A" w:rsidP="00F90A2E">
            <w:pPr>
              <w:rPr>
                <w:rFonts w:eastAsia="Times New Roman" w:cs="Times New Roman"/>
                <w:b/>
              </w:rPr>
            </w:pPr>
            <w:r w:rsidRPr="00254CE9">
              <w:rPr>
                <w:rFonts w:eastAsia="Times New Roman" w:cs="Times New Roman"/>
                <w:b/>
              </w:rPr>
              <w:t xml:space="preserve">VALOR TOTAL </w:t>
            </w:r>
          </w:p>
        </w:tc>
        <w:tc>
          <w:tcPr>
            <w:tcW w:w="2127" w:type="dxa"/>
            <w:shd w:val="clear" w:color="auto" w:fill="A5A5A5" w:themeFill="accent3"/>
          </w:tcPr>
          <w:p w14:paraId="66752B5B" w14:textId="02F4B094" w:rsidR="0056441A" w:rsidRPr="00254CE9" w:rsidRDefault="0056441A" w:rsidP="00F90A2E">
            <w:pPr>
              <w:jc w:val="center"/>
              <w:rPr>
                <w:rFonts w:eastAsia="Times New Roman" w:cs="Times New Roman"/>
                <w:b/>
              </w:rPr>
            </w:pPr>
          </w:p>
        </w:tc>
      </w:tr>
    </w:tbl>
    <w:p w14:paraId="73F7BAC2" w14:textId="77777777" w:rsidR="004660C5" w:rsidRDefault="004660C5" w:rsidP="00F034C6">
      <w:pPr>
        <w:pStyle w:val="Standard"/>
        <w:autoSpaceDE w:val="0"/>
        <w:spacing w:line="360" w:lineRule="auto"/>
        <w:ind w:firstLine="1417"/>
        <w:jc w:val="both"/>
        <w:rPr>
          <w:rFonts w:eastAsia="Times New Roman" w:cs="Times New Roman"/>
          <w:sz w:val="24"/>
          <w:szCs w:val="24"/>
        </w:rPr>
      </w:pPr>
    </w:p>
    <w:p w14:paraId="5AEC3151" w14:textId="77777777" w:rsidR="00CA57E4" w:rsidRDefault="00CA57E4" w:rsidP="00CA57E4">
      <w:pPr>
        <w:pStyle w:val="Standard"/>
        <w:jc w:val="center"/>
        <w:rPr>
          <w:rFonts w:cs="Times New Roman"/>
          <w:b/>
          <w:bCs/>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102FF1D4"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56441A">
        <w:rPr>
          <w:rFonts w:eastAsia="Times New Roman" w:cs="Times New Roman"/>
          <w:sz w:val="24"/>
          <w:szCs w:val="24"/>
        </w:rPr>
        <w:t>o item 14</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2852FE0C"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B61BAA">
        <w:rPr>
          <w:rFonts w:cs="Times New Roman"/>
          <w:b/>
          <w:sz w:val="24"/>
          <w:szCs w:val="24"/>
        </w:rPr>
        <w:t>IPCA</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A10558">
        <w:rPr>
          <w:rFonts w:eastAsia="Arial" w:cs="Times New Roman"/>
          <w:sz w:val="24"/>
          <w:szCs w:val="24"/>
        </w:rPr>
        <w:lastRenderedPageBreak/>
        <w:t>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2ED58959"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w:t>
      </w:r>
      <w:r w:rsidR="004660C5">
        <w:rPr>
          <w:rFonts w:ascii="Times New Roman" w:eastAsia="Times New Roman" w:hAnsi="Times New Roman" w:cs="Times New Roman"/>
          <w:sz w:val="24"/>
          <w:szCs w:val="24"/>
          <w:lang w:eastAsia="pt-BR"/>
        </w:rPr>
        <w:t>1</w:t>
      </w:r>
      <w:r w:rsidRPr="00A10558">
        <w:rPr>
          <w:rFonts w:ascii="Times New Roman" w:eastAsia="Times New Roman" w:hAnsi="Times New Roman" w:cs="Times New Roman"/>
          <w:sz w:val="24"/>
          <w:szCs w:val="24"/>
          <w:lang w:eastAsia="pt-BR"/>
        </w:rPr>
        <w:t>5 (</w:t>
      </w:r>
      <w:r w:rsidR="004660C5">
        <w:rPr>
          <w:rFonts w:ascii="Times New Roman" w:eastAsia="Times New Roman" w:hAnsi="Times New Roman" w:cs="Times New Roman"/>
          <w:sz w:val="24"/>
          <w:szCs w:val="24"/>
          <w:lang w:eastAsia="pt-BR"/>
        </w:rPr>
        <w:t>quinze</w:t>
      </w:r>
      <w:r w:rsidRPr="00A10558">
        <w:rPr>
          <w:rFonts w:ascii="Times New Roman" w:eastAsia="Times New Roman" w:hAnsi="Times New Roman" w:cs="Times New Roman"/>
          <w:sz w:val="24"/>
          <w:szCs w:val="24"/>
          <w:lang w:eastAsia="pt-BR"/>
        </w:rPr>
        <w:t xml:space="preserve">)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4660C5">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 e </w:t>
      </w:r>
      <w:r w:rsidR="004660C5">
        <w:rPr>
          <w:rFonts w:ascii="Times New Roman" w:hAnsi="Times New Roman" w:cs="Times New Roman"/>
          <w:sz w:val="24"/>
          <w:szCs w:val="24"/>
        </w:rPr>
        <w:t>19</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 xml:space="preserve">Da </w:t>
      </w:r>
      <w:r w:rsidR="008C5979">
        <w:rPr>
          <w:rFonts w:ascii="Times New Roman" w:hAnsi="Times New Roman" w:cs="Times New Roman"/>
          <w:sz w:val="24"/>
          <w:szCs w:val="24"/>
        </w:rPr>
        <w:t xml:space="preserve">Tabela de </w:t>
      </w:r>
      <w:r w:rsidR="0016411E">
        <w:rPr>
          <w:rFonts w:ascii="Times New Roman" w:hAnsi="Times New Roman" w:cs="Times New Roman"/>
          <w:sz w:val="24"/>
          <w:szCs w:val="24"/>
        </w:rPr>
        <w:t>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A10558">
        <w:rPr>
          <w:rFonts w:cs="Times New Roman"/>
          <w:color w:val="000000" w:themeColor="text1"/>
          <w:sz w:val="24"/>
          <w:szCs w:val="24"/>
        </w:rPr>
        <w:lastRenderedPageBreak/>
        <w:t>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6725F5AE" w:rsidR="00F034C6"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364EFAF0" w14:textId="77777777" w:rsidR="002D4710" w:rsidRPr="00A10558" w:rsidRDefault="002D4710" w:rsidP="00F034C6">
      <w:pPr>
        <w:pStyle w:val="Standard"/>
        <w:spacing w:line="360" w:lineRule="auto"/>
        <w:jc w:val="both"/>
        <w:rPr>
          <w:rFonts w:cs="Times New Roman"/>
          <w:b/>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6CAA7452" w14:textId="0EFDA427" w:rsidR="00095688" w:rsidRDefault="00F034C6" w:rsidP="00F034C6">
      <w:pPr>
        <w:pStyle w:val="Standard"/>
        <w:spacing w:line="360" w:lineRule="auto"/>
        <w:jc w:val="both"/>
        <w:rPr>
          <w:rFonts w:eastAsia="Verdana" w:cs="Times New Roman"/>
          <w:b/>
          <w:sz w:val="24"/>
          <w:szCs w:val="24"/>
        </w:rPr>
      </w:pPr>
      <w:r w:rsidRPr="00A10558">
        <w:rPr>
          <w:rFonts w:cs="Times New Roman"/>
          <w:b/>
          <w:sz w:val="24"/>
          <w:szCs w:val="24"/>
        </w:rPr>
        <w:t xml:space="preserve">CLÁUSULA DEZESSEIS </w:t>
      </w:r>
      <w:r w:rsidRPr="00095688">
        <w:rPr>
          <w:rFonts w:cs="Times New Roman"/>
          <w:b/>
          <w:sz w:val="24"/>
          <w:szCs w:val="24"/>
        </w:rPr>
        <w:t xml:space="preserve">– </w:t>
      </w:r>
      <w:r w:rsidR="00095688" w:rsidRPr="00095688">
        <w:rPr>
          <w:rFonts w:eastAsia="Verdana" w:cs="Times New Roman"/>
          <w:b/>
          <w:sz w:val="24"/>
          <w:szCs w:val="24"/>
        </w:rPr>
        <w:t>DOS CASOS OMISSOS</w:t>
      </w:r>
    </w:p>
    <w:p w14:paraId="338F3347" w14:textId="77777777" w:rsidR="002D4710" w:rsidRDefault="002D4710" w:rsidP="00F034C6">
      <w:pPr>
        <w:pStyle w:val="Standard"/>
        <w:spacing w:line="360" w:lineRule="auto"/>
        <w:jc w:val="both"/>
        <w:rPr>
          <w:rFonts w:cs="Times New Roman"/>
          <w:b/>
          <w:sz w:val="24"/>
          <w:szCs w:val="24"/>
        </w:rPr>
      </w:pPr>
    </w:p>
    <w:p w14:paraId="1AFC0762" w14:textId="1334DC3C" w:rsidR="00095688" w:rsidRPr="00095688" w:rsidRDefault="00095688" w:rsidP="00095688">
      <w:pPr>
        <w:pStyle w:val="Standard"/>
        <w:spacing w:line="360" w:lineRule="auto"/>
        <w:rPr>
          <w:rFonts w:eastAsia="Verdana" w:cs="Times New Roman"/>
          <w:sz w:val="24"/>
          <w:szCs w:val="24"/>
        </w:rPr>
      </w:pPr>
      <w:r>
        <w:rPr>
          <w:rFonts w:eastAsia="Verdana" w:cs="Times New Roman"/>
          <w:sz w:val="24"/>
          <w:szCs w:val="24"/>
        </w:rPr>
        <w:t xml:space="preserve">                       </w:t>
      </w:r>
      <w:r w:rsidRPr="00095688">
        <w:rPr>
          <w:rFonts w:eastAsia="Verdana" w:cs="Times New Roman"/>
          <w:sz w:val="24"/>
          <w:szCs w:val="24"/>
        </w:rPr>
        <w:t>Os casos omissos ou situações não explicitadas nas cláusulas deste contrato</w:t>
      </w:r>
      <w:r>
        <w:rPr>
          <w:rFonts w:eastAsia="Verdana" w:cs="Times New Roman"/>
          <w:sz w:val="24"/>
          <w:szCs w:val="24"/>
        </w:rPr>
        <w:t xml:space="preserve"> </w:t>
      </w:r>
      <w:r w:rsidRPr="00095688">
        <w:rPr>
          <w:rFonts w:eastAsia="Verdana" w:cs="Times New Roman"/>
          <w:sz w:val="24"/>
          <w:szCs w:val="24"/>
        </w:rPr>
        <w:t>serão decididos pelas partes, no que couber, segundo as disposições contidas na Lei n. 8.666/1993 e suas</w:t>
      </w:r>
      <w:r>
        <w:rPr>
          <w:rFonts w:eastAsia="Verdana" w:cs="Times New Roman"/>
          <w:sz w:val="24"/>
          <w:szCs w:val="24"/>
        </w:rPr>
        <w:t xml:space="preserve"> </w:t>
      </w:r>
      <w:r w:rsidRPr="00095688">
        <w:rPr>
          <w:rFonts w:eastAsia="Verdana" w:cs="Times New Roman"/>
          <w:sz w:val="24"/>
          <w:szCs w:val="24"/>
        </w:rPr>
        <w:t>alterações posteriores, demais regulamentos e normas administrativas federais.</w:t>
      </w:r>
    </w:p>
    <w:p w14:paraId="670DF956" w14:textId="77777777" w:rsidR="00095688" w:rsidRDefault="00095688" w:rsidP="00F034C6">
      <w:pPr>
        <w:pStyle w:val="Standard"/>
        <w:spacing w:line="360" w:lineRule="auto"/>
        <w:jc w:val="both"/>
        <w:rPr>
          <w:rFonts w:cs="Times New Roman"/>
          <w:b/>
          <w:sz w:val="24"/>
          <w:szCs w:val="24"/>
        </w:rPr>
      </w:pPr>
    </w:p>
    <w:p w14:paraId="0BB07956" w14:textId="37C5E624" w:rsidR="00F034C6" w:rsidRPr="00A10558" w:rsidRDefault="00095688" w:rsidP="00F034C6">
      <w:pPr>
        <w:pStyle w:val="Standard"/>
        <w:spacing w:line="360" w:lineRule="auto"/>
        <w:jc w:val="both"/>
        <w:rPr>
          <w:rFonts w:cs="Times New Roman"/>
          <w:b/>
          <w:sz w:val="24"/>
          <w:szCs w:val="24"/>
        </w:rPr>
      </w:pPr>
      <w:r>
        <w:rPr>
          <w:rFonts w:cs="Times New Roman"/>
          <w:b/>
          <w:sz w:val="24"/>
          <w:szCs w:val="24"/>
        </w:rPr>
        <w:t xml:space="preserve">CLÁUSULA DEZESSETE - </w:t>
      </w:r>
      <w:r w:rsidR="00F034C6" w:rsidRPr="00A10558">
        <w:rPr>
          <w:rFonts w:cs="Times New Roman"/>
          <w:b/>
          <w:sz w:val="24"/>
          <w:szCs w:val="24"/>
        </w:rPr>
        <w:t>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52A83B69" w:rsidR="00F034C6" w:rsidRPr="00A10558" w:rsidRDefault="00095688" w:rsidP="00F034C6">
      <w:pPr>
        <w:pStyle w:val="Standard"/>
        <w:spacing w:line="360" w:lineRule="auto"/>
        <w:jc w:val="both"/>
        <w:rPr>
          <w:rFonts w:cs="Times New Roman"/>
          <w:b/>
          <w:sz w:val="24"/>
          <w:szCs w:val="24"/>
        </w:rPr>
      </w:pPr>
      <w:r>
        <w:rPr>
          <w:rFonts w:cs="Times New Roman"/>
          <w:b/>
          <w:sz w:val="24"/>
          <w:szCs w:val="24"/>
        </w:rPr>
        <w:t>CLÁUSULA DEZOITO</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7F750FD6" w14:textId="33E7E63F" w:rsidR="00F034C6" w:rsidRDefault="00F034C6" w:rsidP="002D4710">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5A4F215" w14:textId="77777777" w:rsidR="002D4710" w:rsidRPr="00A10558" w:rsidRDefault="002D4710" w:rsidP="002D4710">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E1AB" w14:textId="77777777" w:rsidR="00694305" w:rsidRDefault="00694305">
      <w:r>
        <w:separator/>
      </w:r>
    </w:p>
  </w:endnote>
  <w:endnote w:type="continuationSeparator" w:id="0">
    <w:p w14:paraId="0BA1A0F5" w14:textId="77777777" w:rsidR="00694305" w:rsidRDefault="00694305">
      <w:r>
        <w:continuationSeparator/>
      </w:r>
    </w:p>
  </w:endnote>
  <w:endnote w:type="continuationNotice" w:id="1">
    <w:p w14:paraId="29E33F2E" w14:textId="77777777" w:rsidR="00694305" w:rsidRDefault="0069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StarSymbol, 'Arial Unicode MS'">
    <w:altName w:val="Calibri"/>
    <w:charset w:val="00"/>
    <w:family w:val="auto"/>
    <w:pitch w:val="default"/>
  </w:font>
  <w:font w:name="StarSymbol">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roman"/>
    <w:pitch w:val="default"/>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Next Regular">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FC55E3" w:rsidRDefault="00FC55E3">
    <w:pPr>
      <w:pStyle w:val="Rodap"/>
      <w:jc w:val="both"/>
    </w:pPr>
  </w:p>
  <w:p w14:paraId="0036EAE5" w14:textId="1AFDE863" w:rsidR="00FC55E3" w:rsidRDefault="00FC55E3">
    <w:pPr>
      <w:pStyle w:val="Rodap"/>
      <w:jc w:val="both"/>
    </w:pPr>
    <w:r>
      <w:rPr>
        <w:rFonts w:ascii="Trebuchet MS" w:hAnsi="Trebuchet MS" w:cs="Tahoma"/>
        <w:sz w:val="16"/>
        <w:szCs w:val="16"/>
      </w:rPr>
      <w:t>SEI</w:t>
    </w:r>
    <w:r w:rsidRPr="00946926">
      <w:t xml:space="preserve"> </w:t>
    </w:r>
    <w:r w:rsidRPr="00327A74">
      <w:rPr>
        <w:rFonts w:ascii="Trebuchet MS" w:hAnsi="Trebuchet MS" w:cs="Tahoma"/>
        <w:sz w:val="16"/>
        <w:szCs w:val="16"/>
      </w:rPr>
      <w:t>19.00.1500.0007096/2022-98</w:t>
    </w:r>
    <w:r>
      <w:rPr>
        <w:rFonts w:ascii="Trebuchet MS" w:hAnsi="Trebuchet MS" w:cs="Tahoma"/>
        <w:sz w:val="16"/>
        <w:szCs w:val="16"/>
      </w:rPr>
      <w:tab/>
      <w:t>Pregão Eletrônico CNMP nº 03/2023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14367">
      <w:rPr>
        <w:rFonts w:cs="Trebuchet MS"/>
        <w:noProof/>
        <w:sz w:val="16"/>
        <w:szCs w:val="16"/>
      </w:rPr>
      <w:t>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14367">
      <w:rPr>
        <w:rFonts w:cs="Trebuchet MS"/>
        <w:noProof/>
        <w:sz w:val="16"/>
        <w:szCs w:val="16"/>
      </w:rPr>
      <w:t>90</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FC55E3" w:rsidRDefault="00FC55E3"/>
  <w:p w14:paraId="35729286" w14:textId="77777777" w:rsidR="00FC55E3" w:rsidRDefault="00FC55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FC55E3" w:rsidRDefault="00FC55E3">
    <w:pPr>
      <w:pStyle w:val="Rodap"/>
      <w:jc w:val="both"/>
    </w:pPr>
  </w:p>
  <w:p w14:paraId="4AE5D798" w14:textId="36D4B654" w:rsidR="00FC55E3" w:rsidRDefault="00FC55E3">
    <w:pPr>
      <w:pStyle w:val="Rodap"/>
      <w:jc w:val="both"/>
    </w:pPr>
    <w:r>
      <w:rPr>
        <w:rFonts w:ascii="Trebuchet MS" w:hAnsi="Trebuchet MS" w:cs="Tahoma"/>
        <w:sz w:val="16"/>
        <w:szCs w:val="16"/>
      </w:rPr>
      <w:t xml:space="preserve">SEI </w:t>
    </w:r>
    <w:r w:rsidR="008D08B1" w:rsidRPr="008D08B1">
      <w:rPr>
        <w:rStyle w:val="Hyperlink"/>
        <w:rFonts w:ascii="Trebuchet MS" w:hAnsi="Trebuchet MS" w:cs="Times New Roman"/>
        <w:color w:val="000000"/>
        <w:sz w:val="16"/>
        <w:szCs w:val="16"/>
        <w:u w:val="none"/>
      </w:rPr>
      <w:t>19.00.1500.0007096/2022-98</w:t>
    </w:r>
    <w:r w:rsidR="008D08B1">
      <w:rPr>
        <w:rFonts w:ascii="Trebuchet MS" w:hAnsi="Trebuchet MS" w:cs="Tahoma"/>
        <w:sz w:val="16"/>
        <w:szCs w:val="16"/>
      </w:rPr>
      <w:tab/>
      <w:t>Pregão Eletrônico CNMP nº 03/2023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14367">
      <w:rPr>
        <w:rFonts w:cs="Trebuchet MS"/>
        <w:noProof/>
        <w:sz w:val="16"/>
        <w:szCs w:val="16"/>
      </w:rPr>
      <w:t>72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14367">
      <w:rPr>
        <w:rFonts w:cs="Trebuchet MS"/>
        <w:noProof/>
        <w:sz w:val="16"/>
        <w:szCs w:val="16"/>
      </w:rPr>
      <w:t>90</w:t>
    </w:r>
    <w:r>
      <w:rPr>
        <w:rFonts w:cs="Trebuchet MS"/>
        <w:sz w:val="16"/>
        <w:szCs w:val="16"/>
      </w:rPr>
      <w:fldChar w:fldCharType="end"/>
    </w:r>
    <w:r>
      <w:rPr>
        <w:rFonts w:ascii="Trebuchet MS" w:hAnsi="Trebuchet MS" w:cs="Tahoma"/>
        <w:sz w:val="16"/>
        <w:szCs w:val="16"/>
      </w:rPr>
      <w:t>.</w:t>
    </w:r>
  </w:p>
  <w:p w14:paraId="4357A966" w14:textId="77777777" w:rsidR="00FC55E3" w:rsidRDefault="00FC55E3">
    <w:pPr>
      <w:pStyle w:val="Rodap"/>
      <w:jc w:val="both"/>
    </w:pPr>
  </w:p>
  <w:p w14:paraId="3C219B4D" w14:textId="77777777" w:rsidR="00FC55E3" w:rsidRDefault="00FC55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FC55E3" w:rsidRDefault="00FC55E3"/>
  <w:p w14:paraId="1168924D" w14:textId="77777777" w:rsidR="00FC55E3" w:rsidRDefault="00FC55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FC55E3" w:rsidRDefault="00FC55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FC55E3" w:rsidRDefault="00FC55E3">
    <w:pPr>
      <w:pStyle w:val="Rodap"/>
      <w:jc w:val="both"/>
    </w:pPr>
  </w:p>
  <w:p w14:paraId="448CBBD8" w14:textId="175AD66A" w:rsidR="00FC55E3" w:rsidRDefault="00FC55E3">
    <w:pPr>
      <w:pStyle w:val="Rodap"/>
      <w:jc w:val="both"/>
    </w:pPr>
    <w:r>
      <w:rPr>
        <w:rFonts w:ascii="Trebuchet MS" w:hAnsi="Trebuchet MS" w:cs="Tahoma"/>
        <w:sz w:val="16"/>
        <w:szCs w:val="16"/>
      </w:rPr>
      <w:t xml:space="preserve">SEI </w:t>
    </w:r>
    <w:r w:rsidR="0056441A" w:rsidRPr="0056441A">
      <w:rPr>
        <w:rStyle w:val="Hyperlink"/>
        <w:rFonts w:ascii="Trebuchet MS" w:hAnsi="Trebuchet MS" w:cs="Times New Roman"/>
        <w:color w:val="000000"/>
        <w:sz w:val="16"/>
        <w:szCs w:val="16"/>
        <w:u w:val="none"/>
      </w:rPr>
      <w:t>19.00.1500.0007096/2022-98</w:t>
    </w:r>
    <w:r w:rsidR="0056441A">
      <w:rPr>
        <w:rFonts w:ascii="Trebuchet MS" w:hAnsi="Trebuchet MS" w:cs="Tahoma"/>
        <w:sz w:val="16"/>
        <w:szCs w:val="16"/>
      </w:rPr>
      <w:tab/>
      <w:t>Pregão Eletrônico CNMP nº 03/2023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14367">
      <w:rPr>
        <w:rFonts w:cs="Trebuchet MS"/>
        <w:noProof/>
        <w:sz w:val="16"/>
        <w:szCs w:val="16"/>
      </w:rPr>
      <w:t>79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14367">
      <w:rPr>
        <w:rFonts w:cs="Trebuchet MS"/>
        <w:noProof/>
        <w:sz w:val="16"/>
        <w:szCs w:val="16"/>
      </w:rPr>
      <w:t>90</w:t>
    </w:r>
    <w:r>
      <w:rPr>
        <w:rFonts w:cs="Trebuchet MS"/>
        <w:sz w:val="16"/>
        <w:szCs w:val="16"/>
      </w:rPr>
      <w:fldChar w:fldCharType="end"/>
    </w:r>
    <w:r>
      <w:rPr>
        <w:rFonts w:ascii="Trebuchet MS" w:hAnsi="Trebuchet MS" w:cs="Tahoma"/>
        <w:sz w:val="16"/>
        <w:szCs w:val="16"/>
      </w:rPr>
      <w:t>.</w:t>
    </w:r>
  </w:p>
  <w:p w14:paraId="7B37605A" w14:textId="77777777" w:rsidR="00FC55E3" w:rsidRDefault="00FC55E3">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FC55E3" w:rsidRDefault="00FC5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1593" w14:textId="77777777" w:rsidR="00694305" w:rsidRDefault="00694305">
      <w:r>
        <w:separator/>
      </w:r>
    </w:p>
  </w:footnote>
  <w:footnote w:type="continuationSeparator" w:id="0">
    <w:p w14:paraId="2D754CE3" w14:textId="77777777" w:rsidR="00694305" w:rsidRDefault="00694305">
      <w:r>
        <w:continuationSeparator/>
      </w:r>
    </w:p>
  </w:footnote>
  <w:footnote w:type="continuationNotice" w:id="1">
    <w:p w14:paraId="69FDC568" w14:textId="77777777" w:rsidR="00694305" w:rsidRDefault="00694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FC55E3" w:rsidRDefault="00FC55E3">
    <w:pPr>
      <w:pStyle w:val="Standard"/>
    </w:pPr>
  </w:p>
  <w:p w14:paraId="53387908" w14:textId="77777777" w:rsidR="00FC55E3" w:rsidRDefault="00FC55E3">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C55E3" w:rsidRDefault="00FC55E3">
    <w:pPr>
      <w:pStyle w:val="Standard"/>
    </w:pPr>
  </w:p>
  <w:p w14:paraId="37EFA3E3" w14:textId="77777777" w:rsidR="00FC55E3" w:rsidRDefault="00FC55E3">
    <w:pPr>
      <w:pStyle w:val="Standard"/>
    </w:pPr>
  </w:p>
  <w:p w14:paraId="41C6AC2A" w14:textId="77777777" w:rsidR="00FC55E3" w:rsidRDefault="00FC55E3">
    <w:pPr>
      <w:pStyle w:val="Standard"/>
    </w:pPr>
  </w:p>
  <w:p w14:paraId="2DC44586" w14:textId="77777777" w:rsidR="00FC55E3" w:rsidRDefault="00FC55E3">
    <w:pPr>
      <w:pStyle w:val="Standard"/>
    </w:pPr>
  </w:p>
  <w:p w14:paraId="4FFCBC07" w14:textId="77777777" w:rsidR="00FC55E3" w:rsidRDefault="00FC55E3">
    <w:pPr>
      <w:pStyle w:val="Standard"/>
    </w:pPr>
  </w:p>
  <w:p w14:paraId="31F211AE" w14:textId="77777777" w:rsidR="00FC55E3" w:rsidRDefault="00FC55E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C55E3" w:rsidRDefault="00FC55E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FC55E3" w:rsidRDefault="00FC55E3"/>
  <w:p w14:paraId="75DAC2D6" w14:textId="77777777" w:rsidR="00FC55E3" w:rsidRDefault="00FC5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FC55E3" w:rsidRDefault="00FC55E3">
    <w:pPr>
      <w:pStyle w:val="Standard"/>
    </w:pPr>
  </w:p>
  <w:p w14:paraId="3889A505" w14:textId="77777777" w:rsidR="00FC55E3" w:rsidRDefault="00FC55E3">
    <w:pPr>
      <w:pStyle w:val="Standard"/>
    </w:pPr>
  </w:p>
  <w:p w14:paraId="29079D35" w14:textId="77777777" w:rsidR="00FC55E3" w:rsidRDefault="00FC55E3">
    <w:pPr>
      <w:pStyle w:val="Standard"/>
    </w:pPr>
  </w:p>
  <w:p w14:paraId="503E0D82" w14:textId="77777777" w:rsidR="00FC55E3" w:rsidRDefault="00FC55E3">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C55E3" w:rsidRDefault="00FC55E3">
    <w:pPr>
      <w:pStyle w:val="Standard"/>
    </w:pPr>
  </w:p>
  <w:p w14:paraId="53BD644D" w14:textId="77777777" w:rsidR="00FC55E3" w:rsidRDefault="00FC55E3">
    <w:pPr>
      <w:pStyle w:val="Standard"/>
    </w:pPr>
  </w:p>
  <w:p w14:paraId="1A3FAC43" w14:textId="77777777" w:rsidR="00FC55E3" w:rsidRDefault="00FC55E3">
    <w:pPr>
      <w:pStyle w:val="Standard"/>
    </w:pPr>
  </w:p>
  <w:p w14:paraId="3220F671" w14:textId="77777777" w:rsidR="00FC55E3" w:rsidRDefault="00FC55E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C55E3" w:rsidRDefault="00FC55E3">
    <w:pPr>
      <w:pStyle w:val="Standard"/>
    </w:pPr>
  </w:p>
  <w:p w14:paraId="1D88A2F9" w14:textId="77777777" w:rsidR="00FC55E3" w:rsidRDefault="00FC55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FC55E3" w:rsidRDefault="00FC55E3"/>
  <w:p w14:paraId="5A44F01B" w14:textId="77777777" w:rsidR="00FC55E3" w:rsidRDefault="00FC55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FC55E3" w:rsidRDefault="00FC55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FC55E3" w:rsidRDefault="00FC55E3">
    <w:pPr>
      <w:pStyle w:val="Standard"/>
    </w:pPr>
  </w:p>
  <w:p w14:paraId="1A499DFC" w14:textId="77777777" w:rsidR="00FC55E3" w:rsidRDefault="00FC55E3">
    <w:pPr>
      <w:pStyle w:val="Standard"/>
    </w:pPr>
  </w:p>
  <w:p w14:paraId="5E7E3C41" w14:textId="77777777" w:rsidR="00FC55E3" w:rsidRDefault="00FC55E3">
    <w:pPr>
      <w:pStyle w:val="Standard"/>
    </w:pPr>
  </w:p>
  <w:p w14:paraId="03F828E4" w14:textId="77777777" w:rsidR="00FC55E3" w:rsidRDefault="00FC55E3">
    <w:pPr>
      <w:pStyle w:val="Standard"/>
    </w:pPr>
  </w:p>
  <w:p w14:paraId="2AC57CB0" w14:textId="77777777" w:rsidR="00FC55E3" w:rsidRDefault="00FC55E3">
    <w:pPr>
      <w:pStyle w:val="Standard"/>
    </w:pPr>
  </w:p>
  <w:p w14:paraId="6665AF0E" w14:textId="77777777" w:rsidR="00FC55E3" w:rsidRDefault="00FC55E3">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C55E3" w:rsidRDefault="00FC55E3">
    <w:pPr>
      <w:pStyle w:val="Standard"/>
    </w:pPr>
  </w:p>
  <w:p w14:paraId="77E36463" w14:textId="77777777" w:rsidR="00FC55E3" w:rsidRDefault="00FC55E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C55E3" w:rsidRDefault="00FC55E3">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FC55E3" w:rsidRDefault="00FC55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56A69E0"/>
    <w:multiLevelType w:val="multilevel"/>
    <w:tmpl w:val="D2967828"/>
    <w:lvl w:ilvl="0">
      <w:start w:val="1"/>
      <w:numFmt w:val="decimal"/>
      <w:pStyle w:val="Estilo1"/>
      <w:lvlText w:val="%1."/>
      <w:lvlJc w:val="left"/>
      <w:pPr>
        <w:ind w:left="360" w:hanging="360"/>
      </w:pPr>
      <w:rPr>
        <w:rFonts w:ascii="Times New Roman" w:eastAsia="Arial Unicode MS" w:hAnsi="Times New Roman" w:cs="Tahoma"/>
        <w:b/>
        <w:bCs/>
      </w:rPr>
    </w:lvl>
    <w:lvl w:ilvl="1">
      <w:start w:val="1"/>
      <w:numFmt w:val="decimal"/>
      <w:pStyle w:val="Estilo2"/>
      <w:lvlText w:val="%1.%2."/>
      <w:lvlJc w:val="left"/>
      <w:pPr>
        <w:ind w:left="716" w:hanging="432"/>
      </w:pPr>
      <w:rPr>
        <w:rFonts w:ascii="Times New Roman" w:hAnsi="Times New Roman" w:cs="Times New Roman" w:hint="default"/>
        <w:b/>
        <w:bCs/>
      </w:rPr>
    </w:lvl>
    <w:lvl w:ilvl="2">
      <w:start w:val="1"/>
      <w:numFmt w:val="decimal"/>
      <w:pStyle w:val="Estilo3"/>
      <w:lvlText w:val="%1.%2.%3."/>
      <w:lvlJc w:val="left"/>
      <w:pPr>
        <w:ind w:left="1224" w:hanging="504"/>
      </w:pPr>
      <w:rPr>
        <w:b/>
        <w:bCs/>
      </w:rPr>
    </w:lvl>
    <w:lvl w:ilvl="3">
      <w:start w:val="1"/>
      <w:numFmt w:val="decimal"/>
      <w:pStyle w:val="Estilo4"/>
      <w:lvlText w:val="%1.%2.%3.%4."/>
      <w:lvlJc w:val="left"/>
      <w:pPr>
        <w:ind w:left="1728" w:hanging="648"/>
      </w:pPr>
      <w:rPr>
        <w:b w:val="0"/>
        <w:bCs w:val="0"/>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4" w15:restartNumberingAfterBreak="0">
    <w:nsid w:val="07782636"/>
    <w:multiLevelType w:val="multilevel"/>
    <w:tmpl w:val="3A30B4A2"/>
    <w:lvl w:ilvl="0">
      <w:start w:val="8"/>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6"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7"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1104744D"/>
    <w:multiLevelType w:val="multilevel"/>
    <w:tmpl w:val="032E37D4"/>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0"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CB80031"/>
    <w:multiLevelType w:val="multilevel"/>
    <w:tmpl w:val="7388937C"/>
    <w:lvl w:ilvl="0">
      <w:start w:val="1"/>
      <w:numFmt w:val="decimal"/>
      <w:pStyle w:val="PrincipalTtulo"/>
      <w:lvlText w:val="%1."/>
      <w:lvlJc w:val="left"/>
      <w:pPr>
        <w:tabs>
          <w:tab w:val="num" w:pos="6313"/>
        </w:tabs>
        <w:ind w:left="6313" w:hanging="360"/>
      </w:pPr>
    </w:lvl>
    <w:lvl w:ilvl="1">
      <w:start w:val="1"/>
      <w:numFmt w:val="decimal"/>
      <w:pStyle w:val="Princip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start w:val="1"/>
      <w:numFmt w:val="decimal"/>
      <w:lvlText w:val="%1.%2.%3.%4.%5"/>
      <w:lvlJc w:val="left"/>
      <w:pPr>
        <w:tabs>
          <w:tab w:val="num" w:pos="2940"/>
        </w:tabs>
        <w:ind w:left="2940" w:hanging="780"/>
      </w:pPr>
    </w:lvl>
    <w:lvl w:ilvl="5">
      <w:start w:val="1"/>
      <w:numFmt w:val="decimal"/>
      <w:lvlText w:val="%1.%2.%3.%4.%5.%6"/>
      <w:lvlJc w:val="left"/>
      <w:pPr>
        <w:tabs>
          <w:tab w:val="num" w:pos="3360"/>
        </w:tabs>
        <w:ind w:left="3360" w:hanging="780"/>
      </w:p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7"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8"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2"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3133AA"/>
    <w:multiLevelType w:val="multilevel"/>
    <w:tmpl w:val="56FA188C"/>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start w:val="1"/>
      <w:numFmt w:val="decimal"/>
      <w:lvlText w:val="%1.%2.%3"/>
      <w:lvlJc w:val="left"/>
      <w:pPr>
        <w:tabs>
          <w:tab w:val="num" w:pos="2060"/>
        </w:tabs>
        <w:ind w:left="2060" w:hanging="7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6"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51" w15:restartNumberingAfterBreak="0">
    <w:nsid w:val="4271237C"/>
    <w:multiLevelType w:val="multilevel"/>
    <w:tmpl w:val="181C3792"/>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3" w15:restartNumberingAfterBreak="0">
    <w:nsid w:val="484E0AE1"/>
    <w:multiLevelType w:val="hybridMultilevel"/>
    <w:tmpl w:val="F0C43C22"/>
    <w:lvl w:ilvl="0" w:tplc="60BA13DC">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6"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8" w15:restartNumberingAfterBreak="0">
    <w:nsid w:val="52F424F5"/>
    <w:multiLevelType w:val="multilevel"/>
    <w:tmpl w:val="F5626498"/>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6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6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6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7" w15:restartNumberingAfterBreak="0">
    <w:nsid w:val="6B9E62CF"/>
    <w:multiLevelType w:val="multilevel"/>
    <w:tmpl w:val="12C6B6AA"/>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68"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9" w15:restartNumberingAfterBreak="0">
    <w:nsid w:val="6FB41588"/>
    <w:multiLevelType w:val="multilevel"/>
    <w:tmpl w:val="53B49C68"/>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1"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7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73"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4" w15:restartNumberingAfterBreak="0">
    <w:nsid w:val="73D21F10"/>
    <w:multiLevelType w:val="multilevel"/>
    <w:tmpl w:val="CD605D92"/>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6"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77" w15:restartNumberingAfterBreak="0">
    <w:nsid w:val="7B19D354"/>
    <w:multiLevelType w:val="hybridMultilevel"/>
    <w:tmpl w:val="EA0668BC"/>
    <w:lvl w:ilvl="0" w:tplc="8C0AF5F6">
      <w:start w:val="1"/>
      <w:numFmt w:val="decimal"/>
      <w:lvlText w:val="%1."/>
      <w:lvlJc w:val="left"/>
      <w:pPr>
        <w:ind w:left="720" w:hanging="360"/>
      </w:pPr>
    </w:lvl>
    <w:lvl w:ilvl="1" w:tplc="7D78C754">
      <w:start w:val="1"/>
      <w:numFmt w:val="lowerLetter"/>
      <w:lvlText w:val="%2)"/>
      <w:lvlJc w:val="left"/>
      <w:pPr>
        <w:ind w:left="1440" w:hanging="360"/>
      </w:pPr>
    </w:lvl>
    <w:lvl w:ilvl="2" w:tplc="894E070C">
      <w:start w:val="1"/>
      <w:numFmt w:val="lowerRoman"/>
      <w:lvlText w:val="%3."/>
      <w:lvlJc w:val="right"/>
      <w:pPr>
        <w:ind w:left="2160" w:hanging="180"/>
      </w:pPr>
    </w:lvl>
    <w:lvl w:ilvl="3" w:tplc="A01E088E">
      <w:start w:val="1"/>
      <w:numFmt w:val="decimal"/>
      <w:lvlText w:val="%4."/>
      <w:lvlJc w:val="left"/>
      <w:pPr>
        <w:ind w:left="2880" w:hanging="360"/>
      </w:pPr>
    </w:lvl>
    <w:lvl w:ilvl="4" w:tplc="AAD2E0BC">
      <w:start w:val="1"/>
      <w:numFmt w:val="lowerLetter"/>
      <w:lvlText w:val="%5."/>
      <w:lvlJc w:val="left"/>
      <w:pPr>
        <w:ind w:left="3600" w:hanging="360"/>
      </w:pPr>
    </w:lvl>
    <w:lvl w:ilvl="5" w:tplc="3F4A7BFC">
      <w:start w:val="1"/>
      <w:numFmt w:val="lowerRoman"/>
      <w:lvlText w:val="%6."/>
      <w:lvlJc w:val="right"/>
      <w:pPr>
        <w:ind w:left="4320" w:hanging="180"/>
      </w:pPr>
    </w:lvl>
    <w:lvl w:ilvl="6" w:tplc="E38872AE">
      <w:start w:val="1"/>
      <w:numFmt w:val="decimal"/>
      <w:lvlText w:val="%7."/>
      <w:lvlJc w:val="left"/>
      <w:pPr>
        <w:ind w:left="5040" w:hanging="360"/>
      </w:pPr>
    </w:lvl>
    <w:lvl w:ilvl="7" w:tplc="E5C41444">
      <w:start w:val="1"/>
      <w:numFmt w:val="lowerLetter"/>
      <w:lvlText w:val="%8."/>
      <w:lvlJc w:val="left"/>
      <w:pPr>
        <w:ind w:left="5760" w:hanging="360"/>
      </w:pPr>
    </w:lvl>
    <w:lvl w:ilvl="8" w:tplc="B4E07C56">
      <w:start w:val="1"/>
      <w:numFmt w:val="lowerRoman"/>
      <w:lvlText w:val="%9."/>
      <w:lvlJc w:val="right"/>
      <w:pPr>
        <w:ind w:left="6480" w:hanging="180"/>
      </w:pPr>
    </w:lvl>
  </w:abstractNum>
  <w:abstractNum w:abstractNumId="78" w15:restartNumberingAfterBreak="0">
    <w:nsid w:val="7BC730A2"/>
    <w:multiLevelType w:val="hybridMultilevel"/>
    <w:tmpl w:val="DB6ECAC0"/>
    <w:lvl w:ilvl="0" w:tplc="BC245484">
      <w:start w:val="1"/>
      <w:numFmt w:val="decimal"/>
      <w:lvlText w:val="%1."/>
      <w:lvlJc w:val="left"/>
      <w:pPr>
        <w:ind w:left="720" w:hanging="360"/>
      </w:pPr>
    </w:lvl>
    <w:lvl w:ilvl="1" w:tplc="D7A67EBA">
      <w:start w:val="1"/>
      <w:numFmt w:val="lowerLetter"/>
      <w:lvlText w:val="%2)"/>
      <w:lvlJc w:val="left"/>
      <w:pPr>
        <w:ind w:left="1440" w:hanging="360"/>
      </w:pPr>
    </w:lvl>
    <w:lvl w:ilvl="2" w:tplc="0B24D346">
      <w:start w:val="1"/>
      <w:numFmt w:val="lowerRoman"/>
      <w:lvlText w:val="%3."/>
      <w:lvlJc w:val="right"/>
      <w:pPr>
        <w:ind w:left="2160" w:hanging="180"/>
      </w:pPr>
    </w:lvl>
    <w:lvl w:ilvl="3" w:tplc="DB7A6E56">
      <w:start w:val="1"/>
      <w:numFmt w:val="decimal"/>
      <w:lvlText w:val="%4."/>
      <w:lvlJc w:val="left"/>
      <w:pPr>
        <w:ind w:left="2880" w:hanging="360"/>
      </w:pPr>
    </w:lvl>
    <w:lvl w:ilvl="4" w:tplc="6608A26A">
      <w:start w:val="1"/>
      <w:numFmt w:val="lowerLetter"/>
      <w:lvlText w:val="%5."/>
      <w:lvlJc w:val="left"/>
      <w:pPr>
        <w:ind w:left="3600" w:hanging="360"/>
      </w:pPr>
    </w:lvl>
    <w:lvl w:ilvl="5" w:tplc="3EBC2D16">
      <w:start w:val="1"/>
      <w:numFmt w:val="lowerRoman"/>
      <w:lvlText w:val="%6."/>
      <w:lvlJc w:val="right"/>
      <w:pPr>
        <w:ind w:left="4320" w:hanging="180"/>
      </w:pPr>
    </w:lvl>
    <w:lvl w:ilvl="6" w:tplc="12467A92">
      <w:start w:val="1"/>
      <w:numFmt w:val="decimal"/>
      <w:lvlText w:val="%7."/>
      <w:lvlJc w:val="left"/>
      <w:pPr>
        <w:ind w:left="5040" w:hanging="360"/>
      </w:pPr>
    </w:lvl>
    <w:lvl w:ilvl="7" w:tplc="B8865C5E">
      <w:start w:val="1"/>
      <w:numFmt w:val="lowerLetter"/>
      <w:lvlText w:val="%8."/>
      <w:lvlJc w:val="left"/>
      <w:pPr>
        <w:ind w:left="5760" w:hanging="360"/>
      </w:pPr>
    </w:lvl>
    <w:lvl w:ilvl="8" w:tplc="F02A448A">
      <w:start w:val="1"/>
      <w:numFmt w:val="lowerRoman"/>
      <w:lvlText w:val="%9."/>
      <w:lvlJc w:val="right"/>
      <w:pPr>
        <w:ind w:left="6480" w:hanging="180"/>
      </w:pPr>
    </w:lvl>
  </w:abstractNum>
  <w:abstractNum w:abstractNumId="79" w15:restartNumberingAfterBreak="0">
    <w:nsid w:val="7F5A99A9"/>
    <w:multiLevelType w:val="hybridMultilevel"/>
    <w:tmpl w:val="BBFAEC86"/>
    <w:lvl w:ilvl="0" w:tplc="8D3832F2">
      <w:start w:val="1"/>
      <w:numFmt w:val="decimal"/>
      <w:lvlText w:val="%1."/>
      <w:lvlJc w:val="left"/>
      <w:pPr>
        <w:ind w:left="720" w:hanging="360"/>
      </w:pPr>
    </w:lvl>
    <w:lvl w:ilvl="1" w:tplc="E9FCE938">
      <w:start w:val="1"/>
      <w:numFmt w:val="lowerLetter"/>
      <w:lvlText w:val="%2)"/>
      <w:lvlJc w:val="left"/>
      <w:pPr>
        <w:ind w:left="1440" w:hanging="360"/>
      </w:pPr>
    </w:lvl>
    <w:lvl w:ilvl="2" w:tplc="8FB49060">
      <w:start w:val="1"/>
      <w:numFmt w:val="lowerRoman"/>
      <w:lvlText w:val="%3."/>
      <w:lvlJc w:val="right"/>
      <w:pPr>
        <w:ind w:left="2160" w:hanging="180"/>
      </w:pPr>
    </w:lvl>
    <w:lvl w:ilvl="3" w:tplc="21DA0188">
      <w:start w:val="1"/>
      <w:numFmt w:val="decimal"/>
      <w:lvlText w:val="%4."/>
      <w:lvlJc w:val="left"/>
      <w:pPr>
        <w:ind w:left="2880" w:hanging="360"/>
      </w:pPr>
    </w:lvl>
    <w:lvl w:ilvl="4" w:tplc="16FAD8D6">
      <w:start w:val="1"/>
      <w:numFmt w:val="lowerLetter"/>
      <w:lvlText w:val="%5."/>
      <w:lvlJc w:val="left"/>
      <w:pPr>
        <w:ind w:left="3600" w:hanging="360"/>
      </w:pPr>
    </w:lvl>
    <w:lvl w:ilvl="5" w:tplc="154692C8">
      <w:start w:val="1"/>
      <w:numFmt w:val="lowerRoman"/>
      <w:lvlText w:val="%6."/>
      <w:lvlJc w:val="right"/>
      <w:pPr>
        <w:ind w:left="4320" w:hanging="180"/>
      </w:pPr>
    </w:lvl>
    <w:lvl w:ilvl="6" w:tplc="9050C92A">
      <w:start w:val="1"/>
      <w:numFmt w:val="decimal"/>
      <w:lvlText w:val="%7."/>
      <w:lvlJc w:val="left"/>
      <w:pPr>
        <w:ind w:left="5040" w:hanging="360"/>
      </w:pPr>
    </w:lvl>
    <w:lvl w:ilvl="7" w:tplc="F45607D2">
      <w:start w:val="1"/>
      <w:numFmt w:val="lowerLetter"/>
      <w:lvlText w:val="%8."/>
      <w:lvlJc w:val="left"/>
      <w:pPr>
        <w:ind w:left="5760" w:hanging="360"/>
      </w:pPr>
    </w:lvl>
    <w:lvl w:ilvl="8" w:tplc="5DF01342">
      <w:start w:val="1"/>
      <w:numFmt w:val="lowerRoman"/>
      <w:lvlText w:val="%9."/>
      <w:lvlJc w:val="right"/>
      <w:pPr>
        <w:ind w:left="6480" w:hanging="180"/>
      </w:pPr>
    </w:lvl>
  </w:abstractNum>
  <w:num w:numId="1" w16cid:durableId="1709834421">
    <w:abstractNumId w:val="0"/>
  </w:num>
  <w:num w:numId="2" w16cid:durableId="1963074749">
    <w:abstractNumId w:val="12"/>
  </w:num>
  <w:num w:numId="3" w16cid:durableId="401487766">
    <w:abstractNumId w:val="13"/>
  </w:num>
  <w:num w:numId="4" w16cid:durableId="1692949556">
    <w:abstractNumId w:val="14"/>
  </w:num>
  <w:num w:numId="5" w16cid:durableId="1037003836">
    <w:abstractNumId w:val="15"/>
  </w:num>
  <w:num w:numId="6" w16cid:durableId="1312365960">
    <w:abstractNumId w:val="75"/>
  </w:num>
  <w:num w:numId="7" w16cid:durableId="1112283756">
    <w:abstractNumId w:val="27"/>
  </w:num>
  <w:num w:numId="8" w16cid:durableId="897594815">
    <w:abstractNumId w:val="44"/>
  </w:num>
  <w:num w:numId="9" w16cid:durableId="48038067">
    <w:abstractNumId w:val="59"/>
  </w:num>
  <w:num w:numId="10" w16cid:durableId="1224366010">
    <w:abstractNumId w:val="45"/>
  </w:num>
  <w:num w:numId="11" w16cid:durableId="1139884447">
    <w:abstractNumId w:val="54"/>
  </w:num>
  <w:num w:numId="12" w16cid:durableId="850921158">
    <w:abstractNumId w:val="64"/>
  </w:num>
  <w:num w:numId="13" w16cid:durableId="1538618800">
    <w:abstractNumId w:val="49"/>
  </w:num>
  <w:num w:numId="14" w16cid:durableId="903179201">
    <w:abstractNumId w:val="38"/>
  </w:num>
  <w:num w:numId="15" w16cid:durableId="783186765">
    <w:abstractNumId w:val="34"/>
  </w:num>
  <w:num w:numId="16" w16cid:durableId="1290354138">
    <w:abstractNumId w:val="30"/>
  </w:num>
  <w:num w:numId="17" w16cid:durableId="1559627998">
    <w:abstractNumId w:val="40"/>
  </w:num>
  <w:num w:numId="18" w16cid:durableId="536043862">
    <w:abstractNumId w:val="35"/>
  </w:num>
  <w:num w:numId="19" w16cid:durableId="949969497">
    <w:abstractNumId w:val="62"/>
  </w:num>
  <w:num w:numId="20" w16cid:durableId="1760521935">
    <w:abstractNumId w:val="39"/>
  </w:num>
  <w:num w:numId="21" w16cid:durableId="443811220">
    <w:abstractNumId w:val="55"/>
  </w:num>
  <w:num w:numId="22" w16cid:durableId="1553811596">
    <w:abstractNumId w:val="25"/>
  </w:num>
  <w:num w:numId="23" w16cid:durableId="196817582">
    <w:abstractNumId w:val="61"/>
  </w:num>
  <w:num w:numId="24" w16cid:durableId="1016809182">
    <w:abstractNumId w:val="37"/>
  </w:num>
  <w:num w:numId="25" w16cid:durableId="378163950">
    <w:abstractNumId w:val="72"/>
  </w:num>
  <w:num w:numId="26" w16cid:durableId="279924112">
    <w:abstractNumId w:val="56"/>
  </w:num>
  <w:num w:numId="27" w16cid:durableId="122383407">
    <w:abstractNumId w:val="50"/>
  </w:num>
  <w:num w:numId="28" w16cid:durableId="1041251460">
    <w:abstractNumId w:val="52"/>
  </w:num>
  <w:num w:numId="29" w16cid:durableId="1723211545">
    <w:abstractNumId w:val="76"/>
  </w:num>
  <w:num w:numId="30" w16cid:durableId="1170366966">
    <w:abstractNumId w:val="66"/>
  </w:num>
  <w:num w:numId="31" w16cid:durableId="1730423381">
    <w:abstractNumId w:val="70"/>
  </w:num>
  <w:num w:numId="32" w16cid:durableId="1985504935">
    <w:abstractNumId w:val="42"/>
  </w:num>
  <w:num w:numId="33" w16cid:durableId="1791123861">
    <w:abstractNumId w:val="23"/>
  </w:num>
  <w:num w:numId="34" w16cid:durableId="650330432">
    <w:abstractNumId w:val="68"/>
  </w:num>
  <w:num w:numId="35" w16cid:durableId="1936017052">
    <w:abstractNumId w:val="57"/>
  </w:num>
  <w:num w:numId="36" w16cid:durableId="1555581035">
    <w:abstractNumId w:val="26"/>
  </w:num>
  <w:num w:numId="37" w16cid:durableId="1084574719">
    <w:abstractNumId w:val="73"/>
  </w:num>
  <w:num w:numId="38" w16cid:durableId="1434082856">
    <w:abstractNumId w:val="71"/>
  </w:num>
  <w:num w:numId="39" w16cid:durableId="1408769481">
    <w:abstractNumId w:val="47"/>
  </w:num>
  <w:num w:numId="40" w16cid:durableId="451632803">
    <w:abstractNumId w:val="33"/>
  </w:num>
  <w:num w:numId="41" w16cid:durableId="1544319155">
    <w:abstractNumId w:val="48"/>
  </w:num>
  <w:num w:numId="42" w16cid:durableId="1026903549">
    <w:abstractNumId w:val="46"/>
  </w:num>
  <w:num w:numId="43" w16cid:durableId="2058317510">
    <w:abstractNumId w:val="21"/>
  </w:num>
  <w:num w:numId="44" w16cid:durableId="1047221309">
    <w:abstractNumId w:val="22"/>
  </w:num>
  <w:num w:numId="45" w16cid:durableId="819812859">
    <w:abstractNumId w:val="29"/>
  </w:num>
  <w:num w:numId="46" w16cid:durableId="888683315">
    <w:abstractNumId w:val="28"/>
  </w:num>
  <w:num w:numId="47" w16cid:durableId="2106879315">
    <w:abstractNumId w:val="41"/>
  </w:num>
  <w:num w:numId="48" w16cid:durableId="2009406393">
    <w:abstractNumId w:val="63"/>
  </w:num>
  <w:num w:numId="49" w16cid:durableId="1348631680">
    <w:abstractNumId w:val="31"/>
  </w:num>
  <w:num w:numId="50" w16cid:durableId="957444714">
    <w:abstractNumId w:val="20"/>
  </w:num>
  <w:num w:numId="51" w16cid:durableId="60754168">
    <w:abstractNumId w:val="60"/>
  </w:num>
  <w:num w:numId="52" w16cid:durableId="195626032">
    <w:abstractNumId w:val="36"/>
  </w:num>
  <w:num w:numId="53" w16cid:durableId="1391883243">
    <w:abstractNumId w:val="65"/>
  </w:num>
  <w:num w:numId="54" w16cid:durableId="1405452112">
    <w:abstractNumId w:val="67"/>
  </w:num>
  <w:num w:numId="55" w16cid:durableId="1834026882">
    <w:abstractNumId w:val="77"/>
  </w:num>
  <w:num w:numId="56" w16cid:durableId="2134010864">
    <w:abstractNumId w:val="78"/>
  </w:num>
  <w:num w:numId="57" w16cid:durableId="339045286">
    <w:abstractNumId w:val="79"/>
  </w:num>
  <w:num w:numId="58" w16cid:durableId="1661228557">
    <w:abstractNumId w:val="51"/>
  </w:num>
  <w:num w:numId="59" w16cid:durableId="2101292118">
    <w:abstractNumId w:val="43"/>
    <w:lvlOverride w:ilvl="0">
      <w:startOverride w:val="2"/>
    </w:lvlOverride>
  </w:num>
  <w:num w:numId="60" w16cid:durableId="1144128169">
    <w:abstractNumId w:val="43"/>
  </w:num>
  <w:num w:numId="61" w16cid:durableId="2124416018">
    <w:abstractNumId w:val="58"/>
    <w:lvlOverride w:ilvl="0">
      <w:startOverride w:val="4"/>
    </w:lvlOverride>
  </w:num>
  <w:num w:numId="62" w16cid:durableId="1594122157">
    <w:abstractNumId w:val="58"/>
  </w:num>
  <w:num w:numId="63" w16cid:durableId="599529605">
    <w:abstractNumId w:val="69"/>
    <w:lvlOverride w:ilvl="0">
      <w:startOverride w:val="6"/>
    </w:lvlOverride>
  </w:num>
  <w:num w:numId="64" w16cid:durableId="2047832027">
    <w:abstractNumId w:val="69"/>
  </w:num>
  <w:num w:numId="65" w16cid:durableId="1669941887">
    <w:abstractNumId w:val="74"/>
    <w:lvlOverride w:ilvl="0">
      <w:startOverride w:val="7"/>
    </w:lvlOverride>
  </w:num>
  <w:num w:numId="66" w16cid:durableId="1194997058">
    <w:abstractNumId w:val="74"/>
  </w:num>
  <w:num w:numId="67" w16cid:durableId="1435973930">
    <w:abstractNumId w:val="32"/>
    <w:lvlOverride w:ilvl="0">
      <w:startOverride w:val="8"/>
    </w:lvlOverride>
  </w:num>
  <w:num w:numId="68" w16cid:durableId="1407846787">
    <w:abstractNumId w:val="32"/>
  </w:num>
  <w:num w:numId="69" w16cid:durableId="1175343410">
    <w:abstractNumId w:val="53"/>
  </w:num>
  <w:num w:numId="70" w16cid:durableId="1103382143">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2797"/>
    <w:rsid w:val="000104AC"/>
    <w:rsid w:val="00011143"/>
    <w:rsid w:val="000143EE"/>
    <w:rsid w:val="000172AF"/>
    <w:rsid w:val="00021B58"/>
    <w:rsid w:val="0002352F"/>
    <w:rsid w:val="00025CFA"/>
    <w:rsid w:val="00030243"/>
    <w:rsid w:val="00036C46"/>
    <w:rsid w:val="00037C56"/>
    <w:rsid w:val="00040851"/>
    <w:rsid w:val="0004370A"/>
    <w:rsid w:val="00043729"/>
    <w:rsid w:val="00045202"/>
    <w:rsid w:val="00046228"/>
    <w:rsid w:val="000470F4"/>
    <w:rsid w:val="00053848"/>
    <w:rsid w:val="00055635"/>
    <w:rsid w:val="000558B7"/>
    <w:rsid w:val="00057ACC"/>
    <w:rsid w:val="000614E6"/>
    <w:rsid w:val="000623E0"/>
    <w:rsid w:val="000633E1"/>
    <w:rsid w:val="00066950"/>
    <w:rsid w:val="00071CCC"/>
    <w:rsid w:val="0007272D"/>
    <w:rsid w:val="00083255"/>
    <w:rsid w:val="00086050"/>
    <w:rsid w:val="0008687A"/>
    <w:rsid w:val="00091E5A"/>
    <w:rsid w:val="00095688"/>
    <w:rsid w:val="000A3B8D"/>
    <w:rsid w:val="000A753A"/>
    <w:rsid w:val="000B1097"/>
    <w:rsid w:val="000B2683"/>
    <w:rsid w:val="000B4444"/>
    <w:rsid w:val="000B4A06"/>
    <w:rsid w:val="000F3116"/>
    <w:rsid w:val="000F316F"/>
    <w:rsid w:val="000F4404"/>
    <w:rsid w:val="001025A5"/>
    <w:rsid w:val="00103D75"/>
    <w:rsid w:val="00106D0F"/>
    <w:rsid w:val="00113D57"/>
    <w:rsid w:val="00121167"/>
    <w:rsid w:val="001217EB"/>
    <w:rsid w:val="00121BAA"/>
    <w:rsid w:val="00121C0C"/>
    <w:rsid w:val="00134E2A"/>
    <w:rsid w:val="00136911"/>
    <w:rsid w:val="00160DD7"/>
    <w:rsid w:val="00161954"/>
    <w:rsid w:val="0016411E"/>
    <w:rsid w:val="00164D1A"/>
    <w:rsid w:val="0017015F"/>
    <w:rsid w:val="00173D7B"/>
    <w:rsid w:val="00174B48"/>
    <w:rsid w:val="00175974"/>
    <w:rsid w:val="00176529"/>
    <w:rsid w:val="00181313"/>
    <w:rsid w:val="0018538E"/>
    <w:rsid w:val="001932C4"/>
    <w:rsid w:val="00195208"/>
    <w:rsid w:val="001A0253"/>
    <w:rsid w:val="001A3BAC"/>
    <w:rsid w:val="001C255E"/>
    <w:rsid w:val="001C4D87"/>
    <w:rsid w:val="001C789F"/>
    <w:rsid w:val="001D0125"/>
    <w:rsid w:val="001D10A4"/>
    <w:rsid w:val="001D1FDC"/>
    <w:rsid w:val="001D71E5"/>
    <w:rsid w:val="001DACBE"/>
    <w:rsid w:val="001E2568"/>
    <w:rsid w:val="001E5252"/>
    <w:rsid w:val="001E783F"/>
    <w:rsid w:val="001F2D95"/>
    <w:rsid w:val="001F4D76"/>
    <w:rsid w:val="001F7E69"/>
    <w:rsid w:val="002002AC"/>
    <w:rsid w:val="00200684"/>
    <w:rsid w:val="0020552B"/>
    <w:rsid w:val="00206146"/>
    <w:rsid w:val="00206492"/>
    <w:rsid w:val="00213E71"/>
    <w:rsid w:val="00214232"/>
    <w:rsid w:val="00216C38"/>
    <w:rsid w:val="00222919"/>
    <w:rsid w:val="00226C61"/>
    <w:rsid w:val="0023076A"/>
    <w:rsid w:val="00234021"/>
    <w:rsid w:val="00244584"/>
    <w:rsid w:val="00244A34"/>
    <w:rsid w:val="00244FA6"/>
    <w:rsid w:val="0024518F"/>
    <w:rsid w:val="002504B5"/>
    <w:rsid w:val="00254CE9"/>
    <w:rsid w:val="00255EAB"/>
    <w:rsid w:val="00260182"/>
    <w:rsid w:val="002602CF"/>
    <w:rsid w:val="00260D24"/>
    <w:rsid w:val="002830D1"/>
    <w:rsid w:val="0029286F"/>
    <w:rsid w:val="00294F30"/>
    <w:rsid w:val="002A36EB"/>
    <w:rsid w:val="002A5AFD"/>
    <w:rsid w:val="002B1E22"/>
    <w:rsid w:val="002B2114"/>
    <w:rsid w:val="002B2549"/>
    <w:rsid w:val="002B25F4"/>
    <w:rsid w:val="002C078A"/>
    <w:rsid w:val="002C0991"/>
    <w:rsid w:val="002C107A"/>
    <w:rsid w:val="002D2BA8"/>
    <w:rsid w:val="002D350C"/>
    <w:rsid w:val="002D4710"/>
    <w:rsid w:val="002D4E81"/>
    <w:rsid w:val="002D537D"/>
    <w:rsid w:val="002D7DDB"/>
    <w:rsid w:val="002E0FB3"/>
    <w:rsid w:val="002F107F"/>
    <w:rsid w:val="003006EF"/>
    <w:rsid w:val="00303C83"/>
    <w:rsid w:val="00304A83"/>
    <w:rsid w:val="00310CD0"/>
    <w:rsid w:val="00322769"/>
    <w:rsid w:val="003261F0"/>
    <w:rsid w:val="003262A0"/>
    <w:rsid w:val="00327A74"/>
    <w:rsid w:val="00327E3D"/>
    <w:rsid w:val="0033752F"/>
    <w:rsid w:val="00337D0B"/>
    <w:rsid w:val="003417E8"/>
    <w:rsid w:val="00342161"/>
    <w:rsid w:val="00353517"/>
    <w:rsid w:val="00353F16"/>
    <w:rsid w:val="00367799"/>
    <w:rsid w:val="0037210A"/>
    <w:rsid w:val="003730D2"/>
    <w:rsid w:val="00374D25"/>
    <w:rsid w:val="003779A6"/>
    <w:rsid w:val="00394AB2"/>
    <w:rsid w:val="00397412"/>
    <w:rsid w:val="003A329D"/>
    <w:rsid w:val="003B122D"/>
    <w:rsid w:val="003B16FA"/>
    <w:rsid w:val="003C03DD"/>
    <w:rsid w:val="003C2D36"/>
    <w:rsid w:val="003D3841"/>
    <w:rsid w:val="003F0E42"/>
    <w:rsid w:val="003F1325"/>
    <w:rsid w:val="0040695F"/>
    <w:rsid w:val="00407900"/>
    <w:rsid w:val="004128F1"/>
    <w:rsid w:val="00414E7C"/>
    <w:rsid w:val="0041633C"/>
    <w:rsid w:val="0042129B"/>
    <w:rsid w:val="00421B20"/>
    <w:rsid w:val="004243C8"/>
    <w:rsid w:val="00433618"/>
    <w:rsid w:val="004337CD"/>
    <w:rsid w:val="00435FA1"/>
    <w:rsid w:val="00442392"/>
    <w:rsid w:val="00452956"/>
    <w:rsid w:val="004660C5"/>
    <w:rsid w:val="0047171A"/>
    <w:rsid w:val="004738B3"/>
    <w:rsid w:val="00474E70"/>
    <w:rsid w:val="00481E1F"/>
    <w:rsid w:val="00483902"/>
    <w:rsid w:val="0048594A"/>
    <w:rsid w:val="00490D39"/>
    <w:rsid w:val="004A46E8"/>
    <w:rsid w:val="004A72DF"/>
    <w:rsid w:val="004B1FAE"/>
    <w:rsid w:val="004C26B3"/>
    <w:rsid w:val="004C2768"/>
    <w:rsid w:val="004C3340"/>
    <w:rsid w:val="004D309F"/>
    <w:rsid w:val="004D470F"/>
    <w:rsid w:val="004D6D43"/>
    <w:rsid w:val="004E380C"/>
    <w:rsid w:val="004E3F5F"/>
    <w:rsid w:val="004E6D7B"/>
    <w:rsid w:val="00504D2A"/>
    <w:rsid w:val="00520E6A"/>
    <w:rsid w:val="00527657"/>
    <w:rsid w:val="00527F09"/>
    <w:rsid w:val="0053675E"/>
    <w:rsid w:val="00547FEE"/>
    <w:rsid w:val="005509C1"/>
    <w:rsid w:val="005564FC"/>
    <w:rsid w:val="0056441A"/>
    <w:rsid w:val="00567727"/>
    <w:rsid w:val="00571E07"/>
    <w:rsid w:val="005769D1"/>
    <w:rsid w:val="0058047D"/>
    <w:rsid w:val="00583923"/>
    <w:rsid w:val="0059343C"/>
    <w:rsid w:val="005951B3"/>
    <w:rsid w:val="005A0CC1"/>
    <w:rsid w:val="005A3962"/>
    <w:rsid w:val="005A4B4C"/>
    <w:rsid w:val="005A75D9"/>
    <w:rsid w:val="005A78FE"/>
    <w:rsid w:val="005B2886"/>
    <w:rsid w:val="005C2977"/>
    <w:rsid w:val="005C3750"/>
    <w:rsid w:val="005C49EE"/>
    <w:rsid w:val="005C613C"/>
    <w:rsid w:val="005C7F7C"/>
    <w:rsid w:val="005D367B"/>
    <w:rsid w:val="005D36EB"/>
    <w:rsid w:val="005D3705"/>
    <w:rsid w:val="005D4078"/>
    <w:rsid w:val="005D5F13"/>
    <w:rsid w:val="005E0B00"/>
    <w:rsid w:val="005E1E41"/>
    <w:rsid w:val="005E358F"/>
    <w:rsid w:val="005E65AF"/>
    <w:rsid w:val="005E76E8"/>
    <w:rsid w:val="006114D3"/>
    <w:rsid w:val="006163E8"/>
    <w:rsid w:val="006164E0"/>
    <w:rsid w:val="00617186"/>
    <w:rsid w:val="006255BB"/>
    <w:rsid w:val="00635D2B"/>
    <w:rsid w:val="00657870"/>
    <w:rsid w:val="006606BE"/>
    <w:rsid w:val="006621FA"/>
    <w:rsid w:val="006645A3"/>
    <w:rsid w:val="00667AB0"/>
    <w:rsid w:val="0067446C"/>
    <w:rsid w:val="00676EC6"/>
    <w:rsid w:val="00677853"/>
    <w:rsid w:val="00681010"/>
    <w:rsid w:val="0068213A"/>
    <w:rsid w:val="00691063"/>
    <w:rsid w:val="00694305"/>
    <w:rsid w:val="006944C6"/>
    <w:rsid w:val="006965C3"/>
    <w:rsid w:val="00696764"/>
    <w:rsid w:val="006A0F43"/>
    <w:rsid w:val="006A151C"/>
    <w:rsid w:val="006A1A7D"/>
    <w:rsid w:val="006A3FA9"/>
    <w:rsid w:val="006A7014"/>
    <w:rsid w:val="006B00EB"/>
    <w:rsid w:val="006B0388"/>
    <w:rsid w:val="006C1174"/>
    <w:rsid w:val="006C159F"/>
    <w:rsid w:val="006D42BB"/>
    <w:rsid w:val="006D7DBB"/>
    <w:rsid w:val="006E1913"/>
    <w:rsid w:val="006E1CBC"/>
    <w:rsid w:val="006E2B40"/>
    <w:rsid w:val="006E30C6"/>
    <w:rsid w:val="006E6913"/>
    <w:rsid w:val="006F30F1"/>
    <w:rsid w:val="006F7401"/>
    <w:rsid w:val="006F7CB8"/>
    <w:rsid w:val="00704A1E"/>
    <w:rsid w:val="00704AAF"/>
    <w:rsid w:val="00711E3E"/>
    <w:rsid w:val="00714F77"/>
    <w:rsid w:val="00716732"/>
    <w:rsid w:val="00721ADD"/>
    <w:rsid w:val="00724B24"/>
    <w:rsid w:val="00725CAC"/>
    <w:rsid w:val="00726C3B"/>
    <w:rsid w:val="007311B9"/>
    <w:rsid w:val="00734679"/>
    <w:rsid w:val="007435B3"/>
    <w:rsid w:val="007515FC"/>
    <w:rsid w:val="00754977"/>
    <w:rsid w:val="0076124B"/>
    <w:rsid w:val="0076419D"/>
    <w:rsid w:val="007668CC"/>
    <w:rsid w:val="00775309"/>
    <w:rsid w:val="00777F3E"/>
    <w:rsid w:val="00782D2C"/>
    <w:rsid w:val="00786137"/>
    <w:rsid w:val="007912BC"/>
    <w:rsid w:val="00796D0B"/>
    <w:rsid w:val="007975AE"/>
    <w:rsid w:val="007A4F78"/>
    <w:rsid w:val="007A646B"/>
    <w:rsid w:val="007B0F6D"/>
    <w:rsid w:val="007B7DAC"/>
    <w:rsid w:val="007C02DB"/>
    <w:rsid w:val="007C3F60"/>
    <w:rsid w:val="007C499D"/>
    <w:rsid w:val="007D1FEF"/>
    <w:rsid w:val="007D3B55"/>
    <w:rsid w:val="007E1099"/>
    <w:rsid w:val="007E54CC"/>
    <w:rsid w:val="007F6C81"/>
    <w:rsid w:val="00801869"/>
    <w:rsid w:val="00803FBF"/>
    <w:rsid w:val="00810031"/>
    <w:rsid w:val="00813565"/>
    <w:rsid w:val="00820A77"/>
    <w:rsid w:val="00820CD6"/>
    <w:rsid w:val="00824A4F"/>
    <w:rsid w:val="00835069"/>
    <w:rsid w:val="00837969"/>
    <w:rsid w:val="0084277E"/>
    <w:rsid w:val="00844FA9"/>
    <w:rsid w:val="00845467"/>
    <w:rsid w:val="00853A2B"/>
    <w:rsid w:val="00855128"/>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5979"/>
    <w:rsid w:val="008C6965"/>
    <w:rsid w:val="008C7A30"/>
    <w:rsid w:val="008C7B0C"/>
    <w:rsid w:val="008D08B1"/>
    <w:rsid w:val="008D0D2D"/>
    <w:rsid w:val="008D2BA6"/>
    <w:rsid w:val="008D5687"/>
    <w:rsid w:val="008D7CA2"/>
    <w:rsid w:val="008E4DEA"/>
    <w:rsid w:val="008E544E"/>
    <w:rsid w:val="008F4E08"/>
    <w:rsid w:val="00900288"/>
    <w:rsid w:val="00905C92"/>
    <w:rsid w:val="00907E94"/>
    <w:rsid w:val="00907F5B"/>
    <w:rsid w:val="00912123"/>
    <w:rsid w:val="00916A8A"/>
    <w:rsid w:val="00921DD5"/>
    <w:rsid w:val="00926DC9"/>
    <w:rsid w:val="009303F7"/>
    <w:rsid w:val="00932FAC"/>
    <w:rsid w:val="00941572"/>
    <w:rsid w:val="00946926"/>
    <w:rsid w:val="00950F35"/>
    <w:rsid w:val="009571F9"/>
    <w:rsid w:val="00957B3E"/>
    <w:rsid w:val="009611A0"/>
    <w:rsid w:val="00965460"/>
    <w:rsid w:val="009657FF"/>
    <w:rsid w:val="0096764C"/>
    <w:rsid w:val="009730DE"/>
    <w:rsid w:val="00973FE5"/>
    <w:rsid w:val="00980774"/>
    <w:rsid w:val="009863FC"/>
    <w:rsid w:val="00990C50"/>
    <w:rsid w:val="009A49A4"/>
    <w:rsid w:val="009A70CC"/>
    <w:rsid w:val="009B7BDA"/>
    <w:rsid w:val="009C2E45"/>
    <w:rsid w:val="009C49C8"/>
    <w:rsid w:val="009D106B"/>
    <w:rsid w:val="009D1FB1"/>
    <w:rsid w:val="009D74F7"/>
    <w:rsid w:val="009E0A55"/>
    <w:rsid w:val="009E6182"/>
    <w:rsid w:val="009F1380"/>
    <w:rsid w:val="009F41D2"/>
    <w:rsid w:val="00A055BE"/>
    <w:rsid w:val="00A10558"/>
    <w:rsid w:val="00A119E4"/>
    <w:rsid w:val="00A14367"/>
    <w:rsid w:val="00A23110"/>
    <w:rsid w:val="00A352C5"/>
    <w:rsid w:val="00A369D8"/>
    <w:rsid w:val="00A4176A"/>
    <w:rsid w:val="00A463B5"/>
    <w:rsid w:val="00A523DC"/>
    <w:rsid w:val="00A574BF"/>
    <w:rsid w:val="00A619CB"/>
    <w:rsid w:val="00A6232C"/>
    <w:rsid w:val="00A631E3"/>
    <w:rsid w:val="00A71BBE"/>
    <w:rsid w:val="00A721C7"/>
    <w:rsid w:val="00A77B64"/>
    <w:rsid w:val="00A90601"/>
    <w:rsid w:val="00A910AF"/>
    <w:rsid w:val="00A9160C"/>
    <w:rsid w:val="00A940C4"/>
    <w:rsid w:val="00A9462B"/>
    <w:rsid w:val="00A96E71"/>
    <w:rsid w:val="00A979B7"/>
    <w:rsid w:val="00AB26BE"/>
    <w:rsid w:val="00AB6426"/>
    <w:rsid w:val="00AC2DD8"/>
    <w:rsid w:val="00AC69AE"/>
    <w:rsid w:val="00AD2E34"/>
    <w:rsid w:val="00AD4D60"/>
    <w:rsid w:val="00AD7451"/>
    <w:rsid w:val="00AE1ABD"/>
    <w:rsid w:val="00AF0D0A"/>
    <w:rsid w:val="00AF0E09"/>
    <w:rsid w:val="00AF58E7"/>
    <w:rsid w:val="00AF5F3D"/>
    <w:rsid w:val="00AF69C0"/>
    <w:rsid w:val="00AF7723"/>
    <w:rsid w:val="00B13802"/>
    <w:rsid w:val="00B13E6B"/>
    <w:rsid w:val="00B2025A"/>
    <w:rsid w:val="00B24A61"/>
    <w:rsid w:val="00B26C1B"/>
    <w:rsid w:val="00B33DA1"/>
    <w:rsid w:val="00B3754D"/>
    <w:rsid w:val="00B37FEB"/>
    <w:rsid w:val="00B405AD"/>
    <w:rsid w:val="00B4442F"/>
    <w:rsid w:val="00B45E20"/>
    <w:rsid w:val="00B47AF2"/>
    <w:rsid w:val="00B47EDE"/>
    <w:rsid w:val="00B54AB3"/>
    <w:rsid w:val="00B61BAA"/>
    <w:rsid w:val="00B71315"/>
    <w:rsid w:val="00B81BAC"/>
    <w:rsid w:val="00B8254B"/>
    <w:rsid w:val="00B87BAD"/>
    <w:rsid w:val="00B92C03"/>
    <w:rsid w:val="00B9777C"/>
    <w:rsid w:val="00BA1070"/>
    <w:rsid w:val="00BA1FCE"/>
    <w:rsid w:val="00BA365B"/>
    <w:rsid w:val="00BA658F"/>
    <w:rsid w:val="00BB390F"/>
    <w:rsid w:val="00BB6D35"/>
    <w:rsid w:val="00BC33B1"/>
    <w:rsid w:val="00BC3C17"/>
    <w:rsid w:val="00BC45A6"/>
    <w:rsid w:val="00BD0E5E"/>
    <w:rsid w:val="00BD256C"/>
    <w:rsid w:val="00BD47AD"/>
    <w:rsid w:val="00BD4FDB"/>
    <w:rsid w:val="00BD5F41"/>
    <w:rsid w:val="00BD6559"/>
    <w:rsid w:val="00BE391B"/>
    <w:rsid w:val="00BE3B7D"/>
    <w:rsid w:val="00BF7F35"/>
    <w:rsid w:val="00C00FCD"/>
    <w:rsid w:val="00C02F2D"/>
    <w:rsid w:val="00C03C31"/>
    <w:rsid w:val="00C03CA4"/>
    <w:rsid w:val="00C14CF5"/>
    <w:rsid w:val="00C207DB"/>
    <w:rsid w:val="00C23AB1"/>
    <w:rsid w:val="00C25898"/>
    <w:rsid w:val="00C35B77"/>
    <w:rsid w:val="00C51F84"/>
    <w:rsid w:val="00C531B3"/>
    <w:rsid w:val="00C60321"/>
    <w:rsid w:val="00C6513D"/>
    <w:rsid w:val="00C6742E"/>
    <w:rsid w:val="00C7700C"/>
    <w:rsid w:val="00C86AB4"/>
    <w:rsid w:val="00CA0298"/>
    <w:rsid w:val="00CA57E4"/>
    <w:rsid w:val="00CA7C8F"/>
    <w:rsid w:val="00CC174A"/>
    <w:rsid w:val="00CC7DE3"/>
    <w:rsid w:val="00CD265E"/>
    <w:rsid w:val="00CD49DD"/>
    <w:rsid w:val="00CD70A4"/>
    <w:rsid w:val="00CD78B8"/>
    <w:rsid w:val="00CE0764"/>
    <w:rsid w:val="00CE4B71"/>
    <w:rsid w:val="00CE6F17"/>
    <w:rsid w:val="00CE7648"/>
    <w:rsid w:val="00CF21F8"/>
    <w:rsid w:val="00CF6289"/>
    <w:rsid w:val="00CF6BAE"/>
    <w:rsid w:val="00D1450E"/>
    <w:rsid w:val="00D1577E"/>
    <w:rsid w:val="00D2334F"/>
    <w:rsid w:val="00D322D8"/>
    <w:rsid w:val="00D34782"/>
    <w:rsid w:val="00D37BF2"/>
    <w:rsid w:val="00D41A46"/>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97582"/>
    <w:rsid w:val="00DC4270"/>
    <w:rsid w:val="00DC5DDE"/>
    <w:rsid w:val="00DC5F15"/>
    <w:rsid w:val="00DC66E4"/>
    <w:rsid w:val="00DE0C3D"/>
    <w:rsid w:val="00DF517D"/>
    <w:rsid w:val="00DF6551"/>
    <w:rsid w:val="00E16A37"/>
    <w:rsid w:val="00E21189"/>
    <w:rsid w:val="00E224F2"/>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771A8"/>
    <w:rsid w:val="00E800FD"/>
    <w:rsid w:val="00E86FE4"/>
    <w:rsid w:val="00E9184A"/>
    <w:rsid w:val="00E94163"/>
    <w:rsid w:val="00E94B8B"/>
    <w:rsid w:val="00E95F31"/>
    <w:rsid w:val="00E97BB0"/>
    <w:rsid w:val="00EA151B"/>
    <w:rsid w:val="00EA1664"/>
    <w:rsid w:val="00EA192C"/>
    <w:rsid w:val="00EA33B2"/>
    <w:rsid w:val="00EA60A0"/>
    <w:rsid w:val="00EB6491"/>
    <w:rsid w:val="00EB6FCF"/>
    <w:rsid w:val="00EC1415"/>
    <w:rsid w:val="00EC3BD9"/>
    <w:rsid w:val="00ED6DAF"/>
    <w:rsid w:val="00EE0227"/>
    <w:rsid w:val="00EF0795"/>
    <w:rsid w:val="00F023BD"/>
    <w:rsid w:val="00F034C6"/>
    <w:rsid w:val="00F069EA"/>
    <w:rsid w:val="00F10729"/>
    <w:rsid w:val="00F10B0B"/>
    <w:rsid w:val="00F123B4"/>
    <w:rsid w:val="00F134CD"/>
    <w:rsid w:val="00F27D6F"/>
    <w:rsid w:val="00F34CAC"/>
    <w:rsid w:val="00F416CD"/>
    <w:rsid w:val="00F463EB"/>
    <w:rsid w:val="00F53FCC"/>
    <w:rsid w:val="00F542EE"/>
    <w:rsid w:val="00F5689A"/>
    <w:rsid w:val="00F60735"/>
    <w:rsid w:val="00F63FE4"/>
    <w:rsid w:val="00F644F2"/>
    <w:rsid w:val="00F665C2"/>
    <w:rsid w:val="00F70700"/>
    <w:rsid w:val="00F714FE"/>
    <w:rsid w:val="00F71996"/>
    <w:rsid w:val="00F732E9"/>
    <w:rsid w:val="00F751E5"/>
    <w:rsid w:val="00F7522F"/>
    <w:rsid w:val="00F768AF"/>
    <w:rsid w:val="00F81C2B"/>
    <w:rsid w:val="00F84858"/>
    <w:rsid w:val="00F84AAD"/>
    <w:rsid w:val="00F90748"/>
    <w:rsid w:val="00F96C27"/>
    <w:rsid w:val="00FA5F86"/>
    <w:rsid w:val="00FB1C9A"/>
    <w:rsid w:val="00FB2FE5"/>
    <w:rsid w:val="00FB3667"/>
    <w:rsid w:val="00FB7412"/>
    <w:rsid w:val="00FC55E3"/>
    <w:rsid w:val="00FC6CBC"/>
    <w:rsid w:val="00FD0418"/>
    <w:rsid w:val="00FD27BE"/>
    <w:rsid w:val="00FD6608"/>
    <w:rsid w:val="00FD6C2A"/>
    <w:rsid w:val="00FD7583"/>
    <w:rsid w:val="00FF52F3"/>
    <w:rsid w:val="00FF607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6F6513B6"/>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F85F801E-EC64-4722-A8D1-05D58C8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uiPriority w:val="1"/>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0">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0">
    <w:name w:val="Estilo2"/>
    <w:basedOn w:val="Estilo10"/>
    <w:link w:val="Estilo2Char"/>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0">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link w:val="PargrafodaListaChar"/>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uiPriority w:val="9"/>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6"/>
      </w:numPr>
    </w:pPr>
  </w:style>
  <w:style w:type="numbering" w:customStyle="1" w:styleId="WWNum108">
    <w:name w:val="WWNum108"/>
    <w:basedOn w:val="Semlista"/>
    <w:rsid w:val="00E538B8"/>
    <w:pPr>
      <w:numPr>
        <w:numId w:val="27"/>
      </w:numPr>
    </w:pPr>
  </w:style>
  <w:style w:type="numbering" w:customStyle="1" w:styleId="WWNum78">
    <w:name w:val="WWNum78"/>
    <w:basedOn w:val="Semlista"/>
    <w:rsid w:val="00E538B8"/>
    <w:pPr>
      <w:numPr>
        <w:numId w:val="28"/>
      </w:numPr>
    </w:pPr>
  </w:style>
  <w:style w:type="numbering" w:customStyle="1" w:styleId="WWNum71">
    <w:name w:val="WWNum71"/>
    <w:basedOn w:val="Semlista"/>
    <w:rsid w:val="00E538B8"/>
    <w:pPr>
      <w:numPr>
        <w:numId w:val="29"/>
      </w:numPr>
    </w:pPr>
  </w:style>
  <w:style w:type="numbering" w:customStyle="1" w:styleId="WWNum34">
    <w:name w:val="WWNum34"/>
    <w:basedOn w:val="Semlista"/>
    <w:rsid w:val="00E538B8"/>
    <w:pPr>
      <w:numPr>
        <w:numId w:val="30"/>
      </w:numPr>
    </w:pPr>
  </w:style>
  <w:style w:type="numbering" w:customStyle="1" w:styleId="WWNum70">
    <w:name w:val="WWNum70"/>
    <w:basedOn w:val="Semlista"/>
    <w:rsid w:val="00E538B8"/>
    <w:pPr>
      <w:numPr>
        <w:numId w:val="31"/>
      </w:numPr>
    </w:pPr>
  </w:style>
  <w:style w:type="numbering" w:customStyle="1" w:styleId="WWNum8">
    <w:name w:val="WWNum8"/>
    <w:basedOn w:val="Semlista"/>
    <w:rsid w:val="00E538B8"/>
    <w:pPr>
      <w:numPr>
        <w:numId w:val="32"/>
      </w:numPr>
    </w:pPr>
  </w:style>
  <w:style w:type="numbering" w:customStyle="1" w:styleId="WWNum16">
    <w:name w:val="WWNum16"/>
    <w:basedOn w:val="Semlista"/>
    <w:rsid w:val="00E538B8"/>
    <w:pPr>
      <w:numPr>
        <w:numId w:val="33"/>
      </w:numPr>
    </w:pPr>
  </w:style>
  <w:style w:type="numbering" w:customStyle="1" w:styleId="WWNum61">
    <w:name w:val="WWNum61"/>
    <w:basedOn w:val="Semlista"/>
    <w:rsid w:val="00E538B8"/>
    <w:pPr>
      <w:numPr>
        <w:numId w:val="34"/>
      </w:numPr>
    </w:pPr>
  </w:style>
  <w:style w:type="numbering" w:customStyle="1" w:styleId="WWNum90">
    <w:name w:val="WWNum90"/>
    <w:basedOn w:val="Semlista"/>
    <w:rsid w:val="00E538B8"/>
    <w:pPr>
      <w:numPr>
        <w:numId w:val="35"/>
      </w:numPr>
    </w:pPr>
  </w:style>
  <w:style w:type="numbering" w:customStyle="1" w:styleId="WWNum18">
    <w:name w:val="WWNum18"/>
    <w:basedOn w:val="Semlista"/>
    <w:rsid w:val="00E538B8"/>
    <w:pPr>
      <w:numPr>
        <w:numId w:val="36"/>
      </w:numPr>
    </w:pPr>
  </w:style>
  <w:style w:type="numbering" w:customStyle="1" w:styleId="WWNum28">
    <w:name w:val="WWNum28"/>
    <w:basedOn w:val="Semlista"/>
    <w:rsid w:val="00E538B8"/>
    <w:pPr>
      <w:numPr>
        <w:numId w:val="37"/>
      </w:numPr>
    </w:pPr>
  </w:style>
  <w:style w:type="numbering" w:customStyle="1" w:styleId="WWNum99">
    <w:name w:val="WWNum99"/>
    <w:basedOn w:val="Semlista"/>
    <w:rsid w:val="00E538B8"/>
    <w:pPr>
      <w:numPr>
        <w:numId w:val="38"/>
      </w:numPr>
    </w:pPr>
  </w:style>
  <w:style w:type="numbering" w:customStyle="1" w:styleId="WW8Num15">
    <w:name w:val="WW8Num15"/>
    <w:basedOn w:val="Semlista"/>
    <w:rsid w:val="00E538B8"/>
    <w:pPr>
      <w:numPr>
        <w:numId w:val="39"/>
      </w:numPr>
    </w:pPr>
  </w:style>
  <w:style w:type="numbering" w:customStyle="1" w:styleId="50021706876720064471">
    <w:name w:val="50021706876720064471"/>
    <w:basedOn w:val="Semlista"/>
    <w:rsid w:val="00E538B8"/>
    <w:pPr>
      <w:numPr>
        <w:numId w:val="40"/>
      </w:numPr>
    </w:pPr>
  </w:style>
  <w:style w:type="numbering" w:customStyle="1" w:styleId="WWOutlineListStyle13">
    <w:name w:val="WW_OutlineListStyle_13"/>
    <w:basedOn w:val="Semlista"/>
    <w:rsid w:val="00E538B8"/>
    <w:pPr>
      <w:numPr>
        <w:numId w:val="41"/>
      </w:numPr>
    </w:pPr>
  </w:style>
  <w:style w:type="paragraph" w:customStyle="1" w:styleId="Nivel1">
    <w:name w:val="Nivel1"/>
    <w:basedOn w:val="Ttulo1"/>
    <w:rsid w:val="00E538B8"/>
    <w:pPr>
      <w:widowControl w:val="0"/>
      <w:numPr>
        <w:numId w:val="41"/>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2"/>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customStyle="1" w:styleId="MenoPendente3">
    <w:name w:val="Menção Pendente3"/>
    <w:basedOn w:val="Fontepargpadro"/>
    <w:uiPriority w:val="99"/>
    <w:semiHidden/>
    <w:unhideWhenUsed/>
    <w:rsid w:val="0020552B"/>
    <w:rPr>
      <w:color w:val="605E5C"/>
      <w:shd w:val="clear" w:color="auto" w:fill="E1DFDD"/>
    </w:rPr>
  </w:style>
  <w:style w:type="paragraph" w:customStyle="1" w:styleId="Estilo2">
    <w:name w:val="Estilo 2"/>
    <w:basedOn w:val="PargrafodaLista"/>
    <w:link w:val="Estilo2Char0"/>
    <w:qFormat/>
    <w:rsid w:val="00657870"/>
    <w:pPr>
      <w:numPr>
        <w:ilvl w:val="1"/>
        <w:numId w:val="43"/>
      </w:numPr>
      <w:suppressAutoHyphens w:val="0"/>
      <w:spacing w:before="240" w:after="160" w:line="360" w:lineRule="auto"/>
      <w:ind w:left="851" w:hanging="851"/>
      <w:contextualSpacing/>
      <w:jc w:val="both"/>
      <w:textAlignment w:val="auto"/>
    </w:pPr>
    <w:rPr>
      <w:rFonts w:eastAsiaTheme="minorHAnsi" w:cs="Times New Roman"/>
      <w:kern w:val="0"/>
      <w:sz w:val="24"/>
      <w:szCs w:val="24"/>
      <w:lang w:eastAsia="en-US"/>
    </w:rPr>
  </w:style>
  <w:style w:type="paragraph" w:customStyle="1" w:styleId="Estilo3">
    <w:name w:val="Estilo 3"/>
    <w:basedOn w:val="PargrafodaLista"/>
    <w:link w:val="Estilo3Char"/>
    <w:qFormat/>
    <w:rsid w:val="00657870"/>
    <w:pPr>
      <w:numPr>
        <w:ilvl w:val="2"/>
        <w:numId w:val="43"/>
      </w:numPr>
      <w:suppressAutoHyphens w:val="0"/>
      <w:spacing w:after="160" w:line="360" w:lineRule="auto"/>
      <w:ind w:left="993" w:hanging="993"/>
      <w:contextualSpacing/>
      <w:jc w:val="both"/>
      <w:textAlignment w:val="auto"/>
    </w:pPr>
    <w:rPr>
      <w:rFonts w:eastAsiaTheme="minorHAnsi" w:cs="Times New Roman"/>
      <w:kern w:val="0"/>
      <w:sz w:val="24"/>
      <w:szCs w:val="24"/>
      <w:lang w:eastAsia="en-US"/>
    </w:rPr>
  </w:style>
  <w:style w:type="character" w:customStyle="1" w:styleId="Estilo2Char0">
    <w:name w:val="Estilo 2 Char"/>
    <w:basedOn w:val="Fontepargpadro"/>
    <w:link w:val="Estilo2"/>
    <w:rsid w:val="00657870"/>
    <w:rPr>
      <w:rFonts w:eastAsiaTheme="minorHAnsi"/>
      <w:sz w:val="24"/>
      <w:szCs w:val="24"/>
      <w:lang w:eastAsia="en-US"/>
    </w:rPr>
  </w:style>
  <w:style w:type="paragraph" w:customStyle="1" w:styleId="Estilo1">
    <w:name w:val="Estilo 1"/>
    <w:basedOn w:val="Standard"/>
    <w:link w:val="Estilo1Char"/>
    <w:qFormat/>
    <w:rsid w:val="00657870"/>
    <w:pPr>
      <w:widowControl w:val="0"/>
      <w:numPr>
        <w:numId w:val="43"/>
      </w:numPr>
      <w:shd w:val="clear" w:color="auto" w:fill="B3B3B3"/>
      <w:autoSpaceDN w:val="0"/>
      <w:spacing w:after="240"/>
      <w:ind w:left="714" w:hanging="714"/>
      <w:jc w:val="both"/>
    </w:pPr>
    <w:rPr>
      <w:rFonts w:eastAsia="Arial Unicode MS" w:cs="Tahoma"/>
      <w:b/>
      <w:bCs/>
      <w:kern w:val="3"/>
      <w:sz w:val="24"/>
      <w:szCs w:val="24"/>
      <w:lang w:bidi="hi-IN"/>
    </w:rPr>
  </w:style>
  <w:style w:type="paragraph" w:customStyle="1" w:styleId="Estilo4">
    <w:name w:val="Estilo 4"/>
    <w:basedOn w:val="Normal"/>
    <w:link w:val="Estilo4Char"/>
    <w:qFormat/>
    <w:rsid w:val="00657870"/>
    <w:pPr>
      <w:widowControl/>
      <w:numPr>
        <w:ilvl w:val="3"/>
        <w:numId w:val="43"/>
      </w:numPr>
      <w:snapToGrid w:val="0"/>
      <w:ind w:left="1134" w:hanging="1134"/>
      <w:mirrorIndents/>
      <w:jc w:val="both"/>
      <w:textAlignment w:val="auto"/>
    </w:pPr>
    <w:rPr>
      <w:rFonts w:eastAsia="Arial Unicode MS" w:cs="Tahoma"/>
      <w:kern w:val="3"/>
    </w:rPr>
  </w:style>
  <w:style w:type="paragraph" w:customStyle="1" w:styleId="Estilo5">
    <w:name w:val="Estilo 5"/>
    <w:basedOn w:val="Estilo4"/>
    <w:link w:val="Estilo5Char"/>
    <w:qFormat/>
    <w:rsid w:val="00657870"/>
    <w:pPr>
      <w:numPr>
        <w:ilvl w:val="4"/>
      </w:numPr>
      <w:ind w:left="1418" w:hanging="1418"/>
    </w:pPr>
  </w:style>
  <w:style w:type="character" w:customStyle="1" w:styleId="PargrafodaListaChar">
    <w:name w:val="Parágrafo da Lista Char"/>
    <w:basedOn w:val="Fontepargpadro"/>
    <w:link w:val="PargrafodaLista"/>
    <w:uiPriority w:val="34"/>
    <w:rsid w:val="00AF7723"/>
    <w:rPr>
      <w:rFonts w:eastAsia="SimSun" w:cs="Mangal"/>
      <w:kern w:val="1"/>
      <w:lang w:eastAsia="zh-CN"/>
    </w:rPr>
  </w:style>
  <w:style w:type="character" w:customStyle="1" w:styleId="Estilo3Char">
    <w:name w:val="Estilo 3 Char"/>
    <w:basedOn w:val="PargrafodaListaChar"/>
    <w:link w:val="Estilo3"/>
    <w:rsid w:val="00AF7723"/>
    <w:rPr>
      <w:rFonts w:eastAsiaTheme="minorHAnsi" w:cs="Mangal"/>
      <w:kern w:val="1"/>
      <w:sz w:val="24"/>
      <w:szCs w:val="24"/>
      <w:lang w:eastAsia="en-US"/>
    </w:rPr>
  </w:style>
  <w:style w:type="character" w:customStyle="1" w:styleId="Estilo1Char">
    <w:name w:val="Estilo 1 Char"/>
    <w:basedOn w:val="PargrafodaListaChar"/>
    <w:link w:val="Estilo1"/>
    <w:rsid w:val="00AF7723"/>
    <w:rPr>
      <w:rFonts w:eastAsia="Arial Unicode MS" w:cs="Tahoma"/>
      <w:b/>
      <w:bCs/>
      <w:kern w:val="3"/>
      <w:sz w:val="24"/>
      <w:szCs w:val="24"/>
      <w:shd w:val="clear" w:color="auto" w:fill="B3B3B3"/>
      <w:lang w:eastAsia="zh-CN" w:bidi="hi-IN"/>
    </w:rPr>
  </w:style>
  <w:style w:type="paragraph" w:customStyle="1" w:styleId="Indice10">
    <w:name w:val="Indice 10"/>
    <w:basedOn w:val="Normal"/>
    <w:qFormat/>
    <w:rsid w:val="00AF7723"/>
    <w:pPr>
      <w:widowControl/>
      <w:shd w:val="clear" w:color="auto" w:fill="B3B3B3"/>
      <w:spacing w:before="240" w:after="240"/>
      <w:ind w:left="720" w:hanging="360"/>
      <w:jc w:val="both"/>
      <w:textAlignment w:val="auto"/>
    </w:pPr>
    <w:rPr>
      <w:rFonts w:eastAsia="Arial Unicode MS" w:cs="Times New Roman"/>
      <w:b/>
      <w:bCs/>
      <w:kern w:val="3"/>
    </w:rPr>
  </w:style>
  <w:style w:type="paragraph" w:customStyle="1" w:styleId="Estilo30">
    <w:name w:val="Estilo3"/>
    <w:basedOn w:val="Normal"/>
    <w:link w:val="Estilo3Char0"/>
    <w:rsid w:val="00AF7723"/>
    <w:pPr>
      <w:widowControl/>
      <w:suppressAutoHyphens w:val="0"/>
      <w:autoSpaceDE w:val="0"/>
      <w:spacing w:before="240" w:after="120" w:line="360" w:lineRule="auto"/>
      <w:ind w:left="1134" w:hanging="992"/>
      <w:jc w:val="both"/>
      <w:textAlignment w:val="auto"/>
    </w:pPr>
    <w:rPr>
      <w:rFonts w:eastAsia="Arial Unicode MS" w:cs="Tahoma"/>
      <w:kern w:val="3"/>
    </w:rPr>
  </w:style>
  <w:style w:type="character" w:customStyle="1" w:styleId="Estilo2Char">
    <w:name w:val="Estilo2 Char"/>
    <w:basedOn w:val="Fontepargpadro"/>
    <w:link w:val="Estilo20"/>
    <w:rsid w:val="00AF7723"/>
    <w:rPr>
      <w:rFonts w:eastAsia="SimSun" w:cs="Mangal"/>
      <w:kern w:val="1"/>
      <w:lang w:eastAsia="zh-CN"/>
    </w:rPr>
  </w:style>
  <w:style w:type="paragraph" w:customStyle="1" w:styleId="Estilo40">
    <w:name w:val="Estilo4"/>
    <w:basedOn w:val="Normal"/>
    <w:link w:val="Estilo4Char0"/>
    <w:rsid w:val="00AF7723"/>
    <w:pPr>
      <w:widowControl/>
      <w:snapToGrid w:val="0"/>
      <w:spacing w:before="240"/>
      <w:ind w:left="1418" w:hanging="1276"/>
      <w:jc w:val="both"/>
      <w:textAlignment w:val="auto"/>
    </w:pPr>
    <w:rPr>
      <w:rFonts w:eastAsia="Arial Unicode MS" w:cs="Tahoma"/>
      <w:kern w:val="3"/>
    </w:rPr>
  </w:style>
  <w:style w:type="character" w:customStyle="1" w:styleId="Estilo3Char0">
    <w:name w:val="Estilo3 Char"/>
    <w:basedOn w:val="Fontepargpadro"/>
    <w:link w:val="Estilo30"/>
    <w:rsid w:val="00AF7723"/>
    <w:rPr>
      <w:rFonts w:eastAsia="Arial Unicode MS" w:cs="Tahoma"/>
      <w:kern w:val="3"/>
      <w:sz w:val="24"/>
      <w:szCs w:val="24"/>
      <w:lang w:eastAsia="zh-CN" w:bidi="hi-IN"/>
    </w:rPr>
  </w:style>
  <w:style w:type="character" w:customStyle="1" w:styleId="Estilo4Char0">
    <w:name w:val="Estilo4 Char"/>
    <w:basedOn w:val="Fontepargpadro"/>
    <w:link w:val="Estilo40"/>
    <w:rsid w:val="00AF7723"/>
    <w:rPr>
      <w:rFonts w:eastAsia="Arial Unicode MS" w:cs="Tahoma"/>
      <w:kern w:val="3"/>
      <w:sz w:val="24"/>
      <w:szCs w:val="24"/>
      <w:lang w:eastAsia="zh-CN" w:bidi="hi-IN"/>
    </w:rPr>
  </w:style>
  <w:style w:type="character" w:customStyle="1" w:styleId="Estilo4Char">
    <w:name w:val="Estilo 4 Char"/>
    <w:basedOn w:val="Estilo4Char0"/>
    <w:link w:val="Estilo4"/>
    <w:rsid w:val="00AF7723"/>
    <w:rPr>
      <w:rFonts w:eastAsia="Arial Unicode MS" w:cs="Tahoma"/>
      <w:kern w:val="3"/>
      <w:sz w:val="24"/>
      <w:szCs w:val="24"/>
      <w:lang w:eastAsia="zh-CN" w:bidi="hi-IN"/>
    </w:rPr>
  </w:style>
  <w:style w:type="character" w:customStyle="1" w:styleId="Estilo5Char">
    <w:name w:val="Estilo 5 Char"/>
    <w:basedOn w:val="Estilo4Char"/>
    <w:link w:val="Estilo5"/>
    <w:rsid w:val="00AF7723"/>
    <w:rPr>
      <w:rFonts w:eastAsia="Arial Unicode MS" w:cs="Tahoma"/>
      <w:kern w:val="3"/>
      <w:sz w:val="24"/>
      <w:szCs w:val="24"/>
      <w:lang w:eastAsia="zh-CN" w:bidi="hi-IN"/>
    </w:rPr>
  </w:style>
  <w:style w:type="character" w:customStyle="1" w:styleId="Character20style">
    <w:name w:val="Character_20_style"/>
    <w:rsid w:val="00FC55E3"/>
  </w:style>
  <w:style w:type="numbering" w:customStyle="1" w:styleId="WWNum1">
    <w:name w:val="WWNum1"/>
    <w:basedOn w:val="Semlista"/>
    <w:rsid w:val="00FC55E3"/>
    <w:pPr>
      <w:numPr>
        <w:numId w:val="44"/>
      </w:numPr>
    </w:pPr>
  </w:style>
  <w:style w:type="numbering" w:customStyle="1" w:styleId="WWNum31">
    <w:name w:val="WWNum31"/>
    <w:basedOn w:val="Semlista"/>
    <w:rsid w:val="00FC55E3"/>
    <w:pPr>
      <w:numPr>
        <w:numId w:val="45"/>
      </w:numPr>
    </w:pPr>
  </w:style>
  <w:style w:type="numbering" w:customStyle="1" w:styleId="28393475343597729211">
    <w:name w:val="28393475343597729211"/>
    <w:basedOn w:val="Semlista"/>
    <w:rsid w:val="00FC55E3"/>
    <w:pPr>
      <w:numPr>
        <w:numId w:val="46"/>
      </w:numPr>
    </w:pPr>
  </w:style>
  <w:style w:type="numbering" w:customStyle="1" w:styleId="46907567596905783101">
    <w:name w:val="46907567596905783101"/>
    <w:basedOn w:val="Semlista"/>
    <w:rsid w:val="00FC55E3"/>
    <w:pPr>
      <w:numPr>
        <w:numId w:val="47"/>
      </w:numPr>
    </w:pPr>
  </w:style>
  <w:style w:type="paragraph" w:customStyle="1" w:styleId="paragraph">
    <w:name w:val="paragraph"/>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FC55E3"/>
  </w:style>
  <w:style w:type="character" w:customStyle="1" w:styleId="pagebreaktextspan">
    <w:name w:val="pagebreaktextspan"/>
    <w:basedOn w:val="Fontepargpadro"/>
    <w:rsid w:val="00FC55E3"/>
  </w:style>
  <w:style w:type="paragraph" w:customStyle="1" w:styleId="textbody0">
    <w:name w:val="textbody"/>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table" w:customStyle="1" w:styleId="NormalTable0">
    <w:name w:val="Normal Table0"/>
    <w:uiPriority w:val="2"/>
    <w:semiHidden/>
    <w:qFormat/>
    <w:rsid w:val="00FC55E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FC55E3"/>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uiPriority w:val="1"/>
    <w:rsid w:val="00FC55E3"/>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FC55E3"/>
    <w:rPr>
      <w:color w:val="954F72"/>
      <w:u w:val="single"/>
    </w:rPr>
  </w:style>
  <w:style w:type="paragraph" w:customStyle="1" w:styleId="msonormal0">
    <w:name w:val="msonormal"/>
    <w:basedOn w:val="Normal"/>
    <w:rsid w:val="00FC55E3"/>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FC55E3"/>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FC55E3"/>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FC55E3"/>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FC55E3"/>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FC55E3"/>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FC55E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FC55E3"/>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FC55E3"/>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FC55E3"/>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FC55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7Char">
    <w:name w:val="Título 7 Char"/>
    <w:basedOn w:val="Fontepargpadro"/>
    <w:link w:val="Ttulo7"/>
    <w:rsid w:val="00FC55E3"/>
    <w:rPr>
      <w:rFonts w:ascii="Arial" w:eastAsia="Arial" w:hAnsi="Arial" w:cs="Arial"/>
      <w:b/>
      <w:kern w:val="1"/>
      <w:lang w:eastAsia="zh-CN"/>
    </w:rPr>
  </w:style>
  <w:style w:type="character" w:customStyle="1" w:styleId="Ttulo8Char">
    <w:name w:val="Título 8 Char"/>
    <w:basedOn w:val="Fontepargpadro"/>
    <w:link w:val="Ttulo8"/>
    <w:uiPriority w:val="9"/>
    <w:rsid w:val="00FC55E3"/>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FC55E3"/>
    <w:rPr>
      <w:rFonts w:ascii="Liberation Sans" w:eastAsia="Liberation Sans" w:hAnsi="Liberation Sans" w:cs="Liberation Sans"/>
      <w:bCs/>
      <w:color w:val="00000A"/>
      <w:kern w:val="1"/>
      <w:sz w:val="21"/>
      <w:szCs w:val="21"/>
      <w:lang w:eastAsia="zh-CN"/>
    </w:rPr>
  </w:style>
  <w:style w:type="character" w:customStyle="1" w:styleId="Ttulo2Char">
    <w:name w:val="Título 2 Char"/>
    <w:basedOn w:val="Fontepargpadro"/>
    <w:link w:val="Ttulo2"/>
    <w:uiPriority w:val="9"/>
    <w:rsid w:val="00FC55E3"/>
    <w:rPr>
      <w:rFonts w:ascii="Arial" w:eastAsia="Arial" w:hAnsi="Arial" w:cs="Arial"/>
      <w:b/>
      <w:bCs/>
      <w:kern w:val="1"/>
      <w:lang w:eastAsia="zh-CN"/>
    </w:rPr>
  </w:style>
  <w:style w:type="character" w:customStyle="1" w:styleId="Smbolosdenumerao">
    <w:name w:val="Símbolos de numeração"/>
    <w:qFormat/>
    <w:rsid w:val="00FC55E3"/>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FC55E3"/>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FC55E3"/>
    <w:rPr>
      <w:b/>
      <w:bCs/>
      <w:sz w:val="24"/>
      <w:szCs w:val="24"/>
      <w:lang w:val="en-US" w:eastAsia="en-US"/>
    </w:rPr>
  </w:style>
  <w:style w:type="character" w:customStyle="1" w:styleId="LinkdaInternet">
    <w:name w:val="Link da Internet"/>
    <w:basedOn w:val="Fontepargpadro"/>
    <w:rsid w:val="00FC55E3"/>
    <w:rPr>
      <w:color w:val="0563C1"/>
      <w:u w:val="single"/>
    </w:rPr>
  </w:style>
  <w:style w:type="character" w:customStyle="1" w:styleId="Marcadores">
    <w:name w:val="Marcadores"/>
    <w:qFormat/>
    <w:rsid w:val="00FC55E3"/>
    <w:rPr>
      <w:rFonts w:ascii="OpenSymbol" w:eastAsia="OpenSymbol" w:hAnsi="OpenSymbol" w:cs="OpenSymbol"/>
    </w:rPr>
  </w:style>
  <w:style w:type="character" w:customStyle="1" w:styleId="WWCharLFO2LVL1">
    <w:name w:val="WW_CharLFO2LVL1"/>
    <w:qFormat/>
    <w:rsid w:val="00FC55E3"/>
    <w:rPr>
      <w:i w:val="0"/>
      <w:iCs w:val="0"/>
    </w:rPr>
  </w:style>
  <w:style w:type="character" w:customStyle="1" w:styleId="WWCharLFO2LVL2">
    <w:name w:val="WW_CharLFO2LVL2"/>
    <w:qFormat/>
    <w:rsid w:val="00FC55E3"/>
    <w:rPr>
      <w:i w:val="0"/>
      <w:iCs w:val="0"/>
    </w:rPr>
  </w:style>
  <w:style w:type="character" w:customStyle="1" w:styleId="WWCharLFO2LVL3">
    <w:name w:val="WW_CharLFO2LVL3"/>
    <w:qFormat/>
    <w:rsid w:val="00FC55E3"/>
    <w:rPr>
      <w:i w:val="0"/>
      <w:iCs w:val="0"/>
    </w:rPr>
  </w:style>
  <w:style w:type="character" w:customStyle="1" w:styleId="WWCharLFO2LVL4">
    <w:name w:val="WW_CharLFO2LVL4"/>
    <w:qFormat/>
    <w:rsid w:val="00FC55E3"/>
    <w:rPr>
      <w:i w:val="0"/>
      <w:iCs w:val="0"/>
    </w:rPr>
  </w:style>
  <w:style w:type="character" w:customStyle="1" w:styleId="WWCharLFO2LVL5">
    <w:name w:val="WW_CharLFO2LVL5"/>
    <w:qFormat/>
    <w:rsid w:val="00FC55E3"/>
    <w:rPr>
      <w:i w:val="0"/>
      <w:iCs w:val="0"/>
    </w:rPr>
  </w:style>
  <w:style w:type="character" w:customStyle="1" w:styleId="WWCharLFO2LVL6">
    <w:name w:val="WW_CharLFO2LVL6"/>
    <w:qFormat/>
    <w:rsid w:val="00FC55E3"/>
    <w:rPr>
      <w:i w:val="0"/>
      <w:iCs w:val="0"/>
    </w:rPr>
  </w:style>
  <w:style w:type="character" w:customStyle="1" w:styleId="WWCharLFO2LVL7">
    <w:name w:val="WW_CharLFO2LVL7"/>
    <w:qFormat/>
    <w:rsid w:val="00FC55E3"/>
    <w:rPr>
      <w:i w:val="0"/>
      <w:iCs w:val="0"/>
    </w:rPr>
  </w:style>
  <w:style w:type="character" w:customStyle="1" w:styleId="WWCharLFO2LVL8">
    <w:name w:val="WW_CharLFO2LVL8"/>
    <w:qFormat/>
    <w:rsid w:val="00FC55E3"/>
    <w:rPr>
      <w:i w:val="0"/>
      <w:iCs w:val="0"/>
    </w:rPr>
  </w:style>
  <w:style w:type="character" w:customStyle="1" w:styleId="WWCharLFO2LVL9">
    <w:name w:val="WW_CharLFO2LVL9"/>
    <w:qFormat/>
    <w:rsid w:val="00FC55E3"/>
    <w:rPr>
      <w:i w:val="0"/>
      <w:iCs w:val="0"/>
    </w:rPr>
  </w:style>
  <w:style w:type="paragraph" w:customStyle="1" w:styleId="Corpodotexto">
    <w:name w:val="Corpo do texto"/>
    <w:rsid w:val="00FC55E3"/>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FC55E3"/>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FC55E3"/>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FC55E3"/>
    <w:pPr>
      <w:spacing w:before="0" w:after="0"/>
    </w:pPr>
    <w:rPr>
      <w:bCs/>
      <w:sz w:val="21"/>
      <w:szCs w:val="21"/>
    </w:rPr>
  </w:style>
  <w:style w:type="character" w:customStyle="1" w:styleId="CabealhoChar1">
    <w:name w:val="Cabeçalho Char1"/>
    <w:basedOn w:val="Fontepargpadro"/>
    <w:link w:val="Cabealho"/>
    <w:rsid w:val="00FC55E3"/>
    <w:rPr>
      <w:rFonts w:eastAsia="SimSun" w:cs="Mangal"/>
      <w:kern w:val="1"/>
      <w:lang w:eastAsia="zh-CN"/>
    </w:rPr>
  </w:style>
  <w:style w:type="character" w:customStyle="1" w:styleId="RodapChar1">
    <w:name w:val="Rodapé Char1"/>
    <w:basedOn w:val="Fontepargpadro"/>
    <w:link w:val="Rodap"/>
    <w:rsid w:val="00FC55E3"/>
    <w:rPr>
      <w:rFonts w:ascii="Arial" w:eastAsia="Arial" w:hAnsi="Arial" w:cs="Arial"/>
      <w:kern w:val="1"/>
      <w:lang w:eastAsia="zh-CN"/>
    </w:rPr>
  </w:style>
  <w:style w:type="paragraph" w:customStyle="1" w:styleId="Numerao2">
    <w:name w:val="Numeração 2"/>
    <w:basedOn w:val="Lista"/>
    <w:rsid w:val="00FC55E3"/>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FC55E3"/>
    <w:rPr>
      <w:rFonts w:ascii="Segoe UI" w:hAnsi="Segoe UI"/>
      <w:sz w:val="18"/>
      <w:szCs w:val="16"/>
    </w:rPr>
  </w:style>
  <w:style w:type="paragraph" w:customStyle="1" w:styleId="Corpodetextorecuado">
    <w:name w:val="Corpo de texto recuado"/>
    <w:basedOn w:val="Normal1"/>
    <w:link w:val="RecuodecorpodetextoChar1"/>
    <w:rsid w:val="00FC55E3"/>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FC55E3"/>
    <w:rPr>
      <w:rFonts w:eastAsia="SimSun" w:cs="Mangal"/>
      <w:b/>
      <w:bCs/>
      <w:kern w:val="1"/>
      <w:sz w:val="20"/>
      <w:szCs w:val="18"/>
      <w:lang w:eastAsia="zh-CN" w:bidi="hi-IN"/>
    </w:rPr>
  </w:style>
  <w:style w:type="paragraph" w:customStyle="1" w:styleId="Contedodoquadro">
    <w:name w:val="Conteúdo do quadro"/>
    <w:basedOn w:val="Normal1"/>
    <w:qFormat/>
    <w:rsid w:val="00FC55E3"/>
    <w:rPr>
      <w:kern w:val="0"/>
    </w:rPr>
  </w:style>
  <w:style w:type="paragraph" w:customStyle="1" w:styleId="Citaes">
    <w:name w:val="Citações"/>
    <w:basedOn w:val="Normal1"/>
    <w:qFormat/>
    <w:rsid w:val="00FC55E3"/>
    <w:rPr>
      <w:kern w:val="0"/>
    </w:rPr>
  </w:style>
  <w:style w:type="paragraph" w:styleId="Assinatura">
    <w:name w:val="Signature"/>
    <w:basedOn w:val="Normal"/>
    <w:link w:val="AssinaturaChar"/>
    <w:rsid w:val="00FC55E3"/>
    <w:pPr>
      <w:widowControl/>
      <w:suppressLineNumbers/>
      <w:spacing w:line="326" w:lineRule="atLeast"/>
      <w:jc w:val="center"/>
    </w:pPr>
    <w:rPr>
      <w:kern w:val="0"/>
    </w:rPr>
  </w:style>
  <w:style w:type="character" w:customStyle="1" w:styleId="AssinaturaChar">
    <w:name w:val="Assinatura Char"/>
    <w:basedOn w:val="Fontepargpadro"/>
    <w:link w:val="Assinatura"/>
    <w:rsid w:val="00FC55E3"/>
    <w:rPr>
      <w:rFonts w:eastAsia="SimSun" w:cs="Mangal"/>
      <w:sz w:val="24"/>
      <w:szCs w:val="24"/>
      <w:lang w:eastAsia="zh-CN" w:bidi="hi-IN"/>
    </w:rPr>
  </w:style>
  <w:style w:type="paragraph" w:customStyle="1" w:styleId="Cabealhoesquerda">
    <w:name w:val="Cabeçalho à esquerda"/>
    <w:basedOn w:val="Normal"/>
    <w:qFormat/>
    <w:rsid w:val="00FC55E3"/>
    <w:pPr>
      <w:widowControl/>
      <w:suppressLineNumbers/>
      <w:tabs>
        <w:tab w:val="center" w:pos="4677"/>
        <w:tab w:val="right" w:pos="9355"/>
      </w:tabs>
      <w:jc w:val="right"/>
    </w:pPr>
    <w:rPr>
      <w:kern w:val="0"/>
    </w:rPr>
  </w:style>
  <w:style w:type="numbering" w:customStyle="1" w:styleId="WW8Num11">
    <w:name w:val="WW8Num11"/>
    <w:rsid w:val="00FC55E3"/>
  </w:style>
  <w:style w:type="numbering" w:customStyle="1" w:styleId="WW8Num12">
    <w:name w:val="WW8Num12"/>
    <w:rsid w:val="00FC55E3"/>
  </w:style>
  <w:style w:type="numbering" w:customStyle="1" w:styleId="WW8Num13">
    <w:name w:val="WW8Num13"/>
    <w:rsid w:val="00FC55E3"/>
  </w:style>
  <w:style w:type="numbering" w:customStyle="1" w:styleId="WW8Num14">
    <w:name w:val="WW8Num14"/>
    <w:rsid w:val="00FC55E3"/>
  </w:style>
  <w:style w:type="numbering" w:customStyle="1" w:styleId="WW8Num16">
    <w:name w:val="WW8Num16"/>
    <w:rsid w:val="00FC55E3"/>
  </w:style>
  <w:style w:type="numbering" w:customStyle="1" w:styleId="WW8Num17">
    <w:name w:val="WW8Num17"/>
    <w:rsid w:val="00FC55E3"/>
  </w:style>
  <w:style w:type="numbering" w:customStyle="1" w:styleId="WW8Num18">
    <w:name w:val="WW8Num18"/>
    <w:rsid w:val="00FC55E3"/>
  </w:style>
  <w:style w:type="numbering" w:customStyle="1" w:styleId="WW8Num19">
    <w:name w:val="WW8Num19"/>
    <w:rsid w:val="00FC55E3"/>
    <w:pPr>
      <w:numPr>
        <w:numId w:val="54"/>
      </w:numPr>
    </w:pPr>
  </w:style>
  <w:style w:type="numbering" w:customStyle="1" w:styleId="WW8Num20">
    <w:name w:val="WW8Num20"/>
    <w:rsid w:val="00FC55E3"/>
  </w:style>
  <w:style w:type="numbering" w:customStyle="1" w:styleId="WW8Num21">
    <w:name w:val="WW8Num21"/>
    <w:rsid w:val="00FC55E3"/>
  </w:style>
  <w:style w:type="numbering" w:customStyle="1" w:styleId="WW8Num22">
    <w:name w:val="WW8Num22"/>
    <w:rsid w:val="00FC55E3"/>
  </w:style>
  <w:style w:type="numbering" w:customStyle="1" w:styleId="WW8Num23">
    <w:name w:val="WW8Num23"/>
    <w:rsid w:val="00FC55E3"/>
  </w:style>
  <w:style w:type="numbering" w:customStyle="1" w:styleId="WW8Num24">
    <w:name w:val="WW8Num24"/>
    <w:rsid w:val="00FC55E3"/>
  </w:style>
  <w:style w:type="numbering" w:customStyle="1" w:styleId="WW8Num25">
    <w:name w:val="WW8Num25"/>
    <w:rsid w:val="00FC55E3"/>
  </w:style>
  <w:style w:type="numbering" w:customStyle="1" w:styleId="WW8Num26">
    <w:name w:val="WW8Num26"/>
    <w:rsid w:val="00FC55E3"/>
  </w:style>
  <w:style w:type="numbering" w:customStyle="1" w:styleId="WW8Num27">
    <w:name w:val="WW8Num27"/>
    <w:rsid w:val="00FC55E3"/>
  </w:style>
  <w:style w:type="numbering" w:customStyle="1" w:styleId="WW8Num28">
    <w:name w:val="WW8Num28"/>
    <w:rsid w:val="00FC55E3"/>
  </w:style>
  <w:style w:type="numbering" w:customStyle="1" w:styleId="WW8Num29">
    <w:name w:val="WW8Num29"/>
    <w:rsid w:val="00FC55E3"/>
  </w:style>
  <w:style w:type="numbering" w:customStyle="1" w:styleId="WW8Num30">
    <w:name w:val="WW8Num30"/>
    <w:rsid w:val="00FC55E3"/>
  </w:style>
  <w:style w:type="numbering" w:customStyle="1" w:styleId="WW8Num31">
    <w:name w:val="WW8Num31"/>
    <w:rsid w:val="00FC55E3"/>
  </w:style>
  <w:style w:type="numbering" w:customStyle="1" w:styleId="WW8Num32">
    <w:name w:val="WW8Num32"/>
    <w:rsid w:val="00FC55E3"/>
  </w:style>
  <w:style w:type="numbering" w:customStyle="1" w:styleId="WW8Num33">
    <w:name w:val="WW8Num33"/>
    <w:rsid w:val="00FC55E3"/>
  </w:style>
  <w:style w:type="numbering" w:customStyle="1" w:styleId="WW8Num34">
    <w:name w:val="WW8Num34"/>
    <w:rsid w:val="00FC55E3"/>
  </w:style>
  <w:style w:type="numbering" w:customStyle="1" w:styleId="WW8Num35">
    <w:name w:val="WW8Num35"/>
    <w:rsid w:val="00FC55E3"/>
  </w:style>
  <w:style w:type="numbering" w:customStyle="1" w:styleId="WW8Num36">
    <w:name w:val="WW8Num36"/>
    <w:rsid w:val="00FC55E3"/>
  </w:style>
  <w:style w:type="numbering" w:customStyle="1" w:styleId="WW8Num37">
    <w:name w:val="WW8Num37"/>
    <w:rsid w:val="00FC55E3"/>
  </w:style>
  <w:style w:type="numbering" w:customStyle="1" w:styleId="WW8Num38">
    <w:name w:val="WW8Num38"/>
    <w:rsid w:val="00FC55E3"/>
  </w:style>
  <w:style w:type="numbering" w:customStyle="1" w:styleId="WW8Num39">
    <w:name w:val="WW8Num39"/>
    <w:rsid w:val="00FC55E3"/>
  </w:style>
  <w:style w:type="numbering" w:customStyle="1" w:styleId="WW8Num40">
    <w:name w:val="WW8Num40"/>
    <w:rsid w:val="00FC55E3"/>
  </w:style>
  <w:style w:type="numbering" w:customStyle="1" w:styleId="WW8Num41">
    <w:name w:val="WW8Num41"/>
    <w:rsid w:val="00FC55E3"/>
  </w:style>
  <w:style w:type="numbering" w:customStyle="1" w:styleId="WW8Num42">
    <w:name w:val="WW8Num42"/>
    <w:rsid w:val="00FC55E3"/>
  </w:style>
  <w:style w:type="numbering" w:customStyle="1" w:styleId="WW8Num43">
    <w:name w:val="WW8Num43"/>
    <w:rsid w:val="00FC55E3"/>
  </w:style>
  <w:style w:type="numbering" w:customStyle="1" w:styleId="WW8Num44">
    <w:name w:val="WW8Num44"/>
    <w:rsid w:val="00FC55E3"/>
  </w:style>
  <w:style w:type="numbering" w:customStyle="1" w:styleId="WW8Num45">
    <w:name w:val="WW8Num45"/>
    <w:rsid w:val="00FC55E3"/>
  </w:style>
  <w:style w:type="numbering" w:customStyle="1" w:styleId="WW8Num46">
    <w:name w:val="WW8Num46"/>
    <w:rsid w:val="00FC55E3"/>
  </w:style>
  <w:style w:type="numbering" w:customStyle="1" w:styleId="WW8Num47">
    <w:name w:val="WW8Num47"/>
    <w:rsid w:val="00FC55E3"/>
  </w:style>
  <w:style w:type="numbering" w:customStyle="1" w:styleId="WW8Num48">
    <w:name w:val="WW8Num48"/>
    <w:rsid w:val="00FC55E3"/>
  </w:style>
  <w:style w:type="numbering" w:customStyle="1" w:styleId="WW8Num49">
    <w:name w:val="WW8Num49"/>
    <w:rsid w:val="00FC55E3"/>
  </w:style>
  <w:style w:type="numbering" w:customStyle="1" w:styleId="WW8Num50">
    <w:name w:val="WW8Num50"/>
    <w:rsid w:val="00FC55E3"/>
  </w:style>
  <w:style w:type="numbering" w:customStyle="1" w:styleId="WW8Num51">
    <w:name w:val="WW8Num51"/>
    <w:rsid w:val="00FC55E3"/>
  </w:style>
  <w:style w:type="numbering" w:customStyle="1" w:styleId="WW8Num52">
    <w:name w:val="WW8Num52"/>
    <w:rsid w:val="00FC55E3"/>
  </w:style>
  <w:style w:type="numbering" w:customStyle="1" w:styleId="WW8Num53">
    <w:name w:val="WW8Num53"/>
    <w:rsid w:val="00FC55E3"/>
  </w:style>
  <w:style w:type="numbering" w:customStyle="1" w:styleId="WW8Num54">
    <w:name w:val="WW8Num54"/>
    <w:rsid w:val="00FC55E3"/>
  </w:style>
  <w:style w:type="numbering" w:customStyle="1" w:styleId="WW8Num64">
    <w:name w:val="WW8Num64"/>
    <w:rsid w:val="00FC55E3"/>
  </w:style>
  <w:style w:type="numbering" w:customStyle="1" w:styleId="WW8Num98">
    <w:name w:val="WW8Num98"/>
    <w:rsid w:val="00FC55E3"/>
  </w:style>
  <w:style w:type="numbering" w:customStyle="1" w:styleId="WW8Num113">
    <w:name w:val="WW8Num113"/>
    <w:rsid w:val="00FC55E3"/>
  </w:style>
  <w:style w:type="numbering" w:customStyle="1" w:styleId="WW8Num83">
    <w:name w:val="WW8Num83"/>
    <w:rsid w:val="00FC55E3"/>
  </w:style>
  <w:style w:type="numbering" w:customStyle="1" w:styleId="WW8Num68">
    <w:name w:val="WW8Num68"/>
    <w:rsid w:val="00FC55E3"/>
  </w:style>
  <w:style w:type="numbering" w:customStyle="1" w:styleId="WW8Num108">
    <w:name w:val="WW8Num108"/>
    <w:rsid w:val="00FC55E3"/>
  </w:style>
  <w:style w:type="numbering" w:customStyle="1" w:styleId="WW8Num90">
    <w:name w:val="WW8Num90"/>
    <w:rsid w:val="00FC55E3"/>
  </w:style>
  <w:style w:type="numbering" w:customStyle="1" w:styleId="WW8Num110">
    <w:name w:val="WW8Num110"/>
    <w:rsid w:val="00FC55E3"/>
  </w:style>
  <w:style w:type="character" w:customStyle="1" w:styleId="ListLabel71">
    <w:name w:val="ListLabel 71"/>
    <w:rsid w:val="00FC55E3"/>
    <w:rPr>
      <w:rFonts w:ascii="Times New Roman" w:hAnsi="Times New Roman" w:cs="Times New Roman"/>
      <w:i w:val="0"/>
      <w:iCs w:val="0"/>
      <w:sz w:val="24"/>
      <w:szCs w:val="24"/>
    </w:rPr>
  </w:style>
  <w:style w:type="character" w:customStyle="1" w:styleId="ListLabel72">
    <w:name w:val="ListLabel 72"/>
    <w:rsid w:val="00FC55E3"/>
    <w:rPr>
      <w:rFonts w:ascii="Times New Roman" w:hAnsi="Times New Roman"/>
      <w:i w:val="0"/>
      <w:iCs w:val="0"/>
      <w:sz w:val="24"/>
    </w:rPr>
  </w:style>
  <w:style w:type="character" w:customStyle="1" w:styleId="ListLabel73">
    <w:name w:val="ListLabel 73"/>
    <w:rsid w:val="00FC55E3"/>
    <w:rPr>
      <w:rFonts w:ascii="Times New Roman" w:hAnsi="Times New Roman"/>
      <w:b/>
      <w:i w:val="0"/>
      <w:iCs w:val="0"/>
      <w:sz w:val="28"/>
      <w:szCs w:val="24"/>
    </w:rPr>
  </w:style>
  <w:style w:type="character" w:customStyle="1" w:styleId="ListLabel74">
    <w:name w:val="ListLabel 74"/>
    <w:rsid w:val="00FC55E3"/>
    <w:rPr>
      <w:i w:val="0"/>
      <w:iCs w:val="0"/>
    </w:rPr>
  </w:style>
  <w:style w:type="character" w:customStyle="1" w:styleId="ListLabel75">
    <w:name w:val="ListLabel 75"/>
    <w:rsid w:val="00FC55E3"/>
    <w:rPr>
      <w:i w:val="0"/>
      <w:iCs w:val="0"/>
    </w:rPr>
  </w:style>
  <w:style w:type="character" w:customStyle="1" w:styleId="ListLabel76">
    <w:name w:val="ListLabel 76"/>
    <w:rsid w:val="00FC55E3"/>
    <w:rPr>
      <w:i w:val="0"/>
      <w:iCs w:val="0"/>
    </w:rPr>
  </w:style>
  <w:style w:type="character" w:customStyle="1" w:styleId="ListLabel77">
    <w:name w:val="ListLabel 77"/>
    <w:rsid w:val="00FC55E3"/>
    <w:rPr>
      <w:i w:val="0"/>
      <w:iCs w:val="0"/>
    </w:rPr>
  </w:style>
  <w:style w:type="character" w:customStyle="1" w:styleId="ListLabel78">
    <w:name w:val="ListLabel 78"/>
    <w:rsid w:val="00FC55E3"/>
    <w:rPr>
      <w:i w:val="0"/>
      <w:iCs w:val="0"/>
    </w:rPr>
  </w:style>
  <w:style w:type="character" w:customStyle="1" w:styleId="ListLabel79">
    <w:name w:val="ListLabel 79"/>
    <w:rsid w:val="00FC55E3"/>
    <w:rPr>
      <w:i w:val="0"/>
      <w:iCs w:val="0"/>
    </w:rPr>
  </w:style>
  <w:style w:type="numbering" w:customStyle="1" w:styleId="WWNum23">
    <w:name w:val="WWNum23"/>
    <w:basedOn w:val="Semlista"/>
    <w:rsid w:val="00FC55E3"/>
    <w:pPr>
      <w:numPr>
        <w:numId w:val="48"/>
      </w:numPr>
    </w:pPr>
  </w:style>
  <w:style w:type="character" w:customStyle="1" w:styleId="MenoPendente10">
    <w:name w:val="Menção Pendente10"/>
    <w:basedOn w:val="Fontepargpadro"/>
    <w:uiPriority w:val="99"/>
    <w:semiHidden/>
    <w:unhideWhenUsed/>
    <w:rsid w:val="00FC55E3"/>
    <w:rPr>
      <w:color w:val="808080"/>
      <w:shd w:val="clear" w:color="auto" w:fill="E6E6E6"/>
    </w:rPr>
  </w:style>
  <w:style w:type="paragraph" w:customStyle="1" w:styleId="textocentralizadomaiusculas">
    <w:name w:val="texto_centralizado_maiusculas"/>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FC55E3"/>
    <w:pPr>
      <w:numPr>
        <w:numId w:val="50"/>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FC55E3"/>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FC55E3"/>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FC55E3"/>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FC55E3"/>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FC55E3"/>
    <w:pPr>
      <w:widowControl w:val="0"/>
      <w:numPr>
        <w:numId w:val="49"/>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1"/>
    <w:qFormat/>
    <w:rsid w:val="00FC55E3"/>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1"/>
    <w:rsid w:val="00FC55E3"/>
    <w:rPr>
      <w:rFonts w:eastAsiaTheme="minorHAnsi" w:cstheme="minorBidi"/>
      <w:iCs/>
      <w:szCs w:val="22"/>
      <w:lang w:eastAsia="en-US"/>
    </w:rPr>
  </w:style>
  <w:style w:type="table" w:customStyle="1" w:styleId="TabeladeGrade1Clara1">
    <w:name w:val="Tabela de Grade 1 Clara1"/>
    <w:basedOn w:val="Tabelanormal"/>
    <w:uiPriority w:val="46"/>
    <w:rsid w:val="00FC55E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FC55E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FC55E3"/>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FC55E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FC55E3"/>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FC55E3"/>
    <w:rPr>
      <w:rFonts w:ascii="OpenSymbol" w:eastAsia="OpenSymbol" w:hAnsi="OpenSymbol" w:cs="OpenSymbol"/>
    </w:rPr>
  </w:style>
  <w:style w:type="character" w:customStyle="1" w:styleId="WWCharLFO6LVL2">
    <w:name w:val="WW_CharLFO6LVL2"/>
    <w:rsid w:val="00FC55E3"/>
    <w:rPr>
      <w:rFonts w:ascii="OpenSymbol" w:eastAsia="OpenSymbol" w:hAnsi="OpenSymbol" w:cs="OpenSymbol"/>
    </w:rPr>
  </w:style>
  <w:style w:type="character" w:customStyle="1" w:styleId="WWCharLFO6LVL3">
    <w:name w:val="WW_CharLFO6LVL3"/>
    <w:rsid w:val="00FC55E3"/>
    <w:rPr>
      <w:rFonts w:ascii="OpenSymbol" w:eastAsia="OpenSymbol" w:hAnsi="OpenSymbol" w:cs="OpenSymbol"/>
    </w:rPr>
  </w:style>
  <w:style w:type="character" w:customStyle="1" w:styleId="WWCharLFO6LVL4">
    <w:name w:val="WW_CharLFO6LVL4"/>
    <w:rsid w:val="00FC55E3"/>
    <w:rPr>
      <w:rFonts w:ascii="OpenSymbol" w:eastAsia="OpenSymbol" w:hAnsi="OpenSymbol" w:cs="OpenSymbol"/>
    </w:rPr>
  </w:style>
  <w:style w:type="character" w:customStyle="1" w:styleId="WWCharLFO6LVL5">
    <w:name w:val="WW_CharLFO6LVL5"/>
    <w:rsid w:val="00FC55E3"/>
    <w:rPr>
      <w:rFonts w:ascii="OpenSymbol" w:eastAsia="OpenSymbol" w:hAnsi="OpenSymbol" w:cs="OpenSymbol"/>
    </w:rPr>
  </w:style>
  <w:style w:type="character" w:customStyle="1" w:styleId="WWCharLFO6LVL6">
    <w:name w:val="WW_CharLFO6LVL6"/>
    <w:rsid w:val="00FC55E3"/>
    <w:rPr>
      <w:rFonts w:ascii="OpenSymbol" w:eastAsia="OpenSymbol" w:hAnsi="OpenSymbol" w:cs="OpenSymbol"/>
    </w:rPr>
  </w:style>
  <w:style w:type="character" w:customStyle="1" w:styleId="WWCharLFO6LVL7">
    <w:name w:val="WW_CharLFO6LVL7"/>
    <w:rsid w:val="00FC55E3"/>
    <w:rPr>
      <w:rFonts w:ascii="OpenSymbol" w:eastAsia="OpenSymbol" w:hAnsi="OpenSymbol" w:cs="OpenSymbol"/>
    </w:rPr>
  </w:style>
  <w:style w:type="character" w:customStyle="1" w:styleId="WWCharLFO6LVL8">
    <w:name w:val="WW_CharLFO6LVL8"/>
    <w:rsid w:val="00FC55E3"/>
    <w:rPr>
      <w:rFonts w:ascii="OpenSymbol" w:eastAsia="OpenSymbol" w:hAnsi="OpenSymbol" w:cs="OpenSymbol"/>
    </w:rPr>
  </w:style>
  <w:style w:type="character" w:customStyle="1" w:styleId="WWCharLFO6LVL9">
    <w:name w:val="WW_CharLFO6LVL9"/>
    <w:rsid w:val="00FC55E3"/>
    <w:rPr>
      <w:rFonts w:ascii="OpenSymbol" w:eastAsia="OpenSymbol" w:hAnsi="OpenSymbol" w:cs="OpenSymbol"/>
    </w:rPr>
  </w:style>
  <w:style w:type="paragraph" w:customStyle="1" w:styleId="xl79">
    <w:name w:val="xl79"/>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FC55E3"/>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FC55E3"/>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FC55E3"/>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FC55E3"/>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FC55E3"/>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numbering" w:customStyle="1" w:styleId="Semlista1">
    <w:name w:val="Sem lista1"/>
    <w:next w:val="Semlista"/>
    <w:uiPriority w:val="99"/>
    <w:semiHidden/>
    <w:unhideWhenUsed/>
    <w:rsid w:val="00FC55E3"/>
  </w:style>
  <w:style w:type="numbering" w:customStyle="1" w:styleId="WW8Num111">
    <w:name w:val="WW8Num111"/>
    <w:basedOn w:val="Semlista"/>
    <w:rsid w:val="00FC55E3"/>
  </w:style>
  <w:style w:type="numbering" w:customStyle="1" w:styleId="WW8Num210">
    <w:name w:val="WW8Num210"/>
    <w:basedOn w:val="Semlista"/>
    <w:rsid w:val="00FC55E3"/>
    <w:pPr>
      <w:numPr>
        <w:numId w:val="51"/>
      </w:numPr>
    </w:pPr>
  </w:style>
  <w:style w:type="numbering" w:customStyle="1" w:styleId="WW8Num310">
    <w:name w:val="WW8Num310"/>
    <w:basedOn w:val="Semlista"/>
    <w:rsid w:val="00FC55E3"/>
    <w:pPr>
      <w:numPr>
        <w:numId w:val="52"/>
      </w:numPr>
    </w:pPr>
  </w:style>
  <w:style w:type="numbering" w:customStyle="1" w:styleId="WW8Num410">
    <w:name w:val="WW8Num410"/>
    <w:basedOn w:val="Semlista"/>
    <w:rsid w:val="00FC55E3"/>
    <w:pPr>
      <w:numPr>
        <w:numId w:val="53"/>
      </w:numPr>
    </w:pPr>
  </w:style>
  <w:style w:type="numbering" w:customStyle="1" w:styleId="WW8Num55">
    <w:name w:val="WW8Num55"/>
    <w:basedOn w:val="Semlista"/>
    <w:rsid w:val="00FC55E3"/>
  </w:style>
  <w:style w:type="numbering" w:customStyle="1" w:styleId="WW8Num61">
    <w:name w:val="WW8Num61"/>
    <w:basedOn w:val="Semlista"/>
    <w:rsid w:val="00FC55E3"/>
  </w:style>
  <w:style w:type="numbering" w:customStyle="1" w:styleId="WW8Num71">
    <w:name w:val="WW8Num71"/>
    <w:basedOn w:val="Semlista"/>
    <w:rsid w:val="00FC55E3"/>
  </w:style>
  <w:style w:type="numbering" w:customStyle="1" w:styleId="WW8Num81">
    <w:name w:val="WW8Num81"/>
    <w:basedOn w:val="Semlista"/>
    <w:rsid w:val="00FC55E3"/>
  </w:style>
  <w:style w:type="numbering" w:customStyle="1" w:styleId="WW8Num91">
    <w:name w:val="WW8Num91"/>
    <w:basedOn w:val="Semlista"/>
    <w:rsid w:val="00FC55E3"/>
  </w:style>
  <w:style w:type="numbering" w:customStyle="1" w:styleId="WW8Num101">
    <w:name w:val="WW8Num101"/>
    <w:basedOn w:val="Semlista"/>
    <w:rsid w:val="00FC55E3"/>
  </w:style>
  <w:style w:type="numbering" w:customStyle="1" w:styleId="RTFNum210">
    <w:name w:val="RTF_Num 21"/>
    <w:basedOn w:val="Semlista"/>
    <w:rsid w:val="00FC55E3"/>
  </w:style>
  <w:style w:type="numbering" w:customStyle="1" w:styleId="RTFNum310">
    <w:name w:val="RTF_Num 31"/>
    <w:basedOn w:val="Semlista"/>
    <w:rsid w:val="00FC55E3"/>
  </w:style>
  <w:style w:type="numbering" w:customStyle="1" w:styleId="RTFNum410">
    <w:name w:val="RTF_Num 41"/>
    <w:basedOn w:val="Semlista"/>
    <w:rsid w:val="00FC55E3"/>
  </w:style>
  <w:style w:type="numbering" w:customStyle="1" w:styleId="RTFNum510">
    <w:name w:val="RTF_Num 51"/>
    <w:basedOn w:val="Semlista"/>
    <w:rsid w:val="00FC55E3"/>
  </w:style>
  <w:style w:type="numbering" w:customStyle="1" w:styleId="RTFNum610">
    <w:name w:val="RTF_Num 61"/>
    <w:basedOn w:val="Semlista"/>
    <w:rsid w:val="00FC55E3"/>
  </w:style>
  <w:style w:type="numbering" w:customStyle="1" w:styleId="RTFNum710">
    <w:name w:val="RTF_Num 71"/>
    <w:basedOn w:val="Semlista"/>
    <w:rsid w:val="00FC55E3"/>
  </w:style>
  <w:style w:type="numbering" w:customStyle="1" w:styleId="RTFNum810">
    <w:name w:val="RTF_Num 81"/>
    <w:basedOn w:val="Semlista"/>
    <w:rsid w:val="00FC55E3"/>
  </w:style>
  <w:style w:type="numbering" w:customStyle="1" w:styleId="RTFNum910">
    <w:name w:val="RTF_Num 91"/>
    <w:basedOn w:val="Semlista"/>
    <w:rsid w:val="00FC55E3"/>
  </w:style>
  <w:style w:type="numbering" w:customStyle="1" w:styleId="RTFNum1010">
    <w:name w:val="RTF_Num 101"/>
    <w:basedOn w:val="Semlista"/>
    <w:rsid w:val="00FC55E3"/>
  </w:style>
  <w:style w:type="numbering" w:customStyle="1" w:styleId="WWNum21">
    <w:name w:val="WWNum21"/>
    <w:basedOn w:val="Semlista"/>
    <w:rsid w:val="00FC55E3"/>
  </w:style>
  <w:style w:type="character" w:customStyle="1" w:styleId="MenoPendente4">
    <w:name w:val="Menção Pendente4"/>
    <w:basedOn w:val="Fontepargpadro"/>
    <w:uiPriority w:val="99"/>
    <w:semiHidden/>
    <w:unhideWhenUsed/>
    <w:rsid w:val="00FC55E3"/>
    <w:rPr>
      <w:color w:val="605E5C"/>
      <w:shd w:val="clear" w:color="auto" w:fill="E1DFDD"/>
    </w:rPr>
  </w:style>
  <w:style w:type="paragraph" w:customStyle="1" w:styleId="CommentBlock">
    <w:name w:val="Comment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ashedList">
    <w:name w:val="Dashed List"/>
    <w:basedOn w:val="Normal"/>
    <w:uiPriority w:val="1"/>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RawSourceBlock">
    <w:name w:val="Raw Source Block"/>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ivider">
    <w:name w:val="Divider"/>
    <w:basedOn w:val="Normal"/>
    <w:uiPriority w:val="1"/>
    <w:semiHidden/>
    <w:unhideWhenUsed/>
    <w:qFormat/>
    <w:rsid w:val="00FC55E3"/>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CodeBlock">
    <w:name w:val="Code Block"/>
    <w:basedOn w:val="Normal"/>
    <w:uiPriority w:val="1"/>
    <w:semiHidden/>
    <w:unhideWhenUsed/>
    <w:qFormat/>
    <w:rsid w:val="00FC55E3"/>
    <w:pPr>
      <w:widowControl/>
      <w:suppressAutoHyphens w:val="0"/>
      <w:spacing w:line="320" w:lineRule="atLeast"/>
      <w:jc w:val="both"/>
      <w:textAlignment w:val="auto"/>
    </w:pPr>
    <w:rPr>
      <w:rFonts w:ascii="Courier New" w:eastAsia="Courier New" w:hAnsi="Courier New" w:cs="Courier New"/>
      <w:color w:val="000000"/>
      <w:kern w:val="0"/>
      <w:sz w:val="22"/>
      <w:szCs w:val="22"/>
      <w:lang w:eastAsia="pt-BR" w:bidi="ar-SA"/>
      <w14:ligatures w14:val="standardContextual"/>
    </w:rPr>
  </w:style>
  <w:style w:type="character" w:customStyle="1" w:styleId="Marked">
    <w:name w:val="Marked"/>
    <w:uiPriority w:val="2"/>
    <w:semiHidden/>
    <w:unhideWhenUsed/>
    <w:qFormat/>
    <w:rsid w:val="00FC55E3"/>
  </w:style>
  <w:style w:type="character" w:customStyle="1" w:styleId="Code">
    <w:name w:val="Code"/>
    <w:uiPriority w:val="2"/>
    <w:semiHidden/>
    <w:unhideWhenUsed/>
    <w:qFormat/>
    <w:rsid w:val="00FC55E3"/>
    <w:rPr>
      <w:rFonts w:ascii="Courier New" w:eastAsia="Courier New" w:hAnsi="Courier New" w:cs="Courier New"/>
    </w:rPr>
  </w:style>
  <w:style w:type="character" w:customStyle="1" w:styleId="Comment">
    <w:name w:val="Comment"/>
    <w:uiPriority w:val="2"/>
    <w:semiHidden/>
    <w:unhideWhenUsed/>
    <w:qFormat/>
    <w:rsid w:val="00FC55E3"/>
  </w:style>
  <w:style w:type="character" w:customStyle="1" w:styleId="Delete">
    <w:name w:val="Delete"/>
    <w:uiPriority w:val="2"/>
    <w:semiHidden/>
    <w:unhideWhenUsed/>
    <w:qFormat/>
    <w:rsid w:val="00FC55E3"/>
  </w:style>
  <w:style w:type="character" w:customStyle="1" w:styleId="Link">
    <w:name w:val="Link"/>
    <w:uiPriority w:val="2"/>
    <w:qFormat/>
    <w:rsid w:val="00FC55E3"/>
    <w:rPr>
      <w:color w:val="468BDF"/>
      <w:u w:val="single" w:color="468BDF"/>
    </w:rPr>
  </w:style>
  <w:style w:type="character" w:customStyle="1" w:styleId="RawSource">
    <w:name w:val="Raw Source"/>
    <w:uiPriority w:val="2"/>
    <w:semiHidden/>
    <w:unhideWhenUsed/>
    <w:qFormat/>
    <w:rsid w:val="00FC55E3"/>
  </w:style>
  <w:style w:type="character" w:customStyle="1" w:styleId="Citation">
    <w:name w:val="Citation"/>
    <w:uiPriority w:val="2"/>
    <w:semiHidden/>
    <w:unhideWhenUsed/>
    <w:qFormat/>
    <w:rsid w:val="00FC55E3"/>
    <w:rPr>
      <w:rFonts w:ascii="Avenir Next Regular" w:eastAsia="Avenir Next Regular" w:hAnsi="Avenir Next Regular" w:cs="Avenir Next Regular"/>
      <w:i/>
    </w:rPr>
  </w:style>
  <w:style w:type="character" w:customStyle="1" w:styleId="Annotation">
    <w:name w:val="Annotation"/>
    <w:uiPriority w:val="2"/>
    <w:semiHidden/>
    <w:unhideWhenUsed/>
    <w:qFormat/>
    <w:rsid w:val="00FC55E3"/>
  </w:style>
  <w:style w:type="character" w:customStyle="1" w:styleId="Tag">
    <w:name w:val="Tag"/>
    <w:uiPriority w:val="2"/>
    <w:semiHidden/>
    <w:unhideWhenUsed/>
    <w:qFormat/>
    <w:rsid w:val="00FC55E3"/>
  </w:style>
  <w:style w:type="table" w:customStyle="1" w:styleId="TabeladeGrade4-nfase31">
    <w:name w:val="Tabela de Grade 4 - Ênfase 31"/>
    <w:basedOn w:val="Tabelanormal"/>
    <w:uiPriority w:val="49"/>
    <w:rsid w:val="00FC55E3"/>
    <w:rPr>
      <w:rFonts w:asciiTheme="minorHAnsi" w:eastAsiaTheme="minorEastAsia"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PargrafodaLista"/>
    <w:qFormat/>
    <w:rsid w:val="00FC55E3"/>
    <w:pPr>
      <w:numPr>
        <w:numId w:val="69"/>
      </w:numPr>
      <w:suppressAutoHyphens w:val="0"/>
      <w:spacing w:before="100" w:beforeAutospacing="1" w:after="100" w:afterAutospacing="1" w:line="330" w:lineRule="atLeast"/>
      <w:textAlignment w:val="auto"/>
    </w:pPr>
    <w:rPr>
      <w:rFonts w:eastAsia="Times New Roman" w:cs="Times New Roman"/>
      <w:color w:val="000000"/>
      <w:kern w:val="0"/>
      <w:sz w:val="24"/>
      <w:szCs w:val="24"/>
      <w:lang w:eastAsia="ja-JP"/>
    </w:rPr>
  </w:style>
  <w:style w:type="paragraph" w:customStyle="1" w:styleId="Principal">
    <w:name w:val="Principal"/>
    <w:basedOn w:val="NumberedList"/>
    <w:qFormat/>
    <w:rsid w:val="00FC55E3"/>
    <w:pPr>
      <w:widowControl/>
      <w:numPr>
        <w:ilvl w:val="1"/>
        <w:numId w:val="67"/>
      </w:numPr>
      <w:tabs>
        <w:tab w:val="clear" w:pos="1420"/>
        <w:tab w:val="num" w:pos="851"/>
      </w:tabs>
      <w:suppressAutoHyphens w:val="0"/>
      <w:spacing w:line="360" w:lineRule="auto"/>
      <w:ind w:left="0" w:firstLine="0"/>
      <w:textAlignment w:val="auto"/>
    </w:pPr>
    <w:rPr>
      <w:rFonts w:eastAsia="Avenir Next Regular" w:cs="Times New Roman"/>
      <w:color w:val="000000" w:themeColor="text1"/>
      <w:kern w:val="0"/>
      <w:lang w:eastAsia="pt-BR" w:bidi="ar-SA"/>
      <w14:ligatures w14:val="standardContextual"/>
    </w:rPr>
  </w:style>
  <w:style w:type="paragraph" w:customStyle="1" w:styleId="PrincipalTtulo">
    <w:name w:val="Principal Título"/>
    <w:basedOn w:val="NumberedList"/>
    <w:qFormat/>
    <w:rsid w:val="00FC55E3"/>
    <w:pPr>
      <w:widowControl/>
      <w:numPr>
        <w:numId w:val="67"/>
      </w:numPr>
      <w:tabs>
        <w:tab w:val="left" w:pos="426"/>
      </w:tabs>
      <w:suppressAutoHyphens w:val="0"/>
      <w:spacing w:line="360" w:lineRule="auto"/>
      <w:ind w:left="0" w:firstLine="0"/>
      <w:textAlignment w:val="auto"/>
    </w:pPr>
    <w:rPr>
      <w:rFonts w:eastAsia="Avenir Next Regular" w:cs="Times New Roman"/>
      <w:b/>
      <w:bCs/>
      <w:color w:val="000000" w:themeColor="text1"/>
      <w:kern w:val="0"/>
      <w:lang w:eastAsia="pt-BR" w:bidi="ar-SA"/>
      <w14:ligatures w14:val="standardContextual"/>
    </w:rPr>
  </w:style>
  <w:style w:type="character" w:customStyle="1" w:styleId="apple-converted-space">
    <w:name w:val="apple-converted-space"/>
    <w:basedOn w:val="Fontepargpadro"/>
    <w:rsid w:val="00FC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cnmp.mp.br/defesadasvitimas/" TargetMode="External"/><Relationship Id="rId39" Type="http://schemas.openxmlformats.org/officeDocument/2006/relationships/fontTable" Target="fontTable.xml"/><Relationship Id="rId21" Type="http://schemas.openxmlformats.org/officeDocument/2006/relationships/hyperlink" Target="http://www.cnmp.gov.br/"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www.cnmp.mp.br/saude_mental/"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mp.br/premio/"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298094f4-7b13-4174-8b1c-9931fc68d42b"/>
    <ds:schemaRef ds:uri="adca2612-f75d-4765-87f7-cf0577fafd30"/>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09F1B0BF-40E8-48A2-B6F4-83DE7C5CA43D}">
  <ds:schemaRefs>
    <ds:schemaRef ds:uri="http://schemas.openxmlformats.org/officeDocument/2006/bibliography"/>
  </ds:schemaRefs>
</ds:datastoreItem>
</file>

<file path=customXml/itemProps4.xml><?xml version="1.0" encoding="utf-8"?>
<ds:datastoreItem xmlns:ds="http://schemas.openxmlformats.org/officeDocument/2006/customXml" ds:itemID="{82393C1C-D72A-4457-A069-BDA9B83E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24919</Words>
  <Characters>134568</Characters>
  <Application>Microsoft Office Word</Application>
  <DocSecurity>0</DocSecurity>
  <Lines>1121</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2022-12-06T13:55:00Z</cp:lastPrinted>
  <dcterms:created xsi:type="dcterms:W3CDTF">2023-02-22T18:28:00Z</dcterms:created>
  <dcterms:modified xsi:type="dcterms:W3CDTF">2023-02-22T18:28:00Z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