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78" w:type="dxa"/>
        <w:tblInd w:w="-757" w:type="dxa"/>
        <w:tblCellMar>
          <w:left w:w="10" w:type="dxa"/>
          <w:right w:w="10" w:type="dxa"/>
        </w:tblCellMar>
        <w:tblLook w:val="04A0" w:firstRow="1" w:lastRow="0" w:firstColumn="1" w:lastColumn="0" w:noHBand="0" w:noVBand="1"/>
      </w:tblPr>
      <w:tblGrid>
        <w:gridCol w:w="2242"/>
        <w:gridCol w:w="1243"/>
        <w:gridCol w:w="3461"/>
        <w:gridCol w:w="3132"/>
      </w:tblGrid>
      <w:tr w:rsidR="00EA55F0" w14:paraId="1167C101"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0526FC6B" w14:textId="2A5095C3"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u w:val="single"/>
              </w:rPr>
              <w:br w:type="page"/>
            </w:r>
            <w:r w:rsidR="007C1A27" w:rsidRPr="6467567F">
              <w:rPr>
                <w:rFonts w:ascii="Times New Roman" w:eastAsia="Times New Roman" w:hAnsi="Times New Roman" w:cs="Times New Roman"/>
                <w:b/>
                <w:bCs/>
              </w:rPr>
              <w:t>Pregão Eletrônico 0</w:t>
            </w:r>
            <w:r w:rsidR="00D5671E">
              <w:rPr>
                <w:rFonts w:ascii="Times New Roman" w:eastAsia="Times New Roman" w:hAnsi="Times New Roman" w:cs="Times New Roman"/>
                <w:b/>
                <w:bCs/>
              </w:rPr>
              <w:t>9</w:t>
            </w:r>
            <w:r w:rsidR="007C1A27" w:rsidRPr="6467567F">
              <w:rPr>
                <w:rFonts w:ascii="Times New Roman" w:eastAsia="Times New Roman" w:hAnsi="Times New Roman" w:cs="Times New Roman"/>
                <w:b/>
                <w:bCs/>
              </w:rPr>
              <w:t>/2022</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43AE510A" w14:textId="57578935" w:rsidR="00EA55F0" w:rsidRDefault="00EA55F0" w:rsidP="6467567F">
            <w:pPr>
              <w:pStyle w:val="Standard"/>
              <w:spacing w:line="360" w:lineRule="auto"/>
              <w:jc w:val="center"/>
              <w:rPr>
                <w:rFonts w:ascii="Times New Roman" w:eastAsia="Times New Roman" w:hAnsi="Times New Roman" w:cs="Times New Roman"/>
                <w:b/>
                <w:bCs/>
              </w:rPr>
            </w:pPr>
            <w:r w:rsidRPr="0005768F">
              <w:rPr>
                <w:rFonts w:ascii="Times New Roman" w:eastAsia="Times New Roman" w:hAnsi="Times New Roman" w:cs="Times New Roman"/>
                <w:b/>
                <w:bCs/>
              </w:rPr>
              <w:t>Data de abertura</w:t>
            </w:r>
            <w:r w:rsidR="007C1A27" w:rsidRPr="0005768F">
              <w:rPr>
                <w:rFonts w:ascii="Times New Roman" w:eastAsia="Times New Roman" w:hAnsi="Times New Roman" w:cs="Times New Roman"/>
                <w:b/>
                <w:bCs/>
              </w:rPr>
              <w:t>:</w:t>
            </w:r>
            <w:r w:rsidR="007C1A27" w:rsidRPr="6467567F">
              <w:rPr>
                <w:rFonts w:ascii="Times New Roman" w:eastAsia="Times New Roman" w:hAnsi="Times New Roman" w:cs="Times New Roman"/>
                <w:b/>
                <w:bCs/>
              </w:rPr>
              <w:t xml:space="preserve"> </w:t>
            </w:r>
            <w:r w:rsidR="00CC064D">
              <w:rPr>
                <w:rFonts w:ascii="Times New Roman" w:eastAsia="Times New Roman" w:hAnsi="Times New Roman" w:cs="Times New Roman"/>
                <w:b/>
                <w:bCs/>
              </w:rPr>
              <w:t>07</w:t>
            </w:r>
            <w:r w:rsidR="00A95FFB">
              <w:rPr>
                <w:rFonts w:ascii="Times New Roman" w:eastAsia="Times New Roman" w:hAnsi="Times New Roman" w:cs="Times New Roman"/>
                <w:b/>
                <w:bCs/>
              </w:rPr>
              <w:t>/</w:t>
            </w:r>
            <w:r w:rsidR="00CC064D">
              <w:rPr>
                <w:rFonts w:ascii="Times New Roman" w:eastAsia="Times New Roman" w:hAnsi="Times New Roman" w:cs="Times New Roman"/>
                <w:b/>
                <w:bCs/>
              </w:rPr>
              <w:t>07</w:t>
            </w:r>
            <w:r w:rsidR="00CE1B0F">
              <w:rPr>
                <w:rFonts w:ascii="Times New Roman" w:eastAsia="Times New Roman" w:hAnsi="Times New Roman" w:cs="Times New Roman"/>
                <w:b/>
                <w:bCs/>
              </w:rPr>
              <w:t>/</w:t>
            </w:r>
            <w:r w:rsidR="007C1A27" w:rsidRPr="6467567F">
              <w:rPr>
                <w:rFonts w:ascii="Times New Roman" w:eastAsia="Times New Roman" w:hAnsi="Times New Roman" w:cs="Times New Roman"/>
                <w:b/>
                <w:bCs/>
              </w:rPr>
              <w:t>2022</w:t>
            </w:r>
            <w:r w:rsidRPr="6467567F">
              <w:rPr>
                <w:rFonts w:ascii="Times New Roman" w:eastAsia="Times New Roman" w:hAnsi="Times New Roman" w:cs="Times New Roman"/>
                <w:b/>
                <w:bCs/>
              </w:rPr>
              <w:t xml:space="preserve"> às 14 h</w:t>
            </w:r>
          </w:p>
        </w:tc>
      </w:tr>
      <w:tr w:rsidR="00EA55F0" w14:paraId="1D0984D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4640B12"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Objeto</w:t>
            </w:r>
          </w:p>
        </w:tc>
      </w:tr>
      <w:tr w:rsidR="00EA55F0" w14:paraId="16AA9C8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3AC52A" w14:textId="69CC17D2" w:rsidR="00EA55F0" w:rsidRPr="00E41695" w:rsidRDefault="00CE1B0F" w:rsidP="6467567F">
            <w:pPr>
              <w:pStyle w:val="Ttulo2"/>
              <w:numPr>
                <w:ilvl w:val="1"/>
                <w:numId w:val="0"/>
              </w:numPr>
              <w:spacing w:line="240" w:lineRule="auto"/>
              <w:rPr>
                <w:rFonts w:eastAsia="Times New Roman" w:cs="Times New Roman"/>
                <w:szCs w:val="24"/>
                <w:lang w:eastAsia="pt-BR"/>
              </w:rPr>
            </w:pPr>
            <w:r>
              <w:rPr>
                <w:color w:val="000000"/>
              </w:rPr>
              <w:t xml:space="preserve">Contratação </w:t>
            </w:r>
            <w:r w:rsidR="00A94786" w:rsidRPr="009639E9">
              <w:rPr>
                <w:rFonts w:eastAsia="Georgia" w:cs="Times New Roman"/>
                <w:szCs w:val="24"/>
              </w:rPr>
              <w:t xml:space="preserve">de empresa </w:t>
            </w:r>
            <w:r w:rsidR="00A94786">
              <w:rPr>
                <w:rFonts w:eastAsia="Georgia" w:cs="Times New Roman"/>
                <w:szCs w:val="24"/>
              </w:rPr>
              <w:t xml:space="preserve">para </w:t>
            </w:r>
            <w:r w:rsidR="00A94786" w:rsidRPr="00D766CF">
              <w:rPr>
                <w:rFonts w:eastAsia="Times New Roman" w:cs="Times New Roman"/>
                <w:szCs w:val="24"/>
                <w:lang w:eastAsia="pt-BR"/>
              </w:rPr>
              <w:t xml:space="preserve">prestação de serviços de </w:t>
            </w:r>
            <w:r w:rsidR="00A94786">
              <w:rPr>
                <w:rFonts w:eastAsia="Times New Roman" w:cs="Times New Roman"/>
                <w:szCs w:val="24"/>
                <w:lang w:eastAsia="pt-BR"/>
              </w:rPr>
              <w:t xml:space="preserve">cerimonialista, </w:t>
            </w:r>
            <w:r w:rsidR="00A94786" w:rsidRPr="00D766CF">
              <w:rPr>
                <w:rFonts w:eastAsia="Times New Roman" w:cs="Times New Roman"/>
                <w:szCs w:val="24"/>
                <w:lang w:eastAsia="pt-BR"/>
              </w:rPr>
              <w:t>a serem executados</w:t>
            </w:r>
            <w:r w:rsidR="00A94786">
              <w:rPr>
                <w:rFonts w:eastAsia="Times New Roman" w:cs="Times New Roman"/>
                <w:szCs w:val="24"/>
                <w:lang w:eastAsia="pt-BR"/>
              </w:rPr>
              <w:t xml:space="preserve"> </w:t>
            </w:r>
            <w:r w:rsidR="00A94786" w:rsidRPr="00915AF3">
              <w:rPr>
                <w:rFonts w:eastAsia="Times New Roman" w:cs="Times New Roman"/>
                <w:szCs w:val="24"/>
              </w:rPr>
              <w:t>de forma contínua, com cessão de mão de obra e de todos os equipamentos necessários</w:t>
            </w:r>
            <w:r w:rsidR="00A94786" w:rsidRPr="00915AF3">
              <w:t>,</w:t>
            </w:r>
            <w:r w:rsidR="00A94786">
              <w:t xml:space="preserve"> </w:t>
            </w:r>
            <w:r w:rsidR="00A94786" w:rsidRPr="00D766CF">
              <w:rPr>
                <w:rFonts w:eastAsia="Times New Roman" w:cs="Times New Roman"/>
                <w:szCs w:val="24"/>
                <w:lang w:eastAsia="pt-BR"/>
              </w:rPr>
              <w:t>abrangendo planejamento operacional, organização, execução, acompanhamento</w:t>
            </w:r>
            <w:r w:rsidR="00A94786">
              <w:t xml:space="preserve"> na realização de eventos e correlatos pelo Conselho Nacional do Ministério Público em sua sede e em todo território nacional, </w:t>
            </w:r>
            <w:r>
              <w:rPr>
                <w:color w:val="000000"/>
              </w:rPr>
              <w:t>conforme Termo de Referência</w:t>
            </w:r>
            <w:r w:rsidR="009B7B0A">
              <w:rPr>
                <w:color w:val="000000"/>
              </w:rPr>
              <w:t xml:space="preserve"> (Anexo </w:t>
            </w:r>
            <w:r w:rsidR="00A94786">
              <w:rPr>
                <w:color w:val="000000"/>
              </w:rPr>
              <w:t>I do Edital</w:t>
            </w:r>
            <w:r w:rsidR="009B7B0A">
              <w:rPr>
                <w:color w:val="000000"/>
              </w:rPr>
              <w:t>)</w:t>
            </w:r>
            <w:r w:rsidR="00CD62B6">
              <w:rPr>
                <w:color w:val="000000"/>
              </w:rPr>
              <w:t>.</w:t>
            </w:r>
          </w:p>
        </w:tc>
      </w:tr>
      <w:tr w:rsidR="00EA55F0" w14:paraId="2029EECA"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447AD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Valor Total Estimado</w:t>
            </w:r>
          </w:p>
        </w:tc>
      </w:tr>
      <w:tr w:rsidR="00EA55F0" w14:paraId="24582748"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BA7CF3" w14:textId="134AF6E7" w:rsidR="00EA55F0" w:rsidRDefault="009B7B0A" w:rsidP="6467567F">
            <w:pPr>
              <w:pStyle w:val="Standard"/>
              <w:spacing w:line="360" w:lineRule="auto"/>
              <w:jc w:val="both"/>
              <w:rPr>
                <w:rStyle w:val="Forte"/>
                <w:rFonts w:ascii="Times New Roman" w:eastAsia="Times New Roman" w:hAnsi="Times New Roman" w:cs="Times New Roman"/>
                <w:color w:val="000000" w:themeColor="text1"/>
              </w:rPr>
            </w:pPr>
            <w:r>
              <w:rPr>
                <w:rStyle w:val="Forte"/>
                <w:color w:val="000000"/>
              </w:rPr>
              <w:t xml:space="preserve">R$ </w:t>
            </w:r>
            <w:r w:rsidR="004B70AD">
              <w:rPr>
                <w:rStyle w:val="Forte"/>
                <w:color w:val="000000"/>
              </w:rPr>
              <w:t>395.433</w:t>
            </w:r>
            <w:r>
              <w:rPr>
                <w:rStyle w:val="Forte"/>
                <w:color w:val="000000"/>
              </w:rPr>
              <w:t>,</w:t>
            </w:r>
            <w:r w:rsidR="004B70AD">
              <w:rPr>
                <w:rStyle w:val="Forte"/>
                <w:color w:val="000000"/>
              </w:rPr>
              <w:t>60</w:t>
            </w:r>
            <w:r>
              <w:rPr>
                <w:rStyle w:val="Forte"/>
                <w:color w:val="000000"/>
              </w:rPr>
              <w:t xml:space="preserve"> (</w:t>
            </w:r>
            <w:r w:rsidR="004B70AD">
              <w:rPr>
                <w:rStyle w:val="Forte"/>
                <w:color w:val="000000"/>
              </w:rPr>
              <w:t>novecentos e noventa e cinco mil, quatrocentos e trinta e três reais e sessenta centavos</w:t>
            </w:r>
            <w:r>
              <w:rPr>
                <w:rStyle w:val="Forte"/>
                <w:color w:val="000000"/>
              </w:rPr>
              <w:t>).</w:t>
            </w:r>
          </w:p>
        </w:tc>
      </w:tr>
      <w:tr w:rsidR="00EA55F0" w14:paraId="4EA3B8EB" w14:textId="77777777" w:rsidTr="6467567F">
        <w:trPr>
          <w:trHeight w:val="504"/>
        </w:trPr>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4E7C70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Registro de Preços?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CC2C05"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Vistoria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5C17DA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Instrumento Contratual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AFF4917"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Forma de Adjudicação</w:t>
            </w:r>
          </w:p>
        </w:tc>
      </w:tr>
      <w:tr w:rsidR="00EA55F0" w14:paraId="277B2B94"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F9E6BC"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15B290"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FDFF4"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Contrato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EF82D6" w14:textId="59A3EF90" w:rsidR="00EA55F0" w:rsidRDefault="0005768F"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Menor valor </w:t>
            </w:r>
            <w:r w:rsidR="00EA55F0" w:rsidRPr="6467567F">
              <w:rPr>
                <w:rFonts w:ascii="Times New Roman" w:eastAsia="Times New Roman" w:hAnsi="Times New Roman" w:cs="Times New Roman"/>
              </w:rPr>
              <w:t>Global</w:t>
            </w:r>
          </w:p>
        </w:tc>
      </w:tr>
      <w:tr w:rsidR="00EA55F0" w14:paraId="2970271E"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438C75" w14:textId="77777777" w:rsidR="00EA55F0" w:rsidRDefault="00EA55F0" w:rsidP="6467567F">
            <w:pPr>
              <w:pStyle w:val="Standard"/>
              <w:spacing w:line="360" w:lineRule="auto"/>
              <w:jc w:val="both"/>
              <w:rPr>
                <w:rFonts w:ascii="Times New Roman" w:eastAsia="Times New Roman" w:hAnsi="Times New Roman" w:cs="Times New Roman"/>
              </w:rPr>
            </w:pPr>
          </w:p>
        </w:tc>
      </w:tr>
      <w:tr w:rsidR="00EA55F0" w14:paraId="6F603DDC"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4E996FB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Documentos de Habilitação</w:t>
            </w:r>
          </w:p>
        </w:tc>
      </w:tr>
      <w:tr w:rsidR="00EA55F0" w14:paraId="4E47D04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321476" w14:textId="77777777" w:rsidR="00EA55F0" w:rsidRDefault="00EA55F0" w:rsidP="6467567F">
            <w:pPr>
              <w:pStyle w:val="Standard"/>
              <w:spacing w:line="360" w:lineRule="auto"/>
              <w:jc w:val="both"/>
              <w:rPr>
                <w:rFonts w:ascii="Times New Roman" w:eastAsia="Times New Roman" w:hAnsi="Times New Roman" w:cs="Times New Roman"/>
              </w:rPr>
            </w:pPr>
            <w:r w:rsidRPr="6467567F">
              <w:rPr>
                <w:rFonts w:ascii="Times New Roman" w:eastAsia="Times New Roman" w:hAnsi="Times New Roman" w:cs="Times New Roman"/>
              </w:rPr>
              <w:t>Ver Item 10 do Edital</w:t>
            </w:r>
          </w:p>
        </w:tc>
      </w:tr>
      <w:tr w:rsidR="00EA55F0" w14:paraId="3F94C2B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40F0738"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Requisitos Específicos</w:t>
            </w:r>
          </w:p>
        </w:tc>
      </w:tr>
      <w:tr w:rsidR="00EA55F0" w14:paraId="1397A32F"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FACDE" w14:textId="6FEFF261" w:rsidR="00EA55F0" w:rsidRPr="005058B6" w:rsidRDefault="00EA55F0" w:rsidP="6467567F">
            <w:pPr>
              <w:pStyle w:val="Standard"/>
              <w:jc w:val="both"/>
              <w:rPr>
                <w:rFonts w:ascii="Times New Roman" w:eastAsia="Times New Roman" w:hAnsi="Times New Roman" w:cs="Times New Roman"/>
                <w:lang w:bidi="ar-SA"/>
              </w:rPr>
            </w:pPr>
            <w:r w:rsidRPr="6467567F">
              <w:rPr>
                <w:rFonts w:ascii="Times New Roman" w:eastAsia="Times New Roman" w:hAnsi="Times New Roman" w:cs="Times New Roman"/>
              </w:rPr>
              <w:t xml:space="preserve">Ver Item </w:t>
            </w:r>
            <w:r w:rsidR="00911328">
              <w:rPr>
                <w:rFonts w:ascii="Times New Roman" w:eastAsia="Times New Roman" w:hAnsi="Times New Roman" w:cs="Times New Roman"/>
              </w:rPr>
              <w:t>14</w:t>
            </w:r>
            <w:r w:rsidRPr="6467567F">
              <w:rPr>
                <w:rFonts w:ascii="Times New Roman" w:eastAsia="Times New Roman" w:hAnsi="Times New Roman" w:cs="Times New Roman"/>
              </w:rPr>
              <w:t xml:space="preserve"> do Termo de Referência – </w:t>
            </w:r>
            <w:r w:rsidR="00911328">
              <w:rPr>
                <w:rFonts w:ascii="Times New Roman" w:eastAsia="Times New Roman" w:hAnsi="Times New Roman" w:cs="Times New Roman"/>
              </w:rPr>
              <w:t>Critérios de</w:t>
            </w:r>
            <w:r w:rsidRPr="6467567F">
              <w:rPr>
                <w:rFonts w:ascii="Times New Roman" w:eastAsia="Times New Roman" w:hAnsi="Times New Roman" w:cs="Times New Roman"/>
              </w:rPr>
              <w:t xml:space="preserve"> qualificação</w:t>
            </w:r>
            <w:r w:rsidRPr="6467567F">
              <w:rPr>
                <w:rFonts w:ascii="Times New Roman" w:eastAsia="Times New Roman" w:hAnsi="Times New Roman" w:cs="Times New Roman"/>
                <w:color w:val="000000" w:themeColor="text1"/>
              </w:rPr>
              <w:t xml:space="preserve"> </w:t>
            </w:r>
            <w:r w:rsidR="00911328">
              <w:rPr>
                <w:rFonts w:ascii="Times New Roman" w:eastAsia="Times New Roman" w:hAnsi="Times New Roman" w:cs="Times New Roman"/>
                <w:color w:val="000000" w:themeColor="text1"/>
              </w:rPr>
              <w:t>técnica exigidos para a contratada</w:t>
            </w:r>
            <w:r w:rsidRPr="6467567F">
              <w:rPr>
                <w:rFonts w:ascii="Times New Roman" w:eastAsia="Times New Roman" w:hAnsi="Times New Roman" w:cs="Times New Roman"/>
                <w:color w:val="000000" w:themeColor="text1"/>
              </w:rPr>
              <w:t>.</w:t>
            </w:r>
          </w:p>
        </w:tc>
      </w:tr>
      <w:tr w:rsidR="00EA55F0" w14:paraId="627617DF"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B5BF015"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Licitação Exclusiva ME/EPP?</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1161D56"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Reserva Cota ME/EPP?</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8703F90"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Exige Amostra/Dem.?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543508D"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Dec. nº 7.174/2010?</w:t>
            </w:r>
          </w:p>
        </w:tc>
      </w:tr>
      <w:tr w:rsidR="00EA55F0" w14:paraId="25F2A3D2"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EC05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6C7B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498597"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6A2DB"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r>
      <w:tr w:rsidR="00EA55F0" w14:paraId="16818792"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8837738"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Prazo para envio da proposta/documentação</w:t>
            </w:r>
          </w:p>
        </w:tc>
      </w:tr>
      <w:tr w:rsidR="00EA55F0" w14:paraId="21D4D0C9"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AB8EB" w14:textId="6A42DD8A" w:rsidR="00EA55F0" w:rsidRDefault="00EA55F0" w:rsidP="6467567F">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Até </w:t>
            </w:r>
            <w:r w:rsidR="00A95FFB">
              <w:rPr>
                <w:rFonts w:ascii="Times New Roman" w:eastAsia="Times New Roman" w:hAnsi="Times New Roman" w:cs="Times New Roman"/>
                <w:lang w:bidi="ar-SA"/>
              </w:rPr>
              <w:t>2</w:t>
            </w:r>
            <w:r w:rsidR="00F33A57" w:rsidRPr="6467567F">
              <w:rPr>
                <w:rFonts w:ascii="Times New Roman" w:eastAsia="Times New Roman" w:hAnsi="Times New Roman" w:cs="Times New Roman"/>
                <w:lang w:bidi="ar-SA"/>
              </w:rPr>
              <w:t xml:space="preserve"> </w:t>
            </w:r>
            <w:r w:rsidRPr="6467567F">
              <w:rPr>
                <w:rFonts w:ascii="Times New Roman" w:eastAsia="Times New Roman" w:hAnsi="Times New Roman" w:cs="Times New Roman"/>
                <w:lang w:bidi="ar-SA"/>
              </w:rPr>
              <w:t>h após a convocação realizado pelo(a) pregoeiro(a)</w:t>
            </w:r>
          </w:p>
        </w:tc>
      </w:tr>
      <w:tr w:rsidR="00EA55F0" w14:paraId="654E4FFF"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C5A7873" w14:textId="77777777" w:rsidR="00EA55F0" w:rsidRDefault="00EA55F0" w:rsidP="6467567F">
            <w:pPr>
              <w:pStyle w:val="Standard"/>
              <w:spacing w:line="360" w:lineRule="auto"/>
              <w:jc w:val="both"/>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Pedidos de Esclarecimentos</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5CBC4EC"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Impugnações</w:t>
            </w:r>
          </w:p>
        </w:tc>
      </w:tr>
      <w:tr w:rsidR="00EA55F0" w14:paraId="6535E2DA"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FE7AB" w14:textId="0D555FA6" w:rsidR="00EA55F0" w:rsidRPr="0005768F" w:rsidRDefault="00EA55F0" w:rsidP="6467567F">
            <w:pPr>
              <w:pStyle w:val="Standard"/>
              <w:spacing w:line="360" w:lineRule="auto"/>
              <w:jc w:val="both"/>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924754">
              <w:rPr>
                <w:rFonts w:ascii="Times New Roman" w:eastAsia="Times New Roman" w:hAnsi="Times New Roman" w:cs="Times New Roman"/>
                <w:lang w:bidi="ar-SA"/>
              </w:rPr>
              <w:t xml:space="preserve"> </w:t>
            </w:r>
            <w:r w:rsidR="00CC064D">
              <w:rPr>
                <w:rFonts w:ascii="Times New Roman" w:eastAsia="Times New Roman" w:hAnsi="Times New Roman" w:cs="Times New Roman"/>
                <w:lang w:bidi="ar-SA"/>
              </w:rPr>
              <w:t>04</w:t>
            </w:r>
            <w:r w:rsidR="00A95FFB">
              <w:rPr>
                <w:rFonts w:ascii="Times New Roman" w:eastAsia="Times New Roman" w:hAnsi="Times New Roman" w:cs="Times New Roman"/>
                <w:lang w:bidi="ar-SA"/>
              </w:rPr>
              <w:t>/</w:t>
            </w:r>
            <w:r w:rsidR="00CC064D">
              <w:rPr>
                <w:rFonts w:ascii="Times New Roman" w:eastAsia="Times New Roman" w:hAnsi="Times New Roman" w:cs="Times New Roman"/>
                <w:lang w:bidi="ar-SA"/>
              </w:rPr>
              <w:t>07</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2022</w:t>
            </w:r>
            <w:r w:rsidRPr="0005768F">
              <w:rPr>
                <w:rFonts w:ascii="Times New Roman" w:eastAsia="Times New Roman" w:hAnsi="Times New Roman" w:cs="Times New Roman"/>
                <w:lang w:bidi="ar-SA"/>
              </w:rPr>
              <w:t xml:space="preserve"> para o endereço licitacoe@cnmp.mp.br</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475287" w14:textId="4C24D136" w:rsidR="00EA55F0" w:rsidRPr="0005768F" w:rsidRDefault="00EA55F0" w:rsidP="6467567F">
            <w:pPr>
              <w:pStyle w:val="Standard"/>
              <w:spacing w:line="360" w:lineRule="auto"/>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7C1A27" w:rsidRPr="0005768F">
              <w:rPr>
                <w:rFonts w:ascii="Times New Roman" w:eastAsia="Times New Roman" w:hAnsi="Times New Roman" w:cs="Times New Roman"/>
                <w:lang w:bidi="ar-SA"/>
              </w:rPr>
              <w:t xml:space="preserve"> </w:t>
            </w:r>
            <w:r w:rsidR="00CC064D">
              <w:rPr>
                <w:rFonts w:ascii="Times New Roman" w:eastAsia="Times New Roman" w:hAnsi="Times New Roman" w:cs="Times New Roman"/>
                <w:lang w:bidi="ar-SA"/>
              </w:rPr>
              <w:t>04</w:t>
            </w:r>
            <w:r w:rsidR="007C1A27" w:rsidRPr="0005768F">
              <w:rPr>
                <w:rFonts w:ascii="Times New Roman" w:eastAsia="Times New Roman" w:hAnsi="Times New Roman" w:cs="Times New Roman"/>
                <w:lang w:bidi="ar-SA"/>
              </w:rPr>
              <w:t>/</w:t>
            </w:r>
            <w:r w:rsidR="00CC064D">
              <w:rPr>
                <w:rFonts w:ascii="Times New Roman" w:eastAsia="Times New Roman" w:hAnsi="Times New Roman" w:cs="Times New Roman"/>
                <w:lang w:bidi="ar-SA"/>
              </w:rPr>
              <w:t>07</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 xml:space="preserve">2022 </w:t>
            </w:r>
            <w:r w:rsidRPr="0005768F">
              <w:rPr>
                <w:rFonts w:ascii="Times New Roman" w:eastAsia="Times New Roman" w:hAnsi="Times New Roman" w:cs="Times New Roman"/>
                <w:lang w:bidi="ar-SA"/>
              </w:rPr>
              <w:t>para o endereço licitacoes@cnmp.mp.br</w:t>
            </w:r>
          </w:p>
        </w:tc>
      </w:tr>
      <w:tr w:rsidR="00EA55F0" w14:paraId="1BDF5287"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F4CAEEB"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Relação de itens</w:t>
            </w:r>
          </w:p>
        </w:tc>
      </w:tr>
      <w:tr w:rsidR="00EA55F0" w14:paraId="4A88C9C3" w14:textId="77777777" w:rsidTr="6467567F">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6DC0C2" w14:textId="77777777" w:rsidR="00EA55F0" w:rsidRDefault="00EA55F0" w:rsidP="6467567F">
            <w:pPr>
              <w:pStyle w:val="Standard"/>
              <w:spacing w:line="360" w:lineRule="auto"/>
              <w:rPr>
                <w:rFonts w:ascii="Times New Roman" w:eastAsia="Times New Roman" w:hAnsi="Times New Roman" w:cs="Times New Roman"/>
              </w:rPr>
            </w:pPr>
            <w:r w:rsidRPr="6467567F">
              <w:rPr>
                <w:rFonts w:ascii="Times New Roman" w:eastAsia="Times New Roman" w:hAnsi="Times New Roman" w:cs="Times New Roman"/>
              </w:rPr>
              <w:t>Ver Item 9.7 do Edital</w:t>
            </w:r>
          </w:p>
        </w:tc>
      </w:tr>
    </w:tbl>
    <w:p w14:paraId="7CB11E45" w14:textId="4DF8BEF5" w:rsidR="00EA55F0" w:rsidRDefault="00EA55F0" w:rsidP="00EA55F0">
      <w:pPr>
        <w:pStyle w:val="Standard"/>
        <w:spacing w:line="360" w:lineRule="auto"/>
        <w:jc w:val="center"/>
        <w:rPr>
          <w:b/>
          <w:u w:val="single"/>
        </w:rPr>
      </w:pPr>
    </w:p>
    <w:p w14:paraId="5AC2AAB3" w14:textId="749FCF21" w:rsidR="0081668F" w:rsidRDefault="0081668F" w:rsidP="00EA55F0">
      <w:pPr>
        <w:pStyle w:val="Standard"/>
        <w:spacing w:line="360" w:lineRule="auto"/>
        <w:jc w:val="center"/>
        <w:rPr>
          <w:b/>
          <w:u w:val="single"/>
        </w:rPr>
      </w:pPr>
    </w:p>
    <w:p w14:paraId="31DA0C2A" w14:textId="77777777" w:rsidR="009B4C83" w:rsidRDefault="009B4C83" w:rsidP="00EA55F0">
      <w:pPr>
        <w:pStyle w:val="Standard"/>
        <w:spacing w:line="360" w:lineRule="auto"/>
        <w:jc w:val="center"/>
        <w:rPr>
          <w:b/>
          <w:u w:val="single"/>
        </w:rPr>
      </w:pPr>
    </w:p>
    <w:p w14:paraId="2C06117F" w14:textId="77777777" w:rsidR="0081668F" w:rsidRDefault="0081668F" w:rsidP="00EA55F0">
      <w:pPr>
        <w:pStyle w:val="Standard"/>
        <w:spacing w:line="360" w:lineRule="auto"/>
        <w:jc w:val="center"/>
        <w:rPr>
          <w:b/>
          <w:u w:val="single"/>
        </w:rPr>
      </w:pPr>
    </w:p>
    <w:p w14:paraId="060EFBF5" w14:textId="77777777" w:rsidR="00F33A57" w:rsidRDefault="00F33A57" w:rsidP="00CC012F">
      <w:pPr>
        <w:pStyle w:val="Standard"/>
        <w:spacing w:line="360" w:lineRule="auto"/>
        <w:jc w:val="center"/>
        <w:rPr>
          <w:rFonts w:ascii="Times New Roman" w:hAnsi="Times New Roman" w:cs="Times New Roman"/>
          <w:b/>
          <w:u w:val="single"/>
        </w:rPr>
      </w:pPr>
    </w:p>
    <w:p w14:paraId="2C5EF82B" w14:textId="1A31B61C"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t xml:space="preserve"> EDITAL DE LICITAÇÃO Nº </w:t>
      </w:r>
      <w:r w:rsidR="00911328">
        <w:rPr>
          <w:rFonts w:ascii="Times New Roman" w:hAnsi="Times New Roman" w:cs="Times New Roman"/>
          <w:b/>
          <w:u w:val="single"/>
        </w:rPr>
        <w:t>09</w:t>
      </w:r>
      <w:r w:rsidR="007C1A27">
        <w:rPr>
          <w:rFonts w:ascii="Times New Roman" w:hAnsi="Times New Roman" w:cs="Times New Roman"/>
          <w:b/>
          <w:u w:val="single"/>
        </w:rPr>
        <w:t>/2022</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3250D5F5"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911328" w:rsidRPr="00911328">
        <w:rPr>
          <w:rFonts w:ascii="Times New Roman" w:hAnsi="Times New Roman" w:cs="Times New Roman"/>
          <w:b/>
          <w:u w:val="single"/>
        </w:rPr>
        <w:t>19.00.1300.0001649/2022-11</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11">
        <w:r w:rsidRPr="00CC012F">
          <w:rPr>
            <w:rStyle w:val="LinkdaInternet"/>
            <w:rFonts w:ascii="Times New Roman" w:hAnsi="Times New Roman" w:cs="Times New Roman"/>
            <w:b/>
          </w:rPr>
          <w:t>www.comprasgovernamentais.gov.br</w:t>
        </w:r>
      </w:hyperlink>
    </w:p>
    <w:p w14:paraId="0728B1F3" w14:textId="17EFE191" w:rsidR="00CC012F" w:rsidRPr="00CC012F" w:rsidRDefault="00CC012F" w:rsidP="00CC012F">
      <w:pPr>
        <w:pStyle w:val="Standard"/>
        <w:spacing w:line="360" w:lineRule="auto"/>
        <w:jc w:val="both"/>
        <w:rPr>
          <w:rFonts w:ascii="Times New Roman" w:hAnsi="Times New Roman" w:cs="Times New Roman"/>
        </w:rPr>
      </w:pPr>
      <w:r w:rsidRPr="00A95FFB">
        <w:rPr>
          <w:rFonts w:ascii="Times New Roman" w:hAnsi="Times New Roman" w:cs="Times New Roman"/>
          <w:b/>
        </w:rPr>
        <w:t>DATA:</w:t>
      </w:r>
      <w:r w:rsidR="00A95FFB">
        <w:rPr>
          <w:rFonts w:ascii="Times New Roman" w:hAnsi="Times New Roman" w:cs="Times New Roman"/>
          <w:b/>
        </w:rPr>
        <w:t xml:space="preserve"> </w:t>
      </w:r>
      <w:r w:rsidR="00CC064D">
        <w:rPr>
          <w:rFonts w:ascii="Times New Roman" w:hAnsi="Times New Roman" w:cs="Times New Roman"/>
          <w:b/>
        </w:rPr>
        <w:t>07/07</w:t>
      </w:r>
      <w:r w:rsidR="007C1A27">
        <w:rPr>
          <w:rFonts w:ascii="Times New Roman" w:hAnsi="Times New Roman" w:cs="Times New Roman"/>
          <w:b/>
        </w:rPr>
        <w:t>/2022</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proofErr w:type="spellStart"/>
      <w:r w:rsidRPr="00CC012F">
        <w:rPr>
          <w:rFonts w:ascii="Times New Roman" w:hAnsi="Times New Roman" w:cs="Times New Roman"/>
          <w:b/>
        </w:rPr>
        <w:t>Obs</w:t>
      </w:r>
      <w:proofErr w:type="spellEnd"/>
      <w:r w:rsidRPr="00CC012F">
        <w:rPr>
          <w:rFonts w:ascii="Times New Roman" w:hAnsi="Times New Roman" w:cs="Times New Roman"/>
          <w:b/>
        </w:rPr>
        <w:t xml:space="preserve">: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522B324B" w:rsidR="00CC012F" w:rsidRDefault="00CC012F" w:rsidP="00CC012F">
      <w:pPr>
        <w:autoSpaceDE w:val="0"/>
        <w:spacing w:before="240" w:after="120"/>
        <w:contextualSpacing/>
        <w:rPr>
          <w:rFonts w:cs="Times New Roman"/>
          <w:szCs w:val="24"/>
        </w:rPr>
      </w:pPr>
      <w:r w:rsidRPr="00CC012F">
        <w:rPr>
          <w:rFonts w:cs="Times New Roman"/>
          <w:b/>
          <w:bCs/>
          <w:szCs w:val="24"/>
          <w:lang w:eastAsia="pt-BR"/>
        </w:rPr>
        <w:tab/>
      </w:r>
      <w:r w:rsidRPr="00CC012F">
        <w:rPr>
          <w:rFonts w:cs="Times New Roman"/>
          <w:b/>
          <w:bCs/>
          <w:szCs w:val="24"/>
          <w:lang w:eastAsia="pt-BR"/>
        </w:rPr>
        <w:tab/>
        <w:t xml:space="preserve">O CONSELHO NACIONAL DO MINISTÉRIO PÚBLICO, </w:t>
      </w:r>
      <w:r w:rsidRPr="00CC012F">
        <w:rPr>
          <w:rFonts w:cs="Times New Roman"/>
          <w:szCs w:val="24"/>
          <w:lang w:eastAsia="pt-BR"/>
        </w:rPr>
        <w:t xml:space="preserve">sediado no Setor de Administração Federal Sul - SAFS, Quadra 2, Lote 3, Ed. Adail Belmonte, CEP 70070-600, torna público, </w:t>
      </w:r>
      <w:r w:rsidRPr="00CC012F">
        <w:rPr>
          <w:rFonts w:cs="Times New Roman"/>
          <w:szCs w:val="24"/>
        </w:rPr>
        <w:t xml:space="preserve">por meio do Pregoeiro </w:t>
      </w:r>
      <w:r w:rsidRPr="00CC012F">
        <w:rPr>
          <w:rFonts w:cs="Times New Roman"/>
          <w:b/>
          <w:bCs/>
          <w:szCs w:val="24"/>
        </w:rPr>
        <w:t>Marciel Rubens da Silva</w:t>
      </w:r>
      <w:r w:rsidRPr="00CC012F">
        <w:rPr>
          <w:rFonts w:cs="Times New Roman"/>
          <w:szCs w:val="24"/>
        </w:rPr>
        <w:t xml:space="preserve"> e sua equipe de apoio, designados </w:t>
      </w:r>
      <w:r w:rsidR="008C5568">
        <w:rPr>
          <w:rStyle w:val="normaltextrun"/>
          <w:color w:val="00000A"/>
          <w:shd w:val="clear" w:color="auto" w:fill="FFFFFF"/>
        </w:rPr>
        <w:t xml:space="preserve">pela Portaria nº 163, de 02 de maio de 2022 </w:t>
      </w:r>
      <w:r w:rsidRPr="00CC012F">
        <w:rPr>
          <w:rFonts w:cs="Times New Roman"/>
          <w:szCs w:val="24"/>
        </w:rPr>
        <w:t>do Exmo. Senhor Secretári</w:t>
      </w:r>
      <w:r w:rsidR="008C5568">
        <w:rPr>
          <w:rFonts w:cs="Times New Roman"/>
          <w:szCs w:val="24"/>
        </w:rPr>
        <w:t>o</w:t>
      </w:r>
      <w:r w:rsidRPr="00CC012F">
        <w:rPr>
          <w:rFonts w:cs="Times New Roman"/>
          <w:szCs w:val="24"/>
        </w:rPr>
        <w:t>-Geral do Conselho Nacional do Ministério Público</w:t>
      </w:r>
      <w:r w:rsidRPr="00CC012F">
        <w:rPr>
          <w:rFonts w:cs="Times New Roman"/>
          <w:b/>
          <w:bCs/>
          <w:szCs w:val="24"/>
          <w:lang w:eastAsia="pt-BR"/>
        </w:rPr>
        <w:t xml:space="preserve">, </w:t>
      </w:r>
      <w:r w:rsidRPr="00CC012F">
        <w:rPr>
          <w:rFonts w:cs="Times New Roman"/>
          <w:szCs w:val="24"/>
          <w:lang w:eastAsia="pt-BR"/>
        </w:rPr>
        <w:t xml:space="preserve">que </w:t>
      </w:r>
      <w:r w:rsidRPr="00A95FFB">
        <w:rPr>
          <w:rFonts w:cs="Times New Roman"/>
          <w:b/>
          <w:bCs/>
          <w:szCs w:val="24"/>
          <w:lang w:eastAsia="pt-BR"/>
        </w:rPr>
        <w:t>no dia</w:t>
      </w:r>
      <w:r w:rsidR="00A95FFB">
        <w:rPr>
          <w:rFonts w:cs="Times New Roman"/>
          <w:b/>
          <w:bCs/>
          <w:szCs w:val="24"/>
          <w:lang w:eastAsia="pt-BR"/>
        </w:rPr>
        <w:t xml:space="preserve"> </w:t>
      </w:r>
      <w:r w:rsidR="00CC064D">
        <w:rPr>
          <w:rFonts w:cs="Times New Roman"/>
          <w:b/>
          <w:bCs/>
          <w:szCs w:val="24"/>
          <w:lang w:eastAsia="pt-BR"/>
        </w:rPr>
        <w:t xml:space="preserve">07 </w:t>
      </w:r>
      <w:r w:rsidR="0081668F">
        <w:rPr>
          <w:rFonts w:cs="Times New Roman"/>
          <w:b/>
          <w:bCs/>
          <w:szCs w:val="24"/>
          <w:lang w:eastAsia="pt-BR"/>
        </w:rPr>
        <w:t>de</w:t>
      </w:r>
      <w:r w:rsidR="00CC064D">
        <w:rPr>
          <w:rFonts w:cs="Times New Roman"/>
          <w:b/>
          <w:bCs/>
          <w:szCs w:val="24"/>
          <w:lang w:eastAsia="pt-BR"/>
        </w:rPr>
        <w:t xml:space="preserve"> julho</w:t>
      </w:r>
      <w:r w:rsidR="0081668F">
        <w:rPr>
          <w:rFonts w:cs="Times New Roman"/>
          <w:b/>
          <w:bCs/>
          <w:szCs w:val="24"/>
          <w:lang w:eastAsia="pt-BR"/>
        </w:rPr>
        <w:t xml:space="preserve"> </w:t>
      </w:r>
      <w:r w:rsidR="00B119AE">
        <w:rPr>
          <w:rFonts w:cs="Times New Roman"/>
          <w:b/>
          <w:bCs/>
          <w:szCs w:val="24"/>
          <w:lang w:eastAsia="pt-BR"/>
        </w:rPr>
        <w:t>2022</w:t>
      </w:r>
      <w:r w:rsidRPr="00CC012F">
        <w:rPr>
          <w:rFonts w:cs="Times New Roman"/>
          <w:b/>
          <w:bCs/>
          <w:szCs w:val="24"/>
          <w:lang w:eastAsia="pt-BR"/>
        </w:rPr>
        <w:t>, às 1</w:t>
      </w:r>
      <w:r w:rsidR="00F33A57">
        <w:rPr>
          <w:rFonts w:cs="Times New Roman"/>
          <w:b/>
          <w:bCs/>
          <w:szCs w:val="24"/>
          <w:lang w:eastAsia="pt-BR"/>
        </w:rPr>
        <w:t>4</w:t>
      </w:r>
      <w:r w:rsidRPr="00CC012F">
        <w:rPr>
          <w:rFonts w:cs="Times New Roman"/>
          <w:b/>
          <w:bCs/>
          <w:szCs w:val="24"/>
          <w:lang w:eastAsia="pt-BR"/>
        </w:rPr>
        <w:t xml:space="preserve"> horas (horário de Brasília-DF)</w:t>
      </w:r>
      <w:r w:rsidRPr="00CC012F">
        <w:rPr>
          <w:rFonts w:cs="Times New Roman"/>
          <w:szCs w:val="24"/>
          <w:lang w:eastAsia="pt-BR"/>
        </w:rPr>
        <w:t xml:space="preserve">, ou no mesmo horário do primeiro dia útil subsequente, na hipótese de não haver expediente nessa data, através do endereço eletrônico </w:t>
      </w:r>
      <w:hyperlink r:id="rId12" w:history="1">
        <w:r w:rsidRPr="00CC012F">
          <w:rPr>
            <w:rFonts w:cs="Times New Roman"/>
            <w:color w:val="0000FF"/>
            <w:szCs w:val="24"/>
            <w:u w:val="single"/>
            <w:lang w:eastAsia="pt-BR"/>
          </w:rPr>
          <w:t>www.comprasgovernamentais.gov.br</w:t>
        </w:r>
      </w:hyperlink>
      <w:r w:rsidRPr="00CC012F">
        <w:rPr>
          <w:rFonts w:cs="Times New Roman"/>
          <w:szCs w:val="24"/>
          <w:lang w:eastAsia="pt-BR"/>
        </w:rPr>
        <w:t>,</w:t>
      </w:r>
      <w:r w:rsidRPr="00CC012F">
        <w:rPr>
          <w:rFonts w:eastAsia="CourierNewPSMT" w:cs="Times New Roman"/>
          <w:szCs w:val="24"/>
        </w:rPr>
        <w:t xml:space="preserve"> </w:t>
      </w:r>
      <w:r w:rsidRPr="00CC012F">
        <w:rPr>
          <w:rFonts w:cs="Times New Roman"/>
          <w:szCs w:val="24"/>
        </w:rPr>
        <w:t xml:space="preserve">realizará licitação do </w:t>
      </w:r>
      <w:r w:rsidRPr="00CC012F">
        <w:rPr>
          <w:rFonts w:cs="Times New Roman"/>
          <w:b/>
          <w:bCs/>
          <w:szCs w:val="24"/>
        </w:rPr>
        <w:t xml:space="preserve">tipo MENOR PREÇO, execução indireta, empreitada por preço global, </w:t>
      </w:r>
      <w:r w:rsidRPr="00CC012F">
        <w:rPr>
          <w:rFonts w:cs="Times New Roman"/>
          <w:b/>
          <w:szCs w:val="24"/>
        </w:rPr>
        <w:t>na modalidade de</w:t>
      </w:r>
      <w:r w:rsidRPr="00CC012F">
        <w:rPr>
          <w:rFonts w:cs="Times New Roman"/>
          <w:szCs w:val="24"/>
        </w:rPr>
        <w:t xml:space="preserve"> </w:t>
      </w:r>
      <w:r w:rsidRPr="00CC012F">
        <w:rPr>
          <w:rFonts w:cs="Times New Roman"/>
          <w:b/>
          <w:bCs/>
          <w:szCs w:val="24"/>
        </w:rPr>
        <w:t>pregão eletrônico</w:t>
      </w:r>
      <w:r w:rsidRPr="00CC012F">
        <w:rPr>
          <w:rFonts w:cs="Times New Roman"/>
          <w:szCs w:val="24"/>
        </w:rPr>
        <w:t xml:space="preserve">, </w:t>
      </w:r>
      <w:r w:rsidR="00A95FFB" w:rsidRPr="008C5568">
        <w:rPr>
          <w:rFonts w:cs="Times New Roman"/>
          <w:b/>
          <w:bCs/>
          <w:szCs w:val="24"/>
        </w:rPr>
        <w:t xml:space="preserve">para </w:t>
      </w:r>
      <w:r w:rsidR="008C5568" w:rsidRPr="008C5568">
        <w:rPr>
          <w:b/>
          <w:bCs/>
          <w:color w:val="000000"/>
        </w:rPr>
        <w:t>Contratação de</w:t>
      </w:r>
      <w:r w:rsidR="00404F29">
        <w:rPr>
          <w:b/>
          <w:bCs/>
          <w:color w:val="000000"/>
        </w:rPr>
        <w:t xml:space="preserve"> </w:t>
      </w:r>
      <w:r w:rsidR="00404F29" w:rsidRPr="00404F29">
        <w:rPr>
          <w:rFonts w:eastAsia="Georgia" w:cs="Times New Roman"/>
          <w:b/>
          <w:bCs/>
          <w:szCs w:val="24"/>
        </w:rPr>
        <w:t xml:space="preserve">empresa para </w:t>
      </w:r>
      <w:r w:rsidR="00404F29" w:rsidRPr="00404F29">
        <w:rPr>
          <w:rFonts w:eastAsia="Times New Roman" w:cs="Times New Roman"/>
          <w:b/>
          <w:bCs/>
          <w:szCs w:val="24"/>
          <w:lang w:eastAsia="pt-BR"/>
        </w:rPr>
        <w:t xml:space="preserve">prestação de serviços de cerimonialista, a serem executados </w:t>
      </w:r>
      <w:r w:rsidR="00404F29" w:rsidRPr="00404F29">
        <w:rPr>
          <w:rFonts w:eastAsia="Times New Roman" w:cs="Times New Roman"/>
          <w:b/>
          <w:bCs/>
          <w:szCs w:val="24"/>
        </w:rPr>
        <w:t>de forma contínua, com cessão de mão de obra e de todos os equipamentos necessários</w:t>
      </w:r>
      <w:r w:rsidR="00404F29" w:rsidRPr="00404F29">
        <w:rPr>
          <w:b/>
          <w:bCs/>
        </w:rPr>
        <w:t xml:space="preserve">, </w:t>
      </w:r>
      <w:r w:rsidR="00404F29" w:rsidRPr="00404F29">
        <w:rPr>
          <w:rFonts w:eastAsia="Times New Roman" w:cs="Times New Roman"/>
          <w:b/>
          <w:bCs/>
          <w:szCs w:val="24"/>
          <w:lang w:eastAsia="pt-BR"/>
        </w:rPr>
        <w:t>abrangendo planejamento operacional, organização, execução, acompanhamento</w:t>
      </w:r>
      <w:r w:rsidR="00404F29" w:rsidRPr="00404F29">
        <w:rPr>
          <w:b/>
          <w:bCs/>
        </w:rPr>
        <w:t xml:space="preserve"> na realização de eventos e correlatos pelo Conselho Nacional do Ministério Público em sua sede e em todo território nacional</w:t>
      </w:r>
      <w:r w:rsidR="00404F29">
        <w:t xml:space="preserve">, </w:t>
      </w:r>
      <w:r w:rsidR="00D86D65" w:rsidRPr="00D86D65">
        <w:rPr>
          <w:rFonts w:eastAsia="Times New Roman" w:cs="Times New Roman"/>
          <w:b/>
          <w:szCs w:val="24"/>
          <w:lang w:eastAsia="pt-BR"/>
        </w:rPr>
        <w:lastRenderedPageBreak/>
        <w:t>conforme especificações e quantitativos estabelecidos no Termo de Referência</w:t>
      </w:r>
      <w:r w:rsidR="0026183E" w:rsidRPr="0026183E">
        <w:rPr>
          <w:rFonts w:eastAsia="Times New Roman" w:cs="Times New Roman"/>
          <w:b/>
          <w:szCs w:val="24"/>
          <w:lang w:eastAsia="pt-BR"/>
        </w:rPr>
        <w:t>, seus anexos e planilha de custo da contratação</w:t>
      </w:r>
      <w:r w:rsidR="0026183E" w:rsidRPr="0026183E">
        <w:rPr>
          <w:rFonts w:eastAsia="Times New Roman"/>
          <w:b/>
          <w:lang w:eastAsia="pt-BR"/>
        </w:rPr>
        <w:t>.</w:t>
      </w:r>
      <w:r w:rsidRPr="00CC012F">
        <w:rPr>
          <w:rFonts w:cs="Times New Roman"/>
          <w:szCs w:val="24"/>
        </w:rPr>
        <w:t xml:space="preserve"> A presente licitação será regida pela Lei nº 10.520 </w:t>
      </w:r>
      <w:r w:rsidRPr="00CC012F">
        <w:rPr>
          <w:rFonts w:eastAsia="Arial" w:cs="Times New Roman"/>
          <w:szCs w:val="24"/>
        </w:rPr>
        <w:t>de 17/07/2002 e Lei nº 8.666 de 21/06/1993</w:t>
      </w:r>
      <w:r w:rsidRPr="00CC012F">
        <w:rPr>
          <w:rFonts w:cs="Times New Roman"/>
          <w:szCs w:val="24"/>
        </w:rPr>
        <w:t xml:space="preserve">, pela MPOG IN 05/2017, pelo </w:t>
      </w:r>
      <w:r w:rsidRPr="00CC012F">
        <w:rPr>
          <w:rFonts w:eastAsia="CourierNewPSMT" w:cs="Times New Roman"/>
          <w:szCs w:val="24"/>
        </w:rPr>
        <w:t>Decreto n</w:t>
      </w:r>
      <w:r w:rsidRPr="00CC012F">
        <w:rPr>
          <w:rFonts w:eastAsia="CourierNewPSMT" w:cs="Times New Roman"/>
          <w:szCs w:val="24"/>
          <w:vertAlign w:val="superscript"/>
        </w:rPr>
        <w:t xml:space="preserve">o </w:t>
      </w:r>
      <w:r w:rsidRPr="00CC012F">
        <w:rPr>
          <w:rFonts w:eastAsia="CourierNewPSMT" w:cs="Times New Roman"/>
          <w:szCs w:val="24"/>
        </w:rPr>
        <w:t xml:space="preserve">10.024, de 20/09/2019, e </w:t>
      </w:r>
      <w:r w:rsidRPr="00CC012F">
        <w:rPr>
          <w:rFonts w:cs="Times New Roman"/>
          <w:szCs w:val="24"/>
        </w:rPr>
        <w:t>Lei Complementar nº 123 de 14/12/2006,</w:t>
      </w:r>
      <w:r w:rsidRPr="00CC012F">
        <w:rPr>
          <w:rFonts w:eastAsia="CourierNewPSMT" w:cs="Times New Roman"/>
          <w:szCs w:val="24"/>
        </w:rPr>
        <w:t xml:space="preserve"> no que couber, </w:t>
      </w:r>
      <w:r w:rsidRPr="00CC012F">
        <w:rPr>
          <w:rFonts w:cs="Times New Roman"/>
          <w:szCs w:val="24"/>
        </w:rPr>
        <w:t>com as devidas alterações, e demais normas pertinentes.</w:t>
      </w:r>
    </w:p>
    <w:p w14:paraId="1DDE4902" w14:textId="77777777" w:rsidR="00943761" w:rsidRPr="00CC012F" w:rsidRDefault="00943761" w:rsidP="00CC012F">
      <w:pPr>
        <w:autoSpaceDE w:val="0"/>
        <w:spacing w:before="240" w:after="120"/>
        <w:contextualSpacing/>
        <w:rPr>
          <w:rFonts w:cs="Times New Roman"/>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40189275" w:rsidR="00CC012F" w:rsidRPr="00CC012F" w:rsidRDefault="00CC012F" w:rsidP="00CC012F">
      <w:pPr>
        <w:autoSpaceDE w:val="0"/>
        <w:spacing w:before="240" w:after="120"/>
        <w:ind w:firstLine="1418"/>
        <w:contextualSpacing/>
        <w:rPr>
          <w:rFonts w:cs="Times New Roman"/>
          <w:szCs w:val="24"/>
        </w:rPr>
      </w:pPr>
      <w:r w:rsidRPr="00CC012F">
        <w:rPr>
          <w:rFonts w:cs="Times New Roman"/>
          <w:szCs w:val="24"/>
        </w:rPr>
        <w:t>2.1 A presente licitação tem por objeto</w:t>
      </w:r>
      <w:r w:rsidR="00A95FFB">
        <w:rPr>
          <w:rFonts w:cs="Times New Roman"/>
          <w:szCs w:val="24"/>
        </w:rPr>
        <w:t xml:space="preserve"> a</w:t>
      </w:r>
      <w:r w:rsidRPr="00CC012F">
        <w:rPr>
          <w:rFonts w:cs="Times New Roman"/>
          <w:szCs w:val="24"/>
        </w:rPr>
        <w:t xml:space="preserve"> </w:t>
      </w:r>
      <w:r w:rsidR="00D42CBD">
        <w:rPr>
          <w:b/>
          <w:bCs/>
          <w:color w:val="000000"/>
        </w:rPr>
        <w:t>c</w:t>
      </w:r>
      <w:r w:rsidR="00D42CBD" w:rsidRPr="008C5568">
        <w:rPr>
          <w:b/>
          <w:bCs/>
          <w:color w:val="000000"/>
        </w:rPr>
        <w:t xml:space="preserve">ontratação </w:t>
      </w:r>
      <w:r w:rsidR="00404F29" w:rsidRPr="00404F29">
        <w:rPr>
          <w:rFonts w:eastAsia="Georgia" w:cs="Times New Roman"/>
          <w:b/>
          <w:bCs/>
          <w:szCs w:val="24"/>
        </w:rPr>
        <w:t xml:space="preserve">de empresa para </w:t>
      </w:r>
      <w:r w:rsidR="00404F29" w:rsidRPr="00404F29">
        <w:rPr>
          <w:rFonts w:eastAsia="Times New Roman" w:cs="Times New Roman"/>
          <w:b/>
          <w:bCs/>
          <w:szCs w:val="24"/>
          <w:lang w:eastAsia="pt-BR"/>
        </w:rPr>
        <w:t xml:space="preserve">prestação de serviços de cerimonialista, a serem executados </w:t>
      </w:r>
      <w:r w:rsidR="00404F29" w:rsidRPr="00404F29">
        <w:rPr>
          <w:rFonts w:eastAsia="Times New Roman" w:cs="Times New Roman"/>
          <w:b/>
          <w:bCs/>
          <w:szCs w:val="24"/>
        </w:rPr>
        <w:t>de forma contínua, com cessão de mão de obra e de todos os equipamentos necessários</w:t>
      </w:r>
      <w:r w:rsidR="00404F29" w:rsidRPr="00404F29">
        <w:rPr>
          <w:b/>
          <w:bCs/>
        </w:rPr>
        <w:t xml:space="preserve">, </w:t>
      </w:r>
      <w:r w:rsidR="00404F29" w:rsidRPr="00404F29">
        <w:rPr>
          <w:rFonts w:eastAsia="Times New Roman" w:cs="Times New Roman"/>
          <w:b/>
          <w:bCs/>
          <w:szCs w:val="24"/>
          <w:lang w:eastAsia="pt-BR"/>
        </w:rPr>
        <w:t>abrangendo planejamento operacional, organização, execução, acompanhamento</w:t>
      </w:r>
      <w:r w:rsidR="00404F29" w:rsidRPr="00404F29">
        <w:rPr>
          <w:b/>
          <w:bCs/>
        </w:rPr>
        <w:t xml:space="preserve"> na realização de eventos e correlatos pelo Conselho Nacional do Ministério Público em sua sede e em todo território nacional</w:t>
      </w:r>
      <w:r w:rsidR="00404F29">
        <w:t xml:space="preserve">, </w:t>
      </w:r>
      <w:r w:rsidR="00D42CBD" w:rsidRPr="00D86D65">
        <w:rPr>
          <w:rFonts w:eastAsia="Times New Roman" w:cs="Times New Roman"/>
          <w:b/>
          <w:szCs w:val="24"/>
          <w:lang w:eastAsia="pt-BR"/>
        </w:rPr>
        <w:t>conforme especificações e quantitativos estabelecidos no Termo de Referência</w:t>
      </w:r>
      <w:r w:rsidR="00D42CBD" w:rsidRPr="0026183E">
        <w:rPr>
          <w:rFonts w:eastAsia="Times New Roman" w:cs="Times New Roman"/>
          <w:b/>
          <w:szCs w:val="24"/>
          <w:lang w:eastAsia="pt-BR"/>
        </w:rPr>
        <w:t>, seus anexos e planilha de custo da contratação</w:t>
      </w:r>
      <w:r w:rsidRPr="00CC012F">
        <w:rPr>
          <w:rFonts w:eastAsia="Arial" w:cs="Times New Roman"/>
          <w:szCs w:val="24"/>
        </w:rPr>
        <w:t>, que fazem parte integrante deste edital, para todos os fins e efeitos:</w:t>
      </w:r>
    </w:p>
    <w:p w14:paraId="48245C31"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3">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lastRenderedPageBreak/>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 xml:space="preserve">4.2 O cadastro no SICAF deverá ser feito no Portal de Compras do Governo Federal, no sítio </w:t>
      </w:r>
      <w:hyperlink w:history="1">
        <w:r w:rsidRPr="00CC012F">
          <w:rPr>
            <w:rFonts w:ascii="Times New Roman" w:eastAsia="CourierNewPSMT" w:hAnsi="Times New Roman" w:cs="Times New Roman"/>
          </w:rPr>
          <w:t>www.comprasgovernamentais.gov.br</w:t>
        </w:r>
      </w:hyperlink>
      <w:r w:rsidRPr="00CC012F">
        <w:rPr>
          <w:rFonts w:ascii="Times New Roman" w:eastAsia="CourierNewPSMT" w:hAnsi="Times New Roman" w:cs="Times New Roman"/>
        </w:rPr>
        <w:t xml:space="preserve">, por meio de certificado </w:t>
      </w:r>
      <w:r w:rsidRPr="00CC012F">
        <w:rPr>
          <w:rFonts w:ascii="Times New Roman" w:eastAsia="CourierNewPSMT" w:hAnsi="Times New Roman" w:cs="Times New Roman"/>
        </w:rPr>
        <w:lastRenderedPageBreak/>
        <w:t>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w:t>
      </w:r>
      <w:r w:rsidRPr="00CC012F">
        <w:rPr>
          <w:rFonts w:cs="Times New Roman"/>
          <w:szCs w:val="24"/>
        </w:rPr>
        <w:lastRenderedPageBreak/>
        <w:t xml:space="preserve">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6A30CBBB"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B915D6">
        <w:rPr>
          <w:rFonts w:ascii="Times New Roman" w:hAnsi="Times New Roman" w:cs="Times New Roman"/>
          <w:b/>
          <w:bCs/>
        </w:rPr>
        <w:t>2</w:t>
      </w:r>
      <w:r w:rsidRPr="00CC012F">
        <w:rPr>
          <w:rFonts w:ascii="Times New Roman" w:hAnsi="Times New Roman" w:cs="Times New Roman"/>
          <w:b/>
          <w:bCs/>
        </w:rPr>
        <w:t xml:space="preserve"> (</w:t>
      </w:r>
      <w:r w:rsidR="00B915D6">
        <w:rPr>
          <w:rFonts w:ascii="Times New Roman" w:hAnsi="Times New Roman" w:cs="Times New Roman"/>
          <w:b/>
          <w:bCs/>
        </w:rPr>
        <w:t>duas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CC012F">
        <w:rPr>
          <w:rFonts w:ascii="Times New Roman" w:hAnsi="Times New Roman" w:cs="Times New Roman"/>
          <w:b/>
          <w:bCs/>
        </w:rPr>
        <w:t>Comprasnet</w:t>
      </w:r>
      <w:proofErr w:type="spellEnd"/>
      <w:r w:rsidRPr="00CC012F">
        <w:rPr>
          <w:rFonts w:ascii="Times New Roman" w:hAnsi="Times New Roman" w:cs="Times New Roman"/>
          <w:b/>
          <w:bCs/>
        </w:rPr>
        <w:t xml:space="preserve">, ou </w:t>
      </w:r>
      <w:r w:rsidRPr="00CC012F">
        <w:rPr>
          <w:rFonts w:ascii="Times New Roman" w:hAnsi="Times New Roman" w:cs="Times New Roman"/>
          <w:b/>
          <w:bCs/>
        </w:rPr>
        <w:lastRenderedPageBreak/>
        <w:t xml:space="preserve">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55FAA074"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396C65" w:rsidRPr="00396C65">
        <w:rPr>
          <w:b/>
          <w:color w:val="000000"/>
        </w:rPr>
        <w:t>Convenção C</w:t>
      </w:r>
      <w:r w:rsidR="00B119AE">
        <w:rPr>
          <w:b/>
          <w:color w:val="000000"/>
        </w:rPr>
        <w:t xml:space="preserve">oletiva de Trabalho </w:t>
      </w:r>
      <w:r w:rsidR="00F817DF">
        <w:rPr>
          <w:b/>
          <w:color w:val="000000"/>
        </w:rPr>
        <w:t>SINDSERVIÇOS/</w:t>
      </w:r>
      <w:r w:rsidR="00B119AE">
        <w:rPr>
          <w:b/>
          <w:color w:val="000000"/>
        </w:rPr>
        <w:t>202</w:t>
      </w:r>
      <w:r w:rsidR="00802FE2">
        <w:rPr>
          <w:b/>
          <w:color w:val="000000"/>
        </w:rPr>
        <w:t>2</w:t>
      </w:r>
      <w:r w:rsidR="00B915D6">
        <w:rPr>
          <w:rFonts w:eastAsia="Arial" w:cs="Trebuchet MS"/>
        </w:rPr>
        <w:t>.</w:t>
      </w:r>
      <w:r w:rsidR="00451573" w:rsidRPr="00743693">
        <w:rPr>
          <w:rFonts w:eastAsia="Arial" w:cs="Trebuchet MS"/>
        </w:rPr>
        <w:t xml:space="preserve"> co</w:t>
      </w:r>
      <w:r w:rsidR="00451573" w:rsidRPr="00743693">
        <w:t>m vigência no p</w:t>
      </w:r>
      <w:r w:rsidR="00B119AE">
        <w:t>eríodo de 01º de janeiro de 202</w:t>
      </w:r>
      <w:r w:rsidR="00802FE2">
        <w:t>2</w:t>
      </w:r>
      <w:r w:rsidR="00B119AE">
        <w:t xml:space="preserve"> a 31 de dezembro de 202</w:t>
      </w:r>
      <w:r w:rsidR="00802FE2">
        <w:t>2</w:t>
      </w:r>
      <w:r w:rsidR="00451573" w:rsidRPr="00743693">
        <w:t xml:space="preserve"> e a data-base da categoria em 1º de janeiro.</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5.10 A apresentação da proposta implicará na plena aceitação, por parte do </w:t>
      </w:r>
      <w:r w:rsidRPr="00CC012F">
        <w:rPr>
          <w:rFonts w:ascii="Times New Roman" w:hAnsi="Times New Roman" w:cs="Times New Roman"/>
        </w:rPr>
        <w:lastRenderedPageBreak/>
        <w:t>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5.13. Serão desclassificadas as propostas e excluídos os lances que ofereçam preços excessivos ou inexequíveis, conforme a variação de preços no mercado e planilha de custo constante nos autos, podendo o Pregoeiro realizar diligências para averiguação </w:t>
      </w:r>
      <w:proofErr w:type="gramStart"/>
      <w:r w:rsidRPr="00CC012F">
        <w:rPr>
          <w:rFonts w:ascii="Times New Roman" w:hAnsi="Times New Roman" w:cs="Times New Roman"/>
        </w:rPr>
        <w:t>dos mesmos</w:t>
      </w:r>
      <w:proofErr w:type="gramEnd"/>
      <w:r w:rsidRPr="00CC012F">
        <w:rPr>
          <w:rFonts w:ascii="Times New Roman" w:hAnsi="Times New Roman" w:cs="Times New Roman"/>
        </w:rPr>
        <w:t>.</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489A914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014091">
        <w:rPr>
          <w:rFonts w:ascii="Times New Roman" w:hAnsi="Times New Roman" w:cs="Times New Roman"/>
          <w:color w:val="000000"/>
        </w:rPr>
        <w:t>0</w:t>
      </w:r>
      <w:r w:rsidR="00A753A4">
        <w:rPr>
          <w:rFonts w:ascii="Times New Roman" w:hAnsi="Times New Roman" w:cs="Times New Roman"/>
          <w:color w:val="000000"/>
        </w:rPr>
        <w:t>9</w:t>
      </w:r>
      <w:r w:rsidR="00014091">
        <w:rPr>
          <w:rFonts w:ascii="Times New Roman" w:hAnsi="Times New Roman" w:cs="Times New Roman"/>
          <w:color w:val="000000"/>
        </w:rPr>
        <w:t>/2022</w:t>
      </w:r>
      <w:r w:rsidRPr="00CC012F">
        <w:rPr>
          <w:rFonts w:ascii="Times New Roman" w:hAnsi="Times New Roman" w:cs="Times New Roman"/>
          <w:color w:val="000000"/>
        </w:rPr>
        <w:t>,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6.3 Não se admitirá proposta que apresentar preço global simbólico, irrisório ou de valor zero, incompatível com os preços de mercado, ainda que este Edital </w:t>
      </w:r>
      <w:r w:rsidRPr="00CC012F">
        <w:rPr>
          <w:rFonts w:ascii="Times New Roman" w:hAnsi="Times New Roman" w:cs="Times New Roman"/>
          <w:color w:val="000000"/>
        </w:rPr>
        <w:lastRenderedPageBreak/>
        <w:t>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2A9D1B87" w:rsidR="00CC012F" w:rsidRPr="00B915D6"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 xml:space="preserve">Até </w:t>
      </w:r>
      <w:r w:rsidRPr="00B915D6">
        <w:rPr>
          <w:rFonts w:ascii="Times New Roman" w:eastAsia="Arial" w:hAnsi="Times New Roman" w:cs="Times New Roman"/>
          <w:b/>
          <w:bCs/>
        </w:rPr>
        <w:t>o dia</w:t>
      </w:r>
      <w:r w:rsidR="00A753A4">
        <w:rPr>
          <w:rFonts w:ascii="Times New Roman" w:eastAsia="Arial" w:hAnsi="Times New Roman" w:cs="Times New Roman"/>
          <w:b/>
          <w:bCs/>
        </w:rPr>
        <w:t xml:space="preserve"> </w:t>
      </w:r>
      <w:r w:rsidR="00CC064D">
        <w:rPr>
          <w:rFonts w:ascii="Times New Roman" w:eastAsia="Arial" w:hAnsi="Times New Roman" w:cs="Times New Roman"/>
          <w:b/>
          <w:bCs/>
        </w:rPr>
        <w:t>04</w:t>
      </w:r>
      <w:r w:rsidR="00A753A4">
        <w:rPr>
          <w:rFonts w:ascii="Times New Roman" w:eastAsia="Arial" w:hAnsi="Times New Roman" w:cs="Times New Roman"/>
          <w:b/>
          <w:bCs/>
        </w:rPr>
        <w:t>/</w:t>
      </w:r>
      <w:r w:rsidR="00CC064D">
        <w:rPr>
          <w:rFonts w:ascii="Times New Roman" w:eastAsia="Arial" w:hAnsi="Times New Roman" w:cs="Times New Roman"/>
          <w:b/>
          <w:bCs/>
        </w:rPr>
        <w:t>07</w:t>
      </w:r>
      <w:r w:rsidR="00802FE2">
        <w:rPr>
          <w:rFonts w:ascii="Times New Roman" w:eastAsia="Arial" w:hAnsi="Times New Roman" w:cs="Times New Roman"/>
          <w:b/>
          <w:bCs/>
        </w:rPr>
        <w:t>/</w:t>
      </w:r>
      <w:r w:rsidR="00014091" w:rsidRPr="00B915D6">
        <w:rPr>
          <w:rFonts w:ascii="Times New Roman" w:eastAsia="Arial" w:hAnsi="Times New Roman" w:cs="Times New Roman"/>
          <w:b/>
          <w:bCs/>
        </w:rPr>
        <w:t>2022</w:t>
      </w:r>
      <w:r w:rsidRPr="00B915D6">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B915D6">
        <w:rPr>
          <w:rFonts w:ascii="Times New Roman" w:eastAsia="Arial" w:hAnsi="Times New Roman" w:cs="Times New Roman"/>
        </w:rPr>
        <w:t xml:space="preserve">para o endereço </w:t>
      </w:r>
      <w:hyperlink r:id="rId14" w:history="1">
        <w:r w:rsidRPr="00B915D6">
          <w:rPr>
            <w:rStyle w:val="Hyperlink"/>
            <w:rFonts w:ascii="Times New Roman" w:hAnsi="Times New Roman" w:cs="Times New Roman"/>
          </w:rPr>
          <w:t>licitacoes@cnmp.mp.br</w:t>
        </w:r>
      </w:hyperlink>
      <w:r w:rsidRPr="00B915D6">
        <w:rPr>
          <w:rFonts w:ascii="Times New Roman" w:eastAsia="Arial" w:hAnsi="Times New Roman" w:cs="Times New Roman"/>
        </w:rPr>
        <w:t>.</w:t>
      </w:r>
    </w:p>
    <w:p w14:paraId="26F241E7" w14:textId="77777777" w:rsidR="00CC012F" w:rsidRPr="00B915D6" w:rsidRDefault="00CC012F" w:rsidP="00CC012F">
      <w:pPr>
        <w:pStyle w:val="Standard"/>
        <w:spacing w:line="360" w:lineRule="auto"/>
        <w:ind w:firstLine="1417"/>
        <w:jc w:val="both"/>
        <w:rPr>
          <w:rFonts w:ascii="Times New Roman" w:eastAsia="Arial" w:hAnsi="Times New Roman" w:cs="Times New Roman"/>
          <w:color w:val="000000"/>
        </w:rPr>
      </w:pPr>
      <w:r w:rsidRPr="00B915D6">
        <w:rPr>
          <w:rFonts w:ascii="Times New Roman" w:eastAsia="Arial" w:hAnsi="Times New Roman" w:cs="Times New Roman"/>
          <w:color w:val="000000"/>
        </w:rPr>
        <w:t xml:space="preserve">7.1.1 Pregoeiro </w:t>
      </w:r>
      <w:r w:rsidRPr="00B915D6">
        <w:rPr>
          <w:rFonts w:ascii="Times New Roman" w:eastAsia="Arial" w:hAnsi="Times New Roman" w:cs="Times New Roman"/>
          <w:b/>
          <w:color w:val="000000"/>
        </w:rPr>
        <w:t>decidirá sobre a impugnação no prazo de 2 (dois) dias úteis</w:t>
      </w:r>
      <w:r w:rsidRPr="00B915D6">
        <w:rPr>
          <w:rFonts w:ascii="Times New Roman" w:eastAsia="Arial" w:hAnsi="Times New Roman" w:cs="Times New Roman"/>
          <w:color w:val="000000"/>
        </w:rPr>
        <w:t xml:space="preserve"> e, sendo acolhida, será definida e publicada nova data para realização do certame.</w:t>
      </w:r>
    </w:p>
    <w:p w14:paraId="36D6F4C3" w14:textId="79C75B36" w:rsidR="00CC012F" w:rsidRPr="00CC012F" w:rsidRDefault="00CC012F" w:rsidP="00CC012F">
      <w:pPr>
        <w:pStyle w:val="Standard"/>
        <w:spacing w:line="360" w:lineRule="auto"/>
        <w:ind w:firstLine="1417"/>
        <w:jc w:val="both"/>
        <w:rPr>
          <w:rFonts w:ascii="Times New Roman" w:hAnsi="Times New Roman" w:cs="Times New Roman"/>
        </w:rPr>
      </w:pPr>
      <w:r w:rsidRPr="00B915D6">
        <w:rPr>
          <w:rFonts w:ascii="Times New Roman" w:eastAsia="Arial" w:hAnsi="Times New Roman" w:cs="Times New Roman"/>
          <w:color w:val="000000"/>
        </w:rPr>
        <w:t xml:space="preserve">7.2 Os pedidos de esclarecimentos referentes ao processo licitatório deverão ser enviados ao Pregoeiro, </w:t>
      </w:r>
      <w:r w:rsidRPr="00B915D6">
        <w:rPr>
          <w:rFonts w:ascii="Times New Roman" w:eastAsia="Arial" w:hAnsi="Times New Roman" w:cs="Times New Roman"/>
          <w:b/>
          <w:bCs/>
        </w:rPr>
        <w:t>até o dia</w:t>
      </w:r>
      <w:r w:rsidR="0081668F" w:rsidRPr="00B915D6">
        <w:rPr>
          <w:rFonts w:ascii="Times New Roman" w:eastAsia="Arial" w:hAnsi="Times New Roman" w:cs="Times New Roman"/>
          <w:b/>
          <w:bCs/>
        </w:rPr>
        <w:t xml:space="preserve"> </w:t>
      </w:r>
      <w:r w:rsidR="00CC064D">
        <w:rPr>
          <w:rFonts w:ascii="Times New Roman" w:eastAsia="Arial" w:hAnsi="Times New Roman" w:cs="Times New Roman"/>
          <w:b/>
          <w:bCs/>
        </w:rPr>
        <w:t>04</w:t>
      </w:r>
      <w:r w:rsidR="00A753A4">
        <w:rPr>
          <w:rFonts w:ascii="Times New Roman" w:eastAsia="Arial" w:hAnsi="Times New Roman" w:cs="Times New Roman"/>
          <w:b/>
          <w:bCs/>
        </w:rPr>
        <w:t>/</w:t>
      </w:r>
      <w:r w:rsidR="00CC064D">
        <w:rPr>
          <w:rFonts w:ascii="Times New Roman" w:eastAsia="Arial" w:hAnsi="Times New Roman" w:cs="Times New Roman"/>
          <w:b/>
          <w:bCs/>
        </w:rPr>
        <w:t>07</w:t>
      </w:r>
      <w:r w:rsidR="00802FE2">
        <w:rPr>
          <w:rFonts w:ascii="Times New Roman" w:eastAsia="Arial" w:hAnsi="Times New Roman" w:cs="Times New Roman"/>
          <w:b/>
          <w:bCs/>
        </w:rPr>
        <w:t>/</w:t>
      </w:r>
      <w:r w:rsidR="00014091">
        <w:rPr>
          <w:rFonts w:ascii="Times New Roman" w:eastAsia="Arial" w:hAnsi="Times New Roman" w:cs="Times New Roman"/>
          <w:b/>
          <w:bCs/>
        </w:rPr>
        <w:t>2022</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5"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 Os licitantes poderão oferecer lances sucessivos, observando o horário </w:t>
      </w:r>
      <w:r w:rsidRPr="00CC012F">
        <w:rPr>
          <w:rFonts w:ascii="Times New Roman" w:hAnsi="Times New Roman" w:cs="Times New Roman"/>
          <w:color w:val="000000"/>
        </w:rPr>
        <w:lastRenderedPageBreak/>
        <w:t>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w:t>
      </w:r>
      <w:r w:rsidRPr="00B915D6">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w:t>
      </w:r>
      <w:r w:rsidRPr="00CC012F">
        <w:rPr>
          <w:rFonts w:ascii="Times New Roman" w:hAnsi="Times New Roman" w:cs="Times New Roman"/>
          <w:color w:val="000000"/>
        </w:rPr>
        <w:lastRenderedPageBreak/>
        <w:t xml:space="preserve">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CC012F">
        <w:rPr>
          <w:rFonts w:ascii="Times New Roman" w:hAnsi="Times New Roman" w:cs="Times New Roman"/>
          <w:color w:val="000000"/>
        </w:rPr>
        <w:t>habilitatórias</w:t>
      </w:r>
      <w:proofErr w:type="spellEnd"/>
      <w:r w:rsidRPr="00CC012F">
        <w:rPr>
          <w:rFonts w:ascii="Times New Roman" w:hAnsi="Times New Roman" w:cs="Times New Roman"/>
          <w:color w:val="000000"/>
        </w:rPr>
        <w:t>,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8.18 O Pregoeiro poderá anunciar o licitante vencedor imediatamente após </w:t>
      </w:r>
      <w:r w:rsidRPr="00CC012F">
        <w:rPr>
          <w:rFonts w:ascii="Times New Roman" w:hAnsi="Times New Roman" w:cs="Times New Roman"/>
          <w:color w:val="000000"/>
        </w:rPr>
        <w:lastRenderedPageBreak/>
        <w:t>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8.22 O pregoeiro solicitará ao licitante </w:t>
      </w:r>
      <w:proofErr w:type="gramStart"/>
      <w:r w:rsidRPr="00CC012F">
        <w:rPr>
          <w:rFonts w:ascii="Times New Roman" w:hAnsi="Times New Roman" w:cs="Times New Roman"/>
          <w:color w:val="000000"/>
        </w:rPr>
        <w:t>melhor</w:t>
      </w:r>
      <w:proofErr w:type="gramEnd"/>
      <w:r w:rsidRPr="00CC012F">
        <w:rPr>
          <w:rFonts w:ascii="Times New Roman" w:hAnsi="Times New Roman" w:cs="Times New Roman"/>
          <w:color w:val="000000"/>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73B241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9.3 A Planilha de Custos e Formação de Preços, quando solicitada, deverá </w:t>
      </w:r>
      <w:r w:rsidRPr="00CC012F">
        <w:rPr>
          <w:rFonts w:ascii="Times New Roman" w:hAnsi="Times New Roman" w:cs="Times New Roman"/>
        </w:rPr>
        <w:lastRenderedPageBreak/>
        <w:t>ser encaminhada pelo licitante exclusivamente via sistema, no prazo de 0</w:t>
      </w:r>
      <w:r w:rsidR="00B915D6">
        <w:rPr>
          <w:rFonts w:ascii="Times New Roman" w:hAnsi="Times New Roman" w:cs="Times New Roman"/>
        </w:rPr>
        <w:t>2</w:t>
      </w:r>
      <w:r w:rsidRPr="00CC012F">
        <w:rPr>
          <w:rFonts w:ascii="Times New Roman" w:hAnsi="Times New Roman" w:cs="Times New Roman"/>
        </w:rPr>
        <w:t xml:space="preserve"> (</w:t>
      </w:r>
      <w:r w:rsidR="00B915D6">
        <w:rPr>
          <w:rFonts w:ascii="Times New Roman" w:hAnsi="Times New Roman" w:cs="Times New Roman"/>
        </w:rPr>
        <w:t>duas</w:t>
      </w:r>
      <w:r w:rsidRPr="00CC012F">
        <w:rPr>
          <w:rFonts w:ascii="Times New Roman" w:hAnsi="Times New Roman" w:cs="Times New Roman"/>
        </w:rPr>
        <w:t>)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9.6 O lançamento dos valores da proposta inicial no sistema </w:t>
      </w:r>
      <w:proofErr w:type="spellStart"/>
      <w:r w:rsidRPr="00CC012F">
        <w:rPr>
          <w:rFonts w:ascii="Times New Roman" w:hAnsi="Times New Roman" w:cs="Times New Roman"/>
        </w:rPr>
        <w:t>Comprasnet</w:t>
      </w:r>
      <w:proofErr w:type="spellEnd"/>
      <w:r w:rsidRPr="00CC012F">
        <w:rPr>
          <w:rFonts w:ascii="Times New Roman" w:hAnsi="Times New Roman" w:cs="Times New Roman"/>
        </w:rPr>
        <w:t xml:space="preserve"> é de responsabilidade do LICITANTE, qualquer falha ou erro no lançamento implicará na desclassificação da proposta tendo como justificativa, valores irrisórios ou erro material.</w:t>
      </w:r>
    </w:p>
    <w:p w14:paraId="523B5F47" w14:textId="2B13439C" w:rsidR="00CC012F" w:rsidRP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tbl>
      <w:tblPr>
        <w:tblW w:w="836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20"/>
        <w:gridCol w:w="1241"/>
        <w:gridCol w:w="1842"/>
        <w:gridCol w:w="1952"/>
        <w:gridCol w:w="1309"/>
      </w:tblGrid>
      <w:tr w:rsidR="00F817DF" w:rsidRPr="00D75222" w14:paraId="743F4B6A" w14:textId="77777777" w:rsidTr="00EA342C">
        <w:trPr>
          <w:tblCellSpacing w:w="0" w:type="dxa"/>
        </w:trPr>
        <w:tc>
          <w:tcPr>
            <w:tcW w:w="20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8B0FCAB" w14:textId="7777777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POSTO</w:t>
            </w:r>
          </w:p>
        </w:tc>
        <w:tc>
          <w:tcPr>
            <w:tcW w:w="124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F573DB5" w14:textId="1CB603E1"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QUANT. PESSOAS</w:t>
            </w:r>
            <w:r w:rsidR="00EA342C">
              <w:rPr>
                <w:rFonts w:eastAsia="Times New Roman" w:cs="Times New Roman"/>
                <w:color w:val="000000"/>
                <w:sz w:val="22"/>
                <w:lang w:eastAsia="pt-BR"/>
              </w:rPr>
              <w:t>/POSOS</w:t>
            </w:r>
          </w:p>
        </w:tc>
        <w:tc>
          <w:tcPr>
            <w:tcW w:w="184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0E74B0F" w14:textId="7777777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MENSAL/POSTO</w:t>
            </w:r>
          </w:p>
        </w:tc>
        <w:tc>
          <w:tcPr>
            <w:tcW w:w="195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4372D21" w14:textId="7777777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MENSAL TOTAL </w:t>
            </w:r>
          </w:p>
        </w:tc>
        <w:tc>
          <w:tcPr>
            <w:tcW w:w="13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3CB2B0D" w14:textId="7777777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ANUAL</w:t>
            </w:r>
          </w:p>
        </w:tc>
      </w:tr>
      <w:tr w:rsidR="00F817DF" w:rsidRPr="00D75222" w14:paraId="4C76EB30" w14:textId="77777777" w:rsidTr="00EA342C">
        <w:trPr>
          <w:tblCellSpacing w:w="0" w:type="dxa"/>
        </w:trPr>
        <w:tc>
          <w:tcPr>
            <w:tcW w:w="2020" w:type="dxa"/>
            <w:tcBorders>
              <w:top w:val="outset" w:sz="6" w:space="0" w:color="auto"/>
              <w:left w:val="outset" w:sz="6" w:space="0" w:color="auto"/>
              <w:bottom w:val="outset" w:sz="6" w:space="0" w:color="auto"/>
              <w:right w:val="outset" w:sz="6" w:space="0" w:color="auto"/>
            </w:tcBorders>
            <w:vAlign w:val="center"/>
            <w:hideMark/>
          </w:tcPr>
          <w:p w14:paraId="3B3D1C77" w14:textId="7777777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CERIMONIALISTA</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8434E4D" w14:textId="0A1338A0" w:rsidR="00F817DF" w:rsidRPr="00D75222" w:rsidRDefault="004B70AD" w:rsidP="00D75222">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4</w:t>
            </w:r>
          </w:p>
        </w:tc>
        <w:tc>
          <w:tcPr>
            <w:tcW w:w="1842" w:type="dxa"/>
            <w:tcBorders>
              <w:top w:val="outset" w:sz="6" w:space="0" w:color="auto"/>
              <w:left w:val="outset" w:sz="6" w:space="0" w:color="auto"/>
              <w:bottom w:val="outset" w:sz="6" w:space="0" w:color="auto"/>
              <w:right w:val="outset" w:sz="6" w:space="0" w:color="auto"/>
            </w:tcBorders>
            <w:vAlign w:val="center"/>
            <w:hideMark/>
          </w:tcPr>
          <w:p w14:paraId="191F8FDB" w14:textId="7777777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R$ 8.238,20</w:t>
            </w:r>
          </w:p>
        </w:tc>
        <w:tc>
          <w:tcPr>
            <w:tcW w:w="1952" w:type="dxa"/>
            <w:tcBorders>
              <w:top w:val="outset" w:sz="6" w:space="0" w:color="auto"/>
              <w:left w:val="outset" w:sz="6" w:space="0" w:color="auto"/>
              <w:bottom w:val="outset" w:sz="6" w:space="0" w:color="auto"/>
              <w:right w:val="outset" w:sz="6" w:space="0" w:color="auto"/>
            </w:tcBorders>
            <w:vAlign w:val="center"/>
            <w:hideMark/>
          </w:tcPr>
          <w:p w14:paraId="6ADE7AA8" w14:textId="21722287"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 xml:space="preserve">R$ </w:t>
            </w:r>
            <w:r w:rsidR="004B70AD">
              <w:rPr>
                <w:rFonts w:eastAsia="Times New Roman" w:cs="Times New Roman"/>
                <w:color w:val="000000"/>
                <w:sz w:val="22"/>
                <w:lang w:eastAsia="pt-BR"/>
              </w:rPr>
              <w:t>32.952,80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4145E6A" w14:textId="0D228D93"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 xml:space="preserve">R$ </w:t>
            </w:r>
            <w:r w:rsidR="004B70AD">
              <w:rPr>
                <w:rFonts w:eastAsia="Times New Roman" w:cs="Times New Roman"/>
                <w:color w:val="000000"/>
                <w:sz w:val="22"/>
                <w:lang w:eastAsia="pt-BR"/>
              </w:rPr>
              <w:t>395.433,60</w:t>
            </w:r>
          </w:p>
        </w:tc>
      </w:tr>
      <w:tr w:rsidR="00F817DF" w:rsidRPr="00D75222" w14:paraId="5158AAC9" w14:textId="77777777" w:rsidTr="00EA342C">
        <w:trPr>
          <w:tblCellSpacing w:w="0" w:type="dxa"/>
        </w:trPr>
        <w:tc>
          <w:tcPr>
            <w:tcW w:w="7055" w:type="dxa"/>
            <w:gridSpan w:val="4"/>
            <w:tcBorders>
              <w:top w:val="outset" w:sz="6" w:space="0" w:color="auto"/>
              <w:left w:val="outset" w:sz="6" w:space="0" w:color="auto"/>
              <w:bottom w:val="outset" w:sz="6" w:space="0" w:color="auto"/>
              <w:right w:val="outset" w:sz="6" w:space="0" w:color="auto"/>
            </w:tcBorders>
            <w:vAlign w:val="center"/>
            <w:hideMark/>
          </w:tcPr>
          <w:p w14:paraId="4CE68BBA" w14:textId="4C40BC57" w:rsidR="00F817DF" w:rsidRPr="00EA342C" w:rsidRDefault="00F817DF" w:rsidP="00F817DF">
            <w:pPr>
              <w:widowControl/>
              <w:spacing w:line="240" w:lineRule="auto"/>
              <w:ind w:left="60" w:right="60"/>
              <w:jc w:val="center"/>
              <w:rPr>
                <w:rFonts w:eastAsia="Times New Roman" w:cs="Times New Roman"/>
                <w:b/>
                <w:bCs/>
                <w:color w:val="000000"/>
                <w:sz w:val="22"/>
                <w:lang w:eastAsia="pt-BR"/>
              </w:rPr>
            </w:pPr>
            <w:r w:rsidRPr="00EA342C">
              <w:rPr>
                <w:rFonts w:eastAsia="Times New Roman" w:cs="Times New Roman"/>
                <w:b/>
                <w:bCs/>
                <w:color w:val="000000"/>
                <w:sz w:val="22"/>
                <w:lang w:eastAsia="pt-BR"/>
              </w:rPr>
              <w:t>TOTAL  </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38B4812" w14:textId="222B4C7F" w:rsidR="00F817DF" w:rsidRPr="00D75222" w:rsidRDefault="00F817DF" w:rsidP="00D75222">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b/>
                <w:bCs/>
                <w:color w:val="000000"/>
                <w:sz w:val="22"/>
                <w:lang w:eastAsia="pt-BR"/>
              </w:rPr>
              <w:t xml:space="preserve">R$ </w:t>
            </w:r>
            <w:r w:rsidR="004B70AD">
              <w:rPr>
                <w:rFonts w:eastAsia="Times New Roman" w:cs="Times New Roman"/>
                <w:b/>
                <w:bCs/>
                <w:color w:val="000000"/>
                <w:sz w:val="22"/>
                <w:lang w:eastAsia="pt-BR"/>
              </w:rPr>
              <w:t>395.433,60</w:t>
            </w:r>
          </w:p>
        </w:tc>
      </w:tr>
    </w:tbl>
    <w:p w14:paraId="24779421" w14:textId="14F82B5C" w:rsidR="00FA7DAD" w:rsidRDefault="00FA7DAD" w:rsidP="00FA7DAD">
      <w:pPr>
        <w:pStyle w:val="Estilopadro"/>
        <w:spacing w:line="360" w:lineRule="auto"/>
        <w:ind w:left="142"/>
        <w:jc w:val="both"/>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w:t>
      </w:r>
      <w:proofErr w:type="gramStart"/>
      <w:r w:rsidRPr="00CC012F">
        <w:rPr>
          <w:rFonts w:ascii="Times New Roman" w:hAnsi="Times New Roman" w:cs="Times New Roman"/>
          <w:b/>
          <w:bCs/>
          <w:color w:val="000000"/>
        </w:rPr>
        <w:t>a mesma</w:t>
      </w:r>
      <w:proofErr w:type="gramEnd"/>
      <w:r w:rsidRPr="00CC012F">
        <w:rPr>
          <w:rFonts w:ascii="Times New Roman" w:hAnsi="Times New Roman" w:cs="Times New Roman"/>
          <w:b/>
          <w:bCs/>
          <w:color w:val="000000"/>
        </w:rPr>
        <w:t xml:space="preserve">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xml:space="preserve">, </w:t>
      </w:r>
      <w:r w:rsidRPr="00CC012F">
        <w:rPr>
          <w:rFonts w:ascii="Times New Roman" w:hAnsi="Times New Roman" w:cs="Times New Roman"/>
          <w:b/>
          <w:bCs/>
          <w:color w:val="000000"/>
        </w:rPr>
        <w:lastRenderedPageBreak/>
        <w:t>devido à restrição imposta pela lei complementar 123/2006 (</w:t>
      </w:r>
      <w:proofErr w:type="spellStart"/>
      <w:r w:rsidRPr="00CC012F">
        <w:rPr>
          <w:rFonts w:ascii="Times New Roman" w:hAnsi="Times New Roman" w:cs="Times New Roman"/>
          <w:b/>
          <w:bCs/>
          <w:color w:val="000000"/>
        </w:rPr>
        <w:t>art</w:t>
      </w:r>
      <w:proofErr w:type="spellEnd"/>
      <w:r w:rsidRPr="00CC012F">
        <w:rPr>
          <w:rFonts w:ascii="Times New Roman" w:hAnsi="Times New Roman" w:cs="Times New Roman"/>
          <w:b/>
          <w:bCs/>
          <w:color w:val="000000"/>
        </w:rPr>
        <w:t xml:space="preserve">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lastRenderedPageBreak/>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1E79E908"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 na mesma.</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7"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 xml:space="preserve">Cadastro Nacional de Condenações Cíveis por Improbidade </w:t>
      </w:r>
      <w:r w:rsidRPr="00CC012F">
        <w:rPr>
          <w:rFonts w:ascii="Times New Roman" w:eastAsia="CourierNewPSMT" w:hAnsi="Times New Roman" w:cs="Times New Roman"/>
          <w:b/>
          <w:bCs/>
        </w:rPr>
        <w:lastRenderedPageBreak/>
        <w:t>Administrativa</w:t>
      </w:r>
      <w:r w:rsidRPr="00CC012F">
        <w:rPr>
          <w:rFonts w:ascii="Times New Roman" w:eastAsia="CourierNewPSMT" w:hAnsi="Times New Roman" w:cs="Times New Roman"/>
        </w:rPr>
        <w:t xml:space="preserve"> do CNJ – Conselho Nacional de Justiça (</w:t>
      </w:r>
      <w:hyperlink r:id="rId18"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http://www.tst.jus.br/certidao</w:t>
        </w:r>
      </w:hyperlink>
      <w:hyperlink r:id="rId21" w:history="1">
        <w:r w:rsidRPr="00CC012F">
          <w:rPr>
            <w:rFonts w:ascii="Times New Roman" w:eastAsia="CourierNewPSMT" w:hAnsi="Times New Roman" w:cs="Times New Roman"/>
          </w:rPr>
          <w:t>)</w:t>
        </w:r>
      </w:hyperlink>
      <w:hyperlink r:id="rId22"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w:t>
      </w:r>
      <w:proofErr w:type="spellStart"/>
      <w:r w:rsidRPr="00CC012F">
        <w:rPr>
          <w:rFonts w:ascii="Times New Roman" w:eastAsia="CourierNewPSMT" w:hAnsi="Times New Roman" w:cs="Times New Roman"/>
        </w:rPr>
        <w:t>ões</w:t>
      </w:r>
      <w:proofErr w:type="spellEnd"/>
      <w:r w:rsidRPr="00CC012F">
        <w:rPr>
          <w:rFonts w:ascii="Times New Roman" w:eastAsia="CourierNewPSMT" w:hAnsi="Times New Roman" w:cs="Times New Roman"/>
        </w:rPr>
        <w:t>) válida(s), conforme art. 43, §3º, do Decreto 10.024, de 2019</w:t>
      </w:r>
    </w:p>
    <w:p w14:paraId="5A4719D2" w14:textId="347ED3D9" w:rsidR="00CC012F" w:rsidRPr="00CC012F" w:rsidRDefault="00CC012F" w:rsidP="009D51A4">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3B6BE00B" w14:textId="77777777" w:rsidR="009D51A4" w:rsidRDefault="009D51A4" w:rsidP="009D51A4">
      <w:pPr>
        <w:pStyle w:val="Standard"/>
        <w:spacing w:line="360" w:lineRule="auto"/>
        <w:jc w:val="both"/>
        <w:rPr>
          <w:rFonts w:ascii="Times New Roman" w:eastAsia="CourierNewPSMT" w:hAnsi="Times New Roman" w:cs="Times New Roman"/>
          <w:b/>
        </w:rPr>
      </w:pPr>
    </w:p>
    <w:p w14:paraId="1506AA02" w14:textId="77777777" w:rsidR="00CC012F" w:rsidRPr="00CC012F" w:rsidRDefault="00CC012F" w:rsidP="009D51A4">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lastRenderedPageBreak/>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70444DE8" w14:textId="4428D8D6"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D75222">
        <w:rPr>
          <w:rFonts w:eastAsia="Times New Roman" w:cs="Times New Roman"/>
          <w:color w:val="000000"/>
          <w:szCs w:val="24"/>
        </w:rPr>
        <w:t>14</w:t>
      </w:r>
      <w:r w:rsidR="00227058">
        <w:rPr>
          <w:rFonts w:eastAsia="Times New Roman" w:cs="Times New Roman"/>
          <w:color w:val="000000"/>
          <w:szCs w:val="24"/>
        </w:rPr>
        <w:t xml:space="preserve"> do Termo de Referência – Anexo </w:t>
      </w:r>
      <w:r w:rsidR="00D75222">
        <w:rPr>
          <w:rFonts w:eastAsia="Times New Roman" w:cs="Times New Roman"/>
          <w:color w:val="000000"/>
          <w:szCs w:val="24"/>
        </w:rPr>
        <w:t xml:space="preserve">1 </w:t>
      </w:r>
      <w:r w:rsidR="00227058">
        <w:rPr>
          <w:rFonts w:eastAsia="Times New Roman" w:cs="Times New Roman"/>
          <w:color w:val="000000"/>
          <w:szCs w:val="24"/>
        </w:rPr>
        <w:t>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lastRenderedPageBreak/>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 xml:space="preserve">apresentados com validade expirada, se não for </w:t>
      </w:r>
      <w:proofErr w:type="gramStart"/>
      <w:r w:rsidRPr="00CC012F">
        <w:rPr>
          <w:rFonts w:cs="Times New Roman"/>
          <w:b/>
          <w:bCs/>
          <w:szCs w:val="24"/>
        </w:rPr>
        <w:t>falta</w:t>
      </w:r>
      <w:proofErr w:type="gramEnd"/>
      <w:r w:rsidRPr="00CC012F">
        <w:rPr>
          <w:rFonts w:cs="Times New Roman"/>
          <w:b/>
          <w:bCs/>
          <w:szCs w:val="24"/>
        </w:rPr>
        <w:t xml:space="preserve">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10.18 O licitante deverá declarar quaisquer fatos supervenientes à </w:t>
      </w:r>
      <w:r w:rsidRPr="00CC012F">
        <w:rPr>
          <w:rFonts w:eastAsia="Times New Roman" w:cs="Times New Roman"/>
          <w:color w:val="000000"/>
          <w:szCs w:val="24"/>
        </w:rPr>
        <w:lastRenderedPageBreak/>
        <w:t>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6F65B821" w:rsidR="00CC012F" w:rsidRPr="00CC012F" w:rsidRDefault="00CC012F" w:rsidP="00D208EF">
      <w:pPr>
        <w:pStyle w:val="Normal1"/>
        <w:spacing w:line="360" w:lineRule="auto"/>
        <w:ind w:firstLine="1417"/>
        <w:jc w:val="both"/>
      </w:pPr>
      <w:r w:rsidRPr="00CC012F">
        <w:rPr>
          <w:rStyle w:val="Fontepargpadro1"/>
        </w:rPr>
        <w:t xml:space="preserve">11.1 </w:t>
      </w:r>
      <w:r w:rsidR="00917B5A">
        <w:rPr>
          <w:rStyle w:val="normaltextrun"/>
          <w:shd w:val="clear" w:color="auto" w:fill="FFFFFF"/>
        </w:rPr>
        <w:t>O licitante vencedor que descumprir quaisquer das cláusulas ou condições do presente edital ficará sujeito às penalidades previstas nas Leis nº 10.520/2002, 8.666/93 e Decreto n</w:t>
      </w:r>
      <w:r w:rsidR="00917B5A">
        <w:rPr>
          <w:rStyle w:val="normaltextrun"/>
          <w:sz w:val="19"/>
          <w:szCs w:val="19"/>
          <w:shd w:val="clear" w:color="auto" w:fill="FFFFFF"/>
          <w:vertAlign w:val="superscript"/>
        </w:rPr>
        <w:t xml:space="preserve">o </w:t>
      </w:r>
      <w:r w:rsidR="00917B5A">
        <w:rPr>
          <w:rStyle w:val="normaltextrun"/>
          <w:shd w:val="clear" w:color="auto" w:fill="FFFFFF"/>
        </w:rPr>
        <w:t>10.024/19 e Portaria CNMP-SG nº 378/2021</w:t>
      </w:r>
      <w:r w:rsidR="00070FC1">
        <w:t>, alterada pela Portaria CNMP-SG nº 160/2022.</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 xml:space="preserve">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w:t>
      </w:r>
      <w:r w:rsidRPr="00CC012F">
        <w:rPr>
          <w:rFonts w:ascii="Times New Roman" w:hAnsi="Times New Roman" w:cs="Times New Roman"/>
          <w:b/>
          <w:bCs/>
          <w:color w:val="000000"/>
        </w:rPr>
        <w:lastRenderedPageBreak/>
        <w:t>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227B7E01" w:rsidR="00CC012F" w:rsidRPr="00CC012F" w:rsidRDefault="00CC012F" w:rsidP="00F27F27">
      <w:pPr>
        <w:pStyle w:val="PADRAO"/>
        <w:spacing w:line="360" w:lineRule="auto"/>
        <w:ind w:firstLine="1417"/>
      </w:pPr>
      <w:r w:rsidRPr="00CC012F">
        <w:t xml:space="preserve">b) multa, a ser recolhida no prazo máximo de </w:t>
      </w:r>
      <w:r w:rsidR="00321DDF">
        <w:t>1</w:t>
      </w:r>
      <w:r w:rsidRPr="00CC012F">
        <w:t>5 (</w:t>
      </w:r>
      <w:r w:rsidR="00321DDF">
        <w:t>quinze</w:t>
      </w:r>
      <w:r w:rsidRPr="00CC012F">
        <w:t xml:space="preserve">) dias úteis, a contar da comunicação oficial, nas hipóteses previstas nos itens </w:t>
      </w:r>
      <w:r w:rsidR="00917B5A">
        <w:rPr>
          <w:color w:val="000000"/>
        </w:rPr>
        <w:t>19</w:t>
      </w:r>
      <w:r w:rsidRPr="00CC012F">
        <w:rPr>
          <w:color w:val="000000"/>
        </w:rPr>
        <w:t xml:space="preserve"> - DAS SANÇÕES ADMINISTRATIVAS e </w:t>
      </w:r>
      <w:r w:rsidR="00917B5A">
        <w:rPr>
          <w:color w:val="000000"/>
        </w:rPr>
        <w:t>20</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lastRenderedPageBreak/>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Os autos do processo permanecerão com vista franqueada aos interessados, na sala da CPL, SAFS (Setor de Administração Federal Sul), Quadra 2, Lote 3, Ed. Adail </w:t>
      </w:r>
      <w:proofErr w:type="spellStart"/>
      <w:r w:rsidRPr="00CC012F">
        <w:rPr>
          <w:rFonts w:ascii="Times New Roman" w:hAnsi="Times New Roman" w:cs="Times New Roman"/>
        </w:rPr>
        <w:t>Belmont</w:t>
      </w:r>
      <w:proofErr w:type="spellEnd"/>
      <w:r w:rsidRPr="00CC012F">
        <w:rPr>
          <w:rFonts w:ascii="Times New Roman" w:hAnsi="Times New Roman" w:cs="Times New Roman"/>
        </w:rPr>
        <w: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w:t>
      </w:r>
      <w:r w:rsidRPr="00CC012F">
        <w:rPr>
          <w:rFonts w:ascii="Times New Roman" w:hAnsi="Times New Roman" w:cs="Times New Roman"/>
        </w:rPr>
        <w:lastRenderedPageBreak/>
        <w:t xml:space="preserve">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CC012F">
        <w:rPr>
          <w:rFonts w:ascii="Times New Roman" w:hAnsi="Times New Roman" w:cs="Times New Roman"/>
        </w:rPr>
        <w:t>habilitatórios</w:t>
      </w:r>
      <w:proofErr w:type="spellEnd"/>
      <w:r w:rsidRPr="00CC012F">
        <w:rPr>
          <w:rFonts w:ascii="Times New Roman" w:hAnsi="Times New Roman" w:cs="Times New Roman"/>
        </w:rPr>
        <w:t xml:space="preserve">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13.9 Até a efetiva Assinatura do Contrato, poderá ser desclassificada a </w:t>
      </w:r>
      <w:r w:rsidRPr="00CC012F">
        <w:rPr>
          <w:rFonts w:ascii="Times New Roman" w:hAnsi="Times New Roman" w:cs="Times New Roman"/>
        </w:rPr>
        <w:lastRenderedPageBreak/>
        <w:t>proposta da licitante vencedora, caso o Conselho Nacional do Ministério Público venha a ter conhecimento de fato desabonador à sua habilitação, conhecido após o julgamento.</w:t>
      </w:r>
    </w:p>
    <w:p w14:paraId="0C349E8F" w14:textId="77777777" w:rsidR="00D50808" w:rsidRDefault="00CC012F" w:rsidP="00D50808">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motivos previstos nos </w:t>
      </w:r>
      <w:proofErr w:type="spellStart"/>
      <w:r w:rsidRPr="00CC012F">
        <w:rPr>
          <w:rFonts w:ascii="Times New Roman" w:hAnsi="Times New Roman" w:cs="Times New Roman"/>
        </w:rPr>
        <w:t>arts</w:t>
      </w:r>
      <w:proofErr w:type="spellEnd"/>
      <w:r w:rsidRPr="00CC012F">
        <w:rPr>
          <w:rFonts w:ascii="Times New Roman" w:hAnsi="Times New Roman" w:cs="Times New Roman"/>
        </w:rPr>
        <w:t>. 77 e 78, na forma do art. 79, da Lei nº 8.666/93.</w:t>
      </w:r>
    </w:p>
    <w:p w14:paraId="2E033EBA" w14:textId="60AAE9DF" w:rsidR="00D50808" w:rsidRPr="00D50808" w:rsidRDefault="00D50808" w:rsidP="00D50808">
      <w:pPr>
        <w:pStyle w:val="Standard"/>
        <w:spacing w:line="360" w:lineRule="auto"/>
        <w:ind w:firstLine="1417"/>
        <w:jc w:val="both"/>
        <w:rPr>
          <w:rFonts w:ascii="Times New Roman" w:eastAsia="Georgia" w:hAnsi="Times New Roman" w:cs="Times New Roman"/>
        </w:rPr>
      </w:pPr>
      <w:r w:rsidRPr="00D50808">
        <w:rPr>
          <w:rFonts w:ascii="Times New Roman" w:eastAsia="Georgia" w:hAnsi="Times New Roman" w:cs="Times New Roman"/>
        </w:rPr>
        <w:t xml:space="preserve">13.11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Instrução Normativa n° 5, de 26 de maio de 2017 ou outros dispositivos legais que venham a ser editados pelo Poder Público, em complementação e/ou substituição à mencionada norma. </w:t>
      </w:r>
    </w:p>
    <w:p w14:paraId="5623DB80" w14:textId="4D8A264F" w:rsidR="00CC012F" w:rsidRPr="00CC012F" w:rsidRDefault="00CC012F" w:rsidP="00CC012F">
      <w:pPr>
        <w:pStyle w:val="Standard"/>
        <w:spacing w:line="360" w:lineRule="auto"/>
        <w:ind w:firstLine="1417"/>
        <w:jc w:val="both"/>
        <w:rPr>
          <w:rFonts w:ascii="Times New Roman" w:hAnsi="Times New Roman" w:cs="Times New Roman"/>
          <w:lang w:eastAsia="pt-BR"/>
        </w:rPr>
      </w:pPr>
    </w:p>
    <w:p w14:paraId="38A8B2C3"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14.2 Da mesma forma, a Adjudicatária deverá indicar um preposto </w:t>
      </w:r>
      <w:proofErr w:type="gramStart"/>
      <w:r w:rsidRPr="00CC012F">
        <w:rPr>
          <w:rFonts w:ascii="Times New Roman" w:hAnsi="Times New Roman" w:cs="Times New Roman"/>
        </w:rPr>
        <w:t>para, se</w:t>
      </w:r>
      <w:proofErr w:type="gramEnd"/>
      <w:r w:rsidRPr="00CC012F">
        <w:rPr>
          <w:rFonts w:ascii="Times New Roman" w:hAnsi="Times New Roman" w:cs="Times New Roman"/>
        </w:rPr>
        <w:t xml:space="preserv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lastRenderedPageBreak/>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43DE1A08" w14:textId="77777777" w:rsidR="00070FC1" w:rsidRPr="00CC012F" w:rsidRDefault="00070FC1" w:rsidP="00070FC1">
      <w:pPr>
        <w:pStyle w:val="Textbody"/>
        <w:spacing w:after="0" w:line="360" w:lineRule="auto"/>
        <w:ind w:firstLine="1417"/>
        <w:rPr>
          <w:rFonts w:ascii="Times New Roman" w:hAnsi="Times New Roman" w:cs="Times New Roman"/>
        </w:rPr>
      </w:pPr>
    </w:p>
    <w:p w14:paraId="3A997C80" w14:textId="0A2B476D" w:rsidR="00070FC1" w:rsidRPr="00CC012F" w:rsidRDefault="00070FC1" w:rsidP="00070FC1">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Pr="00CC012F">
        <w:rPr>
          <w:rFonts w:cs="Times New Roman"/>
          <w:b/>
          <w:szCs w:val="24"/>
        </w:rPr>
        <w:t>1</w:t>
      </w:r>
      <w:r>
        <w:rPr>
          <w:rFonts w:cs="Times New Roman"/>
          <w:b/>
          <w:szCs w:val="24"/>
        </w:rPr>
        <w:t>8</w:t>
      </w:r>
      <w:r w:rsidRPr="00CC012F">
        <w:rPr>
          <w:rFonts w:cs="Times New Roman"/>
          <w:b/>
          <w:szCs w:val="24"/>
        </w:rPr>
        <w:t>– D</w:t>
      </w:r>
      <w:r>
        <w:rPr>
          <w:rFonts w:cs="Times New Roman"/>
          <w:b/>
          <w:szCs w:val="24"/>
        </w:rPr>
        <w:t>A DOTAÇÃO</w:t>
      </w:r>
    </w:p>
    <w:p w14:paraId="2D49FAF1" w14:textId="77777777" w:rsidR="00070FC1" w:rsidRPr="00CC012F" w:rsidRDefault="00070FC1" w:rsidP="00070FC1">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2814FF47" w14:textId="6986AD3D" w:rsidR="009B520B" w:rsidRPr="008205E9" w:rsidRDefault="009B520B" w:rsidP="00A753A4">
      <w:pPr>
        <w:keepNext/>
        <w:shd w:val="clear" w:color="auto" w:fill="FFFFFF"/>
        <w:spacing w:before="57" w:after="57"/>
        <w:ind w:firstLine="1418"/>
        <w:contextualSpacing/>
        <w:rPr>
          <w:rFonts w:eastAsia="Georgia" w:cs="Times New Roman"/>
          <w:b/>
        </w:rPr>
      </w:pPr>
      <w:r w:rsidRPr="009B520B">
        <w:rPr>
          <w:rFonts w:eastAsia="Arial Unicode MS" w:cs="Times New Roman"/>
          <w:bCs/>
          <w:szCs w:val="24"/>
          <w:lang w:eastAsia="zh-CN" w:bidi="hi-IN"/>
        </w:rPr>
        <w:t xml:space="preserve">18.1  </w:t>
      </w:r>
      <w:r>
        <w:rPr>
          <w:rFonts w:eastAsia="Arial Unicode MS" w:cs="Times New Roman"/>
          <w:bCs/>
          <w:szCs w:val="24"/>
          <w:lang w:eastAsia="zh-CN" w:bidi="hi-IN"/>
        </w:rPr>
        <w:t xml:space="preserve"> </w:t>
      </w:r>
      <w:r w:rsidR="00321DDF" w:rsidRPr="0083348C">
        <w:rPr>
          <w:rFonts w:eastAsia="Georgia" w:cs="Times New Roman"/>
        </w:rPr>
        <w:t>Os recursos da contratação estão consignados na proposta orçamentária para o exercício de 2022, PTRES 174664, Natureza de Despesa 3.3.90.37.00 - Locação De Mão-de-obra, PG_22_ASCEV008</w:t>
      </w:r>
      <w:r w:rsidR="00321DDF">
        <w:rPr>
          <w:rFonts w:eastAsia="Georgia" w:cs="Times New Roman"/>
        </w:rPr>
        <w:t>.</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5D8A3330" w:rsidR="00CC012F" w:rsidRPr="00CC012F"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321DDF">
        <w:rPr>
          <w:rFonts w:ascii="Times New Roman" w:hAnsi="Times New Roman" w:cs="Times New Roman"/>
          <w:b/>
          <w:bCs/>
        </w:rPr>
        <w:t>18</w:t>
      </w:r>
      <w:r w:rsidRPr="00CC012F">
        <w:rPr>
          <w:rFonts w:ascii="Times New Roman" w:hAnsi="Times New Roman" w:cs="Times New Roman"/>
          <w:b/>
          <w:bCs/>
        </w:rPr>
        <w:t xml:space="preserve"> do Termo de Referência, Anexo I deste Edital.</w:t>
      </w:r>
    </w:p>
    <w:p w14:paraId="155D2744" w14:textId="77777777" w:rsidR="00CC012F" w:rsidRPr="00CC012F" w:rsidRDefault="00CC012F" w:rsidP="00CC012F">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4BC12C8C" w:rsidR="00CC012F" w:rsidRPr="00CC012F" w:rsidRDefault="00CC012F" w:rsidP="00CC012F">
      <w:pPr>
        <w:pStyle w:val="NormalWeb"/>
      </w:pPr>
      <w:r w:rsidRPr="00CC012F">
        <w:lastRenderedPageBreak/>
        <w:t> </w:t>
      </w:r>
      <w:r w:rsidRPr="00CC012F">
        <w:tab/>
      </w:r>
      <w:r w:rsidRPr="00CC012F">
        <w:tab/>
        <w:t xml:space="preserve">20.6 </w:t>
      </w:r>
      <w:r w:rsidR="00A461F0" w:rsidRPr="00A461F0">
        <w:t>A inobservância do prazo fixado para a apresentação da garantia acarretará a aplicação de multa de até 0,2% (dois décimos por cento) do valor do contrato, por dia de atraso, até o limite de 5% (cinco por cento).</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lastRenderedPageBreak/>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 xml:space="preserve">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w:t>
      </w:r>
      <w:proofErr w:type="spellStart"/>
      <w:r w:rsidR="005D7E7B">
        <w:t>editalícias</w:t>
      </w:r>
      <w:proofErr w:type="spellEnd"/>
      <w:r w:rsidR="005D7E7B">
        <w:t>,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 xml:space="preserve">21.6 Após apresentação da proposta, não caberá desistência, salvo por </w:t>
      </w:r>
      <w:r w:rsidRPr="00CC012F">
        <w:rPr>
          <w:rFonts w:ascii="Times New Roman" w:hAnsi="Times New Roman" w:cs="Times New Roman"/>
          <w:b/>
          <w:bCs/>
        </w:rPr>
        <w:lastRenderedPageBreak/>
        <w:t>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3">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4">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21.11 Independentemente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5"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lastRenderedPageBreak/>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9201163"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Brasíl</w:t>
      </w:r>
      <w:r w:rsidR="00014091">
        <w:rPr>
          <w:rFonts w:ascii="Times New Roman" w:hAnsi="Times New Roman" w:cs="Times New Roman"/>
        </w:rPr>
        <w:t xml:space="preserve">ia,   </w:t>
      </w:r>
      <w:proofErr w:type="gramEnd"/>
      <w:r w:rsidR="00014091">
        <w:rPr>
          <w:rFonts w:ascii="Times New Roman" w:hAnsi="Times New Roman" w:cs="Times New Roman"/>
        </w:rPr>
        <w:t xml:space="preserve">     de            </w:t>
      </w:r>
      <w:proofErr w:type="spellStart"/>
      <w:r w:rsidR="00014091">
        <w:rPr>
          <w:rFonts w:ascii="Times New Roman" w:hAnsi="Times New Roman" w:cs="Times New Roman"/>
        </w:rPr>
        <w:t>de</w:t>
      </w:r>
      <w:proofErr w:type="spellEnd"/>
      <w:r w:rsidR="00014091">
        <w:rPr>
          <w:rFonts w:ascii="Times New Roman" w:hAnsi="Times New Roman" w:cs="Times New Roman"/>
        </w:rPr>
        <w:t xml:space="preserve"> 2022</w:t>
      </w:r>
      <w:r w:rsidRPr="00CC012F">
        <w:rPr>
          <w:rFonts w:ascii="Times New Roman" w:hAnsi="Times New Roman" w:cs="Times New Roman"/>
        </w:rPr>
        <w:t>.</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669E6561"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lastRenderedPageBreak/>
        <w:t xml:space="preserve">EDITAL DE LICITAÇÃO Nº </w:t>
      </w:r>
      <w:r w:rsidR="009E381A">
        <w:rPr>
          <w:rFonts w:ascii="Times New Roman" w:hAnsi="Times New Roman" w:cs="Times New Roman"/>
          <w:b/>
          <w:u w:val="single"/>
        </w:rPr>
        <w:t>0</w:t>
      </w:r>
      <w:r w:rsidR="00A461F0">
        <w:rPr>
          <w:rFonts w:ascii="Times New Roman" w:hAnsi="Times New Roman" w:cs="Times New Roman"/>
          <w:b/>
          <w:u w:val="single"/>
        </w:rPr>
        <w:t>9</w:t>
      </w:r>
      <w:r w:rsidR="009E381A">
        <w:rPr>
          <w:rFonts w:ascii="Times New Roman" w:hAnsi="Times New Roman" w:cs="Times New Roman"/>
          <w:b/>
          <w:u w:val="single"/>
        </w:rPr>
        <w:t>/2022</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2A802F3C" w:rsidR="00B62339" w:rsidRPr="008712B9" w:rsidRDefault="00B62339" w:rsidP="00B62339">
      <w:pPr>
        <w:pStyle w:val="Standard"/>
        <w:spacing w:line="360" w:lineRule="auto"/>
        <w:jc w:val="center"/>
        <w:rPr>
          <w:rFonts w:ascii="Times New Roman" w:hAnsi="Times New Roman" w:cs="Times New Roman"/>
          <w:b/>
          <w:u w:val="single"/>
        </w:rPr>
      </w:pPr>
      <w:r w:rsidRPr="009E1B5E">
        <w:rPr>
          <w:rFonts w:ascii="Times New Roman" w:hAnsi="Times New Roman" w:cs="Times New Roman"/>
          <w:b/>
          <w:bCs/>
          <w:u w:val="single"/>
        </w:rPr>
        <w:t xml:space="preserve">PROCESSO SEI </w:t>
      </w:r>
      <w:r w:rsidR="00A461F0" w:rsidRPr="00A461F0">
        <w:rPr>
          <w:b/>
          <w:u w:val="single"/>
        </w:rPr>
        <w:t>19.00.1300.0001649/2022-11</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73785F5" w14:textId="69637AB0" w:rsidR="00FA629B" w:rsidRPr="00A753A4" w:rsidRDefault="00A753A4"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49329348" w14:textId="6EC226A1" w:rsidR="00DA3E7C" w:rsidRPr="00DA3E7C" w:rsidRDefault="00DA3E7C" w:rsidP="00DA3E7C">
      <w:pPr>
        <w:pStyle w:val="Standard"/>
        <w:tabs>
          <w:tab w:val="left" w:pos="351"/>
        </w:tabs>
        <w:spacing w:line="360" w:lineRule="auto"/>
        <w:jc w:val="both"/>
        <w:rPr>
          <w:rFonts w:ascii="Times New Roman" w:hAnsi="Times New Roman" w:cs="Times New Roman"/>
          <w:b/>
          <w:u w:val="single"/>
        </w:rPr>
      </w:pPr>
    </w:p>
    <w:p w14:paraId="614B377D" w14:textId="77777777" w:rsidR="00A461F0" w:rsidRDefault="00A461F0" w:rsidP="00A461F0">
      <w:pPr>
        <w:jc w:val="center"/>
        <w:rPr>
          <w:rFonts w:eastAsia="Times New Roman" w:cs="Times New Roman"/>
          <w:b/>
          <w:bCs/>
          <w:szCs w:val="24"/>
        </w:rPr>
      </w:pPr>
      <w:r w:rsidRPr="6467567F">
        <w:rPr>
          <w:rFonts w:eastAsia="Times New Roman" w:cs="Times New Roman"/>
          <w:b/>
          <w:bCs/>
        </w:rPr>
        <w:t>TERMO DE REFERÊNCIA</w:t>
      </w:r>
    </w:p>
    <w:p w14:paraId="1D9CAABD" w14:textId="77777777" w:rsidR="00A461F0" w:rsidRPr="00C43F53" w:rsidRDefault="00A461F0" w:rsidP="00A461F0">
      <w:pPr>
        <w:pStyle w:val="Standard"/>
        <w:jc w:val="center"/>
        <w:rPr>
          <w:rFonts w:ascii="Trebuchet MS" w:hAnsi="Trebuchet MS"/>
          <w:b/>
          <w:sz w:val="20"/>
          <w:szCs w:val="20"/>
          <w:u w:val="single"/>
        </w:rPr>
      </w:pPr>
    </w:p>
    <w:p w14:paraId="1E4EDB3F" w14:textId="77777777" w:rsidR="00A461F0" w:rsidRPr="009639E9" w:rsidRDefault="00A461F0" w:rsidP="006E5273">
      <w:pPr>
        <w:keepNext/>
        <w:numPr>
          <w:ilvl w:val="0"/>
          <w:numId w:val="31"/>
        </w:numPr>
        <w:shd w:val="clear" w:color="auto" w:fill="FFFFFF"/>
        <w:spacing w:before="57" w:after="57"/>
        <w:contextualSpacing/>
        <w:rPr>
          <w:rFonts w:eastAsia="Georgia" w:cs="Times New Roman"/>
          <w:b/>
          <w:szCs w:val="24"/>
        </w:rPr>
      </w:pPr>
      <w:r w:rsidRPr="009639E9">
        <w:rPr>
          <w:rFonts w:eastAsia="Georgia" w:cs="Times New Roman"/>
          <w:b/>
          <w:szCs w:val="24"/>
        </w:rPr>
        <w:t>OBJET</w:t>
      </w:r>
      <w:r>
        <w:rPr>
          <w:rFonts w:eastAsia="Georgia" w:cs="Times New Roman"/>
          <w:b/>
          <w:szCs w:val="24"/>
        </w:rPr>
        <w:t>O</w:t>
      </w:r>
    </w:p>
    <w:p w14:paraId="523DB768" w14:textId="77777777" w:rsidR="00A461F0" w:rsidRPr="00D766CF" w:rsidRDefault="00A461F0" w:rsidP="006E5273">
      <w:pPr>
        <w:keepNext/>
        <w:numPr>
          <w:ilvl w:val="1"/>
          <w:numId w:val="31"/>
        </w:numPr>
        <w:shd w:val="clear" w:color="auto" w:fill="FFFFFF"/>
        <w:spacing w:before="57" w:after="57"/>
        <w:contextualSpacing/>
        <w:rPr>
          <w:rFonts w:eastAsia="Georgia" w:cs="Times New Roman"/>
          <w:b/>
          <w:szCs w:val="24"/>
        </w:rPr>
      </w:pPr>
      <w:bookmarkStart w:id="1" w:name="_Hlk98418906"/>
      <w:r w:rsidRPr="009639E9">
        <w:rPr>
          <w:rFonts w:eastAsia="Georgia" w:cs="Times New Roman"/>
          <w:szCs w:val="24"/>
        </w:rPr>
        <w:t xml:space="preserve">Contratação de empresa </w:t>
      </w:r>
      <w:r>
        <w:rPr>
          <w:rFonts w:eastAsia="Georgia" w:cs="Times New Roman"/>
          <w:szCs w:val="24"/>
        </w:rPr>
        <w:t xml:space="preserve">para </w:t>
      </w:r>
      <w:r w:rsidRPr="00D766CF">
        <w:rPr>
          <w:rFonts w:eastAsia="Times New Roman" w:cs="Times New Roman"/>
          <w:szCs w:val="24"/>
          <w:lang w:eastAsia="pt-BR"/>
        </w:rPr>
        <w:t xml:space="preserve">prestação de serviços de </w:t>
      </w:r>
      <w:r>
        <w:rPr>
          <w:rFonts w:eastAsia="Times New Roman" w:cs="Times New Roman"/>
          <w:szCs w:val="24"/>
          <w:lang w:eastAsia="pt-BR"/>
        </w:rPr>
        <w:t xml:space="preserve">cerimonialista, </w:t>
      </w:r>
      <w:r w:rsidRPr="00D766CF">
        <w:rPr>
          <w:rFonts w:eastAsia="Times New Roman" w:cs="Times New Roman"/>
          <w:szCs w:val="24"/>
          <w:lang w:eastAsia="pt-BR"/>
        </w:rPr>
        <w:t>a serem executados</w:t>
      </w:r>
      <w:r>
        <w:rPr>
          <w:rFonts w:eastAsia="Times New Roman" w:cs="Times New Roman"/>
          <w:szCs w:val="24"/>
          <w:lang w:eastAsia="pt-BR"/>
        </w:rPr>
        <w:t xml:space="preserve"> </w:t>
      </w:r>
      <w:r w:rsidRPr="00915AF3">
        <w:rPr>
          <w:rFonts w:eastAsia="Times New Roman" w:cs="Times New Roman"/>
          <w:szCs w:val="24"/>
        </w:rPr>
        <w:t>de forma contínua, com cessão de mão de obra e de todos os equipamentos necessários</w:t>
      </w:r>
      <w:r w:rsidRPr="00915AF3">
        <w:t>,</w:t>
      </w:r>
      <w:r>
        <w:t xml:space="preserve"> </w:t>
      </w:r>
      <w:r w:rsidRPr="00D766CF">
        <w:rPr>
          <w:rFonts w:eastAsia="Times New Roman" w:cs="Times New Roman"/>
          <w:szCs w:val="24"/>
          <w:lang w:eastAsia="pt-BR"/>
        </w:rPr>
        <w:t>abrangendo planejamento operacional, organização, execução, acompanhamento</w:t>
      </w:r>
      <w:r>
        <w:t xml:space="preserve"> na realização de eventos e correlatos pelo Conselho Nacional do Ministério Público em sua sede e em todo território nacional, </w:t>
      </w:r>
      <w:bookmarkEnd w:id="1"/>
      <w:r>
        <w:t>conforme as condições e especificações deste Termo de Referência</w:t>
      </w:r>
      <w:r w:rsidRPr="009639E9">
        <w:rPr>
          <w:rFonts w:eastAsia="Georgia" w:cs="Times New Roman"/>
          <w:szCs w:val="24"/>
        </w:rPr>
        <w:t xml:space="preserve">. </w:t>
      </w:r>
    </w:p>
    <w:p w14:paraId="24B2017A" w14:textId="77777777" w:rsidR="00A461F0" w:rsidRPr="009639E9" w:rsidRDefault="00A461F0" w:rsidP="00A461F0">
      <w:pPr>
        <w:keepNext/>
        <w:shd w:val="clear" w:color="auto" w:fill="FFFFFF"/>
        <w:spacing w:before="57" w:after="57"/>
        <w:ind w:left="1440"/>
        <w:contextualSpacing/>
        <w:rPr>
          <w:rFonts w:eastAsia="Georgia" w:cs="Times New Roman"/>
          <w:b/>
          <w:szCs w:val="24"/>
        </w:rPr>
      </w:pPr>
    </w:p>
    <w:p w14:paraId="5BEF5FFD" w14:textId="77777777" w:rsidR="00A461F0" w:rsidRPr="009639E9" w:rsidRDefault="00A461F0" w:rsidP="006E5273">
      <w:pPr>
        <w:keepNext/>
        <w:numPr>
          <w:ilvl w:val="0"/>
          <w:numId w:val="30"/>
        </w:numPr>
        <w:shd w:val="clear" w:color="auto" w:fill="FFFFFF"/>
        <w:spacing w:before="57" w:after="57"/>
        <w:contextualSpacing/>
        <w:rPr>
          <w:rFonts w:eastAsia="Georgia" w:cs="Times New Roman"/>
          <w:b/>
          <w:szCs w:val="24"/>
        </w:rPr>
      </w:pPr>
      <w:r w:rsidRPr="009639E9">
        <w:rPr>
          <w:rFonts w:eastAsia="Georgia" w:cs="Times New Roman"/>
          <w:b/>
          <w:szCs w:val="24"/>
        </w:rPr>
        <w:t>JUSTIFICATIVA</w:t>
      </w:r>
    </w:p>
    <w:p w14:paraId="09424F5F" w14:textId="77777777" w:rsidR="00A461F0" w:rsidRPr="00C969FC" w:rsidRDefault="00A461F0" w:rsidP="006E5273">
      <w:pPr>
        <w:keepNext/>
        <w:numPr>
          <w:ilvl w:val="1"/>
          <w:numId w:val="30"/>
        </w:numPr>
        <w:shd w:val="clear" w:color="auto" w:fill="FFFFFF"/>
        <w:spacing w:before="57" w:after="57"/>
        <w:contextualSpacing/>
        <w:rPr>
          <w:rFonts w:eastAsia="Georgia" w:cs="Times New Roman"/>
          <w:szCs w:val="24"/>
        </w:rPr>
      </w:pPr>
      <w:r>
        <w:t>O Conselho Nacional do Ministério Público – CNMP, na consecução de sua missão institucional, promove, durante o ano, vários tipos de eventos demandados pela Presidência, Senhores Conselheiros e demais setores do órgão, com repercussão em todo território nacional. A Assessoria de Cerimonial e Eventos deste Conselho possui, hoje, 3(três) servidores, 1(um) auxiliar administrativo e 1(um) estagiário para atender às demandas</w:t>
      </w:r>
      <w:r>
        <w:rPr>
          <w:rStyle w:val="Refdecomentrio"/>
        </w:rPr>
        <w:t xml:space="preserve"> </w:t>
      </w:r>
      <w:r>
        <w:rPr>
          <w:rStyle w:val="Refdecomentrio"/>
          <w:sz w:val="20"/>
          <w:szCs w:val="20"/>
        </w:rPr>
        <w:t>q</w:t>
      </w:r>
      <w:r>
        <w:t>uando da realização de eventos.</w:t>
      </w:r>
    </w:p>
    <w:p w14:paraId="4FEB968C" w14:textId="77777777" w:rsidR="00A461F0" w:rsidRPr="00C969FC" w:rsidRDefault="00A461F0" w:rsidP="00A461F0">
      <w:pPr>
        <w:keepNext/>
        <w:shd w:val="clear" w:color="auto" w:fill="FFFFFF"/>
        <w:spacing w:before="57" w:after="57"/>
        <w:ind w:left="1440"/>
        <w:contextualSpacing/>
        <w:rPr>
          <w:rFonts w:eastAsia="Georgia" w:cs="Times New Roman"/>
          <w:szCs w:val="24"/>
        </w:rPr>
      </w:pPr>
    </w:p>
    <w:tbl>
      <w:tblPr>
        <w:tblW w:w="5201" w:type="dxa"/>
        <w:tblInd w:w="2982" w:type="dxa"/>
        <w:tblCellMar>
          <w:left w:w="70" w:type="dxa"/>
          <w:right w:w="70" w:type="dxa"/>
        </w:tblCellMar>
        <w:tblLook w:val="04A0" w:firstRow="1" w:lastRow="0" w:firstColumn="1" w:lastColumn="0" w:noHBand="0" w:noVBand="1"/>
      </w:tblPr>
      <w:tblGrid>
        <w:gridCol w:w="1523"/>
        <w:gridCol w:w="1144"/>
        <w:gridCol w:w="1322"/>
        <w:gridCol w:w="1212"/>
      </w:tblGrid>
      <w:tr w:rsidR="00A461F0" w:rsidRPr="00C969FC" w14:paraId="1746A4AC" w14:textId="77777777" w:rsidTr="00A461F0">
        <w:trPr>
          <w:trHeight w:val="320"/>
        </w:trPr>
        <w:tc>
          <w:tcPr>
            <w:tcW w:w="52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B6B0D"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ASCEV 2021</w:t>
            </w:r>
          </w:p>
        </w:tc>
      </w:tr>
      <w:tr w:rsidR="00A461F0" w:rsidRPr="00C969FC" w14:paraId="781C82FE" w14:textId="77777777" w:rsidTr="00A461F0">
        <w:trPr>
          <w:trHeight w:val="320"/>
        </w:trPr>
        <w:tc>
          <w:tcPr>
            <w:tcW w:w="52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810E3"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EVENTOS REALIZADOS</w:t>
            </w:r>
          </w:p>
        </w:tc>
      </w:tr>
      <w:tr w:rsidR="00A461F0" w:rsidRPr="00C969FC" w14:paraId="5E51F555"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78DA42C1"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 </w:t>
            </w:r>
          </w:p>
        </w:tc>
        <w:tc>
          <w:tcPr>
            <w:tcW w:w="1144" w:type="dxa"/>
            <w:tcBorders>
              <w:top w:val="nil"/>
              <w:left w:val="nil"/>
              <w:bottom w:val="single" w:sz="4" w:space="0" w:color="auto"/>
              <w:right w:val="single" w:sz="4" w:space="0" w:color="auto"/>
            </w:tcBorders>
            <w:shd w:val="clear" w:color="auto" w:fill="auto"/>
            <w:noWrap/>
            <w:vAlign w:val="bottom"/>
            <w:hideMark/>
          </w:tcPr>
          <w:p w14:paraId="683FE950"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 xml:space="preserve">Eventos </w:t>
            </w:r>
          </w:p>
        </w:tc>
        <w:tc>
          <w:tcPr>
            <w:tcW w:w="1322" w:type="dxa"/>
            <w:tcBorders>
              <w:top w:val="nil"/>
              <w:left w:val="nil"/>
              <w:bottom w:val="single" w:sz="4" w:space="0" w:color="auto"/>
              <w:right w:val="single" w:sz="4" w:space="0" w:color="auto"/>
            </w:tcBorders>
            <w:shd w:val="clear" w:color="auto" w:fill="auto"/>
            <w:noWrap/>
            <w:vAlign w:val="bottom"/>
            <w:hideMark/>
          </w:tcPr>
          <w:p w14:paraId="76E67DFF"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Reuniões</w:t>
            </w:r>
          </w:p>
        </w:tc>
        <w:tc>
          <w:tcPr>
            <w:tcW w:w="1212" w:type="dxa"/>
            <w:tcBorders>
              <w:top w:val="nil"/>
              <w:left w:val="nil"/>
              <w:bottom w:val="single" w:sz="4" w:space="0" w:color="auto"/>
              <w:right w:val="single" w:sz="4" w:space="0" w:color="auto"/>
            </w:tcBorders>
            <w:shd w:val="clear" w:color="auto" w:fill="auto"/>
            <w:noWrap/>
            <w:vAlign w:val="bottom"/>
            <w:hideMark/>
          </w:tcPr>
          <w:p w14:paraId="037C9AF9"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Subtotal</w:t>
            </w:r>
          </w:p>
        </w:tc>
      </w:tr>
      <w:tr w:rsidR="00A461F0" w:rsidRPr="00C969FC" w14:paraId="74181003"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093DA489"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Janeiro</w:t>
            </w:r>
          </w:p>
        </w:tc>
        <w:tc>
          <w:tcPr>
            <w:tcW w:w="1144" w:type="dxa"/>
            <w:tcBorders>
              <w:top w:val="nil"/>
              <w:left w:val="nil"/>
              <w:bottom w:val="single" w:sz="4" w:space="0" w:color="auto"/>
              <w:right w:val="single" w:sz="4" w:space="0" w:color="auto"/>
            </w:tcBorders>
            <w:shd w:val="clear" w:color="auto" w:fill="auto"/>
            <w:noWrap/>
            <w:vAlign w:val="center"/>
            <w:hideMark/>
          </w:tcPr>
          <w:p w14:paraId="1CDDC967"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8</w:t>
            </w:r>
          </w:p>
        </w:tc>
        <w:tc>
          <w:tcPr>
            <w:tcW w:w="1322" w:type="dxa"/>
            <w:tcBorders>
              <w:top w:val="nil"/>
              <w:left w:val="nil"/>
              <w:bottom w:val="single" w:sz="4" w:space="0" w:color="auto"/>
              <w:right w:val="single" w:sz="4" w:space="0" w:color="auto"/>
            </w:tcBorders>
            <w:shd w:val="clear" w:color="auto" w:fill="auto"/>
            <w:noWrap/>
            <w:vAlign w:val="center"/>
            <w:hideMark/>
          </w:tcPr>
          <w:p w14:paraId="03843FA6"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0</w:t>
            </w:r>
          </w:p>
        </w:tc>
        <w:tc>
          <w:tcPr>
            <w:tcW w:w="1212" w:type="dxa"/>
            <w:tcBorders>
              <w:top w:val="nil"/>
              <w:left w:val="nil"/>
              <w:bottom w:val="single" w:sz="4" w:space="0" w:color="auto"/>
              <w:right w:val="single" w:sz="4" w:space="0" w:color="auto"/>
            </w:tcBorders>
            <w:shd w:val="clear" w:color="auto" w:fill="auto"/>
            <w:noWrap/>
            <w:vAlign w:val="center"/>
            <w:hideMark/>
          </w:tcPr>
          <w:p w14:paraId="038A84DF"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8</w:t>
            </w:r>
          </w:p>
        </w:tc>
      </w:tr>
      <w:tr w:rsidR="00A461F0" w:rsidRPr="00C969FC" w14:paraId="014C8F06"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5A2B3B59"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lastRenderedPageBreak/>
              <w:t>Fevereiro</w:t>
            </w:r>
          </w:p>
        </w:tc>
        <w:tc>
          <w:tcPr>
            <w:tcW w:w="1144" w:type="dxa"/>
            <w:tcBorders>
              <w:top w:val="nil"/>
              <w:left w:val="nil"/>
              <w:bottom w:val="single" w:sz="4" w:space="0" w:color="auto"/>
              <w:right w:val="single" w:sz="4" w:space="0" w:color="auto"/>
            </w:tcBorders>
            <w:shd w:val="clear" w:color="auto" w:fill="auto"/>
            <w:noWrap/>
            <w:vAlign w:val="center"/>
            <w:hideMark/>
          </w:tcPr>
          <w:p w14:paraId="4790B3B4"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28</w:t>
            </w:r>
          </w:p>
        </w:tc>
        <w:tc>
          <w:tcPr>
            <w:tcW w:w="1322" w:type="dxa"/>
            <w:tcBorders>
              <w:top w:val="nil"/>
              <w:left w:val="nil"/>
              <w:bottom w:val="single" w:sz="4" w:space="0" w:color="auto"/>
              <w:right w:val="single" w:sz="4" w:space="0" w:color="auto"/>
            </w:tcBorders>
            <w:shd w:val="clear" w:color="auto" w:fill="auto"/>
            <w:noWrap/>
            <w:vAlign w:val="center"/>
            <w:hideMark/>
          </w:tcPr>
          <w:p w14:paraId="154AC939"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5</w:t>
            </w:r>
          </w:p>
        </w:tc>
        <w:tc>
          <w:tcPr>
            <w:tcW w:w="1212" w:type="dxa"/>
            <w:tcBorders>
              <w:top w:val="nil"/>
              <w:left w:val="nil"/>
              <w:bottom w:val="single" w:sz="4" w:space="0" w:color="auto"/>
              <w:right w:val="single" w:sz="4" w:space="0" w:color="auto"/>
            </w:tcBorders>
            <w:shd w:val="clear" w:color="auto" w:fill="auto"/>
            <w:noWrap/>
            <w:vAlign w:val="center"/>
            <w:hideMark/>
          </w:tcPr>
          <w:p w14:paraId="71165876"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33</w:t>
            </w:r>
          </w:p>
        </w:tc>
      </w:tr>
      <w:tr w:rsidR="00A461F0" w:rsidRPr="00C969FC" w14:paraId="17A3559B"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711778DF"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Março</w:t>
            </w:r>
          </w:p>
        </w:tc>
        <w:tc>
          <w:tcPr>
            <w:tcW w:w="1144" w:type="dxa"/>
            <w:tcBorders>
              <w:top w:val="nil"/>
              <w:left w:val="nil"/>
              <w:bottom w:val="single" w:sz="4" w:space="0" w:color="auto"/>
              <w:right w:val="single" w:sz="4" w:space="0" w:color="auto"/>
            </w:tcBorders>
            <w:shd w:val="clear" w:color="auto" w:fill="auto"/>
            <w:noWrap/>
            <w:vAlign w:val="center"/>
            <w:hideMark/>
          </w:tcPr>
          <w:p w14:paraId="2C84FCD9"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13</w:t>
            </w:r>
          </w:p>
        </w:tc>
        <w:tc>
          <w:tcPr>
            <w:tcW w:w="1322" w:type="dxa"/>
            <w:tcBorders>
              <w:top w:val="nil"/>
              <w:left w:val="nil"/>
              <w:bottom w:val="single" w:sz="4" w:space="0" w:color="auto"/>
              <w:right w:val="single" w:sz="4" w:space="0" w:color="auto"/>
            </w:tcBorders>
            <w:shd w:val="clear" w:color="auto" w:fill="auto"/>
            <w:noWrap/>
            <w:vAlign w:val="center"/>
            <w:hideMark/>
          </w:tcPr>
          <w:p w14:paraId="04E4DD30"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w:t>
            </w:r>
          </w:p>
        </w:tc>
        <w:tc>
          <w:tcPr>
            <w:tcW w:w="1212" w:type="dxa"/>
            <w:tcBorders>
              <w:top w:val="nil"/>
              <w:left w:val="nil"/>
              <w:bottom w:val="single" w:sz="4" w:space="0" w:color="auto"/>
              <w:right w:val="single" w:sz="4" w:space="0" w:color="auto"/>
            </w:tcBorders>
            <w:shd w:val="clear" w:color="auto" w:fill="auto"/>
            <w:noWrap/>
            <w:vAlign w:val="center"/>
            <w:hideMark/>
          </w:tcPr>
          <w:p w14:paraId="5B06316F"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15</w:t>
            </w:r>
          </w:p>
        </w:tc>
      </w:tr>
      <w:tr w:rsidR="00A461F0" w:rsidRPr="00C969FC" w14:paraId="6E63553F"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7017CC75"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Abril</w:t>
            </w:r>
          </w:p>
        </w:tc>
        <w:tc>
          <w:tcPr>
            <w:tcW w:w="1144" w:type="dxa"/>
            <w:tcBorders>
              <w:top w:val="nil"/>
              <w:left w:val="nil"/>
              <w:bottom w:val="single" w:sz="4" w:space="0" w:color="auto"/>
              <w:right w:val="single" w:sz="4" w:space="0" w:color="auto"/>
            </w:tcBorders>
            <w:shd w:val="clear" w:color="auto" w:fill="auto"/>
            <w:noWrap/>
            <w:vAlign w:val="center"/>
            <w:hideMark/>
          </w:tcPr>
          <w:p w14:paraId="5C0BAAB3"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20</w:t>
            </w:r>
          </w:p>
        </w:tc>
        <w:tc>
          <w:tcPr>
            <w:tcW w:w="1322" w:type="dxa"/>
            <w:tcBorders>
              <w:top w:val="nil"/>
              <w:left w:val="nil"/>
              <w:bottom w:val="single" w:sz="4" w:space="0" w:color="auto"/>
              <w:right w:val="single" w:sz="4" w:space="0" w:color="auto"/>
            </w:tcBorders>
            <w:shd w:val="clear" w:color="auto" w:fill="auto"/>
            <w:noWrap/>
            <w:vAlign w:val="center"/>
            <w:hideMark/>
          </w:tcPr>
          <w:p w14:paraId="46A07B28"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w:t>
            </w:r>
          </w:p>
        </w:tc>
        <w:tc>
          <w:tcPr>
            <w:tcW w:w="1212" w:type="dxa"/>
            <w:tcBorders>
              <w:top w:val="nil"/>
              <w:left w:val="nil"/>
              <w:bottom w:val="single" w:sz="4" w:space="0" w:color="auto"/>
              <w:right w:val="single" w:sz="4" w:space="0" w:color="auto"/>
            </w:tcBorders>
            <w:shd w:val="clear" w:color="auto" w:fill="auto"/>
            <w:noWrap/>
            <w:vAlign w:val="center"/>
            <w:hideMark/>
          </w:tcPr>
          <w:p w14:paraId="15A1771D"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22</w:t>
            </w:r>
          </w:p>
        </w:tc>
      </w:tr>
      <w:tr w:rsidR="00A461F0" w:rsidRPr="00C969FC" w14:paraId="28A0F8E6"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73CA3730"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Maio</w:t>
            </w:r>
          </w:p>
        </w:tc>
        <w:tc>
          <w:tcPr>
            <w:tcW w:w="1144" w:type="dxa"/>
            <w:tcBorders>
              <w:top w:val="nil"/>
              <w:left w:val="nil"/>
              <w:bottom w:val="single" w:sz="4" w:space="0" w:color="auto"/>
              <w:right w:val="single" w:sz="4" w:space="0" w:color="auto"/>
            </w:tcBorders>
            <w:shd w:val="clear" w:color="auto" w:fill="auto"/>
            <w:noWrap/>
            <w:vAlign w:val="center"/>
            <w:hideMark/>
          </w:tcPr>
          <w:p w14:paraId="2FB41C75"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25</w:t>
            </w:r>
          </w:p>
        </w:tc>
        <w:tc>
          <w:tcPr>
            <w:tcW w:w="1322" w:type="dxa"/>
            <w:tcBorders>
              <w:top w:val="nil"/>
              <w:left w:val="nil"/>
              <w:bottom w:val="single" w:sz="4" w:space="0" w:color="auto"/>
              <w:right w:val="single" w:sz="4" w:space="0" w:color="auto"/>
            </w:tcBorders>
            <w:shd w:val="clear" w:color="auto" w:fill="auto"/>
            <w:noWrap/>
            <w:vAlign w:val="center"/>
            <w:hideMark/>
          </w:tcPr>
          <w:p w14:paraId="2BB47D43"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6</w:t>
            </w:r>
          </w:p>
        </w:tc>
        <w:tc>
          <w:tcPr>
            <w:tcW w:w="1212" w:type="dxa"/>
            <w:tcBorders>
              <w:top w:val="nil"/>
              <w:left w:val="nil"/>
              <w:bottom w:val="single" w:sz="4" w:space="0" w:color="auto"/>
              <w:right w:val="single" w:sz="4" w:space="0" w:color="auto"/>
            </w:tcBorders>
            <w:shd w:val="clear" w:color="auto" w:fill="auto"/>
            <w:noWrap/>
            <w:vAlign w:val="center"/>
            <w:hideMark/>
          </w:tcPr>
          <w:p w14:paraId="46363520"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31</w:t>
            </w:r>
          </w:p>
        </w:tc>
      </w:tr>
      <w:tr w:rsidR="00A461F0" w:rsidRPr="00C969FC" w14:paraId="11B70029"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42795517"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Junho</w:t>
            </w:r>
          </w:p>
        </w:tc>
        <w:tc>
          <w:tcPr>
            <w:tcW w:w="1144" w:type="dxa"/>
            <w:tcBorders>
              <w:top w:val="nil"/>
              <w:left w:val="nil"/>
              <w:bottom w:val="single" w:sz="4" w:space="0" w:color="auto"/>
              <w:right w:val="single" w:sz="4" w:space="0" w:color="auto"/>
            </w:tcBorders>
            <w:shd w:val="clear" w:color="auto" w:fill="auto"/>
            <w:noWrap/>
            <w:vAlign w:val="center"/>
            <w:hideMark/>
          </w:tcPr>
          <w:p w14:paraId="43C21C69"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35</w:t>
            </w:r>
          </w:p>
        </w:tc>
        <w:tc>
          <w:tcPr>
            <w:tcW w:w="1322" w:type="dxa"/>
            <w:tcBorders>
              <w:top w:val="nil"/>
              <w:left w:val="nil"/>
              <w:bottom w:val="single" w:sz="4" w:space="0" w:color="auto"/>
              <w:right w:val="single" w:sz="4" w:space="0" w:color="auto"/>
            </w:tcBorders>
            <w:shd w:val="clear" w:color="auto" w:fill="auto"/>
            <w:noWrap/>
            <w:vAlign w:val="center"/>
            <w:hideMark/>
          </w:tcPr>
          <w:p w14:paraId="08C8C5CF"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5</w:t>
            </w:r>
          </w:p>
        </w:tc>
        <w:tc>
          <w:tcPr>
            <w:tcW w:w="1212" w:type="dxa"/>
            <w:tcBorders>
              <w:top w:val="nil"/>
              <w:left w:val="nil"/>
              <w:bottom w:val="single" w:sz="4" w:space="0" w:color="auto"/>
              <w:right w:val="single" w:sz="4" w:space="0" w:color="auto"/>
            </w:tcBorders>
            <w:shd w:val="clear" w:color="auto" w:fill="auto"/>
            <w:noWrap/>
            <w:vAlign w:val="center"/>
            <w:hideMark/>
          </w:tcPr>
          <w:p w14:paraId="19594BA0"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40</w:t>
            </w:r>
          </w:p>
        </w:tc>
      </w:tr>
      <w:tr w:rsidR="00A461F0" w:rsidRPr="00C969FC" w14:paraId="54644E28"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348DDFDD"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Julho</w:t>
            </w:r>
          </w:p>
        </w:tc>
        <w:tc>
          <w:tcPr>
            <w:tcW w:w="1144" w:type="dxa"/>
            <w:tcBorders>
              <w:top w:val="nil"/>
              <w:left w:val="nil"/>
              <w:bottom w:val="single" w:sz="4" w:space="0" w:color="auto"/>
              <w:right w:val="single" w:sz="4" w:space="0" w:color="auto"/>
            </w:tcBorders>
            <w:shd w:val="clear" w:color="auto" w:fill="auto"/>
            <w:noWrap/>
            <w:vAlign w:val="center"/>
            <w:hideMark/>
          </w:tcPr>
          <w:p w14:paraId="41D1F940"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18</w:t>
            </w:r>
          </w:p>
        </w:tc>
        <w:tc>
          <w:tcPr>
            <w:tcW w:w="1322" w:type="dxa"/>
            <w:tcBorders>
              <w:top w:val="nil"/>
              <w:left w:val="nil"/>
              <w:bottom w:val="single" w:sz="4" w:space="0" w:color="auto"/>
              <w:right w:val="single" w:sz="4" w:space="0" w:color="auto"/>
            </w:tcBorders>
            <w:shd w:val="clear" w:color="auto" w:fill="auto"/>
            <w:noWrap/>
            <w:vAlign w:val="center"/>
            <w:hideMark/>
          </w:tcPr>
          <w:p w14:paraId="2F53EF88"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10</w:t>
            </w:r>
          </w:p>
        </w:tc>
        <w:tc>
          <w:tcPr>
            <w:tcW w:w="1212" w:type="dxa"/>
            <w:tcBorders>
              <w:top w:val="nil"/>
              <w:left w:val="nil"/>
              <w:bottom w:val="single" w:sz="4" w:space="0" w:color="auto"/>
              <w:right w:val="single" w:sz="4" w:space="0" w:color="auto"/>
            </w:tcBorders>
            <w:shd w:val="clear" w:color="auto" w:fill="auto"/>
            <w:noWrap/>
            <w:vAlign w:val="center"/>
            <w:hideMark/>
          </w:tcPr>
          <w:p w14:paraId="421901BC"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28</w:t>
            </w:r>
          </w:p>
        </w:tc>
      </w:tr>
      <w:tr w:rsidR="00A461F0" w:rsidRPr="00C969FC" w14:paraId="4C0A429A"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27172B9A"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Agosto</w:t>
            </w:r>
          </w:p>
        </w:tc>
        <w:tc>
          <w:tcPr>
            <w:tcW w:w="1144" w:type="dxa"/>
            <w:tcBorders>
              <w:top w:val="nil"/>
              <w:left w:val="nil"/>
              <w:bottom w:val="single" w:sz="4" w:space="0" w:color="auto"/>
              <w:right w:val="single" w:sz="4" w:space="0" w:color="auto"/>
            </w:tcBorders>
            <w:shd w:val="clear" w:color="auto" w:fill="auto"/>
            <w:noWrap/>
            <w:vAlign w:val="center"/>
            <w:hideMark/>
          </w:tcPr>
          <w:p w14:paraId="3EF068F8"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34</w:t>
            </w:r>
          </w:p>
        </w:tc>
        <w:tc>
          <w:tcPr>
            <w:tcW w:w="1322" w:type="dxa"/>
            <w:tcBorders>
              <w:top w:val="nil"/>
              <w:left w:val="nil"/>
              <w:bottom w:val="single" w:sz="4" w:space="0" w:color="auto"/>
              <w:right w:val="single" w:sz="4" w:space="0" w:color="auto"/>
            </w:tcBorders>
            <w:shd w:val="clear" w:color="auto" w:fill="auto"/>
            <w:noWrap/>
            <w:vAlign w:val="center"/>
            <w:hideMark/>
          </w:tcPr>
          <w:p w14:paraId="27F7CA83"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10</w:t>
            </w:r>
          </w:p>
        </w:tc>
        <w:tc>
          <w:tcPr>
            <w:tcW w:w="1212" w:type="dxa"/>
            <w:tcBorders>
              <w:top w:val="nil"/>
              <w:left w:val="nil"/>
              <w:bottom w:val="single" w:sz="4" w:space="0" w:color="auto"/>
              <w:right w:val="single" w:sz="4" w:space="0" w:color="auto"/>
            </w:tcBorders>
            <w:shd w:val="clear" w:color="auto" w:fill="auto"/>
            <w:noWrap/>
            <w:vAlign w:val="center"/>
            <w:hideMark/>
          </w:tcPr>
          <w:p w14:paraId="6820C3F3"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44</w:t>
            </w:r>
          </w:p>
        </w:tc>
      </w:tr>
      <w:tr w:rsidR="00A461F0" w:rsidRPr="00C969FC" w14:paraId="4588D379"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40A9FB6A"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Setembro</w:t>
            </w:r>
          </w:p>
        </w:tc>
        <w:tc>
          <w:tcPr>
            <w:tcW w:w="1144" w:type="dxa"/>
            <w:tcBorders>
              <w:top w:val="nil"/>
              <w:left w:val="nil"/>
              <w:bottom w:val="single" w:sz="4" w:space="0" w:color="auto"/>
              <w:right w:val="single" w:sz="4" w:space="0" w:color="auto"/>
            </w:tcBorders>
            <w:shd w:val="clear" w:color="auto" w:fill="auto"/>
            <w:noWrap/>
            <w:vAlign w:val="center"/>
            <w:hideMark/>
          </w:tcPr>
          <w:p w14:paraId="541EF9CF"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27</w:t>
            </w:r>
          </w:p>
        </w:tc>
        <w:tc>
          <w:tcPr>
            <w:tcW w:w="1322" w:type="dxa"/>
            <w:tcBorders>
              <w:top w:val="nil"/>
              <w:left w:val="nil"/>
              <w:bottom w:val="single" w:sz="4" w:space="0" w:color="auto"/>
              <w:right w:val="single" w:sz="4" w:space="0" w:color="auto"/>
            </w:tcBorders>
            <w:shd w:val="clear" w:color="auto" w:fill="auto"/>
            <w:noWrap/>
            <w:vAlign w:val="center"/>
            <w:hideMark/>
          </w:tcPr>
          <w:p w14:paraId="43624E0B"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4</w:t>
            </w:r>
          </w:p>
        </w:tc>
        <w:tc>
          <w:tcPr>
            <w:tcW w:w="1212" w:type="dxa"/>
            <w:tcBorders>
              <w:top w:val="nil"/>
              <w:left w:val="nil"/>
              <w:bottom w:val="single" w:sz="4" w:space="0" w:color="auto"/>
              <w:right w:val="single" w:sz="4" w:space="0" w:color="auto"/>
            </w:tcBorders>
            <w:shd w:val="clear" w:color="auto" w:fill="auto"/>
            <w:noWrap/>
            <w:vAlign w:val="center"/>
            <w:hideMark/>
          </w:tcPr>
          <w:p w14:paraId="2D58DFA7"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31</w:t>
            </w:r>
          </w:p>
        </w:tc>
      </w:tr>
      <w:tr w:rsidR="00A461F0" w:rsidRPr="00C969FC" w14:paraId="630A1E73"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2D259F93" w14:textId="77777777" w:rsidR="00A461F0" w:rsidRPr="00B0585C" w:rsidRDefault="00A461F0" w:rsidP="00A461F0">
            <w:pPr>
              <w:widowControl/>
              <w:spacing w:line="240" w:lineRule="auto"/>
              <w:jc w:val="left"/>
              <w:rPr>
                <w:rFonts w:eastAsia="Times New Roman" w:cs="Times New Roman"/>
                <w:color w:val="000000"/>
                <w:sz w:val="20"/>
                <w:szCs w:val="20"/>
                <w:lang w:eastAsia="pt-BR"/>
              </w:rPr>
            </w:pPr>
            <w:r w:rsidRPr="00B0585C">
              <w:rPr>
                <w:rFonts w:eastAsia="Times New Roman" w:cs="Times New Roman"/>
                <w:color w:val="000000"/>
                <w:sz w:val="20"/>
                <w:szCs w:val="20"/>
                <w:lang w:eastAsia="pt-BR"/>
              </w:rPr>
              <w:t>Outubro</w:t>
            </w:r>
          </w:p>
        </w:tc>
        <w:tc>
          <w:tcPr>
            <w:tcW w:w="1144" w:type="dxa"/>
            <w:tcBorders>
              <w:top w:val="nil"/>
              <w:left w:val="nil"/>
              <w:bottom w:val="single" w:sz="4" w:space="0" w:color="auto"/>
              <w:right w:val="single" w:sz="4" w:space="0" w:color="auto"/>
            </w:tcBorders>
            <w:shd w:val="clear" w:color="auto" w:fill="auto"/>
            <w:noWrap/>
            <w:vAlign w:val="center"/>
            <w:hideMark/>
          </w:tcPr>
          <w:p w14:paraId="1767A358"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27</w:t>
            </w:r>
          </w:p>
        </w:tc>
        <w:tc>
          <w:tcPr>
            <w:tcW w:w="1322" w:type="dxa"/>
            <w:tcBorders>
              <w:top w:val="nil"/>
              <w:left w:val="nil"/>
              <w:bottom w:val="single" w:sz="4" w:space="0" w:color="auto"/>
              <w:right w:val="single" w:sz="4" w:space="0" w:color="auto"/>
            </w:tcBorders>
            <w:shd w:val="clear" w:color="auto" w:fill="auto"/>
            <w:noWrap/>
            <w:vAlign w:val="center"/>
            <w:hideMark/>
          </w:tcPr>
          <w:p w14:paraId="7DF231BE"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7</w:t>
            </w:r>
          </w:p>
        </w:tc>
        <w:tc>
          <w:tcPr>
            <w:tcW w:w="1212" w:type="dxa"/>
            <w:tcBorders>
              <w:top w:val="nil"/>
              <w:left w:val="nil"/>
              <w:bottom w:val="single" w:sz="4" w:space="0" w:color="auto"/>
              <w:right w:val="single" w:sz="4" w:space="0" w:color="auto"/>
            </w:tcBorders>
            <w:shd w:val="clear" w:color="auto" w:fill="auto"/>
            <w:noWrap/>
            <w:vAlign w:val="center"/>
            <w:hideMark/>
          </w:tcPr>
          <w:p w14:paraId="4F6B50DD" w14:textId="77777777" w:rsidR="00A461F0" w:rsidRPr="00B0585C" w:rsidRDefault="00A461F0" w:rsidP="00A461F0">
            <w:pPr>
              <w:widowControl/>
              <w:spacing w:line="240" w:lineRule="auto"/>
              <w:jc w:val="center"/>
              <w:rPr>
                <w:rFonts w:eastAsia="Times New Roman" w:cs="Times New Roman"/>
                <w:color w:val="000000"/>
                <w:sz w:val="20"/>
                <w:szCs w:val="20"/>
                <w:lang w:eastAsia="pt-BR"/>
              </w:rPr>
            </w:pPr>
            <w:r w:rsidRPr="00B0585C">
              <w:rPr>
                <w:rFonts w:eastAsia="Times New Roman" w:cs="Times New Roman"/>
                <w:color w:val="000000"/>
                <w:sz w:val="20"/>
                <w:szCs w:val="20"/>
                <w:lang w:eastAsia="pt-BR"/>
              </w:rPr>
              <w:t>34</w:t>
            </w:r>
          </w:p>
        </w:tc>
      </w:tr>
      <w:tr w:rsidR="00A461F0" w:rsidRPr="00C969FC" w14:paraId="5866DCBF"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163F1EC3" w14:textId="77777777" w:rsidR="00A461F0" w:rsidRPr="00535534" w:rsidRDefault="00A461F0" w:rsidP="00A461F0">
            <w:pPr>
              <w:widowControl/>
              <w:spacing w:line="240" w:lineRule="auto"/>
              <w:jc w:val="left"/>
              <w:rPr>
                <w:rFonts w:eastAsia="Times New Roman" w:cs="Times New Roman"/>
                <w:color w:val="000000"/>
                <w:sz w:val="20"/>
                <w:szCs w:val="20"/>
                <w:lang w:eastAsia="pt-BR"/>
              </w:rPr>
            </w:pPr>
            <w:r w:rsidRPr="00535534">
              <w:rPr>
                <w:rFonts w:eastAsia="Times New Roman" w:cs="Times New Roman"/>
                <w:color w:val="000000"/>
                <w:sz w:val="20"/>
                <w:szCs w:val="20"/>
                <w:lang w:eastAsia="pt-BR"/>
              </w:rPr>
              <w:t>Novembro</w:t>
            </w:r>
          </w:p>
        </w:tc>
        <w:tc>
          <w:tcPr>
            <w:tcW w:w="1144" w:type="dxa"/>
            <w:tcBorders>
              <w:top w:val="nil"/>
              <w:left w:val="nil"/>
              <w:bottom w:val="single" w:sz="4" w:space="0" w:color="auto"/>
              <w:right w:val="single" w:sz="4" w:space="0" w:color="auto"/>
            </w:tcBorders>
            <w:shd w:val="clear" w:color="auto" w:fill="auto"/>
            <w:noWrap/>
            <w:vAlign w:val="center"/>
            <w:hideMark/>
          </w:tcPr>
          <w:p w14:paraId="0E8BD16B" w14:textId="77777777" w:rsidR="00A461F0" w:rsidRPr="00535534" w:rsidRDefault="00A461F0" w:rsidP="00A461F0">
            <w:pPr>
              <w:widowControl/>
              <w:spacing w:line="240" w:lineRule="auto"/>
              <w:jc w:val="center"/>
              <w:rPr>
                <w:rFonts w:eastAsia="Times New Roman" w:cs="Times New Roman"/>
                <w:color w:val="000000"/>
                <w:sz w:val="20"/>
                <w:szCs w:val="20"/>
                <w:lang w:eastAsia="pt-BR"/>
              </w:rPr>
            </w:pPr>
            <w:r w:rsidRPr="00535534">
              <w:rPr>
                <w:rFonts w:eastAsia="Times New Roman" w:cs="Times New Roman"/>
                <w:color w:val="000000"/>
                <w:sz w:val="20"/>
                <w:szCs w:val="20"/>
                <w:lang w:eastAsia="pt-BR"/>
              </w:rPr>
              <w:t>16</w:t>
            </w:r>
          </w:p>
        </w:tc>
        <w:tc>
          <w:tcPr>
            <w:tcW w:w="1322" w:type="dxa"/>
            <w:tcBorders>
              <w:top w:val="nil"/>
              <w:left w:val="nil"/>
              <w:bottom w:val="single" w:sz="4" w:space="0" w:color="auto"/>
              <w:right w:val="single" w:sz="4" w:space="0" w:color="auto"/>
            </w:tcBorders>
            <w:shd w:val="clear" w:color="auto" w:fill="auto"/>
            <w:noWrap/>
            <w:vAlign w:val="center"/>
            <w:hideMark/>
          </w:tcPr>
          <w:p w14:paraId="24EDC0A7" w14:textId="77777777" w:rsidR="00A461F0" w:rsidRPr="00535534" w:rsidRDefault="00A461F0" w:rsidP="00A461F0">
            <w:pPr>
              <w:widowControl/>
              <w:spacing w:line="240" w:lineRule="auto"/>
              <w:jc w:val="center"/>
              <w:rPr>
                <w:rFonts w:eastAsia="Times New Roman" w:cs="Times New Roman"/>
                <w:color w:val="000000"/>
                <w:sz w:val="20"/>
                <w:szCs w:val="20"/>
                <w:lang w:eastAsia="pt-BR"/>
              </w:rPr>
            </w:pPr>
            <w:r w:rsidRPr="00535534">
              <w:rPr>
                <w:rFonts w:eastAsia="Times New Roman" w:cs="Times New Roman"/>
                <w:color w:val="000000"/>
                <w:sz w:val="20"/>
                <w:szCs w:val="20"/>
                <w:lang w:eastAsia="pt-BR"/>
              </w:rPr>
              <w:t>6</w:t>
            </w:r>
          </w:p>
        </w:tc>
        <w:tc>
          <w:tcPr>
            <w:tcW w:w="1212" w:type="dxa"/>
            <w:tcBorders>
              <w:top w:val="nil"/>
              <w:left w:val="nil"/>
              <w:bottom w:val="single" w:sz="4" w:space="0" w:color="auto"/>
              <w:right w:val="single" w:sz="4" w:space="0" w:color="auto"/>
            </w:tcBorders>
            <w:shd w:val="clear" w:color="auto" w:fill="auto"/>
            <w:noWrap/>
            <w:vAlign w:val="center"/>
            <w:hideMark/>
          </w:tcPr>
          <w:p w14:paraId="500484C8" w14:textId="77777777" w:rsidR="00A461F0" w:rsidRPr="00535534" w:rsidRDefault="00A461F0" w:rsidP="00A461F0">
            <w:pPr>
              <w:widowControl/>
              <w:spacing w:line="240" w:lineRule="auto"/>
              <w:jc w:val="center"/>
              <w:rPr>
                <w:rFonts w:eastAsia="Times New Roman" w:cs="Times New Roman"/>
                <w:color w:val="000000"/>
                <w:sz w:val="20"/>
                <w:szCs w:val="20"/>
                <w:lang w:eastAsia="pt-BR"/>
              </w:rPr>
            </w:pPr>
            <w:r w:rsidRPr="00535534">
              <w:rPr>
                <w:rFonts w:eastAsia="Times New Roman" w:cs="Times New Roman"/>
                <w:color w:val="000000"/>
                <w:sz w:val="20"/>
                <w:szCs w:val="20"/>
                <w:lang w:eastAsia="pt-BR"/>
              </w:rPr>
              <w:t>22</w:t>
            </w:r>
          </w:p>
        </w:tc>
      </w:tr>
      <w:tr w:rsidR="00A461F0" w:rsidRPr="00C969FC" w14:paraId="32C96F93" w14:textId="77777777" w:rsidTr="00A461F0">
        <w:trPr>
          <w:trHeight w:val="320"/>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14:paraId="7D2F8165" w14:textId="77777777" w:rsidR="00A461F0" w:rsidRPr="00535534" w:rsidRDefault="00A461F0" w:rsidP="00A461F0">
            <w:pPr>
              <w:widowControl/>
              <w:spacing w:line="240" w:lineRule="auto"/>
              <w:jc w:val="left"/>
              <w:rPr>
                <w:rFonts w:eastAsia="Times New Roman" w:cs="Times New Roman"/>
                <w:color w:val="000000"/>
                <w:sz w:val="20"/>
                <w:szCs w:val="20"/>
                <w:lang w:eastAsia="pt-BR"/>
              </w:rPr>
            </w:pPr>
            <w:r w:rsidRPr="00535534">
              <w:rPr>
                <w:rFonts w:eastAsia="Times New Roman" w:cs="Times New Roman"/>
                <w:color w:val="000000"/>
                <w:sz w:val="20"/>
                <w:szCs w:val="20"/>
                <w:lang w:eastAsia="pt-BR"/>
              </w:rPr>
              <w:t>Dezembro</w:t>
            </w:r>
          </w:p>
        </w:tc>
        <w:tc>
          <w:tcPr>
            <w:tcW w:w="1144" w:type="dxa"/>
            <w:tcBorders>
              <w:top w:val="nil"/>
              <w:left w:val="nil"/>
              <w:bottom w:val="single" w:sz="4" w:space="0" w:color="auto"/>
              <w:right w:val="single" w:sz="4" w:space="0" w:color="auto"/>
            </w:tcBorders>
            <w:shd w:val="clear" w:color="auto" w:fill="auto"/>
            <w:noWrap/>
            <w:vAlign w:val="center"/>
            <w:hideMark/>
          </w:tcPr>
          <w:p w14:paraId="2284031E" w14:textId="77777777" w:rsidR="00A461F0" w:rsidRPr="00535534" w:rsidRDefault="00A461F0" w:rsidP="00A461F0">
            <w:pPr>
              <w:widowControl/>
              <w:spacing w:line="240" w:lineRule="auto"/>
              <w:jc w:val="center"/>
              <w:rPr>
                <w:rFonts w:eastAsia="Times New Roman" w:cs="Times New Roman"/>
                <w:color w:val="000000"/>
                <w:sz w:val="20"/>
                <w:szCs w:val="20"/>
                <w:lang w:eastAsia="pt-BR"/>
              </w:rPr>
            </w:pPr>
            <w:r w:rsidRPr="00535534">
              <w:rPr>
                <w:rFonts w:eastAsia="Times New Roman" w:cs="Times New Roman"/>
                <w:color w:val="000000"/>
                <w:sz w:val="20"/>
                <w:szCs w:val="20"/>
                <w:lang w:eastAsia="pt-BR"/>
              </w:rPr>
              <w:t>14</w:t>
            </w:r>
          </w:p>
        </w:tc>
        <w:tc>
          <w:tcPr>
            <w:tcW w:w="1322" w:type="dxa"/>
            <w:tcBorders>
              <w:top w:val="nil"/>
              <w:left w:val="nil"/>
              <w:bottom w:val="single" w:sz="4" w:space="0" w:color="auto"/>
              <w:right w:val="single" w:sz="4" w:space="0" w:color="auto"/>
            </w:tcBorders>
            <w:shd w:val="clear" w:color="auto" w:fill="auto"/>
            <w:noWrap/>
            <w:vAlign w:val="center"/>
            <w:hideMark/>
          </w:tcPr>
          <w:p w14:paraId="3D786074" w14:textId="77777777" w:rsidR="00A461F0" w:rsidRPr="00535534" w:rsidRDefault="00A461F0" w:rsidP="00A461F0">
            <w:pPr>
              <w:widowControl/>
              <w:spacing w:line="240" w:lineRule="auto"/>
              <w:jc w:val="center"/>
              <w:rPr>
                <w:rFonts w:eastAsia="Times New Roman" w:cs="Times New Roman"/>
                <w:color w:val="000000"/>
                <w:sz w:val="20"/>
                <w:szCs w:val="20"/>
                <w:lang w:eastAsia="pt-BR"/>
              </w:rPr>
            </w:pPr>
            <w:r w:rsidRPr="00535534">
              <w:rPr>
                <w:rFonts w:eastAsia="Times New Roman" w:cs="Times New Roman"/>
                <w:color w:val="000000"/>
                <w:sz w:val="20"/>
                <w:szCs w:val="20"/>
                <w:lang w:eastAsia="pt-BR"/>
              </w:rPr>
              <w:t>7</w:t>
            </w:r>
          </w:p>
        </w:tc>
        <w:tc>
          <w:tcPr>
            <w:tcW w:w="1212" w:type="dxa"/>
            <w:tcBorders>
              <w:top w:val="nil"/>
              <w:left w:val="nil"/>
              <w:bottom w:val="single" w:sz="4" w:space="0" w:color="auto"/>
              <w:right w:val="single" w:sz="4" w:space="0" w:color="auto"/>
            </w:tcBorders>
            <w:shd w:val="clear" w:color="auto" w:fill="auto"/>
            <w:noWrap/>
            <w:vAlign w:val="center"/>
            <w:hideMark/>
          </w:tcPr>
          <w:p w14:paraId="4E1911B7" w14:textId="77777777" w:rsidR="00A461F0" w:rsidRPr="00535534" w:rsidRDefault="00A461F0" w:rsidP="00A461F0">
            <w:pPr>
              <w:widowControl/>
              <w:spacing w:line="240" w:lineRule="auto"/>
              <w:jc w:val="center"/>
              <w:rPr>
                <w:rFonts w:eastAsia="Times New Roman" w:cs="Times New Roman"/>
                <w:color w:val="000000"/>
                <w:sz w:val="20"/>
                <w:szCs w:val="20"/>
                <w:lang w:eastAsia="pt-BR"/>
              </w:rPr>
            </w:pPr>
            <w:r w:rsidRPr="00535534">
              <w:rPr>
                <w:rFonts w:eastAsia="Times New Roman" w:cs="Times New Roman"/>
                <w:color w:val="000000"/>
                <w:sz w:val="20"/>
                <w:szCs w:val="20"/>
                <w:lang w:eastAsia="pt-BR"/>
              </w:rPr>
              <w:t>21</w:t>
            </w:r>
          </w:p>
        </w:tc>
      </w:tr>
      <w:tr w:rsidR="00A461F0" w:rsidRPr="00C969FC" w14:paraId="509548A3" w14:textId="77777777" w:rsidTr="00A461F0">
        <w:trPr>
          <w:trHeight w:val="80"/>
        </w:trPr>
        <w:tc>
          <w:tcPr>
            <w:tcW w:w="1523" w:type="dxa"/>
            <w:tcBorders>
              <w:top w:val="nil"/>
              <w:left w:val="nil"/>
              <w:bottom w:val="nil"/>
              <w:right w:val="nil"/>
            </w:tcBorders>
            <w:shd w:val="clear" w:color="auto" w:fill="auto"/>
            <w:noWrap/>
            <w:vAlign w:val="bottom"/>
            <w:hideMark/>
          </w:tcPr>
          <w:p w14:paraId="74CA28ED" w14:textId="77777777" w:rsidR="00A461F0" w:rsidRPr="00535534" w:rsidRDefault="00A461F0" w:rsidP="00A461F0">
            <w:pPr>
              <w:widowControl/>
              <w:spacing w:line="240" w:lineRule="auto"/>
              <w:jc w:val="center"/>
              <w:rPr>
                <w:rFonts w:eastAsia="Times New Roman" w:cs="Times New Roman"/>
                <w:color w:val="000000"/>
                <w:sz w:val="20"/>
                <w:szCs w:val="20"/>
                <w:lang w:eastAsia="pt-BR"/>
              </w:rPr>
            </w:pPr>
          </w:p>
        </w:tc>
        <w:tc>
          <w:tcPr>
            <w:tcW w:w="1144" w:type="dxa"/>
            <w:tcBorders>
              <w:top w:val="nil"/>
              <w:left w:val="nil"/>
              <w:bottom w:val="nil"/>
              <w:right w:val="nil"/>
            </w:tcBorders>
            <w:shd w:val="clear" w:color="auto" w:fill="auto"/>
            <w:noWrap/>
            <w:vAlign w:val="bottom"/>
            <w:hideMark/>
          </w:tcPr>
          <w:p w14:paraId="0A90F3BA" w14:textId="77777777" w:rsidR="00A461F0" w:rsidRPr="00535534" w:rsidRDefault="00A461F0" w:rsidP="00A461F0">
            <w:pPr>
              <w:widowControl/>
              <w:spacing w:line="240" w:lineRule="auto"/>
              <w:jc w:val="left"/>
              <w:rPr>
                <w:rFonts w:eastAsia="Times New Roman" w:cs="Times New Roman"/>
                <w:sz w:val="20"/>
                <w:szCs w:val="20"/>
                <w:lang w:eastAsia="pt-BR"/>
              </w:rPr>
            </w:pPr>
          </w:p>
        </w:tc>
        <w:tc>
          <w:tcPr>
            <w:tcW w:w="1322" w:type="dxa"/>
            <w:tcBorders>
              <w:top w:val="nil"/>
              <w:left w:val="nil"/>
              <w:bottom w:val="nil"/>
              <w:right w:val="nil"/>
            </w:tcBorders>
            <w:shd w:val="clear" w:color="auto" w:fill="auto"/>
            <w:noWrap/>
            <w:vAlign w:val="bottom"/>
            <w:hideMark/>
          </w:tcPr>
          <w:p w14:paraId="75E2E223" w14:textId="77777777" w:rsidR="00A461F0" w:rsidRPr="00535534" w:rsidRDefault="00A461F0" w:rsidP="00A461F0">
            <w:pPr>
              <w:widowControl/>
              <w:spacing w:line="240" w:lineRule="auto"/>
              <w:jc w:val="left"/>
              <w:rPr>
                <w:rFonts w:eastAsia="Times New Roman" w:cs="Times New Roman"/>
                <w:sz w:val="20"/>
                <w:szCs w:val="20"/>
                <w:lang w:eastAsia="pt-BR"/>
              </w:rPr>
            </w:pPr>
          </w:p>
        </w:tc>
        <w:tc>
          <w:tcPr>
            <w:tcW w:w="1212" w:type="dxa"/>
            <w:tcBorders>
              <w:top w:val="nil"/>
              <w:left w:val="nil"/>
              <w:bottom w:val="nil"/>
              <w:right w:val="nil"/>
            </w:tcBorders>
            <w:shd w:val="clear" w:color="auto" w:fill="auto"/>
            <w:noWrap/>
            <w:vAlign w:val="bottom"/>
            <w:hideMark/>
          </w:tcPr>
          <w:p w14:paraId="1C0A4211" w14:textId="77777777" w:rsidR="00A461F0" w:rsidRPr="00535534" w:rsidRDefault="00A461F0" w:rsidP="00A461F0">
            <w:pPr>
              <w:widowControl/>
              <w:spacing w:line="240" w:lineRule="auto"/>
              <w:jc w:val="left"/>
              <w:rPr>
                <w:rFonts w:eastAsia="Times New Roman" w:cs="Times New Roman"/>
                <w:sz w:val="20"/>
                <w:szCs w:val="20"/>
                <w:lang w:eastAsia="pt-BR"/>
              </w:rPr>
            </w:pPr>
          </w:p>
        </w:tc>
      </w:tr>
      <w:tr w:rsidR="00A461F0" w:rsidRPr="00C969FC" w14:paraId="6A657C6A" w14:textId="77777777" w:rsidTr="00A461F0">
        <w:trPr>
          <w:trHeight w:val="320"/>
        </w:trPr>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737A" w14:textId="77777777" w:rsidR="00A461F0" w:rsidRPr="00535534" w:rsidRDefault="00A461F0" w:rsidP="00A461F0">
            <w:pPr>
              <w:widowControl/>
              <w:spacing w:line="240" w:lineRule="auto"/>
              <w:jc w:val="left"/>
              <w:rPr>
                <w:rFonts w:eastAsia="Times New Roman" w:cs="Times New Roman"/>
                <w:color w:val="000000"/>
                <w:sz w:val="20"/>
                <w:szCs w:val="20"/>
                <w:lang w:eastAsia="pt-BR"/>
              </w:rPr>
            </w:pPr>
            <w:r w:rsidRPr="00535534">
              <w:rPr>
                <w:rFonts w:eastAsia="Times New Roman" w:cs="Times New Roman"/>
                <w:color w:val="000000"/>
                <w:sz w:val="20"/>
                <w:szCs w:val="20"/>
                <w:lang w:eastAsia="pt-BR"/>
              </w:rPr>
              <w:t>TOTAL</w:t>
            </w:r>
          </w:p>
        </w:tc>
        <w:tc>
          <w:tcPr>
            <w:tcW w:w="36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42AD621" w14:textId="77777777" w:rsidR="00A461F0" w:rsidRPr="00535534" w:rsidRDefault="00A461F0" w:rsidP="00A461F0">
            <w:pPr>
              <w:widowControl/>
              <w:spacing w:line="240" w:lineRule="auto"/>
              <w:jc w:val="center"/>
              <w:rPr>
                <w:rFonts w:eastAsia="Times New Roman" w:cs="Times New Roman"/>
                <w:color w:val="000000"/>
                <w:sz w:val="20"/>
                <w:szCs w:val="20"/>
                <w:lang w:eastAsia="pt-BR"/>
              </w:rPr>
            </w:pPr>
            <w:r w:rsidRPr="00535534">
              <w:rPr>
                <w:rFonts w:eastAsia="Times New Roman" w:cs="Times New Roman"/>
                <w:color w:val="000000"/>
                <w:sz w:val="20"/>
                <w:szCs w:val="20"/>
                <w:lang w:eastAsia="pt-BR"/>
              </w:rPr>
              <w:t>329</w:t>
            </w:r>
          </w:p>
        </w:tc>
      </w:tr>
    </w:tbl>
    <w:p w14:paraId="5262D2D6" w14:textId="77777777" w:rsidR="00A461F0" w:rsidRDefault="00A461F0" w:rsidP="00A461F0">
      <w:pPr>
        <w:keepNext/>
        <w:shd w:val="clear" w:color="auto" w:fill="FFFFFF"/>
        <w:spacing w:before="57" w:after="57"/>
        <w:ind w:left="1440"/>
        <w:contextualSpacing/>
        <w:jc w:val="center"/>
      </w:pPr>
    </w:p>
    <w:p w14:paraId="343F3DE6" w14:textId="77777777" w:rsidR="00A461F0" w:rsidRDefault="00A461F0" w:rsidP="00A461F0">
      <w:pPr>
        <w:keepNext/>
        <w:shd w:val="clear" w:color="auto" w:fill="FFFFFF"/>
        <w:spacing w:before="57" w:after="57"/>
        <w:contextualSpacing/>
        <w:rPr>
          <w:rFonts w:eastAsia="Georgia" w:cs="Times New Roman"/>
          <w:szCs w:val="24"/>
        </w:rPr>
      </w:pPr>
    </w:p>
    <w:p w14:paraId="79367871" w14:textId="77777777" w:rsidR="00A461F0" w:rsidRPr="00F304FA" w:rsidRDefault="00A461F0" w:rsidP="006E5273">
      <w:pPr>
        <w:keepNext/>
        <w:numPr>
          <w:ilvl w:val="1"/>
          <w:numId w:val="30"/>
        </w:numPr>
        <w:shd w:val="clear" w:color="auto" w:fill="FFFFFF" w:themeFill="background1"/>
        <w:spacing w:before="57" w:after="57"/>
        <w:contextualSpacing/>
        <w:rPr>
          <w:rFonts w:eastAsia="Georgia" w:cs="Times New Roman"/>
        </w:rPr>
      </w:pPr>
      <w:r>
        <w:rPr>
          <w:rFonts w:eastAsia="Georgia" w:cs="Times New Roman"/>
        </w:rPr>
        <w:t>No Plano de Gestão de 2022 contam 78(setenta e oito) eventos planejados e a serem executados com o auxílio da Assessoria de Cerimonial e Eventos. Além disso, a nova gestão do CNMP juntamente com a nova composição do plenário requereu a ASCEV o acompanhamento das nossas autoridades em eventos externos ao CNMP e até fora de Brasília.</w:t>
      </w:r>
    </w:p>
    <w:p w14:paraId="39B789BA" w14:textId="77777777" w:rsidR="00A461F0" w:rsidRPr="009639E9" w:rsidRDefault="00A461F0" w:rsidP="006E5273">
      <w:pPr>
        <w:keepNext/>
        <w:numPr>
          <w:ilvl w:val="1"/>
          <w:numId w:val="30"/>
        </w:numPr>
        <w:shd w:val="clear" w:color="auto" w:fill="FFFFFF" w:themeFill="background1"/>
        <w:spacing w:before="57" w:after="57"/>
        <w:contextualSpacing/>
        <w:rPr>
          <w:rFonts w:eastAsia="Georgia" w:cs="Times New Roman"/>
        </w:rPr>
      </w:pPr>
      <w:r w:rsidRPr="1A770470">
        <w:rPr>
          <w:rFonts w:eastAsia="Times New Roman" w:cs="Times New Roman"/>
        </w:rPr>
        <w:t>Em face das condições de diversificação e da dimensão territorial do Brasil, bem como da ausência de representações locais de unidades deste Conselho nos Estados e regiões brasileiras, o suporte logístico-operacional para a realização dos eventos em âmbito nacional rotineiramente extrapola a capacidade de organização, execução e provimento deste Conselho.</w:t>
      </w:r>
      <w:r w:rsidRPr="009639E9">
        <w:rPr>
          <w:rFonts w:eastAsia="Georgia" w:cs="Times New Roman"/>
        </w:rPr>
        <w:t xml:space="preserve"> </w:t>
      </w:r>
    </w:p>
    <w:p w14:paraId="512B7604" w14:textId="77777777" w:rsidR="00A461F0" w:rsidRPr="009639E9" w:rsidRDefault="00A461F0" w:rsidP="006E5273">
      <w:pPr>
        <w:keepNext/>
        <w:numPr>
          <w:ilvl w:val="1"/>
          <w:numId w:val="30"/>
        </w:numPr>
        <w:shd w:val="clear" w:color="auto" w:fill="FFFFFF" w:themeFill="background1"/>
        <w:spacing w:before="57" w:after="57"/>
        <w:contextualSpacing/>
      </w:pPr>
      <w:r>
        <w:t xml:space="preserve">Para a continuidade e constante melhoria do desempenho das funções da Assessoria de Cerimonial e Eventos é preciso que a estrutura administrativa esteja em sintonia com as reais necessidades do Conselho Nacional do Ministério Público. </w:t>
      </w:r>
    </w:p>
    <w:p w14:paraId="0B5B624E" w14:textId="77777777" w:rsidR="00A461F0" w:rsidRPr="009639E9" w:rsidRDefault="00A461F0" w:rsidP="006E5273">
      <w:pPr>
        <w:keepNext/>
        <w:numPr>
          <w:ilvl w:val="1"/>
          <w:numId w:val="30"/>
        </w:numPr>
        <w:shd w:val="clear" w:color="auto" w:fill="FFFFFF" w:themeFill="background1"/>
        <w:spacing w:before="57" w:after="57"/>
        <w:contextualSpacing/>
      </w:pPr>
      <w:r>
        <w:t xml:space="preserve">O processo de promoção de eventos é muito complexo e envolve, desde a parte burocrática e de logística, até a parte mais prática, como organizar e recepcionar as autoridades e demais convidados. </w:t>
      </w:r>
    </w:p>
    <w:p w14:paraId="4BD6FE90" w14:textId="77777777" w:rsidR="00A461F0" w:rsidRPr="009639E9" w:rsidRDefault="00A461F0" w:rsidP="006E5273">
      <w:pPr>
        <w:keepNext/>
        <w:numPr>
          <w:ilvl w:val="1"/>
          <w:numId w:val="30"/>
        </w:numPr>
        <w:shd w:val="clear" w:color="auto" w:fill="FFFFFF" w:themeFill="background1"/>
        <w:spacing w:before="57" w:after="57"/>
        <w:contextualSpacing/>
      </w:pPr>
      <w:r>
        <w:t xml:space="preserve">Se o CNMP não dispuser de uma equipe especializada na realização de </w:t>
      </w:r>
      <w:r>
        <w:lastRenderedPageBreak/>
        <w:t xml:space="preserve">seus eventos em geral, com habilidades e disponibilidade para participação, </w:t>
      </w:r>
      <w:r w:rsidRPr="0032327C">
        <w:t>inclusive em outros estados da federação,</w:t>
      </w:r>
      <w:r>
        <w:t xml:space="preserve"> poderá comprometer o planejamento da Assessoria de Cerimonial e Eventos e gerar prejuízos à imagem da instituição.</w:t>
      </w:r>
    </w:p>
    <w:p w14:paraId="11F0A4F2" w14:textId="77777777" w:rsidR="00A461F0" w:rsidRPr="009639E9" w:rsidRDefault="00A461F0" w:rsidP="006E5273">
      <w:pPr>
        <w:keepNext/>
        <w:numPr>
          <w:ilvl w:val="1"/>
          <w:numId w:val="30"/>
        </w:numPr>
        <w:shd w:val="clear" w:color="auto" w:fill="FFFFFF" w:themeFill="background1"/>
        <w:spacing w:before="57" w:after="57"/>
        <w:contextualSpacing/>
      </w:pPr>
      <w:r w:rsidRPr="1A770470">
        <w:rPr>
          <w:rFonts w:eastAsia="Georgia" w:cs="Times New Roman"/>
        </w:rPr>
        <w:t>Houve o implemento das novas atividade</w:t>
      </w:r>
      <w:r>
        <w:rPr>
          <w:rFonts w:eastAsia="Georgia" w:cs="Times New Roman"/>
        </w:rPr>
        <w:t xml:space="preserve">s, tais como acompanhamento de conselheiros à eventos externos, eventos híbridos realizados em locais externos ao CNMP </w:t>
      </w:r>
      <w:proofErr w:type="spellStart"/>
      <w:r>
        <w:rPr>
          <w:rFonts w:eastAsia="Georgia" w:cs="Times New Roman"/>
        </w:rPr>
        <w:t>etc</w:t>
      </w:r>
      <w:proofErr w:type="spellEnd"/>
      <w:r>
        <w:rPr>
          <w:rFonts w:eastAsia="Georgia" w:cs="Times New Roman"/>
        </w:rPr>
        <w:t xml:space="preserve">, </w:t>
      </w:r>
      <w:r w:rsidRPr="1A770470">
        <w:rPr>
          <w:rFonts w:eastAsia="Georgia" w:cs="Times New Roman"/>
        </w:rPr>
        <w:t>que foram incorporadas à operação durante a realização dos eventos, em decorrência das alterações promovidas pelos novos modelos de trabalho trazidos pelas medidas de isolamento impostas para a contenção da COVID-19. Ademais, como a redefinição do modelo de trabalho e a adequação da estrutura e ferramentas de tecnologia realizadas no CNMP, a tendência é que essas atividades sejam incorporadas à rotina de eventos</w:t>
      </w:r>
      <w:r>
        <w:rPr>
          <w:rFonts w:eastAsia="Georgia" w:cs="Times New Roman"/>
        </w:rPr>
        <w:t>.</w:t>
      </w:r>
      <w:r w:rsidRPr="1A770470">
        <w:rPr>
          <w:rFonts w:eastAsia="Georgia" w:cs="Times New Roman"/>
        </w:rPr>
        <w:t xml:space="preserve"> </w:t>
      </w:r>
    </w:p>
    <w:p w14:paraId="57F48818" w14:textId="77777777" w:rsidR="00A461F0" w:rsidRPr="009639E9" w:rsidRDefault="00A461F0" w:rsidP="006E5273">
      <w:pPr>
        <w:keepNext/>
        <w:numPr>
          <w:ilvl w:val="1"/>
          <w:numId w:val="30"/>
        </w:numPr>
        <w:shd w:val="clear" w:color="auto" w:fill="FFFFFF" w:themeFill="background1"/>
        <w:spacing w:before="57" w:after="57"/>
        <w:contextualSpacing/>
      </w:pPr>
      <w:r w:rsidRPr="1A770470">
        <w:rPr>
          <w:rFonts w:eastAsia="Georgia" w:cs="Times New Roman"/>
        </w:rPr>
        <w:t xml:space="preserve">Ressalte-se ainda, que as dependências do CNMP </w:t>
      </w:r>
      <w:r>
        <w:rPr>
          <w:rFonts w:eastAsia="Georgia" w:cs="Times New Roman"/>
        </w:rPr>
        <w:t>passaram</w:t>
      </w:r>
      <w:r w:rsidRPr="1A770470">
        <w:rPr>
          <w:rFonts w:eastAsia="Georgia" w:cs="Times New Roman"/>
        </w:rPr>
        <w:t xml:space="preserve"> </w:t>
      </w:r>
      <w:r>
        <w:rPr>
          <w:rFonts w:eastAsia="Georgia" w:cs="Times New Roman"/>
        </w:rPr>
        <w:t xml:space="preserve">por </w:t>
      </w:r>
      <w:r w:rsidRPr="1A770470">
        <w:rPr>
          <w:rFonts w:eastAsia="Georgia" w:cs="Times New Roman"/>
        </w:rPr>
        <w:t xml:space="preserve">reformas para o aumento do número de ambientes destinados à realização de eventos. Conforme descrição abaixo, os ambientes </w:t>
      </w:r>
      <w:r>
        <w:rPr>
          <w:rFonts w:eastAsia="Georgia" w:cs="Times New Roman"/>
        </w:rPr>
        <w:t>poderão solicitar os serviços da ASCEV</w:t>
      </w:r>
      <w:r w:rsidRPr="1A770470">
        <w:rPr>
          <w:rFonts w:eastAsia="Georgia" w:cs="Times New Roman"/>
        </w:rPr>
        <w:t xml:space="preserve">: </w:t>
      </w:r>
    </w:p>
    <w:p w14:paraId="5B15D2B0" w14:textId="77777777" w:rsidR="00A461F0" w:rsidRPr="00520AB1" w:rsidRDefault="00A461F0" w:rsidP="006E5273">
      <w:pPr>
        <w:pStyle w:val="Corpodetexto"/>
        <w:numPr>
          <w:ilvl w:val="3"/>
          <w:numId w:val="30"/>
        </w:numPr>
        <w:tabs>
          <w:tab w:val="left" w:pos="-3611"/>
          <w:tab w:val="left" w:pos="-3240"/>
          <w:tab w:val="left" w:pos="-2902"/>
        </w:tabs>
        <w:suppressAutoHyphens/>
        <w:autoSpaceDE/>
        <w:snapToGrid w:val="0"/>
        <w:spacing w:after="240"/>
        <w:jc w:val="both"/>
        <w:textAlignment w:val="baseline"/>
        <w:rPr>
          <w:rFonts w:ascii="Times New Roman" w:hAnsi="Times New Roman" w:cs="Times New Roman"/>
          <w:sz w:val="24"/>
          <w:szCs w:val="24"/>
        </w:rPr>
      </w:pPr>
      <w:r w:rsidRPr="1A770470">
        <w:rPr>
          <w:rFonts w:ascii="Times New Roman" w:hAnsi="Times New Roman" w:cs="Times New Roman"/>
          <w:sz w:val="24"/>
          <w:szCs w:val="24"/>
        </w:rPr>
        <w:t>Semienterrado:</w:t>
      </w:r>
      <w:r>
        <w:rPr>
          <w:rFonts w:ascii="Times New Roman" w:hAnsi="Times New Roman" w:cs="Times New Roman"/>
          <w:sz w:val="24"/>
          <w:szCs w:val="24"/>
        </w:rPr>
        <w:t xml:space="preserve"> </w:t>
      </w:r>
      <w:r w:rsidRPr="1A770470">
        <w:rPr>
          <w:rFonts w:ascii="Times New Roman" w:hAnsi="Times New Roman" w:cs="Times New Roman"/>
          <w:sz w:val="24"/>
          <w:szCs w:val="24"/>
        </w:rPr>
        <w:t>Plenário, Auditório e Sala de Autoridades do Auditório</w:t>
      </w:r>
      <w:r>
        <w:rPr>
          <w:rFonts w:ascii="Times New Roman" w:hAnsi="Times New Roman" w:cs="Times New Roman"/>
          <w:sz w:val="24"/>
          <w:szCs w:val="24"/>
        </w:rPr>
        <w:t>, s</w:t>
      </w:r>
      <w:r w:rsidRPr="00520AB1">
        <w:rPr>
          <w:rFonts w:ascii="Times New Roman" w:hAnsi="Times New Roman" w:cs="Times New Roman"/>
          <w:sz w:val="24"/>
          <w:szCs w:val="24"/>
        </w:rPr>
        <w:t>ala d</w:t>
      </w:r>
      <w:r>
        <w:rPr>
          <w:rFonts w:ascii="Times New Roman" w:hAnsi="Times New Roman" w:cs="Times New Roman"/>
          <w:sz w:val="24"/>
          <w:szCs w:val="24"/>
        </w:rPr>
        <w:t>o Ministério Público Brasileiro</w:t>
      </w:r>
      <w:r w:rsidRPr="00520AB1">
        <w:rPr>
          <w:rFonts w:ascii="Times New Roman" w:hAnsi="Times New Roman" w:cs="Times New Roman"/>
          <w:sz w:val="24"/>
          <w:szCs w:val="24"/>
        </w:rPr>
        <w:t>, estúdio de gravação e sala de autoridades do plenário.</w:t>
      </w:r>
    </w:p>
    <w:p w14:paraId="6F409F33" w14:textId="77777777" w:rsidR="00A461F0" w:rsidRPr="009639E9" w:rsidRDefault="00A461F0" w:rsidP="006E5273">
      <w:pPr>
        <w:pStyle w:val="Corpodetexto"/>
        <w:numPr>
          <w:ilvl w:val="3"/>
          <w:numId w:val="30"/>
        </w:numPr>
        <w:tabs>
          <w:tab w:val="left" w:pos="-3611"/>
          <w:tab w:val="left" w:pos="-3240"/>
          <w:tab w:val="left" w:pos="-2902"/>
        </w:tabs>
        <w:suppressAutoHyphens/>
        <w:autoSpaceDE/>
        <w:snapToGrid w:val="0"/>
        <w:spacing w:after="240"/>
        <w:jc w:val="both"/>
        <w:textAlignment w:val="baseline"/>
        <w:rPr>
          <w:rFonts w:ascii="Times New Roman" w:hAnsi="Times New Roman" w:cs="Times New Roman"/>
          <w:sz w:val="24"/>
          <w:szCs w:val="24"/>
        </w:rPr>
      </w:pPr>
      <w:r w:rsidRPr="1A770470">
        <w:rPr>
          <w:rFonts w:ascii="Times New Roman" w:hAnsi="Times New Roman" w:cs="Times New Roman"/>
          <w:sz w:val="24"/>
          <w:szCs w:val="24"/>
        </w:rPr>
        <w:t>Térreo: uma sala de reunião.</w:t>
      </w:r>
    </w:p>
    <w:p w14:paraId="1D284BA2" w14:textId="77777777" w:rsidR="00A461F0" w:rsidRPr="009639E9" w:rsidRDefault="00A461F0" w:rsidP="006E5273">
      <w:pPr>
        <w:pStyle w:val="Corpodetexto"/>
        <w:numPr>
          <w:ilvl w:val="3"/>
          <w:numId w:val="30"/>
        </w:numPr>
        <w:tabs>
          <w:tab w:val="left" w:pos="-3611"/>
          <w:tab w:val="left" w:pos="-3240"/>
          <w:tab w:val="left" w:pos="-2902"/>
        </w:tabs>
        <w:suppressAutoHyphens/>
        <w:autoSpaceDE/>
        <w:snapToGrid w:val="0"/>
        <w:spacing w:after="240"/>
        <w:jc w:val="both"/>
        <w:textAlignment w:val="baseline"/>
        <w:rPr>
          <w:rFonts w:ascii="Times New Roman" w:hAnsi="Times New Roman" w:cs="Times New Roman"/>
          <w:sz w:val="24"/>
          <w:szCs w:val="24"/>
        </w:rPr>
      </w:pPr>
      <w:r w:rsidRPr="1A770470">
        <w:rPr>
          <w:rFonts w:ascii="Times New Roman" w:hAnsi="Times New Roman" w:cs="Times New Roman"/>
          <w:sz w:val="24"/>
          <w:szCs w:val="24"/>
        </w:rPr>
        <w:t>1º Andar: uma sala de reunião.</w:t>
      </w:r>
    </w:p>
    <w:p w14:paraId="2DEA531B" w14:textId="77777777" w:rsidR="00A461F0" w:rsidRPr="009639E9" w:rsidRDefault="00A461F0" w:rsidP="006E5273">
      <w:pPr>
        <w:pStyle w:val="Corpodetexto"/>
        <w:numPr>
          <w:ilvl w:val="3"/>
          <w:numId w:val="30"/>
        </w:numPr>
        <w:tabs>
          <w:tab w:val="left" w:pos="-3611"/>
          <w:tab w:val="left" w:pos="-3240"/>
          <w:tab w:val="left" w:pos="-2902"/>
        </w:tabs>
        <w:suppressAutoHyphens/>
        <w:autoSpaceDE/>
        <w:snapToGrid w:val="0"/>
        <w:spacing w:after="240"/>
        <w:jc w:val="both"/>
        <w:textAlignment w:val="baseline"/>
        <w:rPr>
          <w:rFonts w:ascii="Times New Roman" w:hAnsi="Times New Roman" w:cs="Times New Roman"/>
          <w:sz w:val="24"/>
          <w:szCs w:val="24"/>
        </w:rPr>
      </w:pPr>
      <w:r w:rsidRPr="1A770470">
        <w:rPr>
          <w:rFonts w:ascii="Times New Roman" w:hAnsi="Times New Roman" w:cs="Times New Roman"/>
          <w:sz w:val="24"/>
          <w:szCs w:val="24"/>
        </w:rPr>
        <w:t>2º Andar: três salas de reuniões.</w:t>
      </w:r>
    </w:p>
    <w:p w14:paraId="1182F0B4" w14:textId="77777777" w:rsidR="00A461F0" w:rsidRPr="009639E9" w:rsidRDefault="00A461F0" w:rsidP="006E5273">
      <w:pPr>
        <w:pStyle w:val="Corpodetexto"/>
        <w:numPr>
          <w:ilvl w:val="3"/>
          <w:numId w:val="30"/>
        </w:numPr>
        <w:tabs>
          <w:tab w:val="left" w:pos="-3611"/>
          <w:tab w:val="left" w:pos="-3240"/>
          <w:tab w:val="left" w:pos="-2902"/>
        </w:tabs>
        <w:suppressAutoHyphens/>
        <w:autoSpaceDE/>
        <w:snapToGrid w:val="0"/>
        <w:spacing w:after="240"/>
        <w:jc w:val="both"/>
        <w:textAlignment w:val="baseline"/>
        <w:rPr>
          <w:rFonts w:ascii="Times New Roman" w:hAnsi="Times New Roman" w:cs="Times New Roman"/>
          <w:sz w:val="24"/>
          <w:szCs w:val="24"/>
        </w:rPr>
      </w:pPr>
      <w:r w:rsidRPr="1A770470">
        <w:rPr>
          <w:rFonts w:ascii="Times New Roman" w:hAnsi="Times New Roman" w:cs="Times New Roman"/>
          <w:sz w:val="24"/>
          <w:szCs w:val="24"/>
        </w:rPr>
        <w:t>3° Andar: uma sala de reuniões</w:t>
      </w:r>
    </w:p>
    <w:p w14:paraId="6758DE37" w14:textId="77777777" w:rsidR="00A461F0" w:rsidRPr="003A3683" w:rsidRDefault="00A461F0" w:rsidP="006E5273">
      <w:pPr>
        <w:keepNext/>
        <w:numPr>
          <w:ilvl w:val="2"/>
          <w:numId w:val="30"/>
        </w:numPr>
        <w:shd w:val="clear" w:color="auto" w:fill="FFFFFF" w:themeFill="background1"/>
        <w:spacing w:before="57" w:after="57"/>
        <w:contextualSpacing/>
        <w:rPr>
          <w:rFonts w:asciiTheme="minorHAnsi" w:eastAsiaTheme="minorEastAsia" w:hAnsiTheme="minorHAnsi"/>
        </w:rPr>
      </w:pPr>
      <w:r w:rsidRPr="3E7AB922">
        <w:rPr>
          <w:rFonts w:eastAsia="Georgia" w:cs="Times New Roman"/>
        </w:rPr>
        <w:t xml:space="preserve">Considerando que tem se tornado corriqueira a realização, no mesmo dia, de vários eventos simultâneos, verifica-se a necessidade de </w:t>
      </w:r>
      <w:r w:rsidRPr="00E215D3">
        <w:rPr>
          <w:rFonts w:eastAsia="Georgia" w:cs="Times New Roman"/>
        </w:rPr>
        <w:t>acompanhamento d</w:t>
      </w:r>
      <w:r>
        <w:rPr>
          <w:rFonts w:eastAsia="Georgia" w:cs="Times New Roman"/>
        </w:rPr>
        <w:t xml:space="preserve">o </w:t>
      </w:r>
      <w:r w:rsidRPr="3E7AB922">
        <w:rPr>
          <w:rFonts w:eastAsia="Georgia" w:cs="Times New Roman"/>
        </w:rPr>
        <w:t xml:space="preserve">cerimonialista para o devido </w:t>
      </w:r>
      <w:r w:rsidRPr="3E7AB922">
        <w:rPr>
          <w:rFonts w:eastAsia="Georgia" w:cs="Times New Roman"/>
        </w:rPr>
        <w:lastRenderedPageBreak/>
        <w:t>suporte aos eventos. Cada evento apresenta diferentes configurações e particularidades apresentadas pelos mem</w:t>
      </w:r>
      <w:r w:rsidRPr="3E7AB922">
        <w:rPr>
          <w:rFonts w:eastAsiaTheme="minorEastAsia"/>
        </w:rPr>
        <w:t>bros e servidores à frente da organização, muitas vezes, sendo necessário o agendamento de reuniões prévias para se entender a real dinâmica do evento e evitar erros e esclarecer dúvidas.</w:t>
      </w:r>
    </w:p>
    <w:p w14:paraId="5751BFFE" w14:textId="77777777" w:rsidR="00A461F0" w:rsidRPr="00C172D3" w:rsidRDefault="00A461F0" w:rsidP="006E5273">
      <w:pPr>
        <w:keepNext/>
        <w:numPr>
          <w:ilvl w:val="2"/>
          <w:numId w:val="30"/>
        </w:numPr>
        <w:shd w:val="clear" w:color="auto" w:fill="FFFFFF" w:themeFill="background1"/>
        <w:spacing w:before="57" w:after="57"/>
        <w:contextualSpacing/>
        <w:rPr>
          <w:rFonts w:asciiTheme="minorHAnsi" w:eastAsiaTheme="minorEastAsia" w:hAnsiTheme="minorHAnsi"/>
        </w:rPr>
      </w:pPr>
      <w:r>
        <w:rPr>
          <w:rFonts w:eastAsia="Georgia" w:cs="Times New Roman"/>
        </w:rPr>
        <w:t>Informamos que não houve</w:t>
      </w:r>
      <w:r w:rsidRPr="00C172D3">
        <w:rPr>
          <w:rFonts w:eastAsia="Georgia" w:cs="Times New Roman"/>
        </w:rPr>
        <w:t xml:space="preserve"> complemento da equipe que compõe a ASCEV desde o último concurso realizado pelo Conselho Nacional do Ministério Público, em 2014 (edital nº 01/2014</w:t>
      </w:r>
      <w:r w:rsidRPr="00C172D3">
        <w:rPr>
          <w:rFonts w:asciiTheme="minorHAnsi" w:eastAsiaTheme="minorEastAsia" w:hAnsiTheme="minorHAnsi"/>
        </w:rPr>
        <w:t>).</w:t>
      </w:r>
    </w:p>
    <w:p w14:paraId="763F4F35" w14:textId="77777777" w:rsidR="00A461F0" w:rsidRPr="009639E9" w:rsidRDefault="00A461F0" w:rsidP="006E5273">
      <w:pPr>
        <w:keepNext/>
        <w:numPr>
          <w:ilvl w:val="2"/>
          <w:numId w:val="30"/>
        </w:numPr>
        <w:shd w:val="clear" w:color="auto" w:fill="FFFFFF" w:themeFill="background1"/>
        <w:spacing w:before="57" w:after="57"/>
        <w:contextualSpacing/>
        <w:rPr>
          <w:rFonts w:asciiTheme="minorHAnsi" w:eastAsiaTheme="minorEastAsia" w:hAnsiTheme="minorHAnsi"/>
          <w:szCs w:val="24"/>
        </w:rPr>
      </w:pPr>
      <w:r w:rsidRPr="1A770470">
        <w:rPr>
          <w:rFonts w:eastAsiaTheme="minorEastAsia"/>
          <w:szCs w:val="24"/>
        </w:rPr>
        <w:t>Como visto, é vital para um bom planejamento, organização e execução dos serviços, e para isso, consideramos que o apoio de auxiliares cerimonialistas agregaria muito na pequena equipe que hoje compõe a Assessoria de Cerimonial e Eventos. Os serviços ora em análise estão intimamente ligados à atividade-fim deste Conselho e à imagem do órgão frente à sociedade. Desse modo, é plausível e necessário que haja muita atenção e perfeccionismo na execução das cerimônias patrocinadas pelo CNMP, evitando desencontro de informações, sobretudo em um quadro de crescente aumento do número de eventos, em que cada um possui suas especificidades próprias, conforme já explicitado.</w:t>
      </w:r>
    </w:p>
    <w:p w14:paraId="75CE9F95" w14:textId="77777777" w:rsidR="00A461F0" w:rsidRPr="009639E9" w:rsidRDefault="00A461F0" w:rsidP="006E5273">
      <w:pPr>
        <w:keepNext/>
        <w:numPr>
          <w:ilvl w:val="2"/>
          <w:numId w:val="30"/>
        </w:numPr>
        <w:shd w:val="clear" w:color="auto" w:fill="FFFFFF" w:themeFill="background1"/>
        <w:spacing w:before="57" w:after="57"/>
        <w:contextualSpacing/>
        <w:rPr>
          <w:rFonts w:eastAsia="Georgia" w:cs="Times New Roman"/>
        </w:rPr>
      </w:pPr>
      <w:r w:rsidRPr="1A770470">
        <w:rPr>
          <w:rFonts w:eastAsia="Georgia" w:cs="Times New Roman"/>
        </w:rPr>
        <w:t xml:space="preserve">Os horários de serviço dos postos residentes devem ser fixados de acordo com a necessidade do órgão, considerando-se a agenda semanal de eventos. Desse modo, poderá haver distribuição do número de cerimonialistas, em períodos distintos do dia, de acordo com a conveniência do CNMP, visando atender à demanda atual, desde que não se exceda a carga horária de trabalho semanal previamente estabelecida. </w:t>
      </w:r>
    </w:p>
    <w:p w14:paraId="12CD16BC" w14:textId="77777777" w:rsidR="00A461F0" w:rsidRDefault="00A461F0" w:rsidP="006E5273">
      <w:pPr>
        <w:keepNext/>
        <w:numPr>
          <w:ilvl w:val="1"/>
          <w:numId w:val="30"/>
        </w:numPr>
        <w:shd w:val="clear" w:color="auto" w:fill="FFFFFF" w:themeFill="background1"/>
        <w:spacing w:before="57" w:after="57"/>
        <w:contextualSpacing/>
        <w:rPr>
          <w:rFonts w:eastAsia="Georgia" w:cs="Times New Roman"/>
        </w:rPr>
      </w:pPr>
      <w:r w:rsidRPr="00520AB1">
        <w:rPr>
          <w:rFonts w:eastAsia="Georgia" w:cs="Times New Roman"/>
        </w:rPr>
        <w:t xml:space="preserve">A contratação pretendida alinha-se ao Mapa Estratégico do CNMP 2018-2023, de acordo com os eixos Sociedade e Processos Internos. No eixo “Sociedade”, o alinhamento se dá por meio do objetivo estratégico “Promover a transparência ativa como instrumento de controle social”. Já </w:t>
      </w:r>
      <w:r w:rsidRPr="00520AB1">
        <w:rPr>
          <w:rFonts w:eastAsia="Georgia" w:cs="Times New Roman"/>
        </w:rPr>
        <w:lastRenderedPageBreak/>
        <w:t xml:space="preserve">em “Processos Internos”, o objeto desta contratação converge para o aprimoramento dos padrões de desempenho e qualidade na prestação do serviço público. </w:t>
      </w:r>
    </w:p>
    <w:p w14:paraId="60EDEAA9" w14:textId="77777777" w:rsidR="00A461F0" w:rsidRPr="00520AB1" w:rsidRDefault="00A461F0" w:rsidP="006E5273">
      <w:pPr>
        <w:keepNext/>
        <w:numPr>
          <w:ilvl w:val="1"/>
          <w:numId w:val="30"/>
        </w:numPr>
        <w:shd w:val="clear" w:color="auto" w:fill="FFFFFF" w:themeFill="background1"/>
        <w:spacing w:before="57" w:after="57"/>
        <w:contextualSpacing/>
        <w:rPr>
          <w:rFonts w:eastAsia="Georgia" w:cs="Times New Roman"/>
        </w:rPr>
      </w:pPr>
      <w:r w:rsidRPr="00520AB1">
        <w:rPr>
          <w:rFonts w:eastAsia="Georgia" w:cs="Times New Roman"/>
        </w:rPr>
        <w:t>Natureza do serviço:</w:t>
      </w:r>
    </w:p>
    <w:p w14:paraId="2250305C" w14:textId="77777777" w:rsidR="00A461F0" w:rsidRPr="00520AB1" w:rsidRDefault="00A461F0" w:rsidP="006E5273">
      <w:pPr>
        <w:keepNext/>
        <w:numPr>
          <w:ilvl w:val="2"/>
          <w:numId w:val="30"/>
        </w:numPr>
        <w:shd w:val="clear" w:color="auto" w:fill="FFFFFF" w:themeFill="background1"/>
        <w:spacing w:before="57" w:after="57"/>
        <w:contextualSpacing/>
        <w:rPr>
          <w:rFonts w:eastAsia="Georgia" w:cs="Times New Roman"/>
        </w:rPr>
      </w:pPr>
      <w:r w:rsidRPr="00520AB1">
        <w:rPr>
          <w:rFonts w:eastAsia="Georgia" w:cs="Times New Roman"/>
        </w:rPr>
        <w:t>Segundo a Instrução Normativa nº 05/2017, do Ministério do Planejamento, Desenvolvimento e Gestão, serviços prestados de forma contínua são definidos a seguir:</w:t>
      </w:r>
    </w:p>
    <w:p w14:paraId="795C0087" w14:textId="77777777" w:rsidR="00A461F0" w:rsidRPr="00520AB1" w:rsidRDefault="00A461F0" w:rsidP="00A461F0">
      <w:pPr>
        <w:ind w:left="2832"/>
        <w:rPr>
          <w:rFonts w:eastAsia="Georgia" w:cs="Times New Roman"/>
        </w:rPr>
      </w:pPr>
      <w:r w:rsidRPr="00520AB1">
        <w:rPr>
          <w:rFonts w:eastAsia="Georgia" w:cs="Times New Roman"/>
        </w:rPr>
        <w:t xml:space="preserve">(...)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 </w:t>
      </w:r>
    </w:p>
    <w:p w14:paraId="598D2358" w14:textId="77777777" w:rsidR="00A461F0" w:rsidRPr="00501D6C" w:rsidRDefault="00A461F0" w:rsidP="00A461F0">
      <w:pPr>
        <w:keepNext/>
        <w:shd w:val="clear" w:color="auto" w:fill="FFFFFF" w:themeFill="background1"/>
        <w:spacing w:before="57" w:after="57"/>
        <w:contextualSpacing/>
        <w:rPr>
          <w:rFonts w:eastAsia="Georgia" w:cs="Times New Roman"/>
          <w:highlight w:val="yellow"/>
        </w:rPr>
      </w:pPr>
    </w:p>
    <w:p w14:paraId="1691BAD1" w14:textId="77777777" w:rsidR="00A461F0" w:rsidRPr="00501D6C" w:rsidRDefault="00A461F0" w:rsidP="006E5273">
      <w:pPr>
        <w:keepNext/>
        <w:numPr>
          <w:ilvl w:val="0"/>
          <w:numId w:val="30"/>
        </w:numPr>
        <w:shd w:val="clear" w:color="auto" w:fill="FFFFFF" w:themeFill="background1"/>
        <w:spacing w:before="57" w:after="57"/>
        <w:contextualSpacing/>
        <w:rPr>
          <w:rFonts w:eastAsia="Georgia" w:cs="Times New Roman"/>
        </w:rPr>
      </w:pPr>
      <w:r w:rsidRPr="00501D6C">
        <w:rPr>
          <w:rFonts w:eastAsia="Georgia" w:cs="Times New Roman"/>
          <w:b/>
          <w:bCs/>
        </w:rPr>
        <w:t>DESCRIÇÃO DO OBJETO</w:t>
      </w:r>
    </w:p>
    <w:p w14:paraId="6FB8A137" w14:textId="77777777" w:rsidR="00A461F0" w:rsidRPr="00D01E30" w:rsidRDefault="00A461F0" w:rsidP="006E5273">
      <w:pPr>
        <w:keepNext/>
        <w:numPr>
          <w:ilvl w:val="1"/>
          <w:numId w:val="30"/>
        </w:numPr>
        <w:shd w:val="clear" w:color="auto" w:fill="FFFFFF" w:themeFill="background1"/>
        <w:spacing w:before="57" w:after="57"/>
        <w:contextualSpacing/>
        <w:rPr>
          <w:rFonts w:eastAsia="Georgia" w:cs="Times New Roman"/>
        </w:rPr>
      </w:pPr>
      <w:r w:rsidRPr="00D01E30">
        <w:rPr>
          <w:rFonts w:eastAsia="Times New Roman" w:cs="Times New Roman"/>
          <w:color w:val="000000" w:themeColor="text1"/>
          <w:szCs w:val="24"/>
        </w:rPr>
        <w:t>Horário</w:t>
      </w:r>
      <w:r>
        <w:rPr>
          <w:rFonts w:eastAsia="Times New Roman" w:cs="Times New Roman"/>
          <w:color w:val="000000" w:themeColor="text1"/>
          <w:szCs w:val="24"/>
        </w:rPr>
        <w:t xml:space="preserve"> </w:t>
      </w:r>
      <w:r w:rsidRPr="00FD6176">
        <w:rPr>
          <w:rFonts w:eastAsia="Times New Roman" w:cs="Times New Roman"/>
          <w:color w:val="000000" w:themeColor="text1"/>
          <w:szCs w:val="24"/>
        </w:rPr>
        <w:t>de Funcionamento do CNMP</w:t>
      </w:r>
    </w:p>
    <w:p w14:paraId="190DAB27" w14:textId="77777777" w:rsidR="00A461F0" w:rsidRPr="00D01E30" w:rsidRDefault="00A461F0" w:rsidP="006E5273">
      <w:pPr>
        <w:keepNext/>
        <w:numPr>
          <w:ilvl w:val="2"/>
          <w:numId w:val="30"/>
        </w:numPr>
        <w:shd w:val="clear" w:color="auto" w:fill="FFFFFF" w:themeFill="background1"/>
        <w:spacing w:before="57" w:after="57"/>
        <w:contextualSpacing/>
        <w:rPr>
          <w:rFonts w:eastAsia="Georgia" w:cs="Times New Roman"/>
        </w:rPr>
      </w:pPr>
      <w:r w:rsidRPr="00D01E30">
        <w:rPr>
          <w:rFonts w:eastAsia="Times New Roman" w:cs="Times New Roman"/>
          <w:color w:val="000000" w:themeColor="text1"/>
          <w:szCs w:val="24"/>
        </w:rPr>
        <w:t>O horári</w:t>
      </w:r>
      <w:r>
        <w:rPr>
          <w:rFonts w:eastAsia="Times New Roman" w:cs="Times New Roman"/>
          <w:color w:val="000000" w:themeColor="text1"/>
          <w:szCs w:val="24"/>
        </w:rPr>
        <w:t xml:space="preserve">o </w:t>
      </w:r>
      <w:r w:rsidRPr="00D01E30">
        <w:rPr>
          <w:rFonts w:eastAsia="Times New Roman" w:cs="Times New Roman"/>
          <w:color w:val="000000" w:themeColor="text1"/>
          <w:szCs w:val="24"/>
        </w:rPr>
        <w:t xml:space="preserve">regular de funcionamento do CNMP é 12h às 19h, de segunda a sexta-feira. Os postos de trabalho deverão funcionar entre </w:t>
      </w:r>
      <w:r>
        <w:rPr>
          <w:rFonts w:eastAsia="Times New Roman" w:cs="Times New Roman"/>
          <w:color w:val="000000" w:themeColor="text1"/>
          <w:szCs w:val="24"/>
        </w:rPr>
        <w:t>8</w:t>
      </w:r>
      <w:r w:rsidRPr="00D01E30">
        <w:rPr>
          <w:rFonts w:eastAsia="Times New Roman" w:cs="Times New Roman"/>
          <w:color w:val="000000" w:themeColor="text1"/>
          <w:szCs w:val="24"/>
        </w:rPr>
        <w:t>h e 2</w:t>
      </w:r>
      <w:r>
        <w:rPr>
          <w:rFonts w:eastAsia="Times New Roman" w:cs="Times New Roman"/>
          <w:color w:val="000000" w:themeColor="text1"/>
          <w:szCs w:val="24"/>
        </w:rPr>
        <w:t>0h,</w:t>
      </w:r>
      <w:r w:rsidRPr="00D01E30">
        <w:rPr>
          <w:rFonts w:eastAsia="Times New Roman" w:cs="Times New Roman"/>
          <w:color w:val="000000" w:themeColor="text1"/>
          <w:szCs w:val="24"/>
        </w:rPr>
        <w:t xml:space="preserve"> de segunda a sexta-feira</w:t>
      </w:r>
      <w:r w:rsidRPr="00D01E30">
        <w:rPr>
          <w:rFonts w:eastAsia="Georgia" w:cs="Times New Roman"/>
        </w:rPr>
        <w:t>;</w:t>
      </w:r>
    </w:p>
    <w:p w14:paraId="3C6BA77F" w14:textId="77777777" w:rsidR="00A461F0" w:rsidRPr="00D01E30" w:rsidRDefault="00A461F0" w:rsidP="006E5273">
      <w:pPr>
        <w:keepNext/>
        <w:numPr>
          <w:ilvl w:val="2"/>
          <w:numId w:val="30"/>
        </w:numPr>
        <w:shd w:val="clear" w:color="auto" w:fill="FFFFFF" w:themeFill="background1"/>
        <w:spacing w:before="57" w:after="57"/>
        <w:contextualSpacing/>
        <w:rPr>
          <w:rFonts w:eastAsia="Georgia" w:cs="Times New Roman"/>
        </w:rPr>
      </w:pPr>
      <w:r w:rsidRPr="00D01E30">
        <w:rPr>
          <w:rFonts w:eastAsia="Times New Roman" w:cs="Times New Roman"/>
          <w:color w:val="000000" w:themeColor="text1"/>
          <w:szCs w:val="24"/>
        </w:rPr>
        <w:t>Poderá ocorrer a necessidade de realização de serviços após o cumprimento da jornada de trabalho diária ou nos fins de semana e feriados, a fim de atender a agenda de eventos do CNMP. Nesse caso, a realização de serviços em horas suplementares deverá ser compensada com a respectiva diminuição na jornada, no período de 90 dias seguintes ao período de apuração, de acordo a necessidade do serviço.</w:t>
      </w:r>
    </w:p>
    <w:p w14:paraId="0905930C" w14:textId="77777777" w:rsidR="00A461F0" w:rsidRPr="00AE74FC" w:rsidRDefault="00A461F0" w:rsidP="006E5273">
      <w:pPr>
        <w:keepNext/>
        <w:numPr>
          <w:ilvl w:val="2"/>
          <w:numId w:val="30"/>
        </w:numPr>
        <w:shd w:val="clear" w:color="auto" w:fill="FFFFFF" w:themeFill="background1"/>
        <w:spacing w:before="57" w:after="57"/>
        <w:contextualSpacing/>
        <w:rPr>
          <w:rFonts w:eastAsia="Georgia" w:cs="Times New Roman"/>
        </w:rPr>
      </w:pPr>
      <w:r w:rsidRPr="0032327C">
        <w:rPr>
          <w:rFonts w:eastAsia="Times New Roman" w:cs="Times New Roman"/>
          <w:color w:val="000000" w:themeColor="text1"/>
          <w:szCs w:val="24"/>
        </w:rPr>
        <w:t xml:space="preserve">A execução dos serviços fora das dependências do Órgão será necessária, eventualmente, tendo em vista que parte das atividades de interesse do CNMP ocorrem em outros locais, inclusive </w:t>
      </w:r>
      <w:r w:rsidRPr="0032327C">
        <w:rPr>
          <w:rFonts w:eastAsia="Times New Roman" w:cs="Times New Roman"/>
          <w:color w:val="000000" w:themeColor="text1"/>
          <w:szCs w:val="24"/>
        </w:rPr>
        <w:lastRenderedPageBreak/>
        <w:t>havendo necessidade de viagens.</w:t>
      </w:r>
    </w:p>
    <w:p w14:paraId="35E6FA05" w14:textId="77777777" w:rsidR="00A461F0" w:rsidRPr="0032327C" w:rsidRDefault="00A461F0" w:rsidP="00A461F0">
      <w:pPr>
        <w:keepNext/>
        <w:shd w:val="clear" w:color="auto" w:fill="FFFFFF" w:themeFill="background1"/>
        <w:spacing w:before="57" w:after="57"/>
        <w:contextualSpacing/>
        <w:rPr>
          <w:rFonts w:eastAsia="Georgia" w:cs="Times New Roman"/>
        </w:rPr>
      </w:pPr>
    </w:p>
    <w:p w14:paraId="7912504E" w14:textId="77777777" w:rsidR="00A461F0" w:rsidRPr="002967E2" w:rsidRDefault="00A461F0" w:rsidP="006E5273">
      <w:pPr>
        <w:keepNext/>
        <w:numPr>
          <w:ilvl w:val="1"/>
          <w:numId w:val="30"/>
        </w:numPr>
        <w:shd w:val="clear" w:color="auto" w:fill="FFFFFF" w:themeFill="background1"/>
        <w:spacing w:before="57" w:after="57"/>
        <w:contextualSpacing/>
        <w:rPr>
          <w:rFonts w:eastAsia="Georgia" w:cs="Times New Roman"/>
        </w:rPr>
      </w:pPr>
      <w:r w:rsidRPr="002967E2">
        <w:rPr>
          <w:rFonts w:eastAsia="Calibri"/>
          <w:szCs w:val="24"/>
        </w:rPr>
        <w:t>Dos postos de trabalho</w:t>
      </w:r>
    </w:p>
    <w:p w14:paraId="4E9FACE8" w14:textId="77777777" w:rsidR="00A461F0" w:rsidRPr="00ED026B" w:rsidRDefault="00A461F0" w:rsidP="006E5273">
      <w:pPr>
        <w:keepNext/>
        <w:numPr>
          <w:ilvl w:val="2"/>
          <w:numId w:val="30"/>
        </w:numPr>
        <w:shd w:val="clear" w:color="auto" w:fill="FFFFFF" w:themeFill="background1"/>
        <w:spacing w:before="57" w:after="57"/>
        <w:contextualSpacing/>
        <w:rPr>
          <w:rFonts w:eastAsia="Georgia" w:cs="Times New Roman"/>
        </w:rPr>
      </w:pPr>
      <w:r w:rsidRPr="00195D8A">
        <w:rPr>
          <w:rFonts w:eastAsia="Georgia" w:cs="Times New Roman"/>
          <w:szCs w:val="24"/>
        </w:rPr>
        <w:t xml:space="preserve">A </w:t>
      </w:r>
      <w:r w:rsidRPr="00195D8A">
        <w:rPr>
          <w:color w:val="000000"/>
          <w:szCs w:val="24"/>
        </w:rPr>
        <w:t>Contratação do objeto deste Termo de Referência visa suprir 5 (cinco) postos de trabalho, conforme tabela a</w:t>
      </w:r>
      <w:r>
        <w:rPr>
          <w:color w:val="000000"/>
          <w:szCs w:val="24"/>
        </w:rPr>
        <w:t>baixo:</w:t>
      </w:r>
    </w:p>
    <w:tbl>
      <w:tblPr>
        <w:tblpPr w:leftFromText="141" w:rightFromText="141" w:vertAnchor="text" w:horzAnchor="margin" w:tblpXSpec="right" w:tblpY="246"/>
        <w:tblOverlap w:val="never"/>
        <w:tblW w:w="8720" w:type="dxa"/>
        <w:tblCellMar>
          <w:left w:w="70" w:type="dxa"/>
          <w:right w:w="70" w:type="dxa"/>
        </w:tblCellMar>
        <w:tblLook w:val="04A0" w:firstRow="1" w:lastRow="0" w:firstColumn="1" w:lastColumn="0" w:noHBand="0" w:noVBand="1"/>
      </w:tblPr>
      <w:tblGrid>
        <w:gridCol w:w="2180"/>
        <w:gridCol w:w="2180"/>
        <w:gridCol w:w="2180"/>
        <w:gridCol w:w="2180"/>
      </w:tblGrid>
      <w:tr w:rsidR="00A461F0" w:rsidRPr="00ED026B" w14:paraId="4E6DCA84" w14:textId="77777777" w:rsidTr="00A461F0">
        <w:trPr>
          <w:trHeight w:val="645"/>
        </w:trPr>
        <w:tc>
          <w:tcPr>
            <w:tcW w:w="2180" w:type="dxa"/>
            <w:tcBorders>
              <w:top w:val="nil"/>
              <w:left w:val="single" w:sz="8" w:space="0" w:color="000000"/>
              <w:bottom w:val="single" w:sz="8" w:space="0" w:color="000000"/>
              <w:right w:val="single" w:sz="8" w:space="0" w:color="000000"/>
            </w:tcBorders>
            <w:shd w:val="clear" w:color="000000" w:fill="D9D9D9"/>
            <w:vAlign w:val="center"/>
            <w:hideMark/>
          </w:tcPr>
          <w:p w14:paraId="5EB921C3" w14:textId="77777777" w:rsidR="00A461F0" w:rsidRPr="00ED026B" w:rsidRDefault="00A461F0" w:rsidP="00A461F0">
            <w:pPr>
              <w:widowControl/>
              <w:spacing w:line="240" w:lineRule="auto"/>
              <w:jc w:val="center"/>
              <w:rPr>
                <w:rFonts w:eastAsia="Times New Roman" w:cs="Times New Roman"/>
                <w:b/>
                <w:bCs/>
                <w:color w:val="000000"/>
                <w:szCs w:val="24"/>
                <w:lang w:eastAsia="pt-BR"/>
              </w:rPr>
            </w:pPr>
            <w:r w:rsidRPr="00ED026B">
              <w:rPr>
                <w:rFonts w:eastAsia="Times New Roman" w:cs="Times New Roman"/>
                <w:b/>
                <w:bCs/>
                <w:szCs w:val="24"/>
                <w:lang w:val="pt-PT" w:eastAsia="pt-BR"/>
              </w:rPr>
              <w:t>Posto de Trabalho</w:t>
            </w:r>
          </w:p>
        </w:tc>
        <w:tc>
          <w:tcPr>
            <w:tcW w:w="2180" w:type="dxa"/>
            <w:tcBorders>
              <w:top w:val="nil"/>
              <w:left w:val="nil"/>
              <w:bottom w:val="single" w:sz="8" w:space="0" w:color="000000"/>
              <w:right w:val="single" w:sz="8" w:space="0" w:color="000000"/>
            </w:tcBorders>
            <w:shd w:val="clear" w:color="000000" w:fill="D9D9D9"/>
            <w:vAlign w:val="center"/>
            <w:hideMark/>
          </w:tcPr>
          <w:p w14:paraId="7F511BBD" w14:textId="77777777" w:rsidR="00A461F0" w:rsidRPr="00ED026B" w:rsidRDefault="00A461F0" w:rsidP="00A461F0">
            <w:pPr>
              <w:widowControl/>
              <w:spacing w:line="240" w:lineRule="auto"/>
              <w:jc w:val="center"/>
              <w:rPr>
                <w:rFonts w:eastAsia="Times New Roman" w:cs="Times New Roman"/>
                <w:b/>
                <w:bCs/>
                <w:color w:val="000000"/>
                <w:szCs w:val="24"/>
                <w:lang w:eastAsia="pt-BR"/>
              </w:rPr>
            </w:pPr>
            <w:r w:rsidRPr="00ED026B">
              <w:rPr>
                <w:rFonts w:eastAsia="Times New Roman" w:cs="Times New Roman"/>
                <w:b/>
                <w:bCs/>
                <w:szCs w:val="24"/>
                <w:lang w:val="pt-PT" w:eastAsia="pt-BR"/>
              </w:rPr>
              <w:t>Carga Horária Semanal</w:t>
            </w:r>
          </w:p>
        </w:tc>
        <w:tc>
          <w:tcPr>
            <w:tcW w:w="2180" w:type="dxa"/>
            <w:tcBorders>
              <w:top w:val="nil"/>
              <w:left w:val="nil"/>
              <w:bottom w:val="single" w:sz="8" w:space="0" w:color="000000"/>
              <w:right w:val="single" w:sz="8" w:space="0" w:color="000000"/>
            </w:tcBorders>
            <w:shd w:val="clear" w:color="000000" w:fill="D9D9D9"/>
            <w:vAlign w:val="center"/>
            <w:hideMark/>
          </w:tcPr>
          <w:p w14:paraId="65A2230F" w14:textId="77777777" w:rsidR="00A461F0" w:rsidRPr="00ED026B" w:rsidRDefault="00A461F0" w:rsidP="00A461F0">
            <w:pPr>
              <w:widowControl/>
              <w:spacing w:line="240" w:lineRule="auto"/>
              <w:jc w:val="center"/>
              <w:rPr>
                <w:rFonts w:eastAsia="Times New Roman" w:cs="Times New Roman"/>
                <w:b/>
                <w:bCs/>
                <w:color w:val="000000"/>
                <w:szCs w:val="24"/>
                <w:lang w:eastAsia="pt-BR"/>
              </w:rPr>
            </w:pPr>
            <w:r w:rsidRPr="00ED026B">
              <w:rPr>
                <w:rFonts w:eastAsia="Times New Roman" w:cs="Times New Roman"/>
                <w:b/>
                <w:bCs/>
                <w:szCs w:val="24"/>
                <w:lang w:val="pt-PT" w:eastAsia="pt-BR"/>
              </w:rPr>
              <w:t>Jornada de Trabalho Diária</w:t>
            </w:r>
          </w:p>
        </w:tc>
        <w:tc>
          <w:tcPr>
            <w:tcW w:w="2180" w:type="dxa"/>
            <w:tcBorders>
              <w:top w:val="nil"/>
              <w:left w:val="nil"/>
              <w:bottom w:val="single" w:sz="8" w:space="0" w:color="000000"/>
              <w:right w:val="single" w:sz="8" w:space="0" w:color="000000"/>
            </w:tcBorders>
            <w:shd w:val="clear" w:color="000000" w:fill="D9D9D9"/>
            <w:vAlign w:val="center"/>
            <w:hideMark/>
          </w:tcPr>
          <w:p w14:paraId="1827EAF7" w14:textId="77777777" w:rsidR="00A461F0" w:rsidRPr="00ED026B" w:rsidRDefault="00A461F0" w:rsidP="00A461F0">
            <w:pPr>
              <w:widowControl/>
              <w:spacing w:line="240" w:lineRule="auto"/>
              <w:jc w:val="center"/>
              <w:rPr>
                <w:rFonts w:eastAsia="Times New Roman" w:cs="Times New Roman"/>
                <w:b/>
                <w:bCs/>
                <w:color w:val="000000"/>
                <w:szCs w:val="24"/>
                <w:lang w:eastAsia="pt-BR"/>
              </w:rPr>
            </w:pPr>
            <w:r w:rsidRPr="00ED026B">
              <w:rPr>
                <w:rFonts w:eastAsia="Times New Roman" w:cs="Times New Roman"/>
                <w:b/>
                <w:bCs/>
                <w:szCs w:val="24"/>
                <w:lang w:val="pt-PT" w:eastAsia="pt-BR"/>
              </w:rPr>
              <w:t>Quantidade de Profissionais</w:t>
            </w:r>
          </w:p>
        </w:tc>
      </w:tr>
      <w:tr w:rsidR="00A461F0" w:rsidRPr="00ED026B" w14:paraId="7F47921A" w14:textId="77777777" w:rsidTr="00A461F0">
        <w:trPr>
          <w:trHeight w:val="630"/>
        </w:trPr>
        <w:tc>
          <w:tcPr>
            <w:tcW w:w="218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4FEFA0D" w14:textId="77777777" w:rsidR="00A461F0" w:rsidRDefault="00A461F0" w:rsidP="00A461F0">
            <w:pPr>
              <w:widowControl/>
              <w:spacing w:line="240" w:lineRule="auto"/>
              <w:jc w:val="center"/>
              <w:rPr>
                <w:rFonts w:eastAsia="Times New Roman" w:cs="Times New Roman"/>
                <w:color w:val="000000"/>
                <w:szCs w:val="24"/>
                <w:lang w:eastAsia="pt-BR"/>
              </w:rPr>
            </w:pPr>
            <w:r w:rsidRPr="00ED026B">
              <w:rPr>
                <w:rFonts w:eastAsia="Times New Roman" w:cs="Times New Roman"/>
                <w:color w:val="000000"/>
                <w:szCs w:val="24"/>
                <w:lang w:eastAsia="pt-BR"/>
              </w:rPr>
              <w:t>Cerimonialista</w:t>
            </w:r>
          </w:p>
          <w:p w14:paraId="24CBA53B" w14:textId="77777777" w:rsidR="00A461F0" w:rsidRPr="00ED026B" w:rsidRDefault="00A461F0" w:rsidP="00A461F0">
            <w:pPr>
              <w:widowControl/>
              <w:spacing w:line="240" w:lineRule="auto"/>
              <w:jc w:val="center"/>
              <w:rPr>
                <w:rFonts w:eastAsia="Times New Roman" w:cs="Times New Roman"/>
                <w:color w:val="000000"/>
                <w:szCs w:val="24"/>
                <w:lang w:eastAsia="pt-BR"/>
              </w:rPr>
            </w:pPr>
            <w:r>
              <w:rPr>
                <w:rFonts w:eastAsia="Times New Roman" w:cs="Times New Roman"/>
                <w:color w:val="000000"/>
                <w:szCs w:val="24"/>
                <w:lang w:eastAsia="pt-BR"/>
              </w:rPr>
              <w:t>(CBO- 3548-25)</w:t>
            </w:r>
          </w:p>
        </w:tc>
        <w:tc>
          <w:tcPr>
            <w:tcW w:w="218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38EA07A" w14:textId="77777777" w:rsidR="00A461F0" w:rsidRPr="00ED026B" w:rsidRDefault="00A461F0" w:rsidP="00A461F0">
            <w:pPr>
              <w:widowControl/>
              <w:spacing w:line="240" w:lineRule="auto"/>
              <w:jc w:val="center"/>
              <w:rPr>
                <w:rFonts w:eastAsia="Times New Roman" w:cs="Times New Roman"/>
                <w:color w:val="000000"/>
                <w:szCs w:val="24"/>
                <w:lang w:eastAsia="pt-BR"/>
              </w:rPr>
            </w:pPr>
            <w:r w:rsidRPr="00ED026B">
              <w:rPr>
                <w:rFonts w:eastAsia="Times New Roman" w:cs="Times New Roman"/>
                <w:color w:val="000000"/>
                <w:szCs w:val="24"/>
                <w:lang w:eastAsia="pt-BR"/>
              </w:rPr>
              <w:t>44h</w:t>
            </w:r>
          </w:p>
        </w:tc>
        <w:tc>
          <w:tcPr>
            <w:tcW w:w="2180" w:type="dxa"/>
            <w:tcBorders>
              <w:top w:val="nil"/>
              <w:left w:val="nil"/>
              <w:bottom w:val="nil"/>
              <w:right w:val="single" w:sz="8" w:space="0" w:color="000000"/>
            </w:tcBorders>
            <w:shd w:val="clear" w:color="000000" w:fill="FFFFFF"/>
            <w:vAlign w:val="center"/>
            <w:hideMark/>
          </w:tcPr>
          <w:p w14:paraId="01AF2C36" w14:textId="77777777" w:rsidR="00A461F0" w:rsidRPr="00ED026B" w:rsidRDefault="00A461F0" w:rsidP="00A461F0">
            <w:pPr>
              <w:widowControl/>
              <w:spacing w:line="240" w:lineRule="auto"/>
              <w:jc w:val="center"/>
              <w:rPr>
                <w:rFonts w:eastAsia="Times New Roman" w:cs="Times New Roman"/>
                <w:color w:val="000000"/>
                <w:szCs w:val="24"/>
                <w:lang w:eastAsia="pt-BR"/>
              </w:rPr>
            </w:pPr>
            <w:r w:rsidRPr="00ED026B">
              <w:rPr>
                <w:rFonts w:eastAsia="Times New Roman" w:cs="Times New Roman"/>
                <w:color w:val="000000"/>
                <w:szCs w:val="24"/>
                <w:lang w:eastAsia="pt-BR"/>
              </w:rPr>
              <w:t xml:space="preserve">9h (segunda a quinta-feira) </w:t>
            </w:r>
          </w:p>
        </w:tc>
        <w:tc>
          <w:tcPr>
            <w:tcW w:w="218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83FB676" w14:textId="044A2BED" w:rsidR="00A461F0" w:rsidRPr="00ED026B" w:rsidRDefault="004B70AD" w:rsidP="00A461F0">
            <w:pPr>
              <w:widowControl/>
              <w:spacing w:line="240" w:lineRule="auto"/>
              <w:jc w:val="center"/>
              <w:rPr>
                <w:rFonts w:eastAsia="Times New Roman" w:cs="Times New Roman"/>
                <w:color w:val="000000"/>
                <w:szCs w:val="24"/>
                <w:lang w:eastAsia="pt-BR"/>
              </w:rPr>
            </w:pPr>
            <w:r>
              <w:rPr>
                <w:rFonts w:eastAsia="Times New Roman" w:cs="Times New Roman"/>
                <w:color w:val="000000"/>
                <w:szCs w:val="24"/>
                <w:lang w:eastAsia="pt-BR"/>
              </w:rPr>
              <w:t>4</w:t>
            </w:r>
          </w:p>
        </w:tc>
      </w:tr>
      <w:tr w:rsidR="00A461F0" w:rsidRPr="00ED026B" w14:paraId="370BA7E1" w14:textId="77777777" w:rsidTr="00A461F0">
        <w:trPr>
          <w:trHeight w:val="330"/>
        </w:trPr>
        <w:tc>
          <w:tcPr>
            <w:tcW w:w="2180" w:type="dxa"/>
            <w:vMerge/>
            <w:tcBorders>
              <w:top w:val="nil"/>
              <w:left w:val="single" w:sz="8" w:space="0" w:color="000000"/>
              <w:bottom w:val="single" w:sz="8" w:space="0" w:color="000000"/>
              <w:right w:val="single" w:sz="8" w:space="0" w:color="000000"/>
            </w:tcBorders>
            <w:vAlign w:val="center"/>
            <w:hideMark/>
          </w:tcPr>
          <w:p w14:paraId="77BCD9FE" w14:textId="77777777" w:rsidR="00A461F0" w:rsidRPr="00ED026B" w:rsidRDefault="00A461F0" w:rsidP="00A461F0">
            <w:pPr>
              <w:widowControl/>
              <w:spacing w:line="240" w:lineRule="auto"/>
              <w:jc w:val="left"/>
              <w:rPr>
                <w:rFonts w:eastAsia="Times New Roman" w:cs="Times New Roman"/>
                <w:color w:val="000000"/>
                <w:szCs w:val="24"/>
                <w:lang w:eastAsia="pt-BR"/>
              </w:rPr>
            </w:pPr>
          </w:p>
        </w:tc>
        <w:tc>
          <w:tcPr>
            <w:tcW w:w="2180" w:type="dxa"/>
            <w:vMerge/>
            <w:tcBorders>
              <w:top w:val="nil"/>
              <w:left w:val="single" w:sz="8" w:space="0" w:color="000000"/>
              <w:bottom w:val="single" w:sz="8" w:space="0" w:color="000000"/>
              <w:right w:val="single" w:sz="8" w:space="0" w:color="000000"/>
            </w:tcBorders>
            <w:vAlign w:val="center"/>
            <w:hideMark/>
          </w:tcPr>
          <w:p w14:paraId="2303CA81" w14:textId="77777777" w:rsidR="00A461F0" w:rsidRPr="00ED026B" w:rsidRDefault="00A461F0" w:rsidP="00A461F0">
            <w:pPr>
              <w:widowControl/>
              <w:spacing w:line="240" w:lineRule="auto"/>
              <w:jc w:val="left"/>
              <w:rPr>
                <w:rFonts w:eastAsia="Times New Roman" w:cs="Times New Roman"/>
                <w:color w:val="000000"/>
                <w:szCs w:val="24"/>
                <w:lang w:eastAsia="pt-BR"/>
              </w:rPr>
            </w:pPr>
          </w:p>
        </w:tc>
        <w:tc>
          <w:tcPr>
            <w:tcW w:w="2180" w:type="dxa"/>
            <w:tcBorders>
              <w:top w:val="nil"/>
              <w:left w:val="nil"/>
              <w:bottom w:val="single" w:sz="8" w:space="0" w:color="000000"/>
              <w:right w:val="single" w:sz="8" w:space="0" w:color="000000"/>
            </w:tcBorders>
            <w:shd w:val="clear" w:color="000000" w:fill="FFFFFF"/>
            <w:vAlign w:val="center"/>
            <w:hideMark/>
          </w:tcPr>
          <w:p w14:paraId="637C799F" w14:textId="77777777" w:rsidR="00A461F0" w:rsidRPr="00ED026B" w:rsidRDefault="00A461F0" w:rsidP="00A461F0">
            <w:pPr>
              <w:widowControl/>
              <w:spacing w:line="240" w:lineRule="auto"/>
              <w:jc w:val="center"/>
              <w:rPr>
                <w:rFonts w:eastAsia="Times New Roman" w:cs="Times New Roman"/>
                <w:color w:val="000000"/>
                <w:szCs w:val="24"/>
                <w:lang w:eastAsia="pt-BR"/>
              </w:rPr>
            </w:pPr>
            <w:r w:rsidRPr="00ED026B">
              <w:rPr>
                <w:rFonts w:eastAsia="Times New Roman" w:cs="Times New Roman"/>
                <w:color w:val="000000"/>
                <w:szCs w:val="24"/>
                <w:lang w:eastAsia="pt-BR"/>
              </w:rPr>
              <w:t>8h (sexta-feira)</w:t>
            </w:r>
          </w:p>
        </w:tc>
        <w:tc>
          <w:tcPr>
            <w:tcW w:w="2180" w:type="dxa"/>
            <w:vMerge/>
            <w:tcBorders>
              <w:top w:val="nil"/>
              <w:left w:val="single" w:sz="8" w:space="0" w:color="000000"/>
              <w:bottom w:val="single" w:sz="8" w:space="0" w:color="000000"/>
              <w:right w:val="single" w:sz="8" w:space="0" w:color="000000"/>
            </w:tcBorders>
            <w:vAlign w:val="center"/>
            <w:hideMark/>
          </w:tcPr>
          <w:p w14:paraId="3952C2E5" w14:textId="77777777" w:rsidR="00A461F0" w:rsidRPr="00ED026B" w:rsidRDefault="00A461F0" w:rsidP="00A461F0">
            <w:pPr>
              <w:widowControl/>
              <w:spacing w:line="240" w:lineRule="auto"/>
              <w:jc w:val="left"/>
              <w:rPr>
                <w:rFonts w:eastAsia="Times New Roman" w:cs="Times New Roman"/>
                <w:color w:val="000000"/>
                <w:szCs w:val="24"/>
                <w:lang w:eastAsia="pt-BR"/>
              </w:rPr>
            </w:pPr>
          </w:p>
        </w:tc>
      </w:tr>
    </w:tbl>
    <w:p w14:paraId="553430AA" w14:textId="77777777" w:rsidR="00A461F0" w:rsidRPr="00ED026B" w:rsidRDefault="00A461F0" w:rsidP="00A461F0">
      <w:pPr>
        <w:rPr>
          <w:rFonts w:eastAsia="Georgia" w:cs="Times New Roman"/>
        </w:rPr>
      </w:pPr>
    </w:p>
    <w:p w14:paraId="211C3A41" w14:textId="77777777" w:rsidR="00A461F0" w:rsidRPr="00ED026B" w:rsidRDefault="00A461F0" w:rsidP="00A461F0">
      <w:pPr>
        <w:keepNext/>
        <w:shd w:val="clear" w:color="auto" w:fill="FFFFFF" w:themeFill="background1"/>
        <w:spacing w:before="57" w:after="57"/>
        <w:contextualSpacing/>
        <w:rPr>
          <w:rFonts w:eastAsia="Calibri"/>
          <w:b/>
          <w:bCs/>
          <w:szCs w:val="24"/>
        </w:rPr>
      </w:pPr>
    </w:p>
    <w:p w14:paraId="52F38BDB" w14:textId="77777777" w:rsidR="00A461F0" w:rsidRPr="00656197" w:rsidRDefault="00A461F0" w:rsidP="006E5273">
      <w:pPr>
        <w:keepNext/>
        <w:numPr>
          <w:ilvl w:val="2"/>
          <w:numId w:val="30"/>
        </w:numPr>
        <w:shd w:val="clear" w:color="auto" w:fill="FFFFFF" w:themeFill="background1"/>
        <w:spacing w:before="57" w:after="57"/>
        <w:contextualSpacing/>
        <w:rPr>
          <w:rFonts w:eastAsia="Georgia" w:cs="Times New Roman"/>
        </w:rPr>
      </w:pPr>
      <w:r w:rsidRPr="00AE74FC">
        <w:rPr>
          <w:rFonts w:eastAsia="Times New Roman" w:cs="Times New Roman"/>
          <w:color w:val="000000" w:themeColor="text1"/>
          <w:szCs w:val="24"/>
        </w:rPr>
        <w:t>Ao longo da execução, competirá à CONTRATADA providenciar</w:t>
      </w:r>
      <w:r w:rsidRPr="00D860F9">
        <w:rPr>
          <w:rFonts w:eastAsia="Times New Roman" w:cs="Times New Roman"/>
          <w:color w:val="000000" w:themeColor="text1"/>
          <w:szCs w:val="24"/>
        </w:rPr>
        <w:t xml:space="preserve"> eficazmente o enquadramento sindical dos respectivos empregados para que esteja sempre de acordo com a legislação e jurisprudência trabalhista predominante. </w:t>
      </w:r>
    </w:p>
    <w:p w14:paraId="64492BE5" w14:textId="77777777" w:rsidR="00A461F0" w:rsidRPr="005E0A43" w:rsidRDefault="00A461F0" w:rsidP="006E5273">
      <w:pPr>
        <w:keepNext/>
        <w:numPr>
          <w:ilvl w:val="2"/>
          <w:numId w:val="30"/>
        </w:numPr>
        <w:shd w:val="clear" w:color="auto" w:fill="FFFFFF" w:themeFill="background1"/>
        <w:spacing w:before="57" w:after="57"/>
        <w:contextualSpacing/>
        <w:rPr>
          <w:rFonts w:eastAsia="Georgia" w:cs="Times New Roman"/>
        </w:rPr>
      </w:pPr>
      <w:r w:rsidRPr="00D860F9">
        <w:rPr>
          <w:rFonts w:eastAsia="Times New Roman" w:cs="Times New Roman"/>
          <w:color w:val="000000" w:themeColor="text1"/>
          <w:szCs w:val="24"/>
        </w:rPr>
        <w:t>Quaisquer irregularidades e/ou inconformidades deverão ser comunicadas imediatamente ao contratante para decisão deste.</w:t>
      </w:r>
    </w:p>
    <w:p w14:paraId="6625DA23" w14:textId="77777777" w:rsidR="00A461F0" w:rsidRPr="005E0A43" w:rsidRDefault="00A461F0" w:rsidP="00A461F0">
      <w:pPr>
        <w:keepNext/>
        <w:shd w:val="clear" w:color="auto" w:fill="FFFFFF" w:themeFill="background1"/>
        <w:spacing w:before="57" w:after="57"/>
        <w:ind w:left="2160"/>
        <w:contextualSpacing/>
        <w:rPr>
          <w:rFonts w:eastAsia="Georgia" w:cs="Times New Roman"/>
        </w:rPr>
      </w:pPr>
    </w:p>
    <w:p w14:paraId="552E6AC6" w14:textId="77777777" w:rsidR="00A461F0" w:rsidRPr="002967E2" w:rsidRDefault="00A461F0" w:rsidP="006E5273">
      <w:pPr>
        <w:keepNext/>
        <w:numPr>
          <w:ilvl w:val="1"/>
          <w:numId w:val="30"/>
        </w:numPr>
        <w:shd w:val="clear" w:color="auto" w:fill="FFFFFF" w:themeFill="background1"/>
        <w:spacing w:before="57" w:after="57"/>
        <w:contextualSpacing/>
        <w:rPr>
          <w:rFonts w:eastAsia="Georgia" w:cs="Times New Roman"/>
        </w:rPr>
      </w:pPr>
      <w:r w:rsidRPr="002967E2">
        <w:rPr>
          <w:rFonts w:eastAsia="Georgia" w:cs="Times New Roman"/>
        </w:rPr>
        <w:t>Das faltas e substituições</w:t>
      </w:r>
    </w:p>
    <w:p w14:paraId="70C303A5" w14:textId="77777777" w:rsidR="00A461F0" w:rsidRPr="00D860F9" w:rsidRDefault="00A461F0" w:rsidP="006E5273">
      <w:pPr>
        <w:keepNext/>
        <w:numPr>
          <w:ilvl w:val="2"/>
          <w:numId w:val="30"/>
        </w:numPr>
        <w:shd w:val="clear" w:color="auto" w:fill="FFFFFF" w:themeFill="background1"/>
        <w:spacing w:before="57" w:after="57"/>
        <w:contextualSpacing/>
        <w:rPr>
          <w:rFonts w:eastAsia="Georgia" w:cs="Times New Roman"/>
        </w:rPr>
      </w:pPr>
      <w:r w:rsidRPr="00D860F9">
        <w:rPr>
          <w:rFonts w:eastAsia="Times New Roman" w:cs="Times New Roman"/>
          <w:szCs w:val="24"/>
        </w:rPr>
        <w:t xml:space="preserve">Eventuais faltas ao posto de trabalho deverão ser supridas pela CONTRATADA somente por profissional que atenda integralmente aos requisitos técnicos exigidos no Item </w:t>
      </w:r>
      <w:r w:rsidRPr="00C172D3">
        <w:rPr>
          <w:rFonts w:eastAsia="Times New Roman" w:cs="Times New Roman"/>
          <w:szCs w:val="24"/>
        </w:rPr>
        <w:t>4.3.</w:t>
      </w:r>
    </w:p>
    <w:p w14:paraId="046FC95B" w14:textId="77777777" w:rsidR="00A461F0" w:rsidRPr="00D860F9" w:rsidRDefault="00A461F0" w:rsidP="006E5273">
      <w:pPr>
        <w:keepNext/>
        <w:numPr>
          <w:ilvl w:val="2"/>
          <w:numId w:val="30"/>
        </w:numPr>
        <w:shd w:val="clear" w:color="auto" w:fill="FFFFFF" w:themeFill="background1"/>
        <w:spacing w:before="57" w:after="57"/>
        <w:contextualSpacing/>
        <w:rPr>
          <w:rFonts w:eastAsia="Georgia" w:cs="Times New Roman"/>
        </w:rPr>
      </w:pPr>
      <w:r w:rsidRPr="00D860F9">
        <w:rPr>
          <w:rFonts w:eastAsia="Times New Roman" w:cs="Times New Roman"/>
          <w:szCs w:val="24"/>
        </w:rPr>
        <w:t>No caso de posto de trabalho não suprido (falta do profissional), será descontado do faturamento mensal o valor correspondente à quantidade de horas que o posto de trabalho ficou descoberto multiplicado pelo valor da hora prevista na planilha de formação de preços do Contrato, sem prejuízo das sanções cabíveis.</w:t>
      </w:r>
    </w:p>
    <w:p w14:paraId="4F8C57A3"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00D860F9">
        <w:rPr>
          <w:rFonts w:eastAsia="Times New Roman" w:cs="Times New Roman"/>
          <w:color w:val="000000" w:themeColor="text1"/>
          <w:szCs w:val="24"/>
        </w:rPr>
        <w:t xml:space="preserve">A CONTRATADA deverá manter quadro de pessoal suficiente para atendimento dos serviços, conforme previsto neste Termo de </w:t>
      </w:r>
      <w:r w:rsidRPr="00D860F9">
        <w:rPr>
          <w:rFonts w:eastAsia="Times New Roman" w:cs="Times New Roman"/>
          <w:color w:val="000000" w:themeColor="text1"/>
          <w:szCs w:val="24"/>
        </w:rPr>
        <w:lastRenderedPageBreak/>
        <w:t>Referência, sem interrupção, motivo de férias, licenças, greve, ou demissão de seus profissionais.</w:t>
      </w:r>
    </w:p>
    <w:p w14:paraId="560AEF2A" w14:textId="77777777" w:rsidR="00A461F0" w:rsidRPr="002967E2" w:rsidRDefault="00A461F0" w:rsidP="006E5273">
      <w:pPr>
        <w:keepNext/>
        <w:numPr>
          <w:ilvl w:val="1"/>
          <w:numId w:val="30"/>
        </w:numPr>
        <w:shd w:val="clear" w:color="auto" w:fill="FFFFFF" w:themeFill="background1"/>
        <w:spacing w:before="57" w:after="57"/>
        <w:contextualSpacing/>
        <w:rPr>
          <w:rFonts w:eastAsia="Georgia" w:cs="Times New Roman"/>
        </w:rPr>
      </w:pPr>
      <w:r w:rsidRPr="002967E2">
        <w:rPr>
          <w:rFonts w:eastAsia="Calibri"/>
          <w:szCs w:val="24"/>
        </w:rPr>
        <w:t>Da remuneração dos postos de trabalho</w:t>
      </w:r>
    </w:p>
    <w:p w14:paraId="7C860E1F" w14:textId="77777777" w:rsidR="00A461F0" w:rsidRPr="00D860F9" w:rsidRDefault="00A461F0" w:rsidP="006E5273">
      <w:pPr>
        <w:keepNext/>
        <w:numPr>
          <w:ilvl w:val="2"/>
          <w:numId w:val="30"/>
        </w:numPr>
        <w:shd w:val="clear" w:color="auto" w:fill="FFFFFF" w:themeFill="background1"/>
        <w:spacing w:before="57" w:after="57"/>
        <w:contextualSpacing/>
        <w:rPr>
          <w:rFonts w:eastAsia="Georgia" w:cs="Times New Roman"/>
        </w:rPr>
      </w:pPr>
      <w:r w:rsidRPr="00D860F9">
        <w:rPr>
          <w:rFonts w:eastAsia="Times New Roman" w:cs="Times New Roman"/>
          <w:color w:val="000000" w:themeColor="text1"/>
          <w:szCs w:val="24"/>
        </w:rPr>
        <w:t>A necessidade de fixação salarial baseada na média do mercado fundamenta-se na regulamentação prevista na Instrução Normativa nº 5, de 25 de maio de 2017, do Ministério do Planejamento, que “Dispõe sobre as regras e diretrizes do procedimento de contratação de serviços sob o regime de execução indireta no âmbito da Administração Pública Federal direta, autárquica e fundacional” e estabelece essa possibilidade nos casos “em que se necessitam de profissionais com habilitação/experiência superior a daqueles que, no mercado, são remunerados pelo piso salarial da categoria, desde que justificadamente”</w:t>
      </w:r>
      <w:r w:rsidRPr="00D860F9">
        <w:rPr>
          <w:color w:val="000000" w:themeColor="text1"/>
          <w:szCs w:val="24"/>
        </w:rPr>
        <w:t>.</w:t>
      </w:r>
    </w:p>
    <w:p w14:paraId="3DD8C2BC" w14:textId="77777777" w:rsidR="00A461F0" w:rsidRPr="004E244C" w:rsidRDefault="00A461F0" w:rsidP="006E5273">
      <w:pPr>
        <w:keepNext/>
        <w:numPr>
          <w:ilvl w:val="2"/>
          <w:numId w:val="30"/>
        </w:numPr>
        <w:shd w:val="clear" w:color="auto" w:fill="FFFFFF" w:themeFill="background1"/>
        <w:spacing w:before="57" w:after="57"/>
        <w:contextualSpacing/>
        <w:rPr>
          <w:rFonts w:asciiTheme="minorHAnsi" w:eastAsiaTheme="minorEastAsia" w:hAnsiTheme="minorHAnsi"/>
          <w:color w:val="000000" w:themeColor="text1"/>
          <w:szCs w:val="24"/>
        </w:rPr>
      </w:pPr>
      <w:r w:rsidRPr="1ED6C28F">
        <w:rPr>
          <w:rFonts w:eastAsia="Times New Roman" w:cs="Times New Roman"/>
          <w:color w:val="000000" w:themeColor="text1"/>
        </w:rPr>
        <w:t>Para a prestação de serviços cerimonialista no CNMP é necessária habilitação e experiência diferenciada daquelas disponíveis no mercado, não sendo, assim, possível a contratação com base no piso salarial. Foram utilizados como referência os valores praticados em contratos de órgãos similares, como o Supremo Tribunal Federal (</w:t>
      </w:r>
      <w:r w:rsidRPr="1ED6C28F">
        <w:rPr>
          <w:rFonts w:eastAsia="Times New Roman" w:cs="Times New Roman"/>
          <w:color w:val="000000" w:themeColor="text1"/>
          <w:szCs w:val="24"/>
        </w:rPr>
        <w:t xml:space="preserve">Contrato </w:t>
      </w:r>
      <w:r>
        <w:rPr>
          <w:rFonts w:eastAsia="Times New Roman" w:cs="Times New Roman"/>
          <w:color w:val="000000" w:themeColor="text1"/>
          <w:szCs w:val="24"/>
        </w:rPr>
        <w:t>109</w:t>
      </w:r>
      <w:r w:rsidRPr="1ED6C28F">
        <w:rPr>
          <w:rFonts w:eastAsia="Times New Roman" w:cs="Times New Roman"/>
          <w:color w:val="000000" w:themeColor="text1"/>
          <w:szCs w:val="24"/>
        </w:rPr>
        <w:t>/201</w:t>
      </w:r>
      <w:r>
        <w:rPr>
          <w:rFonts w:eastAsia="Times New Roman" w:cs="Times New Roman"/>
          <w:color w:val="000000" w:themeColor="text1"/>
          <w:szCs w:val="24"/>
        </w:rPr>
        <w:t>9</w:t>
      </w:r>
      <w:r w:rsidRPr="1ED6C28F">
        <w:rPr>
          <w:rFonts w:eastAsia="Times New Roman" w:cs="Times New Roman"/>
          <w:color w:val="000000" w:themeColor="text1"/>
        </w:rPr>
        <w:t xml:space="preserve">), Conselho Nacional de Justiça (Contrato 36/2019) e Tribunal de Contas da União (Contrato </w:t>
      </w:r>
      <w:r>
        <w:rPr>
          <w:rFonts w:eastAsia="Times New Roman" w:cs="Times New Roman"/>
          <w:color w:val="000000" w:themeColor="text1"/>
        </w:rPr>
        <w:t>16</w:t>
      </w:r>
      <w:r w:rsidRPr="1ED6C28F">
        <w:rPr>
          <w:rFonts w:eastAsia="Times New Roman" w:cs="Times New Roman"/>
          <w:color w:val="000000" w:themeColor="text1"/>
        </w:rPr>
        <w:t>/2019), e a média salarial de mercado, levando a seguinte proposta:</w:t>
      </w:r>
    </w:p>
    <w:tbl>
      <w:tblPr>
        <w:tblpPr w:leftFromText="141" w:rightFromText="141" w:vertAnchor="text" w:horzAnchor="margin" w:tblpXSpec="center" w:tblpY="332"/>
        <w:tblW w:w="92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9"/>
        <w:gridCol w:w="1498"/>
        <w:gridCol w:w="1498"/>
        <w:gridCol w:w="1744"/>
        <w:gridCol w:w="1251"/>
        <w:gridCol w:w="1885"/>
      </w:tblGrid>
      <w:tr w:rsidR="00A461F0" w:rsidRPr="0030617B" w14:paraId="021724A8" w14:textId="77777777" w:rsidTr="00A461F0">
        <w:trPr>
          <w:trHeight w:val="1051"/>
        </w:trPr>
        <w:tc>
          <w:tcPr>
            <w:tcW w:w="1389" w:type="dxa"/>
            <w:vMerge w:val="restart"/>
            <w:tcBorders>
              <w:top w:val="single" w:sz="6" w:space="0" w:color="auto"/>
              <w:left w:val="single" w:sz="6" w:space="0" w:color="auto"/>
              <w:bottom w:val="single" w:sz="6" w:space="0" w:color="auto"/>
              <w:right w:val="single" w:sz="6" w:space="0" w:color="auto"/>
            </w:tcBorders>
            <w:shd w:val="clear" w:color="auto" w:fill="D0CECE"/>
            <w:vAlign w:val="center"/>
            <w:hideMark/>
          </w:tcPr>
          <w:p w14:paraId="3FB3695C" w14:textId="77777777" w:rsidR="00A461F0" w:rsidRPr="0030617B" w:rsidRDefault="00A461F0" w:rsidP="00A461F0">
            <w:pPr>
              <w:textAlignment w:val="baseline"/>
              <w:rPr>
                <w:rFonts w:ascii="Segoe UI" w:eastAsia="Times New Roman" w:hAnsi="Segoe UI" w:cs="Segoe UI"/>
                <w:sz w:val="18"/>
                <w:szCs w:val="18"/>
                <w:lang w:eastAsia="pt-BR"/>
              </w:rPr>
            </w:pPr>
            <w:r w:rsidRPr="0030617B">
              <w:rPr>
                <w:rFonts w:eastAsia="Times New Roman" w:cs="Times New Roman"/>
                <w:color w:val="000000"/>
                <w:lang w:eastAsia="pt-BR"/>
              </w:rPr>
              <w:t> </w:t>
            </w:r>
          </w:p>
        </w:tc>
        <w:tc>
          <w:tcPr>
            <w:tcW w:w="1498" w:type="dxa"/>
            <w:tcBorders>
              <w:top w:val="single" w:sz="6" w:space="0" w:color="auto"/>
              <w:left w:val="nil"/>
              <w:bottom w:val="single" w:sz="6" w:space="0" w:color="auto"/>
              <w:right w:val="single" w:sz="6" w:space="0" w:color="auto"/>
            </w:tcBorders>
            <w:shd w:val="clear" w:color="auto" w:fill="D0CECE"/>
            <w:vAlign w:val="center"/>
            <w:hideMark/>
          </w:tcPr>
          <w:p w14:paraId="60DDB7B3"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b/>
                <w:bCs/>
                <w:color w:val="000000"/>
                <w:lang w:eastAsia="pt-BR"/>
              </w:rPr>
              <w:t>CNJ</w:t>
            </w:r>
            <w:r w:rsidRPr="0030617B">
              <w:rPr>
                <w:rFonts w:eastAsia="Times New Roman" w:cs="Times New Roman"/>
                <w:color w:val="000000"/>
                <w:lang w:eastAsia="pt-BR"/>
              </w:rPr>
              <w:t> </w:t>
            </w:r>
            <w:r w:rsidRPr="0030617B">
              <w:rPr>
                <w:rFonts w:eastAsia="Times New Roman" w:cs="Times New Roman"/>
                <w:color w:val="000000"/>
                <w:lang w:eastAsia="pt-BR"/>
              </w:rPr>
              <w:br/>
            </w:r>
            <w:r w:rsidRPr="0030617B">
              <w:rPr>
                <w:rFonts w:eastAsia="Times New Roman" w:cs="Times New Roman"/>
                <w:b/>
                <w:bCs/>
                <w:color w:val="000000"/>
                <w:lang w:eastAsia="pt-BR"/>
              </w:rPr>
              <w:t>Contrato 36/2019</w:t>
            </w:r>
            <w:r w:rsidRPr="0030617B">
              <w:rPr>
                <w:rFonts w:eastAsia="Times New Roman" w:cs="Times New Roman"/>
                <w:color w:val="000000"/>
                <w:lang w:eastAsia="pt-BR"/>
              </w:rPr>
              <w:t> </w:t>
            </w:r>
          </w:p>
        </w:tc>
        <w:tc>
          <w:tcPr>
            <w:tcW w:w="1498" w:type="dxa"/>
            <w:tcBorders>
              <w:top w:val="single" w:sz="6" w:space="0" w:color="auto"/>
              <w:left w:val="nil"/>
              <w:bottom w:val="single" w:sz="6" w:space="0" w:color="auto"/>
              <w:right w:val="single" w:sz="6" w:space="0" w:color="auto"/>
            </w:tcBorders>
            <w:shd w:val="clear" w:color="auto" w:fill="D0CECE"/>
            <w:vAlign w:val="center"/>
            <w:hideMark/>
          </w:tcPr>
          <w:p w14:paraId="34DD4098"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b/>
                <w:bCs/>
                <w:color w:val="000000"/>
                <w:lang w:eastAsia="pt-BR"/>
              </w:rPr>
              <w:t>TCU</w:t>
            </w:r>
            <w:r w:rsidRPr="0030617B">
              <w:rPr>
                <w:rFonts w:eastAsia="Times New Roman" w:cs="Times New Roman"/>
                <w:color w:val="000000"/>
                <w:lang w:eastAsia="pt-BR"/>
              </w:rPr>
              <w:t> </w:t>
            </w:r>
            <w:r w:rsidRPr="0030617B">
              <w:rPr>
                <w:rFonts w:eastAsia="Times New Roman" w:cs="Times New Roman"/>
                <w:color w:val="000000"/>
                <w:lang w:eastAsia="pt-BR"/>
              </w:rPr>
              <w:br/>
            </w:r>
            <w:r w:rsidRPr="0030617B">
              <w:rPr>
                <w:rFonts w:eastAsia="Times New Roman" w:cs="Times New Roman"/>
                <w:b/>
                <w:bCs/>
                <w:color w:val="000000"/>
                <w:lang w:eastAsia="pt-BR"/>
              </w:rPr>
              <w:t>Contrato 16/2019</w:t>
            </w:r>
            <w:r w:rsidRPr="0030617B">
              <w:rPr>
                <w:rFonts w:eastAsia="Times New Roman" w:cs="Times New Roman"/>
                <w:color w:val="000000"/>
                <w:lang w:eastAsia="pt-BR"/>
              </w:rPr>
              <w:t> </w:t>
            </w:r>
          </w:p>
        </w:tc>
        <w:tc>
          <w:tcPr>
            <w:tcW w:w="1744" w:type="dxa"/>
            <w:tcBorders>
              <w:top w:val="single" w:sz="6" w:space="0" w:color="auto"/>
              <w:left w:val="nil"/>
              <w:bottom w:val="single" w:sz="6" w:space="0" w:color="auto"/>
              <w:right w:val="single" w:sz="6" w:space="0" w:color="auto"/>
            </w:tcBorders>
            <w:shd w:val="clear" w:color="auto" w:fill="D0CECE"/>
            <w:vAlign w:val="center"/>
            <w:hideMark/>
          </w:tcPr>
          <w:p w14:paraId="2703D6A5"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b/>
                <w:bCs/>
                <w:color w:val="000000"/>
                <w:lang w:eastAsia="pt-BR"/>
              </w:rPr>
              <w:t>STF</w:t>
            </w:r>
            <w:r w:rsidRPr="0030617B">
              <w:rPr>
                <w:rFonts w:eastAsia="Times New Roman" w:cs="Times New Roman"/>
                <w:color w:val="000000"/>
                <w:lang w:eastAsia="pt-BR"/>
              </w:rPr>
              <w:t> </w:t>
            </w:r>
            <w:r w:rsidRPr="0030617B">
              <w:rPr>
                <w:rFonts w:eastAsia="Times New Roman" w:cs="Times New Roman"/>
                <w:color w:val="000000"/>
                <w:lang w:eastAsia="pt-BR"/>
              </w:rPr>
              <w:br/>
            </w:r>
            <w:r w:rsidRPr="0030617B">
              <w:rPr>
                <w:rFonts w:eastAsia="Times New Roman" w:cs="Times New Roman"/>
                <w:b/>
                <w:bCs/>
                <w:color w:val="000000"/>
                <w:lang w:eastAsia="pt-BR"/>
              </w:rPr>
              <w:t>Contrato 109/2019</w:t>
            </w:r>
            <w:r w:rsidRPr="0030617B">
              <w:rPr>
                <w:rFonts w:eastAsia="Times New Roman" w:cs="Times New Roman"/>
                <w:color w:val="000000"/>
                <w:lang w:eastAsia="pt-BR"/>
              </w:rPr>
              <w:t> </w:t>
            </w:r>
          </w:p>
        </w:tc>
        <w:tc>
          <w:tcPr>
            <w:tcW w:w="1251" w:type="dxa"/>
            <w:tcBorders>
              <w:top w:val="single" w:sz="6" w:space="0" w:color="auto"/>
              <w:left w:val="nil"/>
              <w:bottom w:val="single" w:sz="6" w:space="0" w:color="auto"/>
              <w:right w:val="single" w:sz="6" w:space="0" w:color="auto"/>
            </w:tcBorders>
            <w:shd w:val="clear" w:color="auto" w:fill="D0CECE"/>
            <w:vAlign w:val="center"/>
            <w:hideMark/>
          </w:tcPr>
          <w:p w14:paraId="594E4019"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b/>
                <w:bCs/>
                <w:color w:val="000000"/>
                <w:lang w:eastAsia="pt-BR"/>
              </w:rPr>
              <w:t>MÉDIA</w:t>
            </w:r>
            <w:r w:rsidRPr="0030617B">
              <w:rPr>
                <w:rFonts w:eastAsia="Times New Roman" w:cs="Times New Roman"/>
                <w:color w:val="000000"/>
                <w:lang w:eastAsia="pt-BR"/>
              </w:rPr>
              <w:t> </w:t>
            </w:r>
          </w:p>
        </w:tc>
        <w:tc>
          <w:tcPr>
            <w:tcW w:w="1885" w:type="dxa"/>
            <w:tcBorders>
              <w:top w:val="single" w:sz="6" w:space="0" w:color="auto"/>
              <w:left w:val="nil"/>
              <w:bottom w:val="single" w:sz="6" w:space="0" w:color="auto"/>
              <w:right w:val="single" w:sz="6" w:space="0" w:color="auto"/>
            </w:tcBorders>
            <w:shd w:val="clear" w:color="auto" w:fill="D0CECE"/>
            <w:vAlign w:val="center"/>
            <w:hideMark/>
          </w:tcPr>
          <w:p w14:paraId="29FDD5DA" w14:textId="77777777" w:rsidR="00A461F0" w:rsidRDefault="00A461F0" w:rsidP="00A461F0">
            <w:pPr>
              <w:jc w:val="center"/>
              <w:textAlignment w:val="baseline"/>
              <w:rPr>
                <w:rFonts w:eastAsia="Times New Roman" w:cs="Times New Roman"/>
                <w:b/>
                <w:bCs/>
                <w:color w:val="000000"/>
                <w:lang w:eastAsia="pt-BR"/>
              </w:rPr>
            </w:pPr>
            <w:r>
              <w:rPr>
                <w:rFonts w:eastAsia="Times New Roman" w:cs="Times New Roman"/>
                <w:b/>
                <w:bCs/>
                <w:color w:val="000000"/>
                <w:lang w:eastAsia="pt-BR"/>
              </w:rPr>
              <w:t>Proposta</w:t>
            </w:r>
          </w:p>
          <w:p w14:paraId="0A01CCB6" w14:textId="77777777" w:rsidR="00A461F0" w:rsidRPr="0030617B" w:rsidRDefault="00A461F0" w:rsidP="00A461F0">
            <w:pPr>
              <w:jc w:val="center"/>
              <w:textAlignment w:val="baseline"/>
              <w:rPr>
                <w:rFonts w:ascii="Segoe UI" w:eastAsia="Times New Roman" w:hAnsi="Segoe UI" w:cs="Segoe UI"/>
                <w:sz w:val="18"/>
                <w:szCs w:val="18"/>
                <w:lang w:eastAsia="pt-BR"/>
              </w:rPr>
            </w:pPr>
            <w:r>
              <w:rPr>
                <w:rFonts w:eastAsia="Times New Roman" w:cs="Times New Roman"/>
                <w:b/>
                <w:bCs/>
                <w:color w:val="000000"/>
                <w:lang w:eastAsia="pt-BR"/>
              </w:rPr>
              <w:t>CNMP</w:t>
            </w:r>
            <w:r w:rsidRPr="0030617B">
              <w:rPr>
                <w:rFonts w:eastAsia="Times New Roman" w:cs="Times New Roman"/>
                <w:color w:val="000000"/>
                <w:lang w:eastAsia="pt-BR"/>
              </w:rPr>
              <w:t> </w:t>
            </w:r>
          </w:p>
        </w:tc>
      </w:tr>
      <w:tr w:rsidR="00A461F0" w:rsidRPr="0030617B" w14:paraId="19F65098" w14:textId="77777777" w:rsidTr="00A461F0">
        <w:trPr>
          <w:trHeight w:val="721"/>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E5FFE5" w14:textId="77777777" w:rsidR="00A461F0" w:rsidRPr="0030617B" w:rsidRDefault="00A461F0" w:rsidP="00A461F0">
            <w:pPr>
              <w:rPr>
                <w:rFonts w:ascii="Segoe UI" w:eastAsia="Times New Roman" w:hAnsi="Segoe UI" w:cs="Segoe UI"/>
                <w:sz w:val="18"/>
                <w:szCs w:val="18"/>
                <w:lang w:eastAsia="pt-BR"/>
              </w:rPr>
            </w:pPr>
          </w:p>
        </w:tc>
        <w:tc>
          <w:tcPr>
            <w:tcW w:w="1498" w:type="dxa"/>
            <w:tcBorders>
              <w:top w:val="nil"/>
              <w:left w:val="nil"/>
              <w:bottom w:val="single" w:sz="6" w:space="0" w:color="auto"/>
              <w:right w:val="single" w:sz="6" w:space="0" w:color="auto"/>
            </w:tcBorders>
            <w:shd w:val="clear" w:color="auto" w:fill="D0CECE"/>
            <w:vAlign w:val="center"/>
            <w:hideMark/>
          </w:tcPr>
          <w:p w14:paraId="2E96DD3F"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b/>
                <w:bCs/>
                <w:color w:val="000000"/>
                <w:lang w:eastAsia="pt-BR"/>
              </w:rPr>
              <w:t>8 postos de trabalho</w:t>
            </w:r>
            <w:r w:rsidRPr="0030617B">
              <w:rPr>
                <w:rFonts w:eastAsia="Times New Roman" w:cs="Times New Roman"/>
                <w:color w:val="000000"/>
                <w:lang w:eastAsia="pt-BR"/>
              </w:rPr>
              <w:t> </w:t>
            </w:r>
          </w:p>
        </w:tc>
        <w:tc>
          <w:tcPr>
            <w:tcW w:w="1498" w:type="dxa"/>
            <w:tcBorders>
              <w:top w:val="nil"/>
              <w:left w:val="nil"/>
              <w:bottom w:val="single" w:sz="6" w:space="0" w:color="auto"/>
              <w:right w:val="single" w:sz="6" w:space="0" w:color="auto"/>
            </w:tcBorders>
            <w:shd w:val="clear" w:color="auto" w:fill="D0CECE"/>
            <w:vAlign w:val="center"/>
            <w:hideMark/>
          </w:tcPr>
          <w:p w14:paraId="6CB27753"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b/>
                <w:bCs/>
                <w:color w:val="000000"/>
                <w:lang w:eastAsia="pt-BR"/>
              </w:rPr>
              <w:t>5 postos de trabalho</w:t>
            </w:r>
            <w:r w:rsidRPr="0030617B">
              <w:rPr>
                <w:rFonts w:eastAsia="Times New Roman" w:cs="Times New Roman"/>
                <w:color w:val="000000"/>
                <w:lang w:eastAsia="pt-BR"/>
              </w:rPr>
              <w:t> </w:t>
            </w:r>
          </w:p>
        </w:tc>
        <w:tc>
          <w:tcPr>
            <w:tcW w:w="1744" w:type="dxa"/>
            <w:tcBorders>
              <w:top w:val="nil"/>
              <w:left w:val="nil"/>
              <w:bottom w:val="single" w:sz="6" w:space="0" w:color="auto"/>
              <w:right w:val="single" w:sz="6" w:space="0" w:color="auto"/>
            </w:tcBorders>
            <w:shd w:val="clear" w:color="auto" w:fill="D0CECE"/>
            <w:vAlign w:val="center"/>
            <w:hideMark/>
          </w:tcPr>
          <w:p w14:paraId="1598A942"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b/>
                <w:bCs/>
                <w:color w:val="000000"/>
                <w:lang w:eastAsia="pt-BR"/>
              </w:rPr>
              <w:t>15 postos de trabalho</w:t>
            </w:r>
            <w:r w:rsidRPr="0030617B">
              <w:rPr>
                <w:rFonts w:eastAsia="Times New Roman" w:cs="Times New Roman"/>
                <w:color w:val="000000"/>
                <w:lang w:eastAsia="pt-BR"/>
              </w:rPr>
              <w:t> </w:t>
            </w:r>
          </w:p>
        </w:tc>
        <w:tc>
          <w:tcPr>
            <w:tcW w:w="1251" w:type="dxa"/>
            <w:tcBorders>
              <w:top w:val="nil"/>
              <w:left w:val="nil"/>
              <w:bottom w:val="single" w:sz="6" w:space="0" w:color="auto"/>
              <w:right w:val="single" w:sz="6" w:space="0" w:color="auto"/>
            </w:tcBorders>
            <w:shd w:val="clear" w:color="auto" w:fill="D0CECE"/>
            <w:vAlign w:val="center"/>
            <w:hideMark/>
          </w:tcPr>
          <w:p w14:paraId="1CA2176E"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b/>
                <w:bCs/>
                <w:color w:val="000000"/>
                <w:lang w:eastAsia="pt-BR"/>
              </w:rPr>
              <w:t> </w:t>
            </w:r>
            <w:r w:rsidRPr="0030617B">
              <w:rPr>
                <w:rFonts w:eastAsia="Times New Roman" w:cs="Times New Roman"/>
                <w:color w:val="000000"/>
                <w:lang w:eastAsia="pt-BR"/>
              </w:rPr>
              <w:t> </w:t>
            </w:r>
          </w:p>
        </w:tc>
        <w:tc>
          <w:tcPr>
            <w:tcW w:w="1885" w:type="dxa"/>
            <w:tcBorders>
              <w:top w:val="nil"/>
              <w:left w:val="nil"/>
              <w:bottom w:val="single" w:sz="6" w:space="0" w:color="auto"/>
              <w:right w:val="single" w:sz="6" w:space="0" w:color="auto"/>
            </w:tcBorders>
            <w:shd w:val="clear" w:color="auto" w:fill="D0CECE"/>
            <w:vAlign w:val="center"/>
            <w:hideMark/>
          </w:tcPr>
          <w:p w14:paraId="11699142" w14:textId="0FC0B54B" w:rsidR="00A461F0" w:rsidRPr="0030617B" w:rsidRDefault="004B70AD" w:rsidP="00A461F0">
            <w:pPr>
              <w:jc w:val="center"/>
              <w:textAlignment w:val="baseline"/>
              <w:rPr>
                <w:rFonts w:ascii="Segoe UI" w:eastAsia="Times New Roman" w:hAnsi="Segoe UI" w:cs="Segoe UI"/>
                <w:sz w:val="18"/>
                <w:szCs w:val="18"/>
                <w:lang w:eastAsia="pt-BR"/>
              </w:rPr>
            </w:pPr>
            <w:r>
              <w:rPr>
                <w:rFonts w:eastAsia="Times New Roman" w:cs="Times New Roman"/>
                <w:b/>
                <w:bCs/>
                <w:color w:val="000000"/>
                <w:lang w:eastAsia="pt-BR"/>
              </w:rPr>
              <w:t>4</w:t>
            </w:r>
            <w:r w:rsidR="00A461F0" w:rsidRPr="0030617B">
              <w:rPr>
                <w:rFonts w:eastAsia="Times New Roman" w:cs="Times New Roman"/>
                <w:b/>
                <w:bCs/>
                <w:color w:val="000000"/>
                <w:lang w:eastAsia="pt-BR"/>
              </w:rPr>
              <w:t xml:space="preserve"> postos de trabalho</w:t>
            </w:r>
            <w:r w:rsidR="00A461F0" w:rsidRPr="0030617B">
              <w:rPr>
                <w:rFonts w:eastAsia="Times New Roman" w:cs="Times New Roman"/>
                <w:color w:val="000000"/>
                <w:lang w:eastAsia="pt-BR"/>
              </w:rPr>
              <w:t> </w:t>
            </w:r>
            <w:r w:rsidR="00A461F0" w:rsidRPr="0030617B">
              <w:rPr>
                <w:rFonts w:eastAsia="Times New Roman" w:cs="Times New Roman"/>
                <w:b/>
                <w:bCs/>
                <w:color w:val="000000"/>
                <w:lang w:eastAsia="pt-BR"/>
              </w:rPr>
              <w:t> </w:t>
            </w:r>
            <w:r w:rsidR="00A461F0" w:rsidRPr="0030617B">
              <w:rPr>
                <w:rFonts w:eastAsia="Times New Roman" w:cs="Times New Roman"/>
                <w:color w:val="000000"/>
                <w:lang w:eastAsia="pt-BR"/>
              </w:rPr>
              <w:t> </w:t>
            </w:r>
          </w:p>
        </w:tc>
      </w:tr>
      <w:tr w:rsidR="00A461F0" w:rsidRPr="0030617B" w14:paraId="482F0477" w14:textId="77777777" w:rsidTr="00A461F0">
        <w:trPr>
          <w:trHeight w:val="360"/>
        </w:trPr>
        <w:tc>
          <w:tcPr>
            <w:tcW w:w="1389" w:type="dxa"/>
            <w:tcBorders>
              <w:top w:val="nil"/>
              <w:left w:val="single" w:sz="6" w:space="0" w:color="auto"/>
              <w:bottom w:val="single" w:sz="6" w:space="0" w:color="auto"/>
              <w:right w:val="single" w:sz="6" w:space="0" w:color="auto"/>
            </w:tcBorders>
            <w:shd w:val="clear" w:color="auto" w:fill="auto"/>
            <w:vAlign w:val="center"/>
            <w:hideMark/>
          </w:tcPr>
          <w:p w14:paraId="197E92DD"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color w:val="000000"/>
                <w:lang w:eastAsia="pt-BR"/>
              </w:rPr>
              <w:t>Salário </w:t>
            </w:r>
          </w:p>
        </w:tc>
        <w:tc>
          <w:tcPr>
            <w:tcW w:w="1498" w:type="dxa"/>
            <w:tcBorders>
              <w:top w:val="nil"/>
              <w:left w:val="nil"/>
              <w:bottom w:val="single" w:sz="6" w:space="0" w:color="auto"/>
              <w:right w:val="single" w:sz="6" w:space="0" w:color="auto"/>
            </w:tcBorders>
            <w:shd w:val="clear" w:color="auto" w:fill="auto"/>
            <w:vAlign w:val="center"/>
            <w:hideMark/>
          </w:tcPr>
          <w:p w14:paraId="27D4F23E"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color w:val="000000"/>
                <w:lang w:eastAsia="pt-BR"/>
              </w:rPr>
              <w:t>3.104,00 </w:t>
            </w:r>
          </w:p>
        </w:tc>
        <w:tc>
          <w:tcPr>
            <w:tcW w:w="1498" w:type="dxa"/>
            <w:tcBorders>
              <w:top w:val="nil"/>
              <w:left w:val="nil"/>
              <w:bottom w:val="single" w:sz="6" w:space="0" w:color="auto"/>
              <w:right w:val="single" w:sz="6" w:space="0" w:color="auto"/>
            </w:tcBorders>
            <w:shd w:val="clear" w:color="auto" w:fill="auto"/>
            <w:vAlign w:val="center"/>
            <w:hideMark/>
          </w:tcPr>
          <w:p w14:paraId="2F5DF2B7"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color w:val="000000"/>
                <w:lang w:eastAsia="pt-BR"/>
              </w:rPr>
              <w:t>3.021,81 </w:t>
            </w:r>
          </w:p>
        </w:tc>
        <w:tc>
          <w:tcPr>
            <w:tcW w:w="1744" w:type="dxa"/>
            <w:tcBorders>
              <w:top w:val="nil"/>
              <w:left w:val="nil"/>
              <w:bottom w:val="single" w:sz="6" w:space="0" w:color="auto"/>
              <w:right w:val="single" w:sz="6" w:space="0" w:color="auto"/>
            </w:tcBorders>
            <w:shd w:val="clear" w:color="auto" w:fill="auto"/>
            <w:vAlign w:val="center"/>
            <w:hideMark/>
          </w:tcPr>
          <w:p w14:paraId="4235272E"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color w:val="000000"/>
                <w:lang w:eastAsia="pt-BR"/>
              </w:rPr>
              <w:t>3.742,02 </w:t>
            </w:r>
          </w:p>
        </w:tc>
        <w:tc>
          <w:tcPr>
            <w:tcW w:w="1251" w:type="dxa"/>
            <w:tcBorders>
              <w:top w:val="nil"/>
              <w:left w:val="nil"/>
              <w:bottom w:val="single" w:sz="6" w:space="0" w:color="auto"/>
              <w:right w:val="single" w:sz="6" w:space="0" w:color="auto"/>
            </w:tcBorders>
            <w:shd w:val="clear" w:color="auto" w:fill="auto"/>
            <w:vAlign w:val="center"/>
            <w:hideMark/>
          </w:tcPr>
          <w:p w14:paraId="0C2CDB3E" w14:textId="77777777" w:rsidR="00A461F0" w:rsidRPr="0030617B" w:rsidRDefault="00A461F0" w:rsidP="00A461F0">
            <w:pPr>
              <w:jc w:val="center"/>
              <w:textAlignment w:val="baseline"/>
              <w:rPr>
                <w:rFonts w:ascii="Segoe UI" w:eastAsia="Times New Roman" w:hAnsi="Segoe UI" w:cs="Segoe UI"/>
                <w:sz w:val="18"/>
                <w:szCs w:val="18"/>
                <w:lang w:eastAsia="pt-BR"/>
              </w:rPr>
            </w:pPr>
            <w:r w:rsidRPr="0030617B">
              <w:rPr>
                <w:rFonts w:eastAsia="Times New Roman" w:cs="Times New Roman"/>
                <w:color w:val="000000"/>
                <w:lang w:eastAsia="pt-BR"/>
              </w:rPr>
              <w:t>3.289,28 </w:t>
            </w:r>
          </w:p>
        </w:tc>
        <w:tc>
          <w:tcPr>
            <w:tcW w:w="1885" w:type="dxa"/>
            <w:tcBorders>
              <w:top w:val="nil"/>
              <w:left w:val="nil"/>
              <w:bottom w:val="single" w:sz="6" w:space="0" w:color="auto"/>
              <w:right w:val="single" w:sz="6" w:space="0" w:color="auto"/>
            </w:tcBorders>
            <w:shd w:val="clear" w:color="auto" w:fill="auto"/>
            <w:vAlign w:val="center"/>
            <w:hideMark/>
          </w:tcPr>
          <w:p w14:paraId="2FE39099" w14:textId="77777777" w:rsidR="00A461F0" w:rsidRPr="002967E2" w:rsidRDefault="00A461F0" w:rsidP="00A461F0">
            <w:pPr>
              <w:jc w:val="center"/>
              <w:textAlignment w:val="baseline"/>
              <w:rPr>
                <w:rFonts w:ascii="Segoe UI" w:eastAsia="Times New Roman" w:hAnsi="Segoe UI" w:cs="Segoe UI"/>
                <w:b/>
                <w:bCs/>
                <w:sz w:val="18"/>
                <w:szCs w:val="18"/>
                <w:lang w:eastAsia="pt-BR"/>
              </w:rPr>
            </w:pPr>
            <w:r w:rsidRPr="002967E2">
              <w:rPr>
                <w:rFonts w:eastAsia="Times New Roman" w:cs="Times New Roman"/>
                <w:b/>
                <w:bCs/>
                <w:color w:val="000000"/>
                <w:lang w:eastAsia="pt-BR"/>
              </w:rPr>
              <w:t>3.300,00 </w:t>
            </w:r>
          </w:p>
        </w:tc>
      </w:tr>
    </w:tbl>
    <w:p w14:paraId="4ECB1CA0" w14:textId="77777777" w:rsidR="00A461F0" w:rsidRDefault="00A461F0" w:rsidP="00A461F0">
      <w:pPr>
        <w:keepNext/>
        <w:shd w:val="clear" w:color="auto" w:fill="FFFFFF" w:themeFill="background1"/>
        <w:spacing w:before="57" w:after="57"/>
        <w:contextualSpacing/>
        <w:rPr>
          <w:rFonts w:asciiTheme="minorHAnsi" w:eastAsiaTheme="minorEastAsia" w:hAnsiTheme="minorHAnsi"/>
          <w:color w:val="000000" w:themeColor="text1"/>
          <w:szCs w:val="24"/>
        </w:rPr>
      </w:pPr>
    </w:p>
    <w:p w14:paraId="61160655" w14:textId="77777777" w:rsidR="00A461F0" w:rsidRPr="002967E2" w:rsidRDefault="00A461F0" w:rsidP="006E5273">
      <w:pPr>
        <w:keepNext/>
        <w:numPr>
          <w:ilvl w:val="2"/>
          <w:numId w:val="30"/>
        </w:numPr>
        <w:shd w:val="clear" w:color="auto" w:fill="FFFFFF" w:themeFill="background1"/>
        <w:spacing w:before="57" w:after="57"/>
        <w:contextualSpacing/>
        <w:rPr>
          <w:rFonts w:asciiTheme="minorHAnsi" w:eastAsiaTheme="minorEastAsia" w:hAnsiTheme="minorHAnsi"/>
          <w:szCs w:val="24"/>
        </w:rPr>
      </w:pPr>
      <w:r w:rsidRPr="1ED6C28F">
        <w:rPr>
          <w:rFonts w:eastAsia="Calibri"/>
          <w:color w:val="000000" w:themeColor="text1"/>
          <w:szCs w:val="24"/>
        </w:rPr>
        <w:t xml:space="preserve">Os insumos </w:t>
      </w:r>
      <w:r>
        <w:rPr>
          <w:rFonts w:eastAsia="Calibri"/>
          <w:color w:val="000000" w:themeColor="text1"/>
          <w:szCs w:val="24"/>
        </w:rPr>
        <w:t>serão</w:t>
      </w:r>
      <w:r w:rsidRPr="1ED6C28F">
        <w:rPr>
          <w:rFonts w:eastAsia="Calibri"/>
          <w:color w:val="000000" w:themeColor="text1"/>
          <w:szCs w:val="24"/>
        </w:rPr>
        <w:t xml:space="preserve"> calculados conforme Convenção Coletiva de </w:t>
      </w:r>
      <w:r w:rsidRPr="1ED6C28F">
        <w:rPr>
          <w:rFonts w:eastAsia="Calibri"/>
          <w:color w:val="000000" w:themeColor="text1"/>
          <w:szCs w:val="24"/>
        </w:rPr>
        <w:lastRenderedPageBreak/>
        <w:t xml:space="preserve">Trabalho 2022 firmada entre o </w:t>
      </w:r>
      <w:r w:rsidRPr="1ED6C28F">
        <w:rPr>
          <w:rFonts w:cs="Times New Roman"/>
        </w:rPr>
        <w:t>Sindicato das Empresas de Asseio, Conservação, Trabalhos Temporários E Serviços Terceirizáveis do DF – SINDSERVIÇOS - DF</w:t>
      </w:r>
      <w:r w:rsidRPr="1ED6C28F">
        <w:rPr>
          <w:rFonts w:eastAsia="Calibri"/>
          <w:color w:val="000000" w:themeColor="text1"/>
          <w:szCs w:val="24"/>
        </w:rPr>
        <w:t xml:space="preserve"> (CCT SINDISERVIÇOS </w:t>
      </w:r>
      <w:r>
        <w:t xml:space="preserve">- DF - Registro no MTE </w:t>
      </w:r>
      <w:r w:rsidRPr="1ED6C28F">
        <w:rPr>
          <w:rFonts w:eastAsia="Times New Roman" w:cs="Times New Roman"/>
          <w:szCs w:val="24"/>
        </w:rPr>
        <w:t>DF000015/2022</w:t>
      </w:r>
      <w:r>
        <w:t xml:space="preserve">) para formação do preço </w:t>
      </w:r>
    </w:p>
    <w:p w14:paraId="24FDCD69" w14:textId="77777777" w:rsidR="00A461F0" w:rsidRDefault="00A461F0" w:rsidP="00A461F0">
      <w:pPr>
        <w:keepNext/>
        <w:shd w:val="clear" w:color="auto" w:fill="FFFFFF" w:themeFill="background1"/>
        <w:spacing w:before="57" w:after="57"/>
        <w:contextualSpacing/>
        <w:rPr>
          <w:rFonts w:eastAsia="Georgia" w:cs="Times New Roman"/>
        </w:rPr>
      </w:pPr>
    </w:p>
    <w:p w14:paraId="37BE0984" w14:textId="77777777" w:rsidR="00A461F0" w:rsidRPr="006A3317" w:rsidRDefault="00A461F0" w:rsidP="006E5273">
      <w:pPr>
        <w:keepNext/>
        <w:numPr>
          <w:ilvl w:val="0"/>
          <w:numId w:val="30"/>
        </w:numPr>
        <w:shd w:val="clear" w:color="auto" w:fill="FFFFFF" w:themeFill="background1"/>
        <w:spacing w:before="57" w:after="57"/>
        <w:contextualSpacing/>
        <w:rPr>
          <w:rFonts w:eastAsia="Georgia" w:cs="Times New Roman"/>
          <w:b/>
          <w:bCs/>
        </w:rPr>
      </w:pPr>
      <w:r w:rsidRPr="1ED6C28F">
        <w:rPr>
          <w:rFonts w:eastAsia="Georgia" w:cs="Times New Roman"/>
          <w:b/>
          <w:bCs/>
        </w:rPr>
        <w:t>DA DESCRIÇÃO DAS ATIVIDADES</w:t>
      </w:r>
    </w:p>
    <w:p w14:paraId="107FD4AA" w14:textId="77777777" w:rsidR="00A461F0" w:rsidRPr="00DD752B" w:rsidRDefault="00A461F0" w:rsidP="006E5273">
      <w:pPr>
        <w:pStyle w:val="PargrafodaLista"/>
        <w:numPr>
          <w:ilvl w:val="1"/>
          <w:numId w:val="30"/>
        </w:numPr>
        <w:rPr>
          <w:rFonts w:eastAsia="Georgia" w:cs="Times New Roman"/>
        </w:rPr>
      </w:pPr>
      <w:r w:rsidRPr="1ED6C28F">
        <w:rPr>
          <w:rFonts w:eastAsia="Georgia" w:cs="Times New Roman"/>
        </w:rPr>
        <w:t>Os profissionais alocados nos postos de trabalho de cerimonialistas deverão realizar as seguintes tarefas:</w:t>
      </w:r>
    </w:p>
    <w:p w14:paraId="130E2AB8"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operar o sistema de inscrições;</w:t>
      </w:r>
    </w:p>
    <w:p w14:paraId="218987B9"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identificar os assentos reservados e conduzir os convidados;</w:t>
      </w:r>
    </w:p>
    <w:p w14:paraId="3428847F"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atender aos participantes e credenciados dos eventos;</w:t>
      </w:r>
    </w:p>
    <w:p w14:paraId="116FD022"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t>atuar</w:t>
      </w:r>
      <w:r>
        <w:rPr>
          <w:spacing w:val="-6"/>
        </w:rPr>
        <w:t xml:space="preserve"> </w:t>
      </w:r>
      <w:r>
        <w:t>como</w:t>
      </w:r>
      <w:r>
        <w:rPr>
          <w:spacing w:val="-1"/>
        </w:rPr>
        <w:t xml:space="preserve"> </w:t>
      </w:r>
      <w:r>
        <w:t>mestre</w:t>
      </w:r>
      <w:r>
        <w:rPr>
          <w:spacing w:val="-3"/>
        </w:rPr>
        <w:t xml:space="preserve"> </w:t>
      </w:r>
      <w:r>
        <w:t>de</w:t>
      </w:r>
      <w:r>
        <w:rPr>
          <w:spacing w:val="-2"/>
        </w:rPr>
        <w:t xml:space="preserve"> </w:t>
      </w:r>
      <w:r>
        <w:t>cerimônias</w:t>
      </w:r>
      <w:r>
        <w:rPr>
          <w:spacing w:val="-2"/>
        </w:rPr>
        <w:t xml:space="preserve"> </w:t>
      </w:r>
      <w:r>
        <w:t>em</w:t>
      </w:r>
      <w:r>
        <w:rPr>
          <w:spacing w:val="-3"/>
        </w:rPr>
        <w:t xml:space="preserve"> </w:t>
      </w:r>
      <w:r>
        <w:t>eventos</w:t>
      </w:r>
      <w:r>
        <w:rPr>
          <w:spacing w:val="-2"/>
        </w:rPr>
        <w:t xml:space="preserve"> </w:t>
      </w:r>
      <w:r>
        <w:t>de</w:t>
      </w:r>
      <w:r>
        <w:rPr>
          <w:spacing w:val="-3"/>
        </w:rPr>
        <w:t xml:space="preserve"> </w:t>
      </w:r>
      <w:r>
        <w:t>pequeno</w:t>
      </w:r>
      <w:r>
        <w:rPr>
          <w:spacing w:val="-5"/>
        </w:rPr>
        <w:t xml:space="preserve"> </w:t>
      </w:r>
      <w:r>
        <w:t>e</w:t>
      </w:r>
      <w:r>
        <w:rPr>
          <w:spacing w:val="-3"/>
        </w:rPr>
        <w:t xml:space="preserve"> </w:t>
      </w:r>
      <w:r>
        <w:t>médio</w:t>
      </w:r>
      <w:r>
        <w:rPr>
          <w:spacing w:val="-1"/>
        </w:rPr>
        <w:t xml:space="preserve"> </w:t>
      </w:r>
      <w:r>
        <w:t>porte</w:t>
      </w:r>
      <w:r w:rsidRPr="006A3317">
        <w:rPr>
          <w:rFonts w:eastAsia="Georgia" w:cs="Times New Roman"/>
        </w:rPr>
        <w:t>;</w:t>
      </w:r>
    </w:p>
    <w:p w14:paraId="09907395"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credenciar participantes por meio de sistema informatizado;</w:t>
      </w:r>
    </w:p>
    <w:p w14:paraId="05AEDCB2"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acompanhar o evento, a fim de atualizar os prestadores de serviço e a administração quanto a possíveis alterações;</w:t>
      </w:r>
    </w:p>
    <w:p w14:paraId="205549AB"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manter atualizado banco de dados do Cerimonial quanto aos cargos, precedência e pronomes de tratamento, além de dados complementares de autoridades do Ministério Público da União e dos Ministérios Públicos dos Estados, órgãos afins e demais autoridades federais, estaduais e municipais;</w:t>
      </w:r>
    </w:p>
    <w:p w14:paraId="02F7F706"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dar apoio no recebimento e acompanhamento de palestrantes, convidados e demais autoridades em audiência e eventos, de acordo com as normas de cerimonial e protocolo público;</w:t>
      </w:r>
    </w:p>
    <w:p w14:paraId="7DCC42BE"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auxiliar no contato com outros Cerimoniais para intercâmbio de informações sobre as autoridades e eventos em outros órgãos;</w:t>
      </w:r>
    </w:p>
    <w:p w14:paraId="2029819E"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dar apoio à ASCEV na preparação de precursoras em eventos em que tenha previsão de comparecimento o Senhor Presidente ou demais conselheiros, com a finalidade de auxiliar na elaboração de roteiros de deslocamento, reserva de assentos e no cumprimento </w:t>
      </w:r>
      <w:r w:rsidRPr="1ED6C28F">
        <w:rPr>
          <w:rFonts w:eastAsia="Georgia" w:cs="Times New Roman"/>
        </w:rPr>
        <w:lastRenderedPageBreak/>
        <w:t>da ordem de precedência, no âmbito do CNMP e em outros locais, dentro e fora de Brasília;</w:t>
      </w:r>
    </w:p>
    <w:p w14:paraId="735E47E9"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dar apoio à ASCEV na recepção e acompanhamento do Presidente e demais Conselheiros do CNMP em eventos fora das dependências do CNMP auxiliando no deslocamento, conduzindo-os aos assentos reservados e prestando as informações que se façam necessárias enquanto durar o evento;</w:t>
      </w:r>
    </w:p>
    <w:p w14:paraId="02F9BAB9"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auxiliar na organização de viagens e na preparação do roteiro;</w:t>
      </w:r>
    </w:p>
    <w:p w14:paraId="417CEF19"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efetuar pesquisas para aquisição de materiais e serviços pertinentes às atividades da ASCEV, para posterior solicitação de compra à seção responsável;</w:t>
      </w:r>
    </w:p>
    <w:p w14:paraId="70ED6C25"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agendar, receber, auxiliar no acompanhamento de grupos de visitantes nacionais ou estrangeiros, prestando informações sobre o órgão e suas peculiaridades;</w:t>
      </w:r>
    </w:p>
    <w:p w14:paraId="5F5AC505"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minutar o roteiro e a nominata das solenidades para o Presidente do CNMP;</w:t>
      </w:r>
    </w:p>
    <w:p w14:paraId="38453B24"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minutar o roteiro e a nominata das solenidades para os Conselheiros, quando em representação oficial do Conselho Nacional do Ministério Público;</w:t>
      </w:r>
    </w:p>
    <w:p w14:paraId="52FAA440"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minutar o roteiro dos eventos para o Mestre de Cerimônias;</w:t>
      </w:r>
    </w:p>
    <w:p w14:paraId="747C12B9"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auxiliar na orientação dos participantes acerca do protocolo;</w:t>
      </w:r>
    </w:p>
    <w:p w14:paraId="56E73D7D"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auxiliar na elaboração e na atualização da lista de aniversários dos Conselheiros para a correspondência de cortesia do Presidente;</w:t>
      </w:r>
    </w:p>
    <w:p w14:paraId="002ECF0A"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prestar auxílio em solenidades e eventos (seminários, encontros, workshops, congressos, entre outros) promovidos por unidades do Conselho Nacional do Ministério Público;</w:t>
      </w:r>
    </w:p>
    <w:p w14:paraId="1EC951F5"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t>preparar</w:t>
      </w:r>
      <w:r>
        <w:rPr>
          <w:spacing w:val="41"/>
        </w:rPr>
        <w:t xml:space="preserve"> </w:t>
      </w:r>
      <w:r>
        <w:t>e</w:t>
      </w:r>
      <w:r>
        <w:rPr>
          <w:spacing w:val="44"/>
        </w:rPr>
        <w:t xml:space="preserve"> </w:t>
      </w:r>
      <w:r>
        <w:t>entregar</w:t>
      </w:r>
      <w:r>
        <w:rPr>
          <w:spacing w:val="43"/>
        </w:rPr>
        <w:t xml:space="preserve"> </w:t>
      </w:r>
      <w:r>
        <w:t>os</w:t>
      </w:r>
      <w:r>
        <w:rPr>
          <w:spacing w:val="44"/>
        </w:rPr>
        <w:t xml:space="preserve"> </w:t>
      </w:r>
      <w:r>
        <w:t>materiais</w:t>
      </w:r>
      <w:r>
        <w:rPr>
          <w:spacing w:val="40"/>
        </w:rPr>
        <w:t xml:space="preserve"> </w:t>
      </w:r>
      <w:r>
        <w:t>aos</w:t>
      </w:r>
      <w:r>
        <w:rPr>
          <w:spacing w:val="45"/>
        </w:rPr>
        <w:t xml:space="preserve"> </w:t>
      </w:r>
      <w:r>
        <w:t>participantes,</w:t>
      </w:r>
      <w:r>
        <w:rPr>
          <w:spacing w:val="41"/>
        </w:rPr>
        <w:t xml:space="preserve"> </w:t>
      </w:r>
      <w:r>
        <w:t>inclusive</w:t>
      </w:r>
      <w:r>
        <w:rPr>
          <w:spacing w:val="43"/>
        </w:rPr>
        <w:t xml:space="preserve"> </w:t>
      </w:r>
      <w:r>
        <w:t>montagem</w:t>
      </w:r>
      <w:r>
        <w:rPr>
          <w:spacing w:val="44"/>
        </w:rPr>
        <w:t xml:space="preserve"> </w:t>
      </w:r>
      <w:r>
        <w:t>de</w:t>
      </w:r>
      <w:r>
        <w:rPr>
          <w:spacing w:val="43"/>
        </w:rPr>
        <w:t xml:space="preserve"> </w:t>
      </w:r>
      <w:r>
        <w:t>kits,</w:t>
      </w:r>
      <w:r>
        <w:rPr>
          <w:spacing w:val="-51"/>
        </w:rPr>
        <w:t xml:space="preserve"> </w:t>
      </w:r>
      <w:r>
        <w:t>pastas</w:t>
      </w:r>
      <w:r>
        <w:rPr>
          <w:spacing w:val="-1"/>
        </w:rPr>
        <w:t xml:space="preserve"> </w:t>
      </w:r>
      <w:r>
        <w:t>e fichários</w:t>
      </w:r>
    </w:p>
    <w:p w14:paraId="2C59D4A3"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t xml:space="preserve">coordenar os serviços de alimentos e bebidas e de plenário dos </w:t>
      </w:r>
      <w:r>
        <w:lastRenderedPageBreak/>
        <w:t>eventos, entre</w:t>
      </w:r>
      <w:r>
        <w:rPr>
          <w:spacing w:val="1"/>
        </w:rPr>
        <w:t xml:space="preserve"> </w:t>
      </w:r>
      <w:r>
        <w:t>outros</w:t>
      </w:r>
      <w:r>
        <w:rPr>
          <w:spacing w:val="-1"/>
        </w:rPr>
        <w:t xml:space="preserve"> </w:t>
      </w:r>
      <w:r>
        <w:t>recursos necessários à</w:t>
      </w:r>
      <w:r>
        <w:rPr>
          <w:spacing w:val="2"/>
        </w:rPr>
        <w:t xml:space="preserve"> </w:t>
      </w:r>
      <w:r>
        <w:t>realização</w:t>
      </w:r>
      <w:r>
        <w:rPr>
          <w:spacing w:val="-4"/>
        </w:rPr>
        <w:t xml:space="preserve"> </w:t>
      </w:r>
      <w:r>
        <w:t>destes</w:t>
      </w:r>
    </w:p>
    <w:p w14:paraId="0D3F2EA9"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confeccionar mapas de mesas de abertura, de encerramento, de almoços e de jantares, incluindo-se a identificação dos locais de assento e demais procedimentos de cerimonial e protocolo</w:t>
      </w:r>
    </w:p>
    <w:p w14:paraId="4BEDBAC6"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Executar qualquer outra atividade que, por sua natureza, se insira no âmbito de suas atribuições;</w:t>
      </w:r>
    </w:p>
    <w:p w14:paraId="7A230C4D"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Zelar pela guarda, conservação, manutenção e limpeza dos equipamentos, instrumentos e materiais utilizados, bem como do local de trabalho;</w:t>
      </w:r>
    </w:p>
    <w:p w14:paraId="2D9BE607"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Comunicar, de imediato, qualquer dificuldade, defeito em equipamento ou outro fato que venha a interferir na boa e perfeita execução dos serviços, que não seja de responsabilidade da CONTRATADA;</w:t>
      </w:r>
    </w:p>
    <w:p w14:paraId="50D45E5A"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Comunicar, com antecedência, a falta de qualquer material necessário ao cumprimento da execução dos serviços;</w:t>
      </w:r>
    </w:p>
    <w:p w14:paraId="7E348B4B" w14:textId="77777777" w:rsidR="00A461F0" w:rsidRPr="006A3317"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Cumprir às normas e orientações de disciplina do CONTRATANTE.</w:t>
      </w:r>
    </w:p>
    <w:p w14:paraId="40D0ABF7" w14:textId="77777777" w:rsidR="00A461F0" w:rsidRDefault="00A461F0" w:rsidP="006E5273">
      <w:pPr>
        <w:keepNext/>
        <w:numPr>
          <w:ilvl w:val="1"/>
          <w:numId w:val="30"/>
        </w:numPr>
        <w:shd w:val="clear" w:color="auto" w:fill="FFFFFF" w:themeFill="background1"/>
        <w:spacing w:before="57" w:after="57"/>
        <w:contextualSpacing/>
        <w:rPr>
          <w:rFonts w:eastAsia="Georgia" w:cs="Times New Roman"/>
        </w:rPr>
      </w:pPr>
      <w:r w:rsidRPr="1ED6C28F">
        <w:rPr>
          <w:rFonts w:eastAsia="Georgia" w:cs="Times New Roman"/>
        </w:rPr>
        <w:t>Requisitos:</w:t>
      </w:r>
    </w:p>
    <w:p w14:paraId="2061F5FA"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Ensino médio completo;</w:t>
      </w:r>
    </w:p>
    <w:p w14:paraId="69264A17"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Curso em “organização de eventos e cerimonial e protocolo” de pelo menos 12 horas, comprovado mediante a apresentação de certificado;</w:t>
      </w:r>
    </w:p>
    <w:p w14:paraId="7CF53F20"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Experiência</w:t>
      </w:r>
      <w:r w:rsidRPr="1ED6C28F">
        <w:rPr>
          <w:color w:val="000000" w:themeColor="text1"/>
          <w:lang w:val="pt-PT"/>
        </w:rPr>
        <w:t xml:space="preserve"> mínima de 6 (seis) meses como cerimonialista de eventos nacionais e/ou internacionais;</w:t>
      </w:r>
    </w:p>
    <w:p w14:paraId="6783A89B"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Conhecimento da língua portuguesa para expressar-se oralmente, quando ouvinte, ou em redação de textos, atentando para o uso adequado das regras gramaticais;</w:t>
      </w:r>
    </w:p>
    <w:p w14:paraId="40E8376C"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color w:val="000000" w:themeColor="text1"/>
          <w:lang w:val="pt-PT"/>
        </w:rPr>
        <w:t>Conhecimentos básicos de informática, especificamente na utilização de softwares para escritório.</w:t>
      </w:r>
    </w:p>
    <w:p w14:paraId="27A30067" w14:textId="77777777" w:rsidR="00A461F0" w:rsidRPr="005C4D9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color w:val="000000" w:themeColor="text1"/>
          <w:lang w:val="pt-PT"/>
        </w:rPr>
        <w:t xml:space="preserve">Ter iniciativa, fluência verbal, boa postura, facilidade de </w:t>
      </w:r>
      <w:r w:rsidRPr="1ED6C28F">
        <w:rPr>
          <w:color w:val="000000" w:themeColor="text1"/>
          <w:lang w:val="pt-PT"/>
        </w:rPr>
        <w:lastRenderedPageBreak/>
        <w:t>relacionamento, capacidade de trabalho em equipe, aptidão, discrição, destreza e responsabilidade na execução das atividades.</w:t>
      </w:r>
    </w:p>
    <w:p w14:paraId="335344EA" w14:textId="77777777" w:rsidR="00A461F0" w:rsidRPr="005A25A7" w:rsidRDefault="00A461F0" w:rsidP="00A461F0">
      <w:pPr>
        <w:keepNext/>
        <w:shd w:val="clear" w:color="auto" w:fill="FFFFFF" w:themeFill="background1"/>
        <w:spacing w:before="57" w:after="57"/>
        <w:ind w:left="2160"/>
        <w:contextualSpacing/>
        <w:rPr>
          <w:rFonts w:eastAsia="Georgia" w:cs="Times New Roman"/>
          <w:highlight w:val="yellow"/>
        </w:rPr>
      </w:pPr>
    </w:p>
    <w:p w14:paraId="1C878227" w14:textId="77777777" w:rsidR="00A461F0" w:rsidRDefault="00A461F0" w:rsidP="006E5273">
      <w:pPr>
        <w:keepNext/>
        <w:numPr>
          <w:ilvl w:val="1"/>
          <w:numId w:val="30"/>
        </w:numPr>
        <w:shd w:val="clear" w:color="auto" w:fill="FFFFFF" w:themeFill="background1"/>
        <w:spacing w:before="57" w:after="57"/>
        <w:contextualSpacing/>
        <w:rPr>
          <w:rFonts w:eastAsia="Georgia" w:cs="Times New Roman"/>
        </w:rPr>
      </w:pPr>
      <w:r w:rsidRPr="1ED6C28F">
        <w:rPr>
          <w:rFonts w:eastAsia="Georgia" w:cs="Times New Roman"/>
        </w:rPr>
        <w:t>Das viagens</w:t>
      </w:r>
    </w:p>
    <w:p w14:paraId="1598CE0A"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 CONTRATANTE informará à CONTRATADA com pelo menos 3 (três) dias úteis de antecedência, os dias, os destinos, e os postos de trabalho que serão destacados para viajarem a serviço, ou, excepcionalmente, isto é, diante de situações emergenciais, a solicitação poderá ser feita com antecedência mínima de 24 (vinte e quatro) horas;</w:t>
      </w:r>
    </w:p>
    <w:p w14:paraId="22250E22" w14:textId="77777777" w:rsidR="00A461F0" w:rsidRPr="00BA376A"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A CONTRATADA efetuará a pesquisa de preços das passagens e enviará relatório para a CONTRATANTE, contendo todas as tarifas disponíveis na data do embarque, e obrigar-se-á a sempre buscar a menor tarifa disponível (voos diretos) para a data de viagem escolhida e para o local mais próximo ao da realização do evento; </w:t>
      </w:r>
    </w:p>
    <w:p w14:paraId="029BE02F" w14:textId="77777777" w:rsidR="00A461F0" w:rsidRPr="00BA376A"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As solicitações das viagens serão formalizadas pela CONTRATANTE por e- mail, ou por outro meio pelo qual seja dada ciência à CONTRATADA; </w:t>
      </w:r>
    </w:p>
    <w:p w14:paraId="30F41689" w14:textId="77777777" w:rsidR="00A461F0" w:rsidRPr="00BA376A"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Serão ressarcidos os gastos realizados em cada dia da viagem, com exceção dos dias em que não serão necessários pernoites fora da sede, no dia de retorno à sede, ou quando for fornecido alojamento ou outra forma de hospedagem; </w:t>
      </w:r>
    </w:p>
    <w:p w14:paraId="1F1146BD" w14:textId="77777777" w:rsidR="00A461F0" w:rsidRPr="00BA376A"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A CONTRATADA deverá efetuar até o primeiro dia útil anterior à data da viagem, o adiantamento para realização de despesas dos ocupantes dos postos de trabalho designados pelo CONTRATANTE por meio de ordem de serviço para viagens. </w:t>
      </w:r>
    </w:p>
    <w:p w14:paraId="74D37748" w14:textId="77777777" w:rsidR="00A461F0" w:rsidRPr="00BA376A"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A CONTRATADA deverá apresentar relatórios das viagens, bilhete de passagem ou tíquete de embarque (ida e volta); </w:t>
      </w:r>
    </w:p>
    <w:p w14:paraId="6F93EEF4" w14:textId="77777777" w:rsidR="00A461F0" w:rsidRPr="00BA376A"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O bilhete de passagem deverá ser adquirido, sempre que possível, </w:t>
      </w:r>
      <w:r w:rsidRPr="1ED6C28F">
        <w:rPr>
          <w:rFonts w:eastAsia="Georgia" w:cs="Times New Roman"/>
        </w:rPr>
        <w:lastRenderedPageBreak/>
        <w:t xml:space="preserve">na tarifa mais vantajosa para voos direto ao destino e local mais próximo ao da realização do evento, cabendo à CONTRATADA apresentar comprovação; </w:t>
      </w:r>
    </w:p>
    <w:p w14:paraId="1942F2C4" w14:textId="77777777" w:rsidR="00A461F0" w:rsidRPr="00BA376A"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As despesas de viagens serão reembolsadas separadamente da fatura mensal; </w:t>
      </w:r>
    </w:p>
    <w:p w14:paraId="386800E0"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É condição indispensável para efetuar o reembolso dos custos com as viagens que a CONTRATADA seja autorizada pela CONTRATANTE, após ter sido notificada por esta, e desde que o requerimento seja acompanhado dos seguintes documentos obrigatórios: </w:t>
      </w:r>
    </w:p>
    <w:p w14:paraId="08F669A5" w14:textId="77777777" w:rsidR="00A461F0" w:rsidRDefault="00A461F0" w:rsidP="006E5273">
      <w:pPr>
        <w:keepNext/>
        <w:numPr>
          <w:ilvl w:val="3"/>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Comprovante de pagamento dos bilhetes de passagens ou documento congênere; </w:t>
      </w:r>
    </w:p>
    <w:p w14:paraId="703F915E" w14:textId="77777777" w:rsidR="00A461F0" w:rsidRPr="00085CEB" w:rsidRDefault="00A461F0" w:rsidP="006E5273">
      <w:pPr>
        <w:keepNext/>
        <w:numPr>
          <w:ilvl w:val="3"/>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Ticket (ida e volta) utilizado na viagem, de todos os empregados envolvidos; </w:t>
      </w:r>
    </w:p>
    <w:p w14:paraId="51B8A65A" w14:textId="77777777" w:rsidR="00A461F0" w:rsidRPr="00085CEB" w:rsidRDefault="00A461F0" w:rsidP="006E5273">
      <w:pPr>
        <w:keepNext/>
        <w:numPr>
          <w:ilvl w:val="3"/>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Pesquisa de preço que demonstre que o valor pago era o menor possível dentre aqueles ofertados por, no mínimo, duas companhias aéreas, dentre os horários disponíveis que poderiam atender à RV (Requisição de Viagem); </w:t>
      </w:r>
    </w:p>
    <w:p w14:paraId="33D2B76B" w14:textId="77777777" w:rsidR="00A461F0" w:rsidRPr="00085CEB" w:rsidRDefault="00A461F0" w:rsidP="006E5273">
      <w:pPr>
        <w:keepNext/>
        <w:numPr>
          <w:ilvl w:val="3"/>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Comprovante de adiantamento de viagem (recibo, comprovante de transferência, depósito etc.); </w:t>
      </w:r>
    </w:p>
    <w:p w14:paraId="35D34CDA" w14:textId="77777777" w:rsidR="00A461F0" w:rsidRPr="00085CEB" w:rsidRDefault="00A461F0" w:rsidP="006E5273">
      <w:pPr>
        <w:keepNext/>
        <w:numPr>
          <w:ilvl w:val="3"/>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Relatório de viagem contendo a prestação de contas, devidamente assinado pelo empregado. </w:t>
      </w:r>
    </w:p>
    <w:p w14:paraId="06381DE4" w14:textId="77777777" w:rsidR="00A461F0" w:rsidRPr="00F91DDB" w:rsidRDefault="00A461F0" w:rsidP="00A461F0">
      <w:pPr>
        <w:keepNext/>
        <w:shd w:val="clear" w:color="auto" w:fill="FFFFFF" w:themeFill="background1"/>
        <w:spacing w:before="57" w:after="57"/>
        <w:ind w:left="2880"/>
        <w:contextualSpacing/>
        <w:rPr>
          <w:rFonts w:eastAsia="Georgia" w:cs="Times New Roman"/>
        </w:rPr>
      </w:pPr>
    </w:p>
    <w:p w14:paraId="31DF6D60" w14:textId="77777777" w:rsidR="00A461F0" w:rsidRPr="0083348C" w:rsidRDefault="00A461F0" w:rsidP="006E5273">
      <w:pPr>
        <w:keepNext/>
        <w:numPr>
          <w:ilvl w:val="2"/>
          <w:numId w:val="30"/>
        </w:numPr>
        <w:shd w:val="clear" w:color="auto" w:fill="FFFFFF" w:themeFill="background1"/>
        <w:spacing w:before="57" w:after="57"/>
        <w:contextualSpacing/>
        <w:rPr>
          <w:rFonts w:eastAsia="Georgia" w:cs="Times New Roman"/>
        </w:rPr>
      </w:pPr>
      <w:r>
        <w:rPr>
          <w:rFonts w:eastAsia="Georgia" w:cs="Times New Roman"/>
        </w:rPr>
        <w:t xml:space="preserve">Por tratar-se de uma demanda nova à ASCEV, não foram previstas solicitações de viagens de acompanhamento de assessoramento de cerimonial no Plano de Gestão de 2022. Em razão disso, essa assessoria fez o cálculo </w:t>
      </w:r>
      <w:r w:rsidRPr="0083348C">
        <w:rPr>
          <w:rFonts w:eastAsia="Georgia" w:cs="Times New Roman"/>
        </w:rPr>
        <w:t xml:space="preserve">considerando que cada um dos 13 Conselheiros solicitaria, no interregno de um ano de contrato, 1(um) assessoramento cerimonial para eventos fora de Brasília. </w:t>
      </w:r>
    </w:p>
    <w:p w14:paraId="6373C288" w14:textId="77777777" w:rsidR="00A461F0" w:rsidRPr="0083348C" w:rsidRDefault="00A461F0" w:rsidP="006E5273">
      <w:pPr>
        <w:keepNext/>
        <w:numPr>
          <w:ilvl w:val="2"/>
          <w:numId w:val="30"/>
        </w:numPr>
        <w:shd w:val="clear" w:color="auto" w:fill="FFFFFF" w:themeFill="background1"/>
        <w:spacing w:before="57" w:after="57"/>
        <w:contextualSpacing/>
        <w:rPr>
          <w:rFonts w:eastAsia="Georgia" w:cs="Times New Roman"/>
        </w:rPr>
      </w:pPr>
      <w:r w:rsidRPr="0083348C">
        <w:rPr>
          <w:rFonts w:eastAsia="Georgia" w:cs="Times New Roman"/>
        </w:rPr>
        <w:t xml:space="preserve">O CNMP reembolsará à CONTRATADA as despesas com </w:t>
      </w:r>
      <w:r w:rsidRPr="0083348C">
        <w:rPr>
          <w:rFonts w:eastAsia="Georgia" w:cs="Times New Roman"/>
        </w:rPr>
        <w:lastRenderedPageBreak/>
        <w:t xml:space="preserve">hospedagem, alimentação e locomoção havidas pelos profissionais destacados para viagem a serviço, observado o valor máximo para ressarcimento das despesas (mediante comprovação): </w:t>
      </w:r>
    </w:p>
    <w:p w14:paraId="6AFAC042" w14:textId="77777777" w:rsidR="00A461F0" w:rsidRPr="0083348C" w:rsidRDefault="00A461F0" w:rsidP="006E5273">
      <w:pPr>
        <w:keepNext/>
        <w:numPr>
          <w:ilvl w:val="2"/>
          <w:numId w:val="30"/>
        </w:numPr>
        <w:shd w:val="clear" w:color="auto" w:fill="FFFFFF" w:themeFill="background1"/>
        <w:spacing w:before="57" w:after="57"/>
        <w:contextualSpacing/>
        <w:rPr>
          <w:rFonts w:eastAsia="Georgia" w:cs="Times New Roman"/>
        </w:rPr>
      </w:pPr>
      <w:r w:rsidRPr="0083348C">
        <w:rPr>
          <w:rFonts w:eastAsia="Georgia" w:cs="Times New Roman"/>
        </w:rPr>
        <w:t xml:space="preserve">R$ 460,00 (quatrocentos e sessenta reais) por dia de afastamento, caso seja necessário o pernoite do profissional fora de sede; </w:t>
      </w:r>
    </w:p>
    <w:p w14:paraId="30AE908D" w14:textId="77777777" w:rsidR="00A461F0" w:rsidRPr="0083348C" w:rsidRDefault="00A461F0" w:rsidP="006E5273">
      <w:pPr>
        <w:keepNext/>
        <w:numPr>
          <w:ilvl w:val="2"/>
          <w:numId w:val="30"/>
        </w:numPr>
        <w:shd w:val="clear" w:color="auto" w:fill="FFFFFF" w:themeFill="background1"/>
        <w:spacing w:before="57" w:after="57"/>
        <w:contextualSpacing/>
        <w:rPr>
          <w:rFonts w:eastAsia="Georgia" w:cs="Times New Roman"/>
        </w:rPr>
      </w:pPr>
      <w:r w:rsidRPr="0083348C">
        <w:rPr>
          <w:rFonts w:eastAsia="Georgia" w:cs="Times New Roman"/>
        </w:rPr>
        <w:t xml:space="preserve">230,00 (duzentos e trinta reais), por dia de afastamento, caso não seja necessário o pernoite do profissional fora da sede; </w:t>
      </w:r>
    </w:p>
    <w:p w14:paraId="33EC2C58" w14:textId="77777777" w:rsidR="00A461F0" w:rsidRPr="0083348C" w:rsidRDefault="00A461F0" w:rsidP="006E5273">
      <w:pPr>
        <w:keepNext/>
        <w:numPr>
          <w:ilvl w:val="2"/>
          <w:numId w:val="30"/>
        </w:numPr>
        <w:shd w:val="clear" w:color="auto" w:fill="FFFFFF" w:themeFill="background1"/>
        <w:spacing w:before="57" w:after="57"/>
        <w:contextualSpacing/>
        <w:rPr>
          <w:rFonts w:eastAsia="Georgia" w:cs="Times New Roman"/>
        </w:rPr>
      </w:pPr>
      <w:r w:rsidRPr="0083348C">
        <w:rPr>
          <w:rFonts w:eastAsia="Georgia" w:cs="Times New Roman"/>
        </w:rPr>
        <w:t>R$1.800,00 (mil e oitocentos reais) para passagens, trecho de ida e volta.</w:t>
      </w:r>
    </w:p>
    <w:tbl>
      <w:tblPr>
        <w:tblpPr w:leftFromText="141" w:rightFromText="141" w:vertAnchor="text" w:horzAnchor="page" w:tblpX="2535" w:tblpY="1633"/>
        <w:tblW w:w="8544" w:type="dxa"/>
        <w:tblCellMar>
          <w:left w:w="70" w:type="dxa"/>
          <w:right w:w="70" w:type="dxa"/>
        </w:tblCellMar>
        <w:tblLook w:val="04A0" w:firstRow="1" w:lastRow="0" w:firstColumn="1" w:lastColumn="0" w:noHBand="0" w:noVBand="1"/>
      </w:tblPr>
      <w:tblGrid>
        <w:gridCol w:w="1708"/>
        <w:gridCol w:w="1708"/>
        <w:gridCol w:w="1708"/>
        <w:gridCol w:w="1708"/>
        <w:gridCol w:w="1712"/>
      </w:tblGrid>
      <w:tr w:rsidR="00A461F0" w:rsidRPr="00E339CF" w14:paraId="4536D330" w14:textId="77777777" w:rsidTr="00A461F0">
        <w:trPr>
          <w:trHeight w:val="308"/>
        </w:trPr>
        <w:tc>
          <w:tcPr>
            <w:tcW w:w="8544"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077F6"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DIÁRIAS</w:t>
            </w:r>
          </w:p>
        </w:tc>
      </w:tr>
      <w:tr w:rsidR="00A461F0" w:rsidRPr="00E339CF" w14:paraId="18F5FF7B" w14:textId="77777777" w:rsidTr="00A461F0">
        <w:trPr>
          <w:trHeight w:val="493"/>
        </w:trPr>
        <w:tc>
          <w:tcPr>
            <w:tcW w:w="1708" w:type="dxa"/>
            <w:tcBorders>
              <w:top w:val="nil"/>
              <w:left w:val="single" w:sz="4" w:space="0" w:color="auto"/>
              <w:bottom w:val="single" w:sz="4" w:space="0" w:color="auto"/>
              <w:right w:val="single" w:sz="4" w:space="0" w:color="auto"/>
            </w:tcBorders>
            <w:shd w:val="clear" w:color="000000" w:fill="D9D9D9"/>
            <w:vAlign w:val="center"/>
            <w:hideMark/>
          </w:tcPr>
          <w:p w14:paraId="6350A277" w14:textId="77777777" w:rsidR="00A461F0" w:rsidRPr="00E339CF" w:rsidRDefault="00A461F0" w:rsidP="00A461F0">
            <w:pPr>
              <w:widowControl/>
              <w:spacing w:line="240" w:lineRule="auto"/>
              <w:jc w:val="center"/>
              <w:rPr>
                <w:rFonts w:ascii="Arial" w:eastAsia="Times New Roman" w:hAnsi="Arial" w:cs="Arial"/>
                <w:b/>
                <w:bCs/>
                <w:color w:val="000000"/>
                <w:sz w:val="18"/>
                <w:szCs w:val="18"/>
                <w:lang w:eastAsia="pt-BR"/>
              </w:rPr>
            </w:pPr>
            <w:r w:rsidRPr="00E339CF">
              <w:rPr>
                <w:rFonts w:ascii="Arial" w:eastAsia="Times New Roman" w:hAnsi="Arial" w:cs="Arial"/>
                <w:b/>
                <w:bCs/>
                <w:color w:val="000000"/>
                <w:sz w:val="18"/>
                <w:szCs w:val="18"/>
                <w:lang w:eastAsia="pt-BR"/>
              </w:rPr>
              <w:t>Contrato 109/2019 STF</w:t>
            </w:r>
          </w:p>
        </w:tc>
        <w:tc>
          <w:tcPr>
            <w:tcW w:w="1708" w:type="dxa"/>
            <w:tcBorders>
              <w:top w:val="nil"/>
              <w:left w:val="nil"/>
              <w:bottom w:val="single" w:sz="4" w:space="0" w:color="auto"/>
              <w:right w:val="single" w:sz="4" w:space="0" w:color="auto"/>
            </w:tcBorders>
            <w:shd w:val="clear" w:color="000000" w:fill="D9D9D9"/>
            <w:vAlign w:val="center"/>
            <w:hideMark/>
          </w:tcPr>
          <w:p w14:paraId="27759AC1" w14:textId="77777777" w:rsidR="00A461F0" w:rsidRPr="00E339CF" w:rsidRDefault="00A461F0" w:rsidP="00A461F0">
            <w:pPr>
              <w:widowControl/>
              <w:spacing w:line="240" w:lineRule="auto"/>
              <w:jc w:val="center"/>
              <w:rPr>
                <w:rFonts w:ascii="Arial" w:eastAsia="Times New Roman" w:hAnsi="Arial" w:cs="Arial"/>
                <w:b/>
                <w:bCs/>
                <w:color w:val="000000"/>
                <w:sz w:val="18"/>
                <w:szCs w:val="18"/>
                <w:lang w:eastAsia="pt-BR"/>
              </w:rPr>
            </w:pPr>
            <w:r w:rsidRPr="00E339CF">
              <w:rPr>
                <w:rFonts w:ascii="Arial" w:eastAsia="Times New Roman" w:hAnsi="Arial" w:cs="Arial"/>
                <w:b/>
                <w:bCs/>
                <w:color w:val="000000"/>
                <w:sz w:val="18"/>
                <w:szCs w:val="18"/>
                <w:lang w:eastAsia="pt-BR"/>
              </w:rPr>
              <w:t>Contrato 6/2019 - CNJ</w:t>
            </w:r>
            <w:r w:rsidRPr="00E339CF">
              <w:rPr>
                <w:rFonts w:ascii="Arial" w:eastAsia="Times New Roman" w:hAnsi="Arial" w:cs="Arial"/>
                <w:color w:val="000000"/>
                <w:sz w:val="18"/>
                <w:szCs w:val="18"/>
                <w:lang w:eastAsia="pt-BR"/>
              </w:rPr>
              <w:t> </w:t>
            </w:r>
          </w:p>
        </w:tc>
        <w:tc>
          <w:tcPr>
            <w:tcW w:w="1708" w:type="dxa"/>
            <w:tcBorders>
              <w:top w:val="nil"/>
              <w:left w:val="nil"/>
              <w:bottom w:val="single" w:sz="4" w:space="0" w:color="auto"/>
              <w:right w:val="single" w:sz="4" w:space="0" w:color="auto"/>
            </w:tcBorders>
            <w:shd w:val="clear" w:color="000000" w:fill="D9D9D9"/>
            <w:vAlign w:val="center"/>
            <w:hideMark/>
          </w:tcPr>
          <w:p w14:paraId="65BEAAB0" w14:textId="77777777" w:rsidR="00A461F0" w:rsidRPr="00E339CF" w:rsidRDefault="00A461F0" w:rsidP="00A461F0">
            <w:pPr>
              <w:widowControl/>
              <w:spacing w:line="240" w:lineRule="auto"/>
              <w:jc w:val="center"/>
              <w:rPr>
                <w:rFonts w:ascii="Arial" w:eastAsia="Times New Roman" w:hAnsi="Arial" w:cs="Arial"/>
                <w:b/>
                <w:bCs/>
                <w:color w:val="000000"/>
                <w:sz w:val="18"/>
                <w:szCs w:val="18"/>
                <w:lang w:eastAsia="pt-BR"/>
              </w:rPr>
            </w:pPr>
            <w:r w:rsidRPr="00E339CF">
              <w:rPr>
                <w:rFonts w:ascii="Arial" w:eastAsia="Times New Roman" w:hAnsi="Arial" w:cs="Arial"/>
                <w:b/>
                <w:bCs/>
                <w:color w:val="000000"/>
                <w:sz w:val="18"/>
                <w:szCs w:val="18"/>
                <w:lang w:eastAsia="pt-BR"/>
              </w:rPr>
              <w:t>Contrato 16/2019 TCU</w:t>
            </w:r>
          </w:p>
        </w:tc>
        <w:tc>
          <w:tcPr>
            <w:tcW w:w="1708" w:type="dxa"/>
            <w:tcBorders>
              <w:top w:val="nil"/>
              <w:left w:val="nil"/>
              <w:bottom w:val="single" w:sz="4" w:space="0" w:color="auto"/>
              <w:right w:val="single" w:sz="4" w:space="0" w:color="auto"/>
            </w:tcBorders>
            <w:shd w:val="clear" w:color="000000" w:fill="D9D9D9"/>
            <w:noWrap/>
            <w:vAlign w:val="center"/>
            <w:hideMark/>
          </w:tcPr>
          <w:p w14:paraId="5EA71434"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Média</w:t>
            </w:r>
          </w:p>
        </w:tc>
        <w:tc>
          <w:tcPr>
            <w:tcW w:w="1712" w:type="dxa"/>
            <w:tcBorders>
              <w:top w:val="nil"/>
              <w:left w:val="nil"/>
              <w:bottom w:val="single" w:sz="4" w:space="0" w:color="auto"/>
              <w:right w:val="single" w:sz="4" w:space="0" w:color="auto"/>
            </w:tcBorders>
            <w:shd w:val="clear" w:color="000000" w:fill="D9D9D9"/>
            <w:noWrap/>
            <w:vAlign w:val="center"/>
            <w:hideMark/>
          </w:tcPr>
          <w:p w14:paraId="4ABEE8CE"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Valor CNMP</w:t>
            </w:r>
          </w:p>
        </w:tc>
      </w:tr>
      <w:tr w:rsidR="00A461F0" w:rsidRPr="00E339CF" w14:paraId="00FD868B" w14:textId="77777777" w:rsidTr="00A461F0">
        <w:trPr>
          <w:trHeight w:val="308"/>
        </w:trPr>
        <w:tc>
          <w:tcPr>
            <w:tcW w:w="1708" w:type="dxa"/>
            <w:tcBorders>
              <w:top w:val="nil"/>
              <w:left w:val="single" w:sz="4" w:space="0" w:color="auto"/>
              <w:bottom w:val="single" w:sz="4" w:space="0" w:color="auto"/>
              <w:right w:val="single" w:sz="4" w:space="0" w:color="auto"/>
            </w:tcBorders>
            <w:shd w:val="clear" w:color="auto" w:fill="auto"/>
            <w:noWrap/>
            <w:vAlign w:val="center"/>
            <w:hideMark/>
          </w:tcPr>
          <w:p w14:paraId="3056C097" w14:textId="77777777" w:rsidR="00A461F0" w:rsidRPr="00E339CF" w:rsidRDefault="00A461F0" w:rsidP="00A461F0">
            <w:pPr>
              <w:widowControl/>
              <w:spacing w:line="240" w:lineRule="auto"/>
              <w:jc w:val="center"/>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589,04 </w:t>
            </w:r>
          </w:p>
        </w:tc>
        <w:tc>
          <w:tcPr>
            <w:tcW w:w="1708" w:type="dxa"/>
            <w:tcBorders>
              <w:top w:val="nil"/>
              <w:left w:val="nil"/>
              <w:bottom w:val="single" w:sz="4" w:space="0" w:color="auto"/>
              <w:right w:val="single" w:sz="4" w:space="0" w:color="auto"/>
            </w:tcBorders>
            <w:shd w:val="clear" w:color="auto" w:fill="auto"/>
            <w:noWrap/>
            <w:vAlign w:val="center"/>
            <w:hideMark/>
          </w:tcPr>
          <w:p w14:paraId="0B272F75" w14:textId="77777777" w:rsidR="00A461F0" w:rsidRPr="00E339CF" w:rsidRDefault="00A461F0" w:rsidP="00A461F0">
            <w:pPr>
              <w:widowControl/>
              <w:spacing w:line="240" w:lineRule="auto"/>
              <w:jc w:val="center"/>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329,00 </w:t>
            </w:r>
          </w:p>
        </w:tc>
        <w:tc>
          <w:tcPr>
            <w:tcW w:w="1708" w:type="dxa"/>
            <w:tcBorders>
              <w:top w:val="nil"/>
              <w:left w:val="nil"/>
              <w:bottom w:val="single" w:sz="4" w:space="0" w:color="auto"/>
              <w:right w:val="single" w:sz="4" w:space="0" w:color="auto"/>
            </w:tcBorders>
            <w:shd w:val="clear" w:color="auto" w:fill="auto"/>
            <w:noWrap/>
            <w:vAlign w:val="center"/>
            <w:hideMark/>
          </w:tcPr>
          <w:p w14:paraId="795463BB" w14:textId="77777777" w:rsidR="00A461F0" w:rsidRPr="00E339CF" w:rsidRDefault="00A461F0" w:rsidP="00A461F0">
            <w:pPr>
              <w:widowControl/>
              <w:spacing w:line="240" w:lineRule="auto"/>
              <w:jc w:val="center"/>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484,14 </w:t>
            </w:r>
          </w:p>
        </w:tc>
        <w:tc>
          <w:tcPr>
            <w:tcW w:w="1708" w:type="dxa"/>
            <w:tcBorders>
              <w:top w:val="nil"/>
              <w:left w:val="nil"/>
              <w:bottom w:val="single" w:sz="4" w:space="0" w:color="auto"/>
              <w:right w:val="single" w:sz="4" w:space="0" w:color="auto"/>
            </w:tcBorders>
            <w:shd w:val="clear" w:color="auto" w:fill="auto"/>
            <w:noWrap/>
            <w:vAlign w:val="center"/>
            <w:hideMark/>
          </w:tcPr>
          <w:p w14:paraId="35830108" w14:textId="77777777" w:rsidR="00A461F0" w:rsidRPr="00E339CF" w:rsidRDefault="00A461F0" w:rsidP="00A461F0">
            <w:pPr>
              <w:widowControl/>
              <w:spacing w:line="240" w:lineRule="auto"/>
              <w:jc w:val="center"/>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467,39 </w:t>
            </w:r>
          </w:p>
        </w:tc>
        <w:tc>
          <w:tcPr>
            <w:tcW w:w="1712" w:type="dxa"/>
            <w:tcBorders>
              <w:top w:val="nil"/>
              <w:left w:val="nil"/>
              <w:bottom w:val="single" w:sz="4" w:space="0" w:color="auto"/>
              <w:right w:val="single" w:sz="4" w:space="0" w:color="auto"/>
            </w:tcBorders>
            <w:shd w:val="clear" w:color="auto" w:fill="auto"/>
            <w:noWrap/>
            <w:vAlign w:val="center"/>
            <w:hideMark/>
          </w:tcPr>
          <w:p w14:paraId="7DCB72BC" w14:textId="77777777" w:rsidR="00A461F0" w:rsidRPr="00E339CF" w:rsidRDefault="00A461F0" w:rsidP="00A461F0">
            <w:pPr>
              <w:widowControl/>
              <w:spacing w:line="240" w:lineRule="auto"/>
              <w:jc w:val="center"/>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460,00 </w:t>
            </w:r>
          </w:p>
        </w:tc>
      </w:tr>
      <w:tr w:rsidR="00A461F0" w:rsidRPr="00E339CF" w14:paraId="194CABBB" w14:textId="77777777" w:rsidTr="00A461F0">
        <w:trPr>
          <w:trHeight w:val="308"/>
        </w:trPr>
        <w:tc>
          <w:tcPr>
            <w:tcW w:w="1708" w:type="dxa"/>
            <w:tcBorders>
              <w:top w:val="nil"/>
              <w:left w:val="single" w:sz="4" w:space="0" w:color="auto"/>
              <w:bottom w:val="single" w:sz="4" w:space="0" w:color="auto"/>
              <w:right w:val="single" w:sz="4" w:space="0" w:color="auto"/>
            </w:tcBorders>
            <w:shd w:val="clear" w:color="000000" w:fill="D9D9D9"/>
            <w:noWrap/>
            <w:vAlign w:val="center"/>
            <w:hideMark/>
          </w:tcPr>
          <w:p w14:paraId="191F39DF"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Conselheiros</w:t>
            </w:r>
          </w:p>
        </w:tc>
        <w:tc>
          <w:tcPr>
            <w:tcW w:w="1708" w:type="dxa"/>
            <w:tcBorders>
              <w:top w:val="nil"/>
              <w:left w:val="nil"/>
              <w:bottom w:val="single" w:sz="4" w:space="0" w:color="auto"/>
              <w:right w:val="single" w:sz="4" w:space="0" w:color="auto"/>
            </w:tcBorders>
            <w:shd w:val="clear" w:color="000000" w:fill="D9D9D9"/>
            <w:noWrap/>
            <w:vAlign w:val="center"/>
            <w:hideMark/>
          </w:tcPr>
          <w:p w14:paraId="5DFBDC67"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proofErr w:type="spellStart"/>
            <w:r w:rsidRPr="00E339CF">
              <w:rPr>
                <w:rFonts w:ascii="Calibri" w:eastAsia="Times New Roman" w:hAnsi="Calibri" w:cs="Calibri"/>
                <w:b/>
                <w:bCs/>
                <w:color w:val="000000"/>
                <w:sz w:val="22"/>
                <w:lang w:eastAsia="pt-BR"/>
              </w:rPr>
              <w:t>Qtd</w:t>
            </w:r>
            <w:proofErr w:type="spellEnd"/>
            <w:r w:rsidRPr="00E339CF">
              <w:rPr>
                <w:rFonts w:ascii="Calibri" w:eastAsia="Times New Roman" w:hAnsi="Calibri" w:cs="Calibri"/>
                <w:b/>
                <w:bCs/>
                <w:color w:val="000000"/>
                <w:sz w:val="22"/>
                <w:lang w:eastAsia="pt-BR"/>
              </w:rPr>
              <w:t xml:space="preserve"> Diárias</w:t>
            </w:r>
          </w:p>
        </w:tc>
        <w:tc>
          <w:tcPr>
            <w:tcW w:w="1708" w:type="dxa"/>
            <w:tcBorders>
              <w:top w:val="nil"/>
              <w:left w:val="nil"/>
              <w:bottom w:val="single" w:sz="4" w:space="0" w:color="auto"/>
              <w:right w:val="single" w:sz="4" w:space="0" w:color="auto"/>
            </w:tcBorders>
            <w:shd w:val="clear" w:color="000000" w:fill="D9D9D9"/>
            <w:noWrap/>
            <w:vAlign w:val="center"/>
            <w:hideMark/>
          </w:tcPr>
          <w:p w14:paraId="22435032"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 xml:space="preserve"> P Unit.</w:t>
            </w:r>
          </w:p>
        </w:tc>
        <w:tc>
          <w:tcPr>
            <w:tcW w:w="1708" w:type="dxa"/>
            <w:tcBorders>
              <w:top w:val="nil"/>
              <w:left w:val="nil"/>
              <w:bottom w:val="single" w:sz="4" w:space="0" w:color="auto"/>
              <w:right w:val="single" w:sz="4" w:space="0" w:color="auto"/>
            </w:tcBorders>
            <w:shd w:val="clear" w:color="000000" w:fill="D9D9D9"/>
            <w:noWrap/>
            <w:vAlign w:val="center"/>
            <w:hideMark/>
          </w:tcPr>
          <w:p w14:paraId="0B685832"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Total Anual</w:t>
            </w:r>
          </w:p>
        </w:tc>
        <w:tc>
          <w:tcPr>
            <w:tcW w:w="1712" w:type="dxa"/>
            <w:tcBorders>
              <w:top w:val="nil"/>
              <w:left w:val="nil"/>
              <w:bottom w:val="single" w:sz="4" w:space="0" w:color="auto"/>
              <w:right w:val="single" w:sz="4" w:space="0" w:color="auto"/>
            </w:tcBorders>
            <w:shd w:val="clear" w:color="000000" w:fill="D9D9D9"/>
            <w:noWrap/>
            <w:vAlign w:val="center"/>
            <w:hideMark/>
          </w:tcPr>
          <w:p w14:paraId="3D0C3B53"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VALOR TOTAL</w:t>
            </w:r>
          </w:p>
        </w:tc>
      </w:tr>
      <w:tr w:rsidR="00A461F0" w:rsidRPr="00E339CF" w14:paraId="653C9DC9" w14:textId="77777777" w:rsidTr="00A461F0">
        <w:trPr>
          <w:trHeight w:val="308"/>
        </w:trPr>
        <w:tc>
          <w:tcPr>
            <w:tcW w:w="1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64F0D6" w14:textId="77777777" w:rsidR="00A461F0" w:rsidRPr="00E339CF" w:rsidRDefault="00A461F0" w:rsidP="00A461F0">
            <w:pPr>
              <w:widowControl/>
              <w:spacing w:line="240" w:lineRule="auto"/>
              <w:jc w:val="center"/>
              <w:rPr>
                <w:rFonts w:ascii="Calibri" w:eastAsia="Times New Roman" w:hAnsi="Calibri" w:cs="Calibri"/>
                <w:color w:val="000000"/>
                <w:lang w:eastAsia="pt-BR"/>
              </w:rPr>
            </w:pPr>
            <w:r w:rsidRPr="00E339CF">
              <w:rPr>
                <w:rFonts w:ascii="Calibri" w:eastAsia="Times New Roman" w:hAnsi="Calibri" w:cs="Calibri"/>
                <w:color w:val="000000"/>
                <w:sz w:val="22"/>
                <w:lang w:eastAsia="pt-BR"/>
              </w:rPr>
              <w:t>13</w:t>
            </w:r>
          </w:p>
        </w:tc>
        <w:tc>
          <w:tcPr>
            <w:tcW w:w="1708" w:type="dxa"/>
            <w:tcBorders>
              <w:top w:val="nil"/>
              <w:left w:val="nil"/>
              <w:bottom w:val="single" w:sz="4" w:space="0" w:color="auto"/>
              <w:right w:val="single" w:sz="4" w:space="0" w:color="auto"/>
            </w:tcBorders>
            <w:shd w:val="clear" w:color="auto" w:fill="auto"/>
            <w:noWrap/>
            <w:vAlign w:val="center"/>
            <w:hideMark/>
          </w:tcPr>
          <w:p w14:paraId="14781BA9" w14:textId="77777777" w:rsidR="00A461F0" w:rsidRPr="00E339CF" w:rsidRDefault="00A461F0" w:rsidP="00A461F0">
            <w:pPr>
              <w:widowControl/>
              <w:spacing w:line="240" w:lineRule="auto"/>
              <w:jc w:val="center"/>
              <w:rPr>
                <w:rFonts w:ascii="Calibri" w:eastAsia="Times New Roman" w:hAnsi="Calibri" w:cs="Calibri"/>
                <w:color w:val="000000"/>
                <w:lang w:eastAsia="pt-BR"/>
              </w:rPr>
            </w:pPr>
            <w:r w:rsidRPr="00E339CF">
              <w:rPr>
                <w:rFonts w:ascii="Calibri" w:eastAsia="Times New Roman" w:hAnsi="Calibri" w:cs="Calibri"/>
                <w:color w:val="000000"/>
                <w:sz w:val="22"/>
                <w:lang w:eastAsia="pt-BR"/>
              </w:rPr>
              <w:t>19,5</w:t>
            </w:r>
          </w:p>
        </w:tc>
        <w:tc>
          <w:tcPr>
            <w:tcW w:w="1708" w:type="dxa"/>
            <w:tcBorders>
              <w:top w:val="nil"/>
              <w:left w:val="nil"/>
              <w:bottom w:val="single" w:sz="4" w:space="0" w:color="auto"/>
              <w:right w:val="single" w:sz="4" w:space="0" w:color="auto"/>
            </w:tcBorders>
            <w:shd w:val="clear" w:color="auto" w:fill="auto"/>
            <w:noWrap/>
            <w:vAlign w:val="bottom"/>
            <w:hideMark/>
          </w:tcPr>
          <w:p w14:paraId="5EC9D4AB" w14:textId="77777777" w:rsidR="00A461F0" w:rsidRPr="00E339CF" w:rsidRDefault="00A461F0" w:rsidP="00A461F0">
            <w:pPr>
              <w:widowControl/>
              <w:spacing w:line="240" w:lineRule="auto"/>
              <w:jc w:val="left"/>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460,00 </w:t>
            </w:r>
          </w:p>
        </w:tc>
        <w:tc>
          <w:tcPr>
            <w:tcW w:w="1708" w:type="dxa"/>
            <w:tcBorders>
              <w:top w:val="nil"/>
              <w:left w:val="nil"/>
              <w:bottom w:val="single" w:sz="4" w:space="0" w:color="auto"/>
              <w:right w:val="single" w:sz="4" w:space="0" w:color="auto"/>
            </w:tcBorders>
            <w:shd w:val="clear" w:color="auto" w:fill="auto"/>
            <w:noWrap/>
            <w:vAlign w:val="bottom"/>
            <w:hideMark/>
          </w:tcPr>
          <w:p w14:paraId="7FF09FC0" w14:textId="77777777" w:rsidR="00A461F0" w:rsidRPr="00E339CF" w:rsidRDefault="00A461F0" w:rsidP="00A461F0">
            <w:pPr>
              <w:widowControl/>
              <w:spacing w:line="240" w:lineRule="auto"/>
              <w:jc w:val="left"/>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8.970,00 </w:t>
            </w:r>
          </w:p>
        </w:tc>
        <w:tc>
          <w:tcPr>
            <w:tcW w:w="17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2D7DB6"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 xml:space="preserve"> R$         32.370,00 </w:t>
            </w:r>
          </w:p>
        </w:tc>
      </w:tr>
      <w:tr w:rsidR="00A461F0" w:rsidRPr="00E339CF" w14:paraId="49D5231C" w14:textId="77777777" w:rsidTr="00A461F0">
        <w:trPr>
          <w:trHeight w:val="308"/>
        </w:trPr>
        <w:tc>
          <w:tcPr>
            <w:tcW w:w="1708" w:type="dxa"/>
            <w:vMerge/>
            <w:tcBorders>
              <w:top w:val="nil"/>
              <w:left w:val="single" w:sz="4" w:space="0" w:color="auto"/>
              <w:bottom w:val="single" w:sz="4" w:space="0" w:color="auto"/>
              <w:right w:val="single" w:sz="4" w:space="0" w:color="auto"/>
            </w:tcBorders>
            <w:vAlign w:val="center"/>
            <w:hideMark/>
          </w:tcPr>
          <w:p w14:paraId="617E0CB9" w14:textId="77777777" w:rsidR="00A461F0" w:rsidRPr="00E339CF" w:rsidRDefault="00A461F0" w:rsidP="00A461F0">
            <w:pPr>
              <w:widowControl/>
              <w:spacing w:line="240" w:lineRule="auto"/>
              <w:jc w:val="left"/>
              <w:rPr>
                <w:rFonts w:ascii="Calibri" w:eastAsia="Times New Roman" w:hAnsi="Calibri" w:cs="Calibri"/>
                <w:color w:val="000000"/>
                <w:lang w:eastAsia="pt-BR"/>
              </w:rPr>
            </w:pPr>
          </w:p>
        </w:tc>
        <w:tc>
          <w:tcPr>
            <w:tcW w:w="1708" w:type="dxa"/>
            <w:tcBorders>
              <w:top w:val="nil"/>
              <w:left w:val="nil"/>
              <w:bottom w:val="single" w:sz="4" w:space="0" w:color="auto"/>
              <w:right w:val="single" w:sz="4" w:space="0" w:color="auto"/>
            </w:tcBorders>
            <w:shd w:val="clear" w:color="000000" w:fill="D9D9D9"/>
            <w:noWrap/>
            <w:vAlign w:val="center"/>
            <w:hideMark/>
          </w:tcPr>
          <w:p w14:paraId="3BBAF3D8"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proofErr w:type="spellStart"/>
            <w:r w:rsidRPr="00E339CF">
              <w:rPr>
                <w:rFonts w:ascii="Calibri" w:eastAsia="Times New Roman" w:hAnsi="Calibri" w:cs="Calibri"/>
                <w:b/>
                <w:bCs/>
                <w:color w:val="000000"/>
                <w:sz w:val="22"/>
                <w:lang w:eastAsia="pt-BR"/>
              </w:rPr>
              <w:t>Qtd</w:t>
            </w:r>
            <w:proofErr w:type="spellEnd"/>
            <w:r w:rsidRPr="00E339CF">
              <w:rPr>
                <w:rFonts w:ascii="Calibri" w:eastAsia="Times New Roman" w:hAnsi="Calibri" w:cs="Calibri"/>
                <w:b/>
                <w:bCs/>
                <w:color w:val="000000"/>
                <w:sz w:val="22"/>
                <w:lang w:eastAsia="pt-BR"/>
              </w:rPr>
              <w:t xml:space="preserve"> Passagens</w:t>
            </w:r>
          </w:p>
        </w:tc>
        <w:tc>
          <w:tcPr>
            <w:tcW w:w="1708" w:type="dxa"/>
            <w:tcBorders>
              <w:top w:val="nil"/>
              <w:left w:val="nil"/>
              <w:bottom w:val="single" w:sz="4" w:space="0" w:color="auto"/>
              <w:right w:val="single" w:sz="4" w:space="0" w:color="auto"/>
            </w:tcBorders>
            <w:shd w:val="clear" w:color="000000" w:fill="D9D9D9"/>
            <w:noWrap/>
            <w:vAlign w:val="center"/>
            <w:hideMark/>
          </w:tcPr>
          <w:p w14:paraId="0E2968C2"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 xml:space="preserve"> P Unit.</w:t>
            </w:r>
          </w:p>
        </w:tc>
        <w:tc>
          <w:tcPr>
            <w:tcW w:w="1708" w:type="dxa"/>
            <w:tcBorders>
              <w:top w:val="nil"/>
              <w:left w:val="nil"/>
              <w:bottom w:val="single" w:sz="4" w:space="0" w:color="auto"/>
              <w:right w:val="single" w:sz="4" w:space="0" w:color="auto"/>
            </w:tcBorders>
            <w:shd w:val="clear" w:color="000000" w:fill="D9D9D9"/>
            <w:noWrap/>
            <w:vAlign w:val="center"/>
            <w:hideMark/>
          </w:tcPr>
          <w:p w14:paraId="65A4924C" w14:textId="77777777" w:rsidR="00A461F0" w:rsidRPr="00E339CF" w:rsidRDefault="00A461F0" w:rsidP="00A461F0">
            <w:pPr>
              <w:widowControl/>
              <w:spacing w:line="240" w:lineRule="auto"/>
              <w:jc w:val="center"/>
              <w:rPr>
                <w:rFonts w:ascii="Calibri" w:eastAsia="Times New Roman" w:hAnsi="Calibri" w:cs="Calibri"/>
                <w:b/>
                <w:bCs/>
                <w:color w:val="000000"/>
                <w:lang w:eastAsia="pt-BR"/>
              </w:rPr>
            </w:pPr>
            <w:r w:rsidRPr="00E339CF">
              <w:rPr>
                <w:rFonts w:ascii="Calibri" w:eastAsia="Times New Roman" w:hAnsi="Calibri" w:cs="Calibri"/>
                <w:b/>
                <w:bCs/>
                <w:color w:val="000000"/>
                <w:sz w:val="22"/>
                <w:lang w:eastAsia="pt-BR"/>
              </w:rPr>
              <w:t>Total Anual</w:t>
            </w:r>
          </w:p>
        </w:tc>
        <w:tc>
          <w:tcPr>
            <w:tcW w:w="1712" w:type="dxa"/>
            <w:vMerge/>
            <w:tcBorders>
              <w:top w:val="nil"/>
              <w:left w:val="single" w:sz="4" w:space="0" w:color="auto"/>
              <w:bottom w:val="single" w:sz="4" w:space="0" w:color="auto"/>
              <w:right w:val="single" w:sz="4" w:space="0" w:color="auto"/>
            </w:tcBorders>
            <w:vAlign w:val="center"/>
            <w:hideMark/>
          </w:tcPr>
          <w:p w14:paraId="758D53CF" w14:textId="77777777" w:rsidR="00A461F0" w:rsidRPr="00E339CF" w:rsidRDefault="00A461F0" w:rsidP="00A461F0">
            <w:pPr>
              <w:widowControl/>
              <w:spacing w:line="240" w:lineRule="auto"/>
              <w:jc w:val="left"/>
              <w:rPr>
                <w:rFonts w:ascii="Calibri" w:eastAsia="Times New Roman" w:hAnsi="Calibri" w:cs="Calibri"/>
                <w:b/>
                <w:bCs/>
                <w:color w:val="000000"/>
                <w:lang w:eastAsia="pt-BR"/>
              </w:rPr>
            </w:pPr>
          </w:p>
        </w:tc>
      </w:tr>
      <w:tr w:rsidR="00A461F0" w:rsidRPr="00E339CF" w14:paraId="65943E0E" w14:textId="77777777" w:rsidTr="00A461F0">
        <w:trPr>
          <w:trHeight w:val="308"/>
        </w:trPr>
        <w:tc>
          <w:tcPr>
            <w:tcW w:w="1708" w:type="dxa"/>
            <w:vMerge/>
            <w:tcBorders>
              <w:top w:val="nil"/>
              <w:left w:val="single" w:sz="4" w:space="0" w:color="auto"/>
              <w:bottom w:val="single" w:sz="4" w:space="0" w:color="auto"/>
              <w:right w:val="single" w:sz="4" w:space="0" w:color="auto"/>
            </w:tcBorders>
            <w:vAlign w:val="center"/>
            <w:hideMark/>
          </w:tcPr>
          <w:p w14:paraId="10B0CD34" w14:textId="77777777" w:rsidR="00A461F0" w:rsidRPr="00E339CF" w:rsidRDefault="00A461F0" w:rsidP="00A461F0">
            <w:pPr>
              <w:widowControl/>
              <w:spacing w:line="240" w:lineRule="auto"/>
              <w:jc w:val="left"/>
              <w:rPr>
                <w:rFonts w:ascii="Calibri" w:eastAsia="Times New Roman" w:hAnsi="Calibri" w:cs="Calibri"/>
                <w:color w:val="000000"/>
                <w:lang w:eastAsia="pt-BR"/>
              </w:rPr>
            </w:pPr>
          </w:p>
        </w:tc>
        <w:tc>
          <w:tcPr>
            <w:tcW w:w="1708" w:type="dxa"/>
            <w:tcBorders>
              <w:top w:val="nil"/>
              <w:left w:val="nil"/>
              <w:bottom w:val="single" w:sz="4" w:space="0" w:color="auto"/>
              <w:right w:val="single" w:sz="4" w:space="0" w:color="auto"/>
            </w:tcBorders>
            <w:shd w:val="clear" w:color="auto" w:fill="auto"/>
            <w:noWrap/>
            <w:vAlign w:val="center"/>
            <w:hideMark/>
          </w:tcPr>
          <w:p w14:paraId="69BD0A2C" w14:textId="77777777" w:rsidR="00A461F0" w:rsidRPr="00E339CF" w:rsidRDefault="00A461F0" w:rsidP="00A461F0">
            <w:pPr>
              <w:widowControl/>
              <w:spacing w:line="240" w:lineRule="auto"/>
              <w:jc w:val="center"/>
              <w:rPr>
                <w:rFonts w:ascii="Calibri" w:eastAsia="Times New Roman" w:hAnsi="Calibri" w:cs="Calibri"/>
                <w:color w:val="000000"/>
                <w:lang w:eastAsia="pt-BR"/>
              </w:rPr>
            </w:pPr>
            <w:r w:rsidRPr="00E339CF">
              <w:rPr>
                <w:rFonts w:ascii="Calibri" w:eastAsia="Times New Roman" w:hAnsi="Calibri" w:cs="Calibri"/>
                <w:color w:val="000000"/>
                <w:sz w:val="22"/>
                <w:lang w:eastAsia="pt-BR"/>
              </w:rPr>
              <w:t>13</w:t>
            </w:r>
          </w:p>
        </w:tc>
        <w:tc>
          <w:tcPr>
            <w:tcW w:w="1708" w:type="dxa"/>
            <w:tcBorders>
              <w:top w:val="nil"/>
              <w:left w:val="nil"/>
              <w:bottom w:val="single" w:sz="4" w:space="0" w:color="auto"/>
              <w:right w:val="single" w:sz="4" w:space="0" w:color="auto"/>
            </w:tcBorders>
            <w:shd w:val="clear" w:color="auto" w:fill="auto"/>
            <w:noWrap/>
            <w:vAlign w:val="bottom"/>
            <w:hideMark/>
          </w:tcPr>
          <w:p w14:paraId="143C225D" w14:textId="77777777" w:rsidR="00A461F0" w:rsidRPr="00E339CF" w:rsidRDefault="00A461F0" w:rsidP="00A461F0">
            <w:pPr>
              <w:widowControl/>
              <w:spacing w:line="240" w:lineRule="auto"/>
              <w:jc w:val="left"/>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1.800,00 </w:t>
            </w:r>
          </w:p>
        </w:tc>
        <w:tc>
          <w:tcPr>
            <w:tcW w:w="1708" w:type="dxa"/>
            <w:tcBorders>
              <w:top w:val="nil"/>
              <w:left w:val="nil"/>
              <w:bottom w:val="single" w:sz="4" w:space="0" w:color="auto"/>
              <w:right w:val="single" w:sz="4" w:space="0" w:color="auto"/>
            </w:tcBorders>
            <w:shd w:val="clear" w:color="auto" w:fill="auto"/>
            <w:noWrap/>
            <w:vAlign w:val="bottom"/>
            <w:hideMark/>
          </w:tcPr>
          <w:p w14:paraId="61FEFE3C" w14:textId="77777777" w:rsidR="00A461F0" w:rsidRPr="00E339CF" w:rsidRDefault="00A461F0" w:rsidP="00A461F0">
            <w:pPr>
              <w:widowControl/>
              <w:spacing w:line="240" w:lineRule="auto"/>
              <w:jc w:val="left"/>
              <w:rPr>
                <w:rFonts w:ascii="Calibri" w:eastAsia="Times New Roman" w:hAnsi="Calibri" w:cs="Calibri"/>
                <w:color w:val="000000"/>
                <w:lang w:eastAsia="pt-BR"/>
              </w:rPr>
            </w:pPr>
            <w:r w:rsidRPr="00E339CF">
              <w:rPr>
                <w:rFonts w:ascii="Calibri" w:eastAsia="Times New Roman" w:hAnsi="Calibri" w:cs="Calibri"/>
                <w:color w:val="000000"/>
                <w:sz w:val="22"/>
                <w:lang w:eastAsia="pt-BR"/>
              </w:rPr>
              <w:t xml:space="preserve"> R$         23.400,00 </w:t>
            </w:r>
          </w:p>
        </w:tc>
        <w:tc>
          <w:tcPr>
            <w:tcW w:w="1712" w:type="dxa"/>
            <w:vMerge/>
            <w:tcBorders>
              <w:top w:val="nil"/>
              <w:left w:val="single" w:sz="4" w:space="0" w:color="auto"/>
              <w:bottom w:val="single" w:sz="4" w:space="0" w:color="auto"/>
              <w:right w:val="single" w:sz="4" w:space="0" w:color="auto"/>
            </w:tcBorders>
            <w:vAlign w:val="center"/>
            <w:hideMark/>
          </w:tcPr>
          <w:p w14:paraId="0E6C2355" w14:textId="77777777" w:rsidR="00A461F0" w:rsidRPr="00E339CF" w:rsidRDefault="00A461F0" w:rsidP="00A461F0">
            <w:pPr>
              <w:widowControl/>
              <w:spacing w:line="240" w:lineRule="auto"/>
              <w:jc w:val="left"/>
              <w:rPr>
                <w:rFonts w:ascii="Calibri" w:eastAsia="Times New Roman" w:hAnsi="Calibri" w:cs="Calibri"/>
                <w:b/>
                <w:bCs/>
                <w:color w:val="000000"/>
                <w:lang w:eastAsia="pt-BR"/>
              </w:rPr>
            </w:pPr>
          </w:p>
        </w:tc>
      </w:tr>
    </w:tbl>
    <w:p w14:paraId="066DEB83" w14:textId="77777777" w:rsidR="00A461F0" w:rsidRPr="0083348C" w:rsidRDefault="00A461F0" w:rsidP="006E5273">
      <w:pPr>
        <w:keepNext/>
        <w:numPr>
          <w:ilvl w:val="2"/>
          <w:numId w:val="30"/>
        </w:numPr>
        <w:shd w:val="clear" w:color="auto" w:fill="FFFFFF" w:themeFill="background1"/>
        <w:spacing w:before="57" w:after="57"/>
        <w:contextualSpacing/>
        <w:rPr>
          <w:rFonts w:eastAsia="Georgia" w:cs="Times New Roman"/>
        </w:rPr>
      </w:pPr>
      <w:r w:rsidRPr="0083348C">
        <w:rPr>
          <w:rFonts w:eastAsia="Georgia" w:cs="Times New Roman"/>
        </w:rPr>
        <w:t xml:space="preserve"> A referência utilizada para o cálculo do custo com as passagens foi o valor médio de bilhetes adquiridos pela Coordenadoria de Concessão de Diárias e Passagens para o ano de 2022. Já os valores de diárias, consideramos a média aritmética dos contratos já citados que estão sendo usados como referência.</w:t>
      </w:r>
    </w:p>
    <w:p w14:paraId="41F0B544" w14:textId="77777777" w:rsidR="00A461F0" w:rsidRPr="0083348C" w:rsidRDefault="00A461F0" w:rsidP="006E5273">
      <w:pPr>
        <w:keepNext/>
        <w:numPr>
          <w:ilvl w:val="2"/>
          <w:numId w:val="30"/>
        </w:numPr>
        <w:shd w:val="clear" w:color="auto" w:fill="FFFFFF" w:themeFill="background1"/>
        <w:spacing w:before="57" w:after="57"/>
        <w:contextualSpacing/>
        <w:rPr>
          <w:rFonts w:eastAsia="Georgia" w:cs="Times New Roman"/>
        </w:rPr>
      </w:pPr>
      <w:r w:rsidRPr="0083348C">
        <w:rPr>
          <w:rFonts w:eastAsia="Georgia" w:cs="Times New Roman"/>
        </w:rPr>
        <w:t xml:space="preserve">O valor anual estimado para cobrir despesas com viagens é de R$ 32.370,00 (trinta e dois mil, trezentos e setenta reais). </w:t>
      </w:r>
    </w:p>
    <w:p w14:paraId="5672E6F8" w14:textId="77777777" w:rsidR="00A461F0" w:rsidRDefault="00A461F0" w:rsidP="00A461F0">
      <w:pPr>
        <w:keepNext/>
        <w:shd w:val="clear" w:color="auto" w:fill="FFFFFF" w:themeFill="background1"/>
        <w:spacing w:before="57" w:after="57"/>
        <w:ind w:left="2160"/>
        <w:contextualSpacing/>
        <w:rPr>
          <w:rFonts w:eastAsia="Georgia" w:cs="Times New Roman"/>
          <w:highlight w:val="yellow"/>
        </w:rPr>
      </w:pPr>
    </w:p>
    <w:p w14:paraId="11138978" w14:textId="77777777" w:rsidR="00A461F0" w:rsidRPr="00085CEB"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Fica a CONTRATADA com a obrigação de prover todas as condições indispensáveis à realização das viagens pelos profissionais contratados. </w:t>
      </w:r>
    </w:p>
    <w:p w14:paraId="358D7E1C"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Os profissionais escalados para as viagens farão jus ao adiantamento para o custeio das despesas com hospedagem, </w:t>
      </w:r>
      <w:r w:rsidRPr="1ED6C28F">
        <w:rPr>
          <w:rFonts w:eastAsia="Georgia" w:cs="Times New Roman"/>
        </w:rPr>
        <w:lastRenderedPageBreak/>
        <w:t xml:space="preserve">alimentação e locomoção. </w:t>
      </w:r>
    </w:p>
    <w:p w14:paraId="102BD6E2" w14:textId="77777777" w:rsidR="00A461F0" w:rsidRDefault="00A461F0" w:rsidP="00A461F0">
      <w:pPr>
        <w:keepNext/>
        <w:shd w:val="clear" w:color="auto" w:fill="FFFFFF" w:themeFill="background1"/>
        <w:spacing w:before="57" w:after="57"/>
        <w:ind w:left="1440"/>
        <w:contextualSpacing/>
        <w:rPr>
          <w:rFonts w:eastAsia="Georgia" w:cs="Times New Roman"/>
        </w:rPr>
      </w:pPr>
    </w:p>
    <w:p w14:paraId="7CDF665A" w14:textId="77777777" w:rsidR="00A461F0" w:rsidRDefault="00A461F0" w:rsidP="006E5273">
      <w:pPr>
        <w:keepNext/>
        <w:numPr>
          <w:ilvl w:val="1"/>
          <w:numId w:val="30"/>
        </w:numPr>
        <w:shd w:val="clear" w:color="auto" w:fill="FFFFFF" w:themeFill="background1"/>
        <w:spacing w:before="57" w:after="57"/>
        <w:contextualSpacing/>
        <w:rPr>
          <w:rFonts w:eastAsia="Georgia" w:cs="Times New Roman"/>
        </w:rPr>
      </w:pPr>
      <w:r w:rsidRPr="1ED6C28F">
        <w:rPr>
          <w:rFonts w:eastAsia="Georgia" w:cs="Times New Roman"/>
        </w:rPr>
        <w:t>Horas Extraordinárias</w:t>
      </w:r>
    </w:p>
    <w:p w14:paraId="21668B20" w14:textId="77777777" w:rsidR="00A461F0"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 xml:space="preserve">A quantidade de horas extraordinárias realizadas em viagem será computada considerando-se o horário designado para o funcionário deslocar-se para o porto, aeroporto, ou terminal rodoviário, que não ultrapasse o limite da jornada-padrão de cada posto de trabalho. </w:t>
      </w:r>
    </w:p>
    <w:p w14:paraId="75F40AFC" w14:textId="77777777" w:rsidR="00A461F0" w:rsidRPr="008B78B8"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 CONTRATADA deve controlar e informar ao gestor do Contrato, mês a mês, a ocorrência de horas extraordinárias, sendo que as horas suplementares devem ser autorizadas, previamente, pelo CONTRATANTE, inclusive as que são prestadas com o fim de atender à necessidade inadiável do serviço, e, neste caso, devem estar acompanhadas das devidas justificativas</w:t>
      </w:r>
    </w:p>
    <w:p w14:paraId="2E5666E0" w14:textId="77777777" w:rsidR="00A461F0" w:rsidRPr="008B78B8"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As horas extraordinárias realizadas durante viagens, bem como aquelas que a CONTRATANTE solicitar à CONTRATADA para atender à necessidade do serviço, deverão ser compensadas com a respectiva diminuição na jornada, no período de 90 dias seguintes ao período de apuração, de acordo a necessidade do serviço</w:t>
      </w:r>
    </w:p>
    <w:p w14:paraId="43B566A2" w14:textId="77777777" w:rsidR="00A461F0" w:rsidRPr="008B78B8" w:rsidRDefault="00A461F0" w:rsidP="006E5273">
      <w:pPr>
        <w:keepNext/>
        <w:numPr>
          <w:ilvl w:val="2"/>
          <w:numId w:val="30"/>
        </w:numPr>
        <w:shd w:val="clear" w:color="auto" w:fill="FFFFFF" w:themeFill="background1"/>
        <w:spacing w:before="57" w:after="57"/>
        <w:contextualSpacing/>
        <w:rPr>
          <w:rFonts w:eastAsia="Georgia" w:cs="Times New Roman"/>
        </w:rPr>
      </w:pPr>
      <w:r w:rsidRPr="1ED6C28F">
        <w:rPr>
          <w:rFonts w:eastAsia="Georgia" w:cs="Times New Roman"/>
        </w:rPr>
        <w:t>A execução dos serviços fora das dependências do Conselho é necessária, tendo em vista a realização de eventos em outros estados da federação</w:t>
      </w:r>
    </w:p>
    <w:p w14:paraId="212F24BA" w14:textId="77777777" w:rsidR="00A461F0" w:rsidRPr="00D13AC8" w:rsidRDefault="00A461F0" w:rsidP="00A461F0">
      <w:pPr>
        <w:keepNext/>
        <w:shd w:val="clear" w:color="auto" w:fill="FFFFFF" w:themeFill="background1"/>
        <w:spacing w:before="57" w:after="57"/>
        <w:ind w:left="2160"/>
        <w:contextualSpacing/>
        <w:rPr>
          <w:rFonts w:eastAsia="Georgia" w:cs="Times New Roman"/>
        </w:rPr>
      </w:pPr>
    </w:p>
    <w:p w14:paraId="28A0BF2D" w14:textId="77777777" w:rsidR="00A461F0" w:rsidRPr="007B144E" w:rsidRDefault="00A461F0" w:rsidP="006E5273">
      <w:pPr>
        <w:keepNext/>
        <w:numPr>
          <w:ilvl w:val="1"/>
          <w:numId w:val="30"/>
        </w:numPr>
        <w:shd w:val="clear" w:color="auto" w:fill="FFFFFF" w:themeFill="background1"/>
        <w:spacing w:before="57" w:after="57"/>
        <w:contextualSpacing/>
      </w:pPr>
      <w:r w:rsidRPr="1ED6C28F">
        <w:rPr>
          <w:rFonts w:eastAsia="Georgia" w:cs="Times New Roman"/>
        </w:rPr>
        <w:t>Dos Uniformes</w:t>
      </w:r>
    </w:p>
    <w:p w14:paraId="39D2DF64" w14:textId="77777777" w:rsidR="00A461F0" w:rsidRPr="007B144E" w:rsidRDefault="00A461F0" w:rsidP="006E5273">
      <w:pPr>
        <w:keepNext/>
        <w:numPr>
          <w:ilvl w:val="2"/>
          <w:numId w:val="30"/>
        </w:numPr>
        <w:shd w:val="clear" w:color="auto" w:fill="FFFFFF" w:themeFill="background1"/>
        <w:spacing w:before="57" w:after="57"/>
        <w:contextualSpacing/>
        <w:rPr>
          <w:rFonts w:asciiTheme="minorHAnsi" w:eastAsiaTheme="minorEastAsia" w:hAnsiTheme="minorHAnsi"/>
        </w:rPr>
      </w:pPr>
      <w:r w:rsidRPr="1ED6C28F">
        <w:rPr>
          <w:rFonts w:eastAsia="Calibri"/>
        </w:rPr>
        <w:t xml:space="preserve">Fornecer 1 (um) conjunto de uniforme no início do Contrato para cada profissional, e anualmente, conforme especificação constante do Anexo A deste Termo de Referência. Para as gestantes, a CONTRATADA deverá fornecer uniformes apropriados, devendo substituí-los sempre que necessitarem de ajustes. </w:t>
      </w:r>
    </w:p>
    <w:p w14:paraId="69D0C216" w14:textId="77777777" w:rsidR="00A461F0" w:rsidRPr="007B144E" w:rsidRDefault="00A461F0" w:rsidP="006E5273">
      <w:pPr>
        <w:pStyle w:val="PargrafodaLista"/>
        <w:keepNext/>
        <w:numPr>
          <w:ilvl w:val="2"/>
          <w:numId w:val="30"/>
        </w:numPr>
        <w:spacing w:before="57" w:after="57"/>
        <w:rPr>
          <w:rFonts w:asciiTheme="minorHAnsi" w:eastAsiaTheme="minorEastAsia" w:hAnsiTheme="minorHAnsi"/>
        </w:rPr>
      </w:pPr>
      <w:r>
        <w:t xml:space="preserve">Entregar os uniformes nas dependências do CONTRATANTE, em </w:t>
      </w:r>
      <w:r>
        <w:lastRenderedPageBreak/>
        <w:t xml:space="preserve">local a ser definido pela Assessoria de Cerimonial e Eventos, no prazo de 30 (trinta) dias, a contar da assinatura do Contrato, e, a cada ano subsequente em data a ser definida pela Assessoria de Cerimonial e Eventos. </w:t>
      </w:r>
    </w:p>
    <w:p w14:paraId="08B2C021" w14:textId="77777777" w:rsidR="00A461F0" w:rsidRPr="007B144E" w:rsidRDefault="00A461F0" w:rsidP="006E5273">
      <w:pPr>
        <w:pStyle w:val="PargrafodaLista"/>
        <w:keepNext/>
        <w:numPr>
          <w:ilvl w:val="2"/>
          <w:numId w:val="30"/>
        </w:numPr>
        <w:spacing w:before="57" w:after="57"/>
        <w:rPr>
          <w:rFonts w:asciiTheme="minorHAnsi" w:eastAsiaTheme="minorEastAsia" w:hAnsiTheme="minorHAnsi"/>
        </w:rPr>
      </w:pPr>
      <w:r>
        <w:t>Todos os uniformes estarão sujeitos à prévia aprovação do CONTRATANTE, devendo a CONTRATADA submeter amostra do modelo, cor e qualidade do material de cada peça que compõe o conjunto de uniforme para aprovação, resguardando-se ao CONTRATANTE o direito de exigir a substituição daqueles julgados inferiores às especificações, conforme o Anexos A deste Termo de Referência.</w:t>
      </w:r>
    </w:p>
    <w:p w14:paraId="4C816850" w14:textId="77777777" w:rsidR="00A461F0" w:rsidRPr="007B144E" w:rsidRDefault="00A461F0" w:rsidP="006E5273">
      <w:pPr>
        <w:pStyle w:val="PargrafodaLista"/>
        <w:keepNext/>
        <w:numPr>
          <w:ilvl w:val="2"/>
          <w:numId w:val="30"/>
        </w:numPr>
        <w:spacing w:before="57" w:after="57"/>
        <w:rPr>
          <w:rFonts w:asciiTheme="minorHAnsi" w:eastAsiaTheme="minorEastAsia" w:hAnsiTheme="minorHAnsi"/>
        </w:rPr>
      </w:pPr>
      <w:r w:rsidRPr="1ED6C28F">
        <w:rPr>
          <w:rFonts w:eastAsia="Calibri"/>
        </w:rPr>
        <w:t xml:space="preserve">O uniforme completo deverá ser fornecido aos profissionais mediante recibo, cuja cópia deverá ser enviada ao CONTRATANTE em até 5 (cinco) dias, a contar da entrega. O custo com uniformes não poderá ser repassado aos profissionais, assim como não poderá ser exigido o uniforme usado quando da entrega dos novos, bem como no término do Contrato. </w:t>
      </w:r>
    </w:p>
    <w:p w14:paraId="1B8B92FE" w14:textId="77777777" w:rsidR="00A461F0" w:rsidRPr="00C64945" w:rsidRDefault="00A461F0" w:rsidP="006E5273">
      <w:pPr>
        <w:pStyle w:val="PargrafodaLista"/>
        <w:keepNext/>
        <w:numPr>
          <w:ilvl w:val="2"/>
          <w:numId w:val="30"/>
        </w:numPr>
        <w:spacing w:before="57" w:after="57"/>
        <w:rPr>
          <w:rFonts w:asciiTheme="minorHAnsi" w:eastAsiaTheme="minorEastAsia" w:hAnsiTheme="minorHAnsi"/>
        </w:rPr>
      </w:pPr>
      <w:r w:rsidRPr="00C64945">
        <w:t xml:space="preserve">Na planilha de formação de custos, o valor dos </w:t>
      </w:r>
      <w:r>
        <w:t>uniformes</w:t>
      </w:r>
      <w:r w:rsidRPr="00C64945">
        <w:t xml:space="preserve"> foi obtido por meio da média dos valores apresentados nos </w:t>
      </w:r>
      <w:r w:rsidRPr="1ED6C28F">
        <w:rPr>
          <w:rFonts w:eastAsia="Times New Roman" w:cs="Times New Roman"/>
          <w:color w:val="000000" w:themeColor="text1"/>
        </w:rPr>
        <w:t>contratos de órgãos similares, como o Supremo Tribunal Federal (</w:t>
      </w:r>
      <w:r w:rsidRPr="1ED6C28F">
        <w:rPr>
          <w:rFonts w:eastAsia="Times New Roman" w:cs="Times New Roman"/>
          <w:color w:val="000000" w:themeColor="text1"/>
          <w:szCs w:val="24"/>
        </w:rPr>
        <w:t xml:space="preserve">Contrato </w:t>
      </w:r>
      <w:r>
        <w:rPr>
          <w:rFonts w:eastAsia="Times New Roman" w:cs="Times New Roman"/>
          <w:color w:val="000000" w:themeColor="text1"/>
          <w:szCs w:val="24"/>
        </w:rPr>
        <w:t>109</w:t>
      </w:r>
      <w:r w:rsidRPr="1ED6C28F">
        <w:rPr>
          <w:rFonts w:eastAsia="Times New Roman" w:cs="Times New Roman"/>
          <w:color w:val="000000" w:themeColor="text1"/>
          <w:szCs w:val="24"/>
        </w:rPr>
        <w:t>/201</w:t>
      </w:r>
      <w:r>
        <w:rPr>
          <w:rFonts w:eastAsia="Times New Roman" w:cs="Times New Roman"/>
          <w:color w:val="000000" w:themeColor="text1"/>
          <w:szCs w:val="24"/>
        </w:rPr>
        <w:t>9</w:t>
      </w:r>
      <w:r w:rsidRPr="1ED6C28F">
        <w:rPr>
          <w:rFonts w:eastAsia="Times New Roman" w:cs="Times New Roman"/>
          <w:color w:val="000000" w:themeColor="text1"/>
        </w:rPr>
        <w:t xml:space="preserve">), Conselho Nacional de Justiça (Contrato 36/2019) e </w:t>
      </w:r>
      <w:r w:rsidRPr="1ED6C28F">
        <w:rPr>
          <w:rFonts w:eastAsia="Times New Roman" w:cs="Times New Roman"/>
          <w:color w:val="000000" w:themeColor="text1"/>
        </w:rPr>
        <w:lastRenderedPageBreak/>
        <w:t xml:space="preserve">Tribunal de Contas da União (Contrato </w:t>
      </w:r>
      <w:r>
        <w:rPr>
          <w:rFonts w:eastAsia="Times New Roman" w:cs="Times New Roman"/>
          <w:color w:val="000000" w:themeColor="text1"/>
        </w:rPr>
        <w:t>16</w:t>
      </w:r>
      <w:r w:rsidRPr="1ED6C28F">
        <w:rPr>
          <w:rFonts w:eastAsia="Times New Roman" w:cs="Times New Roman"/>
          <w:color w:val="000000" w:themeColor="text1"/>
        </w:rPr>
        <w:t>/2019</w:t>
      </w:r>
      <w:r w:rsidRPr="00C64945">
        <w:t>).</w:t>
      </w:r>
    </w:p>
    <w:p w14:paraId="5492CA27" w14:textId="77777777" w:rsidR="00A461F0" w:rsidRDefault="00A461F0" w:rsidP="00A461F0">
      <w:pPr>
        <w:pStyle w:val="PargrafodaLista"/>
        <w:keepNext/>
        <w:spacing w:before="57" w:after="57"/>
        <w:ind w:left="2160"/>
      </w:pPr>
      <w:r w:rsidRPr="00C64945">
        <w:rPr>
          <w:noProof/>
          <w:lang w:eastAsia="pt-BR"/>
        </w:rPr>
        <w:drawing>
          <wp:inline distT="0" distB="0" distL="0" distR="0" wp14:anchorId="4362E920" wp14:editId="3E4EB34E">
            <wp:extent cx="4861805" cy="1439186"/>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08373" cy="1452971"/>
                    </a:xfrm>
                    <a:prstGeom prst="rect">
                      <a:avLst/>
                    </a:prstGeom>
                    <a:noFill/>
                    <a:ln>
                      <a:noFill/>
                    </a:ln>
                  </pic:spPr>
                </pic:pic>
              </a:graphicData>
            </a:graphic>
          </wp:inline>
        </w:drawing>
      </w:r>
    </w:p>
    <w:p w14:paraId="1E6216A2" w14:textId="77777777" w:rsidR="00A461F0" w:rsidRDefault="00A461F0" w:rsidP="00A461F0">
      <w:pPr>
        <w:pStyle w:val="PargrafodaLista"/>
        <w:keepNext/>
        <w:spacing w:before="57" w:after="57"/>
        <w:ind w:left="2160"/>
      </w:pPr>
    </w:p>
    <w:p w14:paraId="340AFDE0" w14:textId="77777777" w:rsidR="00A461F0" w:rsidRDefault="00A461F0" w:rsidP="00A461F0">
      <w:pPr>
        <w:pStyle w:val="PargrafodaLista"/>
        <w:keepNext/>
        <w:spacing w:before="57" w:after="57"/>
        <w:ind w:left="2160"/>
      </w:pPr>
      <w:r w:rsidRPr="00C64945">
        <w:rPr>
          <w:noProof/>
          <w:lang w:eastAsia="pt-BR"/>
        </w:rPr>
        <w:drawing>
          <wp:inline distT="0" distB="0" distL="0" distR="0" wp14:anchorId="522CC600" wp14:editId="1AB4CDE9">
            <wp:extent cx="4844231" cy="124908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4586" cy="1264644"/>
                    </a:xfrm>
                    <a:prstGeom prst="rect">
                      <a:avLst/>
                    </a:prstGeom>
                    <a:noFill/>
                    <a:ln>
                      <a:noFill/>
                    </a:ln>
                  </pic:spPr>
                </pic:pic>
              </a:graphicData>
            </a:graphic>
          </wp:inline>
        </w:drawing>
      </w:r>
    </w:p>
    <w:p w14:paraId="24BA369F" w14:textId="77777777" w:rsidR="00A461F0" w:rsidRPr="00C64945" w:rsidRDefault="00A461F0" w:rsidP="00A461F0">
      <w:pPr>
        <w:keepNext/>
        <w:spacing w:before="57" w:after="57"/>
        <w:rPr>
          <w:rFonts w:asciiTheme="minorHAnsi" w:eastAsiaTheme="minorEastAsia" w:hAnsiTheme="minorHAnsi"/>
        </w:rPr>
      </w:pPr>
    </w:p>
    <w:p w14:paraId="16CE26BD" w14:textId="77777777" w:rsidR="00A461F0" w:rsidRPr="007B144E" w:rsidRDefault="00A461F0" w:rsidP="006E5273">
      <w:pPr>
        <w:pStyle w:val="PargrafodaLista"/>
        <w:keepNext/>
        <w:numPr>
          <w:ilvl w:val="1"/>
          <w:numId w:val="30"/>
        </w:numPr>
        <w:spacing w:before="57" w:after="57"/>
        <w:rPr>
          <w:rFonts w:asciiTheme="minorHAnsi" w:eastAsiaTheme="minorEastAsia" w:hAnsiTheme="minorHAnsi"/>
        </w:rPr>
      </w:pPr>
      <w:r w:rsidRPr="1ED6C28F">
        <w:rPr>
          <w:rFonts w:eastAsia="Calibri"/>
        </w:rPr>
        <w:t>Equipamentos e Rádios Comunicadores</w:t>
      </w:r>
    </w:p>
    <w:p w14:paraId="7DB0E43E" w14:textId="77777777" w:rsidR="00A461F0" w:rsidRPr="007B144E" w:rsidRDefault="00A461F0" w:rsidP="006E5273">
      <w:pPr>
        <w:pStyle w:val="PargrafodaLista"/>
        <w:keepNext/>
        <w:numPr>
          <w:ilvl w:val="2"/>
          <w:numId w:val="30"/>
        </w:numPr>
        <w:spacing w:before="57" w:after="57"/>
        <w:rPr>
          <w:rFonts w:asciiTheme="minorHAnsi" w:eastAsiaTheme="minorEastAsia" w:hAnsiTheme="minorHAnsi"/>
        </w:rPr>
      </w:pPr>
      <w:r w:rsidRPr="1ED6C28F">
        <w:rPr>
          <w:rFonts w:eastAsia="Calibri"/>
        </w:rPr>
        <w:t xml:space="preserve">Disponibilizar em período integral (enquanto durar o Contrato), </w:t>
      </w:r>
      <w:r>
        <w:rPr>
          <w:rFonts w:eastAsia="Calibri"/>
        </w:rPr>
        <w:t>5</w:t>
      </w:r>
      <w:r w:rsidRPr="1ED6C28F">
        <w:rPr>
          <w:rFonts w:eastAsia="Calibri"/>
        </w:rPr>
        <w:t xml:space="preserve"> (</w:t>
      </w:r>
      <w:r>
        <w:rPr>
          <w:rFonts w:eastAsia="Calibri"/>
        </w:rPr>
        <w:t>cinco</w:t>
      </w:r>
      <w:r w:rsidRPr="1ED6C28F">
        <w:rPr>
          <w:rFonts w:eastAsia="Calibri"/>
        </w:rPr>
        <w:t>) rádios</w:t>
      </w:r>
      <w:r w:rsidRPr="1ED6C28F">
        <w:rPr>
          <w:rStyle w:val="Refdecomentrio"/>
        </w:rPr>
        <w:t xml:space="preserve"> </w:t>
      </w:r>
      <w:r w:rsidRPr="1ED6C28F">
        <w:rPr>
          <w:rStyle w:val="Refdecomentrio"/>
          <w:sz w:val="20"/>
          <w:szCs w:val="20"/>
        </w:rPr>
        <w:t>c</w:t>
      </w:r>
      <w:r w:rsidRPr="1ED6C28F">
        <w:rPr>
          <w:rFonts w:eastAsia="Calibri"/>
        </w:rPr>
        <w:t>omunicadores digitais, sendo 1 (um) para cada posto de trabalho, conforme especificações constantes dos Anexos B deste Termo de Referência.</w:t>
      </w:r>
    </w:p>
    <w:p w14:paraId="06311896" w14:textId="77777777" w:rsidR="00A461F0" w:rsidRPr="007B144E" w:rsidRDefault="00A461F0" w:rsidP="006E5273">
      <w:pPr>
        <w:pStyle w:val="PargrafodaLista"/>
        <w:keepNext/>
        <w:numPr>
          <w:ilvl w:val="2"/>
          <w:numId w:val="30"/>
        </w:numPr>
        <w:spacing w:before="57" w:after="57"/>
        <w:rPr>
          <w:rFonts w:asciiTheme="minorHAnsi" w:eastAsiaTheme="minorEastAsia" w:hAnsiTheme="minorHAnsi"/>
        </w:rPr>
      </w:pPr>
      <w:r w:rsidRPr="1ED6C28F">
        <w:rPr>
          <w:rFonts w:eastAsia="Calibri"/>
        </w:rPr>
        <w:t xml:space="preserve">Entregar, em até 7 (sete) dias úteis do início da prestação dos serviços, os rádios comunicadores nas dependências do CONTRATANTE, em local a ser definido pela Assessoria de Cerimonial e Eventos. </w:t>
      </w:r>
    </w:p>
    <w:p w14:paraId="2488E1EC" w14:textId="77777777" w:rsidR="00A461F0" w:rsidRPr="007B144E" w:rsidRDefault="00A461F0" w:rsidP="006E5273">
      <w:pPr>
        <w:pStyle w:val="PargrafodaLista"/>
        <w:keepNext/>
        <w:numPr>
          <w:ilvl w:val="2"/>
          <w:numId w:val="30"/>
        </w:numPr>
        <w:spacing w:before="57" w:after="57"/>
        <w:rPr>
          <w:rFonts w:asciiTheme="minorHAnsi" w:eastAsiaTheme="minorEastAsia" w:hAnsiTheme="minorHAnsi"/>
        </w:rPr>
      </w:pPr>
      <w:r>
        <w:t xml:space="preserve">A manutenção/substituição dos equipamentos e/ou acessórios defeituosos deverá ocorrer no prazo de até 7 (sete) dias corridos após a notificação por escrito pelo gestor do contrato, sem qualquer ônus para o CONTRATANTE. </w:t>
      </w:r>
    </w:p>
    <w:p w14:paraId="324FF3C0" w14:textId="77777777" w:rsidR="00A461F0" w:rsidRPr="003236A8" w:rsidRDefault="00A461F0" w:rsidP="006E5273">
      <w:pPr>
        <w:pStyle w:val="PargrafodaLista"/>
        <w:keepNext/>
        <w:numPr>
          <w:ilvl w:val="2"/>
          <w:numId w:val="30"/>
        </w:numPr>
        <w:spacing w:before="57" w:after="57"/>
        <w:rPr>
          <w:rFonts w:asciiTheme="minorHAnsi" w:eastAsiaTheme="minorEastAsia" w:hAnsiTheme="minorHAnsi"/>
        </w:rPr>
      </w:pPr>
      <w:r>
        <w:t xml:space="preserve">Se durante a execução do Contrato for verificado que o material fornecido não atende às necessidades quanto ao desempenho, a CONTRATADA deverá substituí-lo, devendo apresentar novo </w:t>
      </w:r>
      <w:r>
        <w:lastRenderedPageBreak/>
        <w:t>material no prazo de 7 (sete) dias úteis, a contar da notificação, sem que isso implique acréscimo nos preços contratados, devendo, ainda, proceder à prévia aprovação do CONTRATANTE.</w:t>
      </w:r>
    </w:p>
    <w:p w14:paraId="4046DE7F" w14:textId="77777777" w:rsidR="00A461F0" w:rsidRDefault="00A461F0" w:rsidP="006E5273">
      <w:pPr>
        <w:pStyle w:val="PargrafodaLista"/>
        <w:keepNext/>
        <w:numPr>
          <w:ilvl w:val="2"/>
          <w:numId w:val="30"/>
        </w:numPr>
        <w:spacing w:before="57" w:after="57"/>
        <w:rPr>
          <w:rFonts w:eastAsiaTheme="minorEastAsia" w:cs="Times New Roman"/>
        </w:rPr>
      </w:pPr>
      <w:r w:rsidRPr="003236A8">
        <w:rPr>
          <w:rFonts w:eastAsiaTheme="minorEastAsia" w:cs="Times New Roman"/>
        </w:rPr>
        <w:t xml:space="preserve">Na planilha de formação de custos, o valor dos rádios foi obtido por meio da média dos valores apresentados nos contratos de Prestação de apoio administrativo na área de cerimonial do STF (Contrato </w:t>
      </w:r>
      <w:r>
        <w:rPr>
          <w:rFonts w:eastAsiaTheme="minorEastAsia" w:cs="Times New Roman"/>
        </w:rPr>
        <w:t>109</w:t>
      </w:r>
      <w:r w:rsidRPr="003236A8">
        <w:rPr>
          <w:rFonts w:eastAsiaTheme="minorEastAsia" w:cs="Times New Roman"/>
        </w:rPr>
        <w:t>/201</w:t>
      </w:r>
      <w:r>
        <w:rPr>
          <w:rFonts w:eastAsiaTheme="minorEastAsia" w:cs="Times New Roman"/>
        </w:rPr>
        <w:t>9</w:t>
      </w:r>
      <w:r w:rsidRPr="003236A8">
        <w:rPr>
          <w:rFonts w:eastAsiaTheme="minorEastAsia" w:cs="Times New Roman"/>
        </w:rPr>
        <w:t>) e no Contrato de apoio administrativo na área de vigilância do CNJ (Contrato 6/2019).</w:t>
      </w:r>
    </w:p>
    <w:p w14:paraId="79D28E7E" w14:textId="77777777" w:rsidR="00A461F0" w:rsidRDefault="00A461F0" w:rsidP="00A461F0">
      <w:pPr>
        <w:pStyle w:val="PargrafodaLista"/>
        <w:keepNext/>
        <w:spacing w:before="57" w:after="57"/>
        <w:ind w:left="2160"/>
        <w:rPr>
          <w:rFonts w:eastAsiaTheme="minorEastAsia" w:cs="Times New Roman"/>
        </w:rPr>
      </w:pPr>
      <w:r w:rsidRPr="008E1E9C">
        <w:rPr>
          <w:noProof/>
          <w:lang w:eastAsia="pt-BR"/>
        </w:rPr>
        <w:drawing>
          <wp:inline distT="0" distB="0" distL="0" distR="0" wp14:anchorId="254C2A4E" wp14:editId="75FFB0D3">
            <wp:extent cx="4886325" cy="130745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24624" cy="1317700"/>
                    </a:xfrm>
                    <a:prstGeom prst="rect">
                      <a:avLst/>
                    </a:prstGeom>
                    <a:noFill/>
                    <a:ln>
                      <a:noFill/>
                    </a:ln>
                  </pic:spPr>
                </pic:pic>
              </a:graphicData>
            </a:graphic>
          </wp:inline>
        </w:drawing>
      </w:r>
    </w:p>
    <w:p w14:paraId="1DB1683E" w14:textId="77777777" w:rsidR="00A461F0" w:rsidRDefault="00A461F0" w:rsidP="00A461F0">
      <w:pPr>
        <w:pStyle w:val="PargrafodaLista"/>
        <w:keepNext/>
        <w:spacing w:before="57" w:after="57"/>
        <w:ind w:left="2160"/>
        <w:rPr>
          <w:rFonts w:eastAsiaTheme="minorEastAsia" w:cs="Times New Roman"/>
        </w:rPr>
      </w:pPr>
    </w:p>
    <w:p w14:paraId="39F8DEBA" w14:textId="77777777" w:rsidR="00A461F0" w:rsidRDefault="00A461F0" w:rsidP="00A461F0">
      <w:pPr>
        <w:pStyle w:val="PargrafodaLista"/>
        <w:keepNext/>
        <w:spacing w:before="57" w:after="57"/>
        <w:ind w:left="2160"/>
        <w:rPr>
          <w:rFonts w:eastAsiaTheme="minorEastAsia" w:cs="Times New Roman"/>
        </w:rPr>
      </w:pPr>
      <w:r w:rsidRPr="00392543">
        <w:rPr>
          <w:noProof/>
          <w:lang w:eastAsia="pt-BR"/>
        </w:rPr>
        <w:drawing>
          <wp:inline distT="0" distB="0" distL="0" distR="0" wp14:anchorId="6D2F7B39" wp14:editId="51971B30">
            <wp:extent cx="4857750" cy="131985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26670" cy="1338583"/>
                    </a:xfrm>
                    <a:prstGeom prst="rect">
                      <a:avLst/>
                    </a:prstGeom>
                    <a:noFill/>
                    <a:ln>
                      <a:noFill/>
                    </a:ln>
                  </pic:spPr>
                </pic:pic>
              </a:graphicData>
            </a:graphic>
          </wp:inline>
        </w:drawing>
      </w:r>
    </w:p>
    <w:p w14:paraId="1B8554FF" w14:textId="77777777" w:rsidR="00A461F0" w:rsidRDefault="00A461F0" w:rsidP="00A461F0">
      <w:pPr>
        <w:pStyle w:val="PargrafodaLista"/>
        <w:keepNext/>
        <w:spacing w:before="57" w:after="57"/>
        <w:ind w:left="2160"/>
        <w:rPr>
          <w:rFonts w:eastAsiaTheme="minorEastAsia" w:cs="Times New Roman"/>
        </w:rPr>
      </w:pPr>
    </w:p>
    <w:p w14:paraId="651A82CA" w14:textId="77777777" w:rsidR="00A461F0" w:rsidRPr="008E1E9C" w:rsidRDefault="00A461F0" w:rsidP="00A461F0">
      <w:pPr>
        <w:pStyle w:val="PargrafodaLista"/>
        <w:keepNext/>
        <w:spacing w:before="57" w:after="57"/>
        <w:ind w:left="2160"/>
        <w:rPr>
          <w:rFonts w:eastAsiaTheme="minorEastAsia" w:cs="Times New Roman"/>
        </w:rPr>
      </w:pPr>
    </w:p>
    <w:p w14:paraId="45187C83" w14:textId="77777777" w:rsidR="00A461F0" w:rsidRPr="007B144E" w:rsidRDefault="00A461F0" w:rsidP="00A461F0">
      <w:pPr>
        <w:keepNext/>
        <w:spacing w:before="57" w:after="57"/>
        <w:ind w:left="1440"/>
        <w:contextualSpacing/>
        <w:rPr>
          <w:rFonts w:eastAsia="Calibri"/>
          <w:szCs w:val="24"/>
        </w:rPr>
      </w:pPr>
    </w:p>
    <w:p w14:paraId="576D9477" w14:textId="77777777" w:rsidR="00A461F0" w:rsidRPr="007B144E" w:rsidRDefault="00A461F0" w:rsidP="006E5273">
      <w:pPr>
        <w:pStyle w:val="PargrafodaLista"/>
        <w:keepNext/>
        <w:numPr>
          <w:ilvl w:val="0"/>
          <w:numId w:val="30"/>
        </w:numPr>
        <w:spacing w:before="57" w:after="57"/>
      </w:pPr>
      <w:r w:rsidRPr="1ED6C28F">
        <w:rPr>
          <w:rFonts w:eastAsia="Georgia" w:cs="Times New Roman"/>
          <w:b/>
          <w:bCs/>
        </w:rPr>
        <w:t>CRITÉRIOS DE SUSTENTABILIDADE</w:t>
      </w:r>
    </w:p>
    <w:p w14:paraId="21E58222" w14:textId="77777777" w:rsidR="00A461F0" w:rsidRPr="007B144E" w:rsidRDefault="00A461F0" w:rsidP="006E5273">
      <w:pPr>
        <w:pStyle w:val="PargrafodaLista"/>
        <w:keepNext/>
        <w:numPr>
          <w:ilvl w:val="1"/>
          <w:numId w:val="30"/>
        </w:numPr>
        <w:spacing w:before="57" w:after="57"/>
      </w:pPr>
      <w:r w:rsidRPr="1ED6C28F">
        <w:rPr>
          <w:rFonts w:eastAsia="Georgia" w:cs="Times New Roman"/>
        </w:rPr>
        <w:t xml:space="preserve">Em atenção ao art. 3º da Lei 8666/93, à Instrução Normativa 01/2010 SLTI, ao Decreto nº 7.746/2012 e aos guias práticos de licitações sustentáveis do STJ e do MPF, serão exigidos da contratada as seguintes práticas de sustentabilidade na execução dos serviços, quando couber: </w:t>
      </w:r>
    </w:p>
    <w:p w14:paraId="7CBE1137" w14:textId="77777777" w:rsidR="00A461F0" w:rsidRPr="007B144E" w:rsidRDefault="00A461F0" w:rsidP="006E5273">
      <w:pPr>
        <w:pStyle w:val="PargrafodaLista"/>
        <w:keepNext/>
        <w:numPr>
          <w:ilvl w:val="1"/>
          <w:numId w:val="30"/>
        </w:numPr>
        <w:spacing w:before="57" w:after="57"/>
      </w:pPr>
      <w:r w:rsidRPr="1ED6C28F">
        <w:rPr>
          <w:rFonts w:eastAsia="Georgia" w:cs="Times New Roman"/>
        </w:rPr>
        <w:t xml:space="preserve">A contratada deverá, se for este o caso, fornecer aos empregados os equipamentos de segurança que se fizerem necessários para a execução de </w:t>
      </w:r>
      <w:r w:rsidRPr="1ED6C28F">
        <w:rPr>
          <w:rFonts w:eastAsia="Georgia" w:cs="Times New Roman"/>
        </w:rPr>
        <w:lastRenderedPageBreak/>
        <w:t>serviços e fiscalizar o uso, em especial pelo que consta da Norma Regulamentadora n. 6 do MTE;</w:t>
      </w:r>
    </w:p>
    <w:p w14:paraId="22A75408" w14:textId="77777777" w:rsidR="00A461F0" w:rsidRPr="007B144E" w:rsidRDefault="00A461F0" w:rsidP="006E5273">
      <w:pPr>
        <w:pStyle w:val="PargrafodaLista"/>
        <w:keepNext/>
        <w:numPr>
          <w:ilvl w:val="1"/>
          <w:numId w:val="30"/>
        </w:numPr>
        <w:spacing w:before="57" w:after="57"/>
      </w:pPr>
      <w:r w:rsidRPr="1ED6C28F">
        <w:rPr>
          <w:rFonts w:eastAsia="Georgia" w:cs="Times New Roman"/>
        </w:rPr>
        <w:t xml:space="preserve">A empresa contratada deverá informar seus profissionais sobre as boas práticas voltadas ao consumo consciente, redução de desperdício e coleta seletiva, observando a destinação ambiental adequada das pilhas e baterias usadas ou inservíveis, segundo disposto na Resolução CONAMA nº 257, de 30 de junho de 1999. </w:t>
      </w:r>
    </w:p>
    <w:p w14:paraId="084F83DD" w14:textId="77777777" w:rsidR="00A461F0" w:rsidRPr="007B144E" w:rsidRDefault="00A461F0" w:rsidP="006E5273">
      <w:pPr>
        <w:pStyle w:val="PargrafodaLista"/>
        <w:keepNext/>
        <w:numPr>
          <w:ilvl w:val="1"/>
          <w:numId w:val="30"/>
        </w:numPr>
        <w:spacing w:before="57" w:after="57"/>
      </w:pPr>
      <w:r w:rsidRPr="1ED6C28F">
        <w:rPr>
          <w:rFonts w:eastAsia="Georgia" w:cs="Times New Roman"/>
        </w:rPr>
        <w:t xml:space="preserve">A CONTRATADA deverá respeitar as Normas Brasileiras – NBR publicadas pela Associação Brasileira de Normas Técnicas sobre resíduos sólidos; e </w:t>
      </w:r>
    </w:p>
    <w:p w14:paraId="6D82574D" w14:textId="77777777" w:rsidR="00A461F0" w:rsidRPr="007B144E" w:rsidRDefault="00A461F0" w:rsidP="006E5273">
      <w:pPr>
        <w:pStyle w:val="PargrafodaLista"/>
        <w:keepNext/>
        <w:numPr>
          <w:ilvl w:val="1"/>
          <w:numId w:val="30"/>
        </w:numPr>
        <w:spacing w:before="57" w:after="57"/>
      </w:pPr>
      <w:r w:rsidRPr="1ED6C28F">
        <w:rPr>
          <w:rFonts w:eastAsia="Georgia" w:cs="Times New Roman"/>
        </w:rPr>
        <w:t>A contratada deverá obedecer às normas técnicas de saúde, de higiene e de segurança do trabalho, de acordo com as normas do Ministério do Trabalho e Emprego.</w:t>
      </w:r>
    </w:p>
    <w:p w14:paraId="3C5C10A5" w14:textId="77777777" w:rsidR="00A461F0" w:rsidRPr="007B144E" w:rsidRDefault="00A461F0" w:rsidP="006E5273">
      <w:pPr>
        <w:pStyle w:val="PargrafodaLista"/>
        <w:keepNext/>
        <w:numPr>
          <w:ilvl w:val="1"/>
          <w:numId w:val="30"/>
        </w:numPr>
        <w:spacing w:before="57" w:after="57"/>
      </w:pPr>
      <w:r w:rsidRPr="1ED6C28F">
        <w:rPr>
          <w:rFonts w:eastAsia="Georgia" w:cs="Times New Roman"/>
        </w:rPr>
        <w:t xml:space="preserve">A CONTRATADA ou seus dirigentes não podem ter sido condenados por infringir as leis de combate à discriminação de raça ou de gênero, ao trabalho infantil e ao trabalho escravo, em afronta à previsão dos </w:t>
      </w:r>
      <w:proofErr w:type="spellStart"/>
      <w:r w:rsidRPr="1ED6C28F">
        <w:rPr>
          <w:rFonts w:eastAsia="Georgia" w:cs="Times New Roman"/>
        </w:rPr>
        <w:t>arts</w:t>
      </w:r>
      <w:proofErr w:type="spellEnd"/>
      <w:r w:rsidRPr="1ED6C28F">
        <w:rPr>
          <w:rFonts w:eastAsia="Georgia" w:cs="Times New Roman"/>
        </w:rPr>
        <w:t xml:space="preserve">. 1° e 170 da Constituição Federal de 1988; do art. 149 do Código Penal Brasileiro; do Decreto n. 5.017/2004 (promulga o Protocolo de Palermo) e das Convenções da OIT n. 29 e 105; </w:t>
      </w:r>
    </w:p>
    <w:p w14:paraId="32F76488" w14:textId="77777777" w:rsidR="00A461F0" w:rsidRPr="007B144E" w:rsidRDefault="00A461F0" w:rsidP="006E5273">
      <w:pPr>
        <w:pStyle w:val="PargrafodaLista"/>
        <w:keepNext/>
        <w:numPr>
          <w:ilvl w:val="1"/>
          <w:numId w:val="30"/>
        </w:numPr>
        <w:spacing w:before="57" w:after="57"/>
        <w:rPr>
          <w:rFonts w:asciiTheme="minorHAnsi" w:eastAsiaTheme="minorEastAsia" w:hAnsiTheme="minorHAnsi"/>
          <w:sz w:val="22"/>
        </w:rPr>
      </w:pPr>
      <w:r w:rsidRPr="1ED6C28F">
        <w:rPr>
          <w:rFonts w:eastAsiaTheme="minorEastAsia"/>
        </w:rPr>
        <w:t>É obrigação da contratada a manutenção dessas condições, o que poderá ser verificado constantemente durante a vigência do contrato, sob pena de rescisão contratual.</w:t>
      </w:r>
    </w:p>
    <w:p w14:paraId="57D88009" w14:textId="77777777" w:rsidR="00A461F0" w:rsidRPr="007B144E" w:rsidRDefault="00A461F0" w:rsidP="006E5273">
      <w:pPr>
        <w:pStyle w:val="PargrafodaLista"/>
        <w:keepNext/>
        <w:numPr>
          <w:ilvl w:val="1"/>
          <w:numId w:val="30"/>
        </w:numPr>
        <w:spacing w:before="57" w:after="57"/>
        <w:rPr>
          <w:sz w:val="22"/>
        </w:rPr>
      </w:pPr>
      <w:r w:rsidRPr="1ED6C28F">
        <w:rPr>
          <w:rFonts w:eastAsia="Georgia" w:cs="Times New Roman"/>
        </w:rPr>
        <w:t>Deverão ser adotadas, pela contratada, as normas federais e distritais quanto aos critérios de preservação ambiental, sem prejuízo das orientações do Conselho Nacional do Ministério Público que versem sobre a matéria.</w:t>
      </w:r>
    </w:p>
    <w:p w14:paraId="27B4AFD0" w14:textId="77777777" w:rsidR="00A461F0" w:rsidRPr="007B144E" w:rsidRDefault="00A461F0" w:rsidP="00A461F0">
      <w:pPr>
        <w:keepNext/>
        <w:spacing w:before="57" w:after="57"/>
        <w:ind w:left="720"/>
        <w:contextualSpacing/>
        <w:rPr>
          <w:rFonts w:eastAsia="Calibri"/>
          <w:szCs w:val="24"/>
        </w:rPr>
      </w:pPr>
    </w:p>
    <w:p w14:paraId="59C99088" w14:textId="77777777" w:rsidR="00A461F0" w:rsidRPr="007B144E" w:rsidRDefault="00A461F0" w:rsidP="006E5273">
      <w:pPr>
        <w:pStyle w:val="PargrafodaLista"/>
        <w:keepNext/>
        <w:numPr>
          <w:ilvl w:val="0"/>
          <w:numId w:val="30"/>
        </w:numPr>
        <w:spacing w:before="57" w:after="57"/>
        <w:rPr>
          <w:sz w:val="22"/>
        </w:rPr>
      </w:pPr>
      <w:r w:rsidRPr="1ED6C28F">
        <w:rPr>
          <w:rFonts w:eastAsia="Georgia" w:cs="Times New Roman"/>
          <w:b/>
          <w:bCs/>
        </w:rPr>
        <w:t>DA VIGÊNCIA DO CONTRATO</w:t>
      </w:r>
    </w:p>
    <w:p w14:paraId="24BAA6AC" w14:textId="77777777" w:rsidR="00A461F0" w:rsidRPr="007B144E" w:rsidRDefault="00A461F0" w:rsidP="006E5273">
      <w:pPr>
        <w:pStyle w:val="PargrafodaLista"/>
        <w:keepNext/>
        <w:numPr>
          <w:ilvl w:val="1"/>
          <w:numId w:val="30"/>
        </w:numPr>
        <w:spacing w:before="57" w:after="57"/>
        <w:rPr>
          <w:sz w:val="22"/>
        </w:rPr>
      </w:pPr>
      <w:r w:rsidRPr="1ED6C28F">
        <w:rPr>
          <w:rFonts w:eastAsia="Georgia" w:cs="Times New Roman"/>
        </w:rPr>
        <w:t xml:space="preserve">O contrato terá vigência por 12 (doze) meses, podendo a critério da Administração, ser prorrogado por iguais e sucessivos períodos, até o </w:t>
      </w:r>
      <w:r w:rsidRPr="1ED6C28F">
        <w:rPr>
          <w:rFonts w:eastAsia="Georgia" w:cs="Times New Roman"/>
        </w:rPr>
        <w:lastRenderedPageBreak/>
        <w:t xml:space="preserve">limite de 60 (sessenta) meses, conforme art. 57, inciso II, da Lei 8.666/1993. </w:t>
      </w:r>
    </w:p>
    <w:p w14:paraId="2798D23A" w14:textId="77777777" w:rsidR="00A461F0" w:rsidRPr="007B144E" w:rsidRDefault="00A461F0" w:rsidP="006E5273">
      <w:pPr>
        <w:pStyle w:val="PargrafodaLista"/>
        <w:keepNext/>
        <w:numPr>
          <w:ilvl w:val="1"/>
          <w:numId w:val="30"/>
        </w:numPr>
        <w:spacing w:before="57" w:after="57"/>
        <w:rPr>
          <w:sz w:val="22"/>
        </w:rPr>
      </w:pPr>
      <w:r w:rsidRPr="1ED6C28F">
        <w:rPr>
          <w:rFonts w:eastAsia="Georgia" w:cs="Times New Roman"/>
        </w:rPr>
        <w:t>O presente contrato poderá ser prorrogado nos termos do item anterior, caso sejam preenchidos os requisitos abaixo enumerados de forma simultânea, e autorizado formalmente pela autoridade competente caso:</w:t>
      </w:r>
    </w:p>
    <w:p w14:paraId="2CC5C853" w14:textId="77777777" w:rsidR="00A461F0" w:rsidRPr="007B144E" w:rsidRDefault="00A461F0" w:rsidP="006E5273">
      <w:pPr>
        <w:pStyle w:val="PargrafodaLista"/>
        <w:keepNext/>
        <w:numPr>
          <w:ilvl w:val="2"/>
          <w:numId w:val="30"/>
        </w:numPr>
        <w:spacing w:before="57" w:after="57"/>
        <w:rPr>
          <w:sz w:val="22"/>
        </w:rPr>
      </w:pPr>
      <w:r w:rsidRPr="1ED6C28F">
        <w:rPr>
          <w:rFonts w:eastAsia="Georgia" w:cs="Times New Roman"/>
        </w:rPr>
        <w:t>Os serviços tenham sido prestados regularmente;</w:t>
      </w:r>
    </w:p>
    <w:p w14:paraId="3AA2D60B" w14:textId="77777777" w:rsidR="00A461F0" w:rsidRPr="007B144E" w:rsidRDefault="00A461F0" w:rsidP="006E5273">
      <w:pPr>
        <w:pStyle w:val="PargrafodaLista"/>
        <w:keepNext/>
        <w:numPr>
          <w:ilvl w:val="2"/>
          <w:numId w:val="30"/>
        </w:numPr>
        <w:spacing w:before="57" w:after="57"/>
        <w:rPr>
          <w:sz w:val="22"/>
        </w:rPr>
      </w:pPr>
      <w:r w:rsidRPr="1ED6C28F">
        <w:rPr>
          <w:rFonts w:eastAsia="Georgia" w:cs="Times New Roman"/>
        </w:rPr>
        <w:t>A Administração ainda tenha interesse na realização do serviço;</w:t>
      </w:r>
    </w:p>
    <w:p w14:paraId="13FA3F30" w14:textId="77777777" w:rsidR="00A461F0" w:rsidRPr="007B144E" w:rsidRDefault="00A461F0" w:rsidP="006E5273">
      <w:pPr>
        <w:pStyle w:val="PargrafodaLista"/>
        <w:keepNext/>
        <w:numPr>
          <w:ilvl w:val="2"/>
          <w:numId w:val="30"/>
        </w:numPr>
        <w:spacing w:before="57" w:after="57"/>
        <w:rPr>
          <w:sz w:val="22"/>
        </w:rPr>
      </w:pPr>
      <w:r w:rsidRPr="1ED6C28F">
        <w:rPr>
          <w:rFonts w:eastAsia="Georgia" w:cs="Times New Roman"/>
        </w:rPr>
        <w:t>O valor do contrato permaneça economicamente vantajoso para a Administração;</w:t>
      </w:r>
    </w:p>
    <w:p w14:paraId="0256CA17" w14:textId="77777777" w:rsidR="00A461F0" w:rsidRPr="007B144E" w:rsidRDefault="00A461F0" w:rsidP="006E5273">
      <w:pPr>
        <w:pStyle w:val="PargrafodaLista"/>
        <w:keepNext/>
        <w:numPr>
          <w:ilvl w:val="2"/>
          <w:numId w:val="30"/>
        </w:numPr>
        <w:spacing w:before="57" w:after="57"/>
        <w:rPr>
          <w:sz w:val="22"/>
        </w:rPr>
      </w:pPr>
      <w:r w:rsidRPr="1ED6C28F">
        <w:rPr>
          <w:rFonts w:eastAsia="Georgia" w:cs="Times New Roman"/>
        </w:rPr>
        <w:t>A CONTRATADA concorde com a prorrogação.</w:t>
      </w:r>
    </w:p>
    <w:p w14:paraId="569389EE" w14:textId="77777777" w:rsidR="00A461F0" w:rsidRPr="00871E7D" w:rsidRDefault="00A461F0" w:rsidP="006E5273">
      <w:pPr>
        <w:pStyle w:val="PargrafodaLista"/>
        <w:keepNext/>
        <w:numPr>
          <w:ilvl w:val="1"/>
          <w:numId w:val="30"/>
        </w:numPr>
        <w:spacing w:before="57" w:after="57"/>
        <w:rPr>
          <w:color w:val="000000" w:themeColor="text1"/>
          <w:sz w:val="22"/>
        </w:rPr>
      </w:pPr>
      <w:r w:rsidRPr="1ED6C28F">
        <w:rPr>
          <w:rFonts w:eastAsia="Georgia" w:cs="Times New Roman"/>
        </w:rPr>
        <w:t>A CONTRATADA, ao ser notificada sobre a intenção do CNMP de prorrogar a vigência contratual, terá o prazo de</w:t>
      </w:r>
      <w:r w:rsidRPr="1ED6C28F">
        <w:rPr>
          <w:rFonts w:eastAsia="Georgia" w:cs="Times New Roman"/>
          <w:color w:val="FF0000"/>
        </w:rPr>
        <w:t xml:space="preserve"> </w:t>
      </w:r>
      <w:r w:rsidRPr="1ED6C28F">
        <w:rPr>
          <w:rFonts w:eastAsia="Georgia" w:cs="Times New Roman"/>
        </w:rPr>
        <w:t>30 (trinta) dias corridos para se manifestar, sob pena de sofrer a penalidades previstas neste Termo de Referência.</w:t>
      </w:r>
    </w:p>
    <w:p w14:paraId="751F446E" w14:textId="77777777" w:rsidR="00A461F0" w:rsidRPr="001E2C3E" w:rsidRDefault="00A461F0" w:rsidP="006E5273">
      <w:pPr>
        <w:pStyle w:val="PargrafodaLista"/>
        <w:keepNext/>
        <w:numPr>
          <w:ilvl w:val="1"/>
          <w:numId w:val="30"/>
        </w:numPr>
        <w:spacing w:before="57" w:after="57"/>
        <w:rPr>
          <w:sz w:val="22"/>
        </w:rPr>
      </w:pPr>
      <w:r w:rsidRPr="1ED6C28F">
        <w:rPr>
          <w:rFonts w:eastAsia="Georgia" w:cs="Times New Roman"/>
        </w:rPr>
        <w:t>O prazo para assinatura do instrumento contratual é de 5 (cinco) dias úteis, a contar do recebimento da notificação, sob pena de decair o direito à contratação, sem prejuízo das penalidades previstas no Edital e seus anexos.</w:t>
      </w:r>
    </w:p>
    <w:p w14:paraId="4B91200E" w14:textId="77777777" w:rsidR="00A461F0" w:rsidRPr="007B144E" w:rsidRDefault="00A461F0" w:rsidP="00A461F0">
      <w:pPr>
        <w:keepNext/>
        <w:spacing w:before="57" w:after="57"/>
        <w:ind w:left="1440"/>
        <w:contextualSpacing/>
        <w:rPr>
          <w:rFonts w:eastAsia="Calibri"/>
          <w:szCs w:val="24"/>
        </w:rPr>
      </w:pPr>
    </w:p>
    <w:p w14:paraId="198788BD" w14:textId="77777777" w:rsidR="00A461F0" w:rsidRPr="007B144E" w:rsidRDefault="00A461F0" w:rsidP="006E5273">
      <w:pPr>
        <w:pStyle w:val="PargrafodaLista"/>
        <w:keepNext/>
        <w:numPr>
          <w:ilvl w:val="0"/>
          <w:numId w:val="30"/>
        </w:numPr>
        <w:spacing w:before="57" w:after="57"/>
        <w:rPr>
          <w:color w:val="000000" w:themeColor="text1"/>
          <w:sz w:val="22"/>
        </w:rPr>
      </w:pPr>
      <w:r w:rsidRPr="1ED6C28F">
        <w:rPr>
          <w:rFonts w:eastAsia="Georgia" w:cs="Times New Roman"/>
          <w:b/>
          <w:bCs/>
        </w:rPr>
        <w:t>DA REPACTUAÇÃO</w:t>
      </w:r>
    </w:p>
    <w:p w14:paraId="7F95715B" w14:textId="77777777" w:rsidR="00A461F0" w:rsidRPr="007B144E" w:rsidRDefault="00A461F0" w:rsidP="006E5273">
      <w:pPr>
        <w:pStyle w:val="PargrafodaLista"/>
        <w:keepNext/>
        <w:numPr>
          <w:ilvl w:val="1"/>
          <w:numId w:val="30"/>
        </w:numPr>
        <w:spacing w:before="57" w:after="57"/>
        <w:rPr>
          <w:color w:val="000000" w:themeColor="text1"/>
          <w:sz w:val="22"/>
        </w:rPr>
      </w:pPr>
      <w:r w:rsidRPr="1ED6C28F">
        <w:rPr>
          <w:rFonts w:eastAsia="Georgia" w:cs="Times New Roman"/>
        </w:rPr>
        <w:t xml:space="preserve">O contrato poderá ser repactuado visando sua adequação aos novos preços de mercado, observado o interregno mínimo de 12 (doze) meses,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w:t>
      </w:r>
      <w:r w:rsidRPr="1ED6C28F">
        <w:rPr>
          <w:rFonts w:eastAsia="Georgia"/>
        </w:rPr>
        <w:t>Instrução Normativa n° 5, de 26 de maio de 2017</w:t>
      </w:r>
      <w:r w:rsidRPr="1ED6C28F">
        <w:rPr>
          <w:rFonts w:eastAsia="Georgia" w:cs="Times New Roman"/>
        </w:rPr>
        <w:t xml:space="preserve"> ou outros dispositivos legais que venham a ser editados pelo Poder Público, em complementação e/ou substituição à mencionada norma. </w:t>
      </w:r>
    </w:p>
    <w:p w14:paraId="232AA0D4" w14:textId="77777777" w:rsidR="00A461F0" w:rsidRPr="007B144E" w:rsidRDefault="00A461F0" w:rsidP="006E5273">
      <w:pPr>
        <w:pStyle w:val="PargrafodaLista"/>
        <w:keepNext/>
        <w:numPr>
          <w:ilvl w:val="1"/>
          <w:numId w:val="30"/>
        </w:numPr>
        <w:spacing w:before="57" w:after="57"/>
        <w:rPr>
          <w:color w:val="000000" w:themeColor="text1"/>
          <w:sz w:val="22"/>
        </w:rPr>
      </w:pPr>
      <w:r w:rsidRPr="1ED6C28F">
        <w:rPr>
          <w:rFonts w:eastAsia="Georgia" w:cs="Times New Roman"/>
        </w:rPr>
        <w:t xml:space="preserve">Nas repactuações subsequentes à primeira, </w:t>
      </w:r>
      <w:r>
        <w:t xml:space="preserve">o interregno de 12 (doze) </w:t>
      </w:r>
      <w:r>
        <w:lastRenderedPageBreak/>
        <w:t xml:space="preserve">meses </w:t>
      </w:r>
      <w:r w:rsidRPr="1ED6C28F">
        <w:rPr>
          <w:rFonts w:eastAsia="Georgia" w:cs="Times New Roman"/>
        </w:rPr>
        <w:t xml:space="preserve">será contado a partir da data do fato gerador que deu ensejo à última repactuação. </w:t>
      </w:r>
    </w:p>
    <w:p w14:paraId="3568A6BB" w14:textId="77777777" w:rsidR="00A461F0" w:rsidRPr="007B144E" w:rsidRDefault="00A461F0" w:rsidP="006E5273">
      <w:pPr>
        <w:pStyle w:val="PargrafodaLista"/>
        <w:keepNext/>
        <w:numPr>
          <w:ilvl w:val="1"/>
          <w:numId w:val="30"/>
        </w:numPr>
        <w:spacing w:before="57" w:after="57"/>
        <w:rPr>
          <w:color w:val="000000" w:themeColor="text1"/>
          <w:sz w:val="22"/>
        </w:rPr>
      </w:pPr>
      <w:r w:rsidRPr="1ED6C28F">
        <w:rPr>
          <w:rFonts w:eastAsia="Georgia" w:cs="Times New Roman"/>
        </w:rPr>
        <w:t xml:space="preserve">Para a repactuação acima mencionada, a CONTRATADA deverá apresentar planilhas que evidenciem analiticamente a variação dos custos, devidamente comprovada e justificada. A comprovação poderá ser feita por meio de documentos contemporâneos à época da elaboração da proposta e do momento do pedido de repactuação. </w:t>
      </w:r>
    </w:p>
    <w:p w14:paraId="0AD112E0" w14:textId="77777777" w:rsidR="00A461F0" w:rsidRPr="007B144E" w:rsidRDefault="00A461F0" w:rsidP="006E5273">
      <w:pPr>
        <w:pStyle w:val="PargrafodaLista"/>
        <w:keepNext/>
        <w:numPr>
          <w:ilvl w:val="1"/>
          <w:numId w:val="30"/>
        </w:numPr>
        <w:spacing w:before="57" w:after="57"/>
        <w:rPr>
          <w:color w:val="000000" w:themeColor="text1"/>
          <w:sz w:val="22"/>
        </w:rPr>
      </w:pPr>
      <w:r w:rsidRPr="1ED6C28F">
        <w:rPr>
          <w:rFonts w:eastAsia="Georgia" w:cs="Times New Roman"/>
        </w:rPr>
        <w:t xml:space="preserve">O CONTRATANTE poderá realizar diligências para comprovar a variação de custos alegada pela CONTRATADA. </w:t>
      </w:r>
    </w:p>
    <w:p w14:paraId="11CDE508" w14:textId="77777777" w:rsidR="00A461F0" w:rsidRPr="007B144E" w:rsidRDefault="00A461F0" w:rsidP="006E5273">
      <w:pPr>
        <w:pStyle w:val="PargrafodaLista"/>
        <w:keepNext/>
        <w:numPr>
          <w:ilvl w:val="1"/>
          <w:numId w:val="30"/>
        </w:numPr>
        <w:spacing w:before="57" w:after="57"/>
        <w:rPr>
          <w:rFonts w:eastAsia="Times New Roman" w:cs="Times New Roman"/>
          <w:color w:val="000000" w:themeColor="text1"/>
        </w:rPr>
      </w:pPr>
      <w:r w:rsidRPr="1ED6C28F">
        <w:rPr>
          <w:rFonts w:eastAsia="Times New Roman" w:cs="Times New Roman"/>
        </w:rPr>
        <w:t>É vedada a inclusão, por ocasião da repactuação, de antecipações e de benefícios não previstos na proposta inicial, bem como a majoração de quaisquer percentuais aplicados na planilha de custos e formação de preços, exceto quando se tornarem obrigatórios por força de instrumento legal, sentença normativa, acordo, convenção ou dissídio coletivo.</w:t>
      </w:r>
    </w:p>
    <w:p w14:paraId="22D82C97" w14:textId="77777777" w:rsidR="00A461F0" w:rsidRPr="000028D9"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As repactuações a que a CONTRATADA fazer jus e não forem solicitadas durante a vigência do Contrato, serão objeto de preclusão com a assinatura da prorrogação contratual ou com o encerramento do Contrato (Artigo </w:t>
      </w:r>
      <w:proofErr w:type="gramStart"/>
      <w:r w:rsidRPr="1ED6C28F">
        <w:rPr>
          <w:rFonts w:eastAsia="Georgia" w:cs="Times New Roman"/>
        </w:rPr>
        <w:t>57,§</w:t>
      </w:r>
      <w:proofErr w:type="gramEnd"/>
      <w:r w:rsidRPr="1ED6C28F">
        <w:rPr>
          <w:rFonts w:eastAsia="Georgia" w:cs="Times New Roman"/>
        </w:rPr>
        <w:t xml:space="preserve"> 7º da IN n° 5, de 26 de maio de 2017). </w:t>
      </w:r>
    </w:p>
    <w:p w14:paraId="5A3357AC" w14:textId="77777777" w:rsidR="00A461F0" w:rsidRPr="001E2C3E" w:rsidRDefault="00A461F0" w:rsidP="006E5273">
      <w:pPr>
        <w:pStyle w:val="PargrafodaLista"/>
        <w:keepNext/>
        <w:numPr>
          <w:ilvl w:val="1"/>
          <w:numId w:val="30"/>
        </w:numPr>
        <w:spacing w:before="57" w:after="57"/>
        <w:rPr>
          <w:rFonts w:eastAsia="Times New Roman" w:cs="Times New Roman"/>
        </w:rPr>
      </w:pPr>
      <w:r w:rsidRPr="1ED6C28F">
        <w:rPr>
          <w:rFonts w:eastAsia="Times New Roman" w:cs="Times New Roman"/>
        </w:rPr>
        <w:t xml:space="preserve">É admitido, por ocasião da repactuação, o reajuste dos custos com materiais (uniformes a serem cedidos pela CONTRATADA), observado o interregno mínimo de 12 (doze) meses, contado da data da proposta. </w:t>
      </w:r>
    </w:p>
    <w:p w14:paraId="7EB751E0" w14:textId="77777777" w:rsidR="00A461F0" w:rsidRPr="001E2C3E" w:rsidRDefault="00A461F0" w:rsidP="006E5273">
      <w:pPr>
        <w:pStyle w:val="PargrafodaLista"/>
        <w:keepNext/>
        <w:numPr>
          <w:ilvl w:val="1"/>
          <w:numId w:val="30"/>
        </w:numPr>
        <w:spacing w:before="57" w:after="57"/>
        <w:rPr>
          <w:rFonts w:eastAsia="Georgia" w:cs="Times New Roman"/>
        </w:rPr>
      </w:pPr>
      <w:r w:rsidRPr="1ED6C28F">
        <w:rPr>
          <w:rFonts w:eastAsia="Georgia" w:cs="Times New Roman"/>
        </w:rPr>
        <w:t xml:space="preserve">Para os reajustes de materiais será utilizada a variação do Índice Nacional de Preços ao Consumidor Amplo - IPCA/IBGE, a cada 12 (doze) meses, adotando-se a seguinte fórmula: </w:t>
      </w:r>
    </w:p>
    <w:p w14:paraId="59CCE9E5" w14:textId="77777777" w:rsidR="00A461F0" w:rsidRPr="001E2C3E" w:rsidRDefault="00A461F0" w:rsidP="006E5273">
      <w:pPr>
        <w:pStyle w:val="PargrafodaLista"/>
        <w:keepNext/>
        <w:numPr>
          <w:ilvl w:val="1"/>
          <w:numId w:val="30"/>
        </w:numPr>
        <w:spacing w:before="57" w:after="57"/>
        <w:rPr>
          <w:rFonts w:eastAsia="Georgia" w:cs="Times New Roman"/>
        </w:rPr>
      </w:pPr>
      <w:r w:rsidRPr="1ED6C28F">
        <w:rPr>
          <w:rFonts w:eastAsia="Georgia" w:cs="Times New Roman"/>
        </w:rPr>
        <w:t>Fórmula de cálculo:</w:t>
      </w:r>
    </w:p>
    <w:p w14:paraId="2535E935" w14:textId="77777777" w:rsidR="00A461F0" w:rsidRPr="001E2C3E" w:rsidRDefault="00A461F0" w:rsidP="00A461F0">
      <w:pPr>
        <w:pStyle w:val="PargrafodaLista"/>
        <w:keepNext/>
        <w:spacing w:before="57" w:after="57"/>
        <w:ind w:left="1440"/>
        <w:rPr>
          <w:rFonts w:eastAsia="Georgia" w:cs="Times New Roman"/>
        </w:rPr>
      </w:pPr>
      <w:r w:rsidRPr="001E2C3E">
        <w:rPr>
          <w:rFonts w:eastAsia="Georgia" w:cs="Times New Roman"/>
        </w:rPr>
        <w:t xml:space="preserve">Pr = P + (P x V) </w:t>
      </w:r>
    </w:p>
    <w:p w14:paraId="20406920" w14:textId="77777777" w:rsidR="00A461F0" w:rsidRPr="001E2C3E" w:rsidRDefault="00A461F0" w:rsidP="00A461F0">
      <w:pPr>
        <w:pStyle w:val="PargrafodaLista"/>
        <w:keepNext/>
        <w:spacing w:before="57" w:after="57"/>
        <w:ind w:left="1440"/>
        <w:rPr>
          <w:rFonts w:eastAsia="Georgia" w:cs="Times New Roman"/>
        </w:rPr>
      </w:pPr>
      <w:r w:rsidRPr="001E2C3E">
        <w:rPr>
          <w:rFonts w:eastAsia="Georgia" w:cs="Times New Roman"/>
        </w:rPr>
        <w:t xml:space="preserve">Onde: </w:t>
      </w:r>
    </w:p>
    <w:p w14:paraId="620DC66B" w14:textId="77777777" w:rsidR="00A461F0" w:rsidRPr="001E2C3E" w:rsidRDefault="00A461F0" w:rsidP="00A461F0">
      <w:pPr>
        <w:pStyle w:val="PargrafodaLista"/>
        <w:keepNext/>
        <w:spacing w:before="57" w:after="57"/>
        <w:ind w:left="1440"/>
        <w:rPr>
          <w:rFonts w:eastAsia="Georgia" w:cs="Times New Roman"/>
        </w:rPr>
      </w:pPr>
      <w:r w:rsidRPr="001E2C3E">
        <w:rPr>
          <w:rFonts w:eastAsia="Georgia" w:cs="Times New Roman"/>
        </w:rPr>
        <w:t xml:space="preserve">Pr = preço reajustado, ou preço novo; </w:t>
      </w:r>
    </w:p>
    <w:p w14:paraId="4581CFE3" w14:textId="77777777" w:rsidR="00A461F0" w:rsidRPr="001E2C3E" w:rsidRDefault="00A461F0" w:rsidP="00A461F0">
      <w:pPr>
        <w:pStyle w:val="PargrafodaLista"/>
        <w:keepNext/>
        <w:spacing w:before="57" w:after="57"/>
        <w:ind w:left="1440"/>
        <w:rPr>
          <w:rFonts w:eastAsia="Georgia" w:cs="Times New Roman"/>
        </w:rPr>
      </w:pPr>
      <w:r w:rsidRPr="001E2C3E">
        <w:rPr>
          <w:rFonts w:eastAsia="Georgia" w:cs="Times New Roman"/>
        </w:rPr>
        <w:t xml:space="preserve">P = preço atual (antes do reajuste); </w:t>
      </w:r>
    </w:p>
    <w:p w14:paraId="20110937" w14:textId="77777777" w:rsidR="00A461F0" w:rsidRPr="001E2C3E" w:rsidRDefault="00A461F0" w:rsidP="00A461F0">
      <w:pPr>
        <w:pStyle w:val="PargrafodaLista"/>
        <w:keepNext/>
        <w:spacing w:before="57" w:after="57"/>
        <w:ind w:left="1440"/>
        <w:rPr>
          <w:szCs w:val="24"/>
        </w:rPr>
      </w:pPr>
      <w:r w:rsidRPr="001E2C3E">
        <w:rPr>
          <w:rFonts w:eastAsia="Georgia" w:cs="Times New Roman"/>
        </w:rPr>
        <w:t xml:space="preserve">V = variação percentual obtida na forma do item 20.10 desta cláusula, de </w:t>
      </w:r>
      <w:r w:rsidRPr="001E2C3E">
        <w:rPr>
          <w:rFonts w:eastAsia="Georgia" w:cs="Times New Roman"/>
        </w:rPr>
        <w:lastRenderedPageBreak/>
        <w:t>modo que (P x V) significa o acréscimo ou decréscimo de preço decorrente do reajuste.</w:t>
      </w:r>
    </w:p>
    <w:p w14:paraId="489B3CFA" w14:textId="77777777" w:rsidR="00A461F0" w:rsidRPr="007B144E" w:rsidRDefault="00A461F0" w:rsidP="00A461F0">
      <w:pPr>
        <w:keepNext/>
        <w:spacing w:before="57" w:after="57"/>
        <w:ind w:left="720"/>
        <w:contextualSpacing/>
        <w:rPr>
          <w:rFonts w:eastAsia="Calibri"/>
          <w:szCs w:val="24"/>
        </w:rPr>
      </w:pPr>
    </w:p>
    <w:p w14:paraId="067F0CEE" w14:textId="77777777" w:rsidR="00A461F0" w:rsidRPr="007B144E" w:rsidRDefault="00A461F0" w:rsidP="006E5273">
      <w:pPr>
        <w:pStyle w:val="PargrafodaLista"/>
        <w:keepNext/>
        <w:numPr>
          <w:ilvl w:val="0"/>
          <w:numId w:val="30"/>
        </w:numPr>
        <w:spacing w:before="57" w:after="57"/>
        <w:rPr>
          <w:color w:val="000000" w:themeColor="text1"/>
        </w:rPr>
      </w:pPr>
      <w:r w:rsidRPr="1ED6C28F">
        <w:rPr>
          <w:rFonts w:eastAsia="Georgia" w:cs="Times New Roman"/>
          <w:b/>
          <w:bCs/>
        </w:rPr>
        <w:t>ADEQUAÇÃO ORÇAMENTÁRIA</w:t>
      </w:r>
    </w:p>
    <w:p w14:paraId="531FAC39" w14:textId="77777777" w:rsidR="00A461F0" w:rsidRPr="0083348C" w:rsidRDefault="00A461F0" w:rsidP="006E5273">
      <w:pPr>
        <w:pStyle w:val="PargrafodaLista"/>
        <w:keepNext/>
        <w:numPr>
          <w:ilvl w:val="1"/>
          <w:numId w:val="30"/>
        </w:numPr>
        <w:spacing w:before="57" w:after="57"/>
        <w:rPr>
          <w:color w:val="000000" w:themeColor="text1"/>
        </w:rPr>
      </w:pPr>
      <w:r w:rsidRPr="0083348C">
        <w:rPr>
          <w:rFonts w:eastAsia="Georgia" w:cs="Times New Roman"/>
        </w:rPr>
        <w:t>Os recursos da contratação estão consignados na proposta orçamentária para o exercício de 2022, PTRES 174664, Natureza de Despesa 3.3.90.37.00 - Locação De Mão-de-obra, PG_22_ASCEV008.</w:t>
      </w:r>
    </w:p>
    <w:p w14:paraId="011EF588" w14:textId="77777777" w:rsidR="00A461F0" w:rsidRPr="007B144E" w:rsidRDefault="00A461F0" w:rsidP="00A461F0">
      <w:pPr>
        <w:keepNext/>
        <w:spacing w:before="57" w:after="57"/>
        <w:ind w:left="720"/>
        <w:contextualSpacing/>
        <w:rPr>
          <w:rFonts w:eastAsia="Calibri"/>
          <w:szCs w:val="24"/>
          <w:highlight w:val="yellow"/>
        </w:rPr>
      </w:pPr>
    </w:p>
    <w:p w14:paraId="1BBE0853" w14:textId="77777777" w:rsidR="00A461F0" w:rsidRPr="007B144E" w:rsidRDefault="00A461F0" w:rsidP="006E5273">
      <w:pPr>
        <w:pStyle w:val="PargrafodaLista"/>
        <w:keepNext/>
        <w:numPr>
          <w:ilvl w:val="0"/>
          <w:numId w:val="30"/>
        </w:numPr>
        <w:spacing w:before="57" w:after="57"/>
        <w:rPr>
          <w:color w:val="000000" w:themeColor="text1"/>
        </w:rPr>
      </w:pPr>
      <w:r w:rsidRPr="1ED6C28F">
        <w:rPr>
          <w:rFonts w:eastAsia="Georgia" w:cs="Times New Roman"/>
          <w:b/>
          <w:bCs/>
        </w:rPr>
        <w:t>DO LOCAL E DO PRAZO PARA PRESTAÇÃO DOS SERVIÇOS</w:t>
      </w:r>
    </w:p>
    <w:p w14:paraId="6452082E" w14:textId="77777777" w:rsidR="00A461F0" w:rsidRPr="00D6612B" w:rsidRDefault="00A461F0" w:rsidP="006E5273">
      <w:pPr>
        <w:pStyle w:val="PargrafodaLista"/>
        <w:keepNext/>
        <w:numPr>
          <w:ilvl w:val="1"/>
          <w:numId w:val="30"/>
        </w:numPr>
        <w:spacing w:before="57" w:after="57"/>
        <w:rPr>
          <w:rFonts w:eastAsia="Georgia" w:cs="Times New Roman"/>
        </w:rPr>
      </w:pPr>
      <w:r w:rsidRPr="1ED6C28F">
        <w:rPr>
          <w:rFonts w:eastAsia="Georgia" w:cs="Times New Roman"/>
        </w:rPr>
        <w:t xml:space="preserve">Os serviços deverão ser prestados no CNMP – Conselho Nacional do Ministério Público, localizado no SAFS – Setor de Administração Federal Sul – Quadra 02 – Lote 03, Edifício Adail Belmonte, Brasília/DF, CEP 70070-600, bem como em outras instalações que vierem a ser ocupadas em caráter definitivo ou eventual, além de eventos institucionais realizados em todo território nacional, se for necessário. </w:t>
      </w:r>
    </w:p>
    <w:p w14:paraId="3A10C29C"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execução do serviço deverá ter início em data ou prazo fixado em Ordem de Serviço, enviada por e-mail, contado a partir do seu recebimento.</w:t>
      </w:r>
    </w:p>
    <w:p w14:paraId="3006C06D" w14:textId="77777777" w:rsidR="00A461F0" w:rsidRPr="00880FF8" w:rsidRDefault="00A461F0" w:rsidP="006E5273">
      <w:pPr>
        <w:pStyle w:val="PargrafodaLista"/>
        <w:keepNext/>
        <w:numPr>
          <w:ilvl w:val="1"/>
          <w:numId w:val="30"/>
        </w:numPr>
        <w:spacing w:before="57" w:after="57"/>
        <w:rPr>
          <w:color w:val="000000" w:themeColor="text1"/>
        </w:rPr>
      </w:pPr>
      <w:r w:rsidRPr="1ED6C28F">
        <w:rPr>
          <w:rFonts w:eastAsia="Georgia" w:cs="Times New Roman"/>
        </w:rPr>
        <w:t>Os profissionais residentes ficarão à disposição do CNMP, conforme a jornada estabelecida no item 4.4 e atenderão às demandas informadas pelo gestor do contrato, de acordo com o calendário de eventos do Conselho.</w:t>
      </w:r>
    </w:p>
    <w:p w14:paraId="0E10E2B4" w14:textId="77777777" w:rsidR="00A461F0" w:rsidRPr="007B144E" w:rsidRDefault="00A461F0" w:rsidP="00A461F0">
      <w:pPr>
        <w:pStyle w:val="PargrafodaLista"/>
        <w:keepNext/>
        <w:spacing w:before="57" w:after="57"/>
        <w:ind w:left="1440"/>
        <w:rPr>
          <w:color w:val="000000" w:themeColor="text1"/>
          <w:szCs w:val="24"/>
        </w:rPr>
      </w:pPr>
    </w:p>
    <w:p w14:paraId="38D5C358" w14:textId="77777777" w:rsidR="00A461F0" w:rsidRPr="007B144E" w:rsidRDefault="00A461F0" w:rsidP="006E5273">
      <w:pPr>
        <w:pStyle w:val="PargrafodaLista"/>
        <w:keepNext/>
        <w:numPr>
          <w:ilvl w:val="0"/>
          <w:numId w:val="30"/>
        </w:numPr>
        <w:spacing w:before="57" w:after="57"/>
        <w:rPr>
          <w:color w:val="000000" w:themeColor="text1"/>
        </w:rPr>
      </w:pPr>
      <w:r w:rsidRPr="1ED6C28F">
        <w:rPr>
          <w:rFonts w:eastAsia="Georgia" w:cs="Times New Roman"/>
          <w:b/>
          <w:bCs/>
        </w:rPr>
        <w:t>OBRIGAÇÕES DO CONTRATANTE</w:t>
      </w:r>
    </w:p>
    <w:p w14:paraId="7BB3EA65"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São obrigações do CONTRATANTE:</w:t>
      </w:r>
    </w:p>
    <w:p w14:paraId="40342651"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Expedir a Ordem de Serviço; </w:t>
      </w:r>
    </w:p>
    <w:p w14:paraId="2BAED48F"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Esclarecer eventuais dúvidas sobre detalhes dos serviços a serem executados e possíveis interferências que porventura não tenham sido suficientemente esclarecidas ou previstas; </w:t>
      </w:r>
    </w:p>
    <w:p w14:paraId="6D1D3156"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Permitir acesso dos empregados da CONTRATADA às suas dependências, sempre que necessário à execução dos serviços, nos </w:t>
      </w:r>
      <w:r w:rsidRPr="1ED6C28F">
        <w:rPr>
          <w:rFonts w:eastAsia="Georgia" w:cs="Times New Roman"/>
        </w:rPr>
        <w:lastRenderedPageBreak/>
        <w:t xml:space="preserve">horários previamente acordados; </w:t>
      </w:r>
    </w:p>
    <w:p w14:paraId="13FAA3B6"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Notificar, por escrito, à CONTRATADA a ocorrência de quaisquer imperfeições no curso da execução dos serviços, fixando prazo para a sua correção; </w:t>
      </w:r>
    </w:p>
    <w:p w14:paraId="11672D26"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Acompanhar e fiscalizar a execução do contrato por um ou mais representante(s) especialmente designado(s), nos termos do art. 67 da Lei n.º 8.666/1993;</w:t>
      </w:r>
    </w:p>
    <w:p w14:paraId="3E3BCED7"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Efetuar os pagamentos devidos pela execução do objeto, desde que cumpridas todas as formalidades e exigências do contrato; </w:t>
      </w:r>
    </w:p>
    <w:p w14:paraId="177AE540"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Prestar as informações e os esclarecimentos pertinentes às normas internas do CNMP quanto ao uso de suas instalações que tenham relação direta com a execução do serviço, caso venham a ser solicitados pelos empregados da CONTRATADA; </w:t>
      </w:r>
    </w:p>
    <w:p w14:paraId="60B9853D"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Providenciar ambientação dos prestadores de serviços, com a finalidade de habilitá-los ao exercício de atividades nas dependências do CONTRATANTE, </w:t>
      </w:r>
    </w:p>
    <w:p w14:paraId="48396FD1" w14:textId="77777777" w:rsidR="00A461F0" w:rsidRPr="007B144E" w:rsidRDefault="00A461F0" w:rsidP="006E5273">
      <w:pPr>
        <w:pStyle w:val="PargrafodaLista"/>
        <w:keepNext/>
        <w:numPr>
          <w:ilvl w:val="2"/>
          <w:numId w:val="30"/>
        </w:numPr>
        <w:spacing w:before="57" w:after="57"/>
        <w:rPr>
          <w:rFonts w:asciiTheme="minorHAnsi" w:eastAsiaTheme="minorEastAsia" w:hAnsiTheme="minorHAnsi"/>
          <w:color w:val="000000" w:themeColor="text1"/>
        </w:rPr>
      </w:pPr>
      <w:r w:rsidRPr="1ED6C28F">
        <w:rPr>
          <w:rFonts w:eastAsia="Calibri"/>
        </w:rPr>
        <w:t>Acompanhar o controle de frequência dos empregados encaminhado pela CONTRATADA;</w:t>
      </w:r>
    </w:p>
    <w:p w14:paraId="5E838C07"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Comunicar à CONTRATADA as alterações dos horários de trabalho definidos, respeitada a duração da jornada de trabalho, sempre que julgar necessário; </w:t>
      </w:r>
    </w:p>
    <w:p w14:paraId="779FBFFB" w14:textId="77777777" w:rsidR="00A461F0" w:rsidRPr="007B144E" w:rsidRDefault="00A461F0" w:rsidP="006E5273">
      <w:pPr>
        <w:pStyle w:val="PargrafodaLista"/>
        <w:keepNext/>
        <w:numPr>
          <w:ilvl w:val="2"/>
          <w:numId w:val="30"/>
        </w:numPr>
        <w:spacing w:before="57" w:after="57"/>
        <w:rPr>
          <w:color w:val="000000" w:themeColor="text1"/>
          <w:lang w:eastAsia="pt-BR"/>
        </w:rPr>
      </w:pPr>
      <w:r w:rsidRPr="1ED6C28F">
        <w:rPr>
          <w:rFonts w:eastAsia="Georgia" w:cs="Times New Roman"/>
          <w:lang w:eastAsia="pt-BR"/>
        </w:rPr>
        <w:t>Relacionar-se com a CONTRATADA exclusivamente por meio de pessoa por ela credenciada;</w:t>
      </w:r>
    </w:p>
    <w:p w14:paraId="4694FF69" w14:textId="77777777" w:rsidR="00A461F0" w:rsidRPr="007B144E" w:rsidRDefault="00A461F0" w:rsidP="006E5273">
      <w:pPr>
        <w:pStyle w:val="PargrafodaLista"/>
        <w:keepNext/>
        <w:numPr>
          <w:ilvl w:val="2"/>
          <w:numId w:val="30"/>
        </w:numPr>
        <w:spacing w:before="57" w:after="57"/>
        <w:rPr>
          <w:color w:val="000000" w:themeColor="text1"/>
          <w:lang w:eastAsia="pt-BR"/>
        </w:rPr>
      </w:pPr>
      <w:r w:rsidRPr="1ED6C28F">
        <w:rPr>
          <w:rFonts w:eastAsia="Georgia" w:cs="Times New Roman"/>
          <w:lang w:eastAsia="pt-BR"/>
        </w:rPr>
        <w:t>Exigir, a qualquer tempo, a comprovação das condições da CONTRATADA que ensejaram sua contratação, notadamente no tocante à qualificação econômico-financeira;</w:t>
      </w:r>
    </w:p>
    <w:p w14:paraId="5D174977" w14:textId="77777777" w:rsidR="00A461F0" w:rsidRPr="007B144E" w:rsidRDefault="00A461F0" w:rsidP="006E5273">
      <w:pPr>
        <w:pStyle w:val="PargrafodaLista"/>
        <w:keepNext/>
        <w:numPr>
          <w:ilvl w:val="2"/>
          <w:numId w:val="30"/>
        </w:numPr>
        <w:spacing w:before="57" w:after="57"/>
        <w:rPr>
          <w:color w:val="000000" w:themeColor="text1"/>
          <w:lang w:eastAsia="pt-BR"/>
        </w:rPr>
      </w:pPr>
      <w:r w:rsidRPr="1ED6C28F">
        <w:rPr>
          <w:rFonts w:eastAsia="Georgia" w:cs="Times New Roman"/>
          <w:lang w:eastAsia="pt-BR"/>
        </w:rPr>
        <w:t>Aplicar sanções, conforme previstas neste termo de referência;</w:t>
      </w:r>
    </w:p>
    <w:p w14:paraId="616A50C4" w14:textId="77777777" w:rsidR="00A461F0" w:rsidRPr="007B144E" w:rsidRDefault="00A461F0" w:rsidP="006E5273">
      <w:pPr>
        <w:pStyle w:val="PargrafodaLista"/>
        <w:keepNext/>
        <w:numPr>
          <w:ilvl w:val="2"/>
          <w:numId w:val="30"/>
        </w:numPr>
        <w:spacing w:before="57" w:after="57"/>
        <w:rPr>
          <w:color w:val="000000" w:themeColor="text1"/>
          <w:lang w:eastAsia="pt-BR"/>
        </w:rPr>
      </w:pPr>
      <w:r w:rsidRPr="1ED6C28F">
        <w:rPr>
          <w:rFonts w:eastAsia="Georgia" w:cs="Times New Roman"/>
          <w:lang w:eastAsia="pt-BR"/>
        </w:rPr>
        <w:t xml:space="preserve">Observar o cumprimento dos requisitos de qualificação profissional exigidos nas especificações técnicas e nas atribuições, solicitando à CONTRATADA as substituições e os treinamentos </w:t>
      </w:r>
      <w:r w:rsidRPr="1ED6C28F">
        <w:rPr>
          <w:rFonts w:eastAsia="Georgia" w:cs="Times New Roman"/>
          <w:lang w:eastAsia="pt-BR"/>
        </w:rPr>
        <w:lastRenderedPageBreak/>
        <w:t>que se verificarem necessários.</w:t>
      </w:r>
    </w:p>
    <w:p w14:paraId="46A956AE" w14:textId="77777777" w:rsidR="00A461F0" w:rsidRPr="007B144E" w:rsidRDefault="00A461F0" w:rsidP="006E5273">
      <w:pPr>
        <w:pStyle w:val="PargrafodaLista"/>
        <w:keepNext/>
        <w:numPr>
          <w:ilvl w:val="2"/>
          <w:numId w:val="30"/>
        </w:numPr>
        <w:spacing w:before="57" w:after="57"/>
        <w:rPr>
          <w:color w:val="000000" w:themeColor="text1"/>
          <w:lang w:eastAsia="pt-BR"/>
        </w:rPr>
      </w:pPr>
      <w:r w:rsidRPr="1ED6C28F">
        <w:rPr>
          <w:rFonts w:eastAsia="Georgia" w:cs="Times New Roman"/>
          <w:lang w:eastAsia="pt-BR"/>
        </w:rPr>
        <w:t>Ordenar a imediata retirada do local, bem como a substituição, de empregado da CONTRATADA que estiver sem uniforme ou crachá de identificação, que atrapalhar ou dificultar a fiscalização, ou cuja conduta esteja inadequada, a critério do CNMP.</w:t>
      </w:r>
    </w:p>
    <w:p w14:paraId="696F2521" w14:textId="77777777" w:rsidR="00A461F0" w:rsidRPr="007B144E" w:rsidRDefault="00A461F0" w:rsidP="006E5273">
      <w:pPr>
        <w:pStyle w:val="PargrafodaLista"/>
        <w:keepNext/>
        <w:numPr>
          <w:ilvl w:val="2"/>
          <w:numId w:val="30"/>
        </w:numPr>
        <w:spacing w:before="57" w:after="57"/>
        <w:rPr>
          <w:color w:val="000000" w:themeColor="text1"/>
          <w:lang w:eastAsia="pt-BR"/>
        </w:rPr>
      </w:pPr>
      <w:r w:rsidRPr="1ED6C28F">
        <w:rPr>
          <w:rFonts w:eastAsia="Georgia" w:cs="Times New Roman"/>
          <w:lang w:eastAsia="pt-BR"/>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67F04D9C" w14:textId="77777777" w:rsidR="00A461F0" w:rsidRPr="007B144E" w:rsidRDefault="00A461F0" w:rsidP="00A461F0">
      <w:pPr>
        <w:keepNext/>
        <w:spacing w:before="57" w:after="57"/>
        <w:ind w:left="1440"/>
        <w:contextualSpacing/>
        <w:rPr>
          <w:rFonts w:eastAsia="Calibri"/>
          <w:szCs w:val="24"/>
          <w:lang w:eastAsia="pt-BR"/>
        </w:rPr>
      </w:pPr>
    </w:p>
    <w:p w14:paraId="08DE45B9" w14:textId="77777777" w:rsidR="00A461F0" w:rsidRPr="007B144E" w:rsidRDefault="00A461F0" w:rsidP="006E5273">
      <w:pPr>
        <w:pStyle w:val="PargrafodaLista"/>
        <w:keepNext/>
        <w:numPr>
          <w:ilvl w:val="0"/>
          <w:numId w:val="30"/>
        </w:numPr>
        <w:spacing w:before="57" w:after="57"/>
        <w:rPr>
          <w:color w:val="000000" w:themeColor="text1"/>
        </w:rPr>
      </w:pPr>
      <w:r w:rsidRPr="1ED6C28F">
        <w:rPr>
          <w:rFonts w:eastAsia="Georgia" w:cs="Times New Roman"/>
          <w:b/>
          <w:bCs/>
        </w:rPr>
        <w:t>OBRIGAÇÕES DA CONTRATADA</w:t>
      </w:r>
    </w:p>
    <w:p w14:paraId="52257AD6"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deve cumprir todas as obrigações constantes no termo de referência e sua proposta, assumindo como exclusivamente seus os riscos e as despesas decorrentes da boa e perfeita execução do objeto.</w:t>
      </w:r>
    </w:p>
    <w:p w14:paraId="02E6392A"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Realizar o serviço em perfeitas condições, conforme especificações, prazo e local constantes no Termo de referência.</w:t>
      </w:r>
    </w:p>
    <w:p w14:paraId="552BB66E"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deve indicar, formalmente, seu preposto e relacionar-se com o CONTRATANTE, exclusivamente, por meio deste, junto aos gestores e fiscais do contrato e, preferencialmente, por escrito.</w:t>
      </w:r>
    </w:p>
    <w:p w14:paraId="09028052"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Providenciar, para o início dos serviços, os seguintes documentos:  </w:t>
      </w:r>
    </w:p>
    <w:p w14:paraId="4001728D"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Garantia contratual, com validade durante todo o período de vigência do contrato;  </w:t>
      </w:r>
    </w:p>
    <w:p w14:paraId="12945DDF"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Relação de funcionários que realizarão os serviços, indicando a função, habilitação, formação, endereço residencial, horário de trabalho, RG, CPF e </w:t>
      </w:r>
      <w:r w:rsidRPr="1ED6C28F">
        <w:rPr>
          <w:rFonts w:cs="Times New Roman"/>
        </w:rPr>
        <w:t>Registro na Superintendência Regional do Trabalho e Emprego (SRTE).</w:t>
      </w:r>
    </w:p>
    <w:p w14:paraId="60E1F4E6"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Indicação do(s) preposto(s) da CONTRATADA.</w:t>
      </w:r>
    </w:p>
    <w:p w14:paraId="577D00EE" w14:textId="77777777" w:rsidR="00A461F0" w:rsidRPr="001E2C3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Providenciar, até 15 (quinze) dias após o início da prestação dos serviços, CTPS devidamente assinada dos empregados admitidos para execução dos </w:t>
      </w:r>
      <w:r w:rsidRPr="1ED6C28F">
        <w:rPr>
          <w:rFonts w:eastAsia="Georgia" w:cs="Times New Roman"/>
        </w:rPr>
        <w:lastRenderedPageBreak/>
        <w:t xml:space="preserve">serviços e exames médicos admissionais e </w:t>
      </w:r>
      <w:r w:rsidRPr="1ED6C28F">
        <w:rPr>
          <w:rFonts w:cs="Times New Roman"/>
        </w:rPr>
        <w:t xml:space="preserve">Registro na Superintendência Regional do Trabalho e Emprego (SRTE) </w:t>
      </w:r>
      <w:r w:rsidRPr="1ED6C28F">
        <w:rPr>
          <w:rFonts w:eastAsia="Georgia" w:cs="Times New Roman"/>
        </w:rPr>
        <w:t>desses empregados;</w:t>
      </w:r>
    </w:p>
    <w:p w14:paraId="7199A172"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deverá prestar esclarecimentos ao CNMP e sujeitar-se às orientações dos gestores e fiscais do contrato.</w:t>
      </w:r>
    </w:p>
    <w:p w14:paraId="2DD37D57"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Relatar ao CONTRATANTE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257C2DE0"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Manter, durante toda a execução do contrato, em compatibilidade com as obrigações por ele assumidas, todas as condições de habilitação e qualificação exigidas na licitação (Art. 55, XIII Lei 8.666/93).</w:t>
      </w:r>
    </w:p>
    <w:p w14:paraId="27F8B7DA"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Comunicar ao CONTRATANTE, no prazo de mínimo de 24 (vinte e quatro) horas que antecede a data de início da realização dos serviços, os motivos que impossibilitem o cumprimento do prazo previsto, com a devida comprovação. </w:t>
      </w:r>
    </w:p>
    <w:p w14:paraId="0BB1F8FF"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é responsável pelos danos causados diretamente à Administração ou a terceiros, decorrentes de sua culpa ou dolo na execução do contrato (Art. 70 Lei 8.666/93).</w:t>
      </w:r>
    </w:p>
    <w:p w14:paraId="45A9F719"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Fica a CONTRATADA obrigada a promover a devida restauração e/ou o ressarcimento a preços atualizados, dentro de 30 (trinta) dias contados a partir da comprovação de sua responsabilidade. Caso não o faça no prazo estipulado, o CONTRATANTE reserva-se o direito de descontar o valor do ressarcimento na nota fiscal/fatura do mês e/ou da garantia, sem prejuízo de poder denunciar o Contrato, de pleno direito, independentemente de outras cominações contratuais ou legais a que estiver sujeita. </w:t>
      </w:r>
    </w:p>
    <w:p w14:paraId="24795738"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deve zelar pelas instalações do CONTRATANTE.</w:t>
      </w:r>
    </w:p>
    <w:p w14:paraId="5E13D0B7"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cs="Times New Roman"/>
        </w:rPr>
        <w:t xml:space="preserve">A CONTRATADA deve entregar, no prazo de 10 (dez) dias corridos, quando solicitado pela CONTRATANTE, ou prestar qualquer </w:t>
      </w:r>
      <w:r w:rsidRPr="1ED6C28F">
        <w:rPr>
          <w:rFonts w:cs="Times New Roman"/>
        </w:rPr>
        <w:lastRenderedPageBreak/>
        <w:t>esclarecimento sobre os seguintes documentos:</w:t>
      </w:r>
    </w:p>
    <w:p w14:paraId="393AE05C"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w:t>
      </w:r>
    </w:p>
    <w:p w14:paraId="22BE0822"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Comprovantes de entrega de benefícios suplementares (vale-transporte, vale-alimentação) a que estiver obrigada por força de lei ou de convenção ou acordo coletivo de trabalho, relativos a qualquer mês da prestação dos serviços e de qualquer empregado.</w:t>
      </w:r>
    </w:p>
    <w:p w14:paraId="6F4ACA9A"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Fornecer aos seus empregados, observados os prazos legais e regulamentares, vale-transporte ou promover o deslocamento deles no percurso residência/trabalho/residência. No início do contrato ou de cada contratação, o funcionário deverá receber o transporte desde o primeiro dia de serviço;</w:t>
      </w:r>
    </w:p>
    <w:p w14:paraId="234B7660"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Fornecer aos seus empregados, observados os prazos legais e regulamentares, auxílio-alimentação, de acordo com a legislação vigente. No início do contrato ou de cada contratação, o funcionário deverá receber o auxílio desde o primeiro dia de serviço;</w:t>
      </w:r>
    </w:p>
    <w:p w14:paraId="2109013E"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Pagar, até o 5º (quinto) dia útil do mês subsequente ao vencido, os salários dos empregados, bem como recolher, no prazo legal, os encargos sociais devidos, exibindo, sempre que solicitado, as comprovações respectivas;</w:t>
      </w:r>
    </w:p>
    <w:p w14:paraId="71815C1F"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Viabilizar o acesso de seus empregados, via internet, por meio de senha própria, aos sistemas responsáveis pelos extratos de INSS e de FGTS com o objetivo de verificar se as suas contribuições foram recolhidas;</w:t>
      </w:r>
    </w:p>
    <w:p w14:paraId="0AB7FEBC"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Oferecer todos os meios necessários aos seus empregados para a obtenção de extratos de recolhimentos sempre que solicitado pela </w:t>
      </w:r>
      <w:r w:rsidRPr="1ED6C28F">
        <w:rPr>
          <w:rFonts w:eastAsia="Georgia" w:cs="Times New Roman"/>
        </w:rPr>
        <w:lastRenderedPageBreak/>
        <w:t>CONTRATANTE;</w:t>
      </w:r>
    </w:p>
    <w:p w14:paraId="4FB4344F"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Viabilizar a emissão do cartão cidadão pela Caixa Econômica Federal para todos os empregados;</w:t>
      </w:r>
    </w:p>
    <w:p w14:paraId="4F479583"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Não permitir que seus funcionários executem quaisquer outras atividades durante o horário em que estiverem prestando serviço;</w:t>
      </w:r>
    </w:p>
    <w:p w14:paraId="083FA221" w14:textId="77777777" w:rsidR="00A461F0" w:rsidRPr="001E2C3E" w:rsidRDefault="00A461F0" w:rsidP="006E5273">
      <w:pPr>
        <w:pStyle w:val="PargrafodaLista"/>
        <w:keepNext/>
        <w:numPr>
          <w:ilvl w:val="1"/>
          <w:numId w:val="30"/>
        </w:numPr>
        <w:spacing w:before="57" w:after="57"/>
        <w:rPr>
          <w:color w:val="000000" w:themeColor="text1"/>
        </w:rPr>
      </w:pPr>
      <w:r w:rsidRPr="1ED6C28F">
        <w:rPr>
          <w:rFonts w:eastAsia="Georgia" w:cs="Times New Roman"/>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14:paraId="0C3B6FCF"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Prover toda a mão de obra necessária para garantir a execução dos serviços contratados, obedecendo às disposições legais trabalhistas vigentes; </w:t>
      </w:r>
    </w:p>
    <w:p w14:paraId="5F3D04EE"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Solicitar a substituição de qualquer membro da equipe da CONTRATADA a qualquer tempo, desde que entenda que seja benéfico ao desenvolvimento dos trabalhos e especificamente, quando o funcionário não tenha qualificação exigida para a prestação dos serviços. </w:t>
      </w:r>
    </w:p>
    <w:p w14:paraId="42F30929"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Efetuar a imediata reposição da mão de obra residente nas eventuais ausências no prazo máximo de 02 (duas) horas após a notificação por parte do CONTRATANTE; </w:t>
      </w:r>
    </w:p>
    <w:p w14:paraId="00B3368D"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Substituir de forma diligente e inquestionável, sempre que exigido pela CONTRATANTE, no prazo máximo de 2 (dois) dias úteis, os empregados cuja permanência, atuação ou comportamento sejam julgados prejudiciais, inconvenientes ou insatisfatórios à disciplina, à técnica ou ao interesse dos serviços; </w:t>
      </w:r>
    </w:p>
    <w:p w14:paraId="76406BBA"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Instruir a mão de obra quanto à necessidade de acatar as orientações do preposto da CONTRATANTE, inclusive quanto ao cumprimento das Normas Internas e de Segurança e Medicina do Trabalho; </w:t>
      </w:r>
    </w:p>
    <w:p w14:paraId="2071BABB"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Dispor de efetivo capacitado, treinado, uniformizado, para substituição imediata de seus empregados em caso de falta, folga, férias ou outros eventos que impeçam o comparecimento do funcionário no local da prestação do serviço, de forma a manter o quantitativo contratado pela </w:t>
      </w:r>
      <w:r w:rsidRPr="1ED6C28F">
        <w:rPr>
          <w:rFonts w:eastAsia="Georgia" w:cs="Times New Roman"/>
        </w:rPr>
        <w:lastRenderedPageBreak/>
        <w:t xml:space="preserve">CONTRATANTE; </w:t>
      </w:r>
    </w:p>
    <w:p w14:paraId="46155633"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Planejar a reposição de mão de obra para suprimento da quantidade pactuada de prestadores de serviço, de modo a evitar a ausência de empregados nos postos de trabalho em razão de faltas, folgas, licenças médicas, greves, férias ou outros eventos; </w:t>
      </w:r>
    </w:p>
    <w:p w14:paraId="3B98BA32"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deve comunicar previamente ao CNMP quaisquer trocas de posto de trabalho, f</w:t>
      </w:r>
      <w:r w:rsidRPr="1ED6C28F">
        <w:rPr>
          <w:rFonts w:eastAsiaTheme="minorEastAsia"/>
        </w:rPr>
        <w:t>érias (no mínimo com 30 dias de antecedência) e prestadores dos serviços eventuais (no mínimo com 15 dias de antecedência).</w:t>
      </w:r>
    </w:p>
    <w:p w14:paraId="6D2BD791"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Recrutar, selecionar e encaminhar ao CONTRATANTE os empregados necessários à realização dos serviços, de acordo com a qualificação mínima exigida mediante documentos comprobatórios, bem como funções profissionais legalmente registradas em suas carteiras de trabalho; </w:t>
      </w:r>
    </w:p>
    <w:p w14:paraId="45F9D9D9"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Comprovar, sempre que solicitado, a realização do plano de treinamento, por meio de certificados ou listas de presenças aos cursos. Os comprovantes de eventuais cursos de treinamento e reciclagem que forem exigidos por lei deverão ser apresentados no prazo de 30 (trinta) dias após a ocorrência;</w:t>
      </w:r>
    </w:p>
    <w:p w14:paraId="1D27438F"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Fornecer ao CONTRATANTE relação nominal dos empregados selecionados, a qual deverá indicar a função, </w:t>
      </w:r>
      <w:r w:rsidRPr="1ED6C28F">
        <w:rPr>
          <w:rFonts w:cs="Times New Roman"/>
        </w:rPr>
        <w:t>Registro na Superintendência Regional do Trabalho e Emprego (SRTE)</w:t>
      </w:r>
      <w:r w:rsidRPr="1ED6C28F">
        <w:rPr>
          <w:rFonts w:eastAsia="Georgia" w:cs="Times New Roman"/>
        </w:rPr>
        <w:t xml:space="preserve">, endereço residencial, horário de trabalho e alocação nas dependências do CONTRATANTE; </w:t>
      </w:r>
    </w:p>
    <w:p w14:paraId="065783BE"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Encaminhar ao CONTRATANTE, com antecedência de 30 (trinta) dias, relação de empregados que fruirão férias no período subsequente, assim como, daqueles que irão substituí-los; </w:t>
      </w:r>
    </w:p>
    <w:p w14:paraId="6665CBBD"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 Zelar para que seus empregados se mantenham uniformizados de forma condizente e dentro dos padrões de higiene pessoal, sempre que estiverem circulando nas dependências do CONTRATANTE; </w:t>
      </w:r>
    </w:p>
    <w:p w14:paraId="6A4608F2"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Não lançar mão, em hipótese alguma e sob quaisquer de suas formas, de critérios preconceituosos ou discriminatórios, por ocasião da admissão ou </w:t>
      </w:r>
      <w:r w:rsidRPr="1ED6C28F">
        <w:rPr>
          <w:rFonts w:eastAsia="Georgia" w:cs="Times New Roman"/>
        </w:rPr>
        <w:lastRenderedPageBreak/>
        <w:t xml:space="preserve">do desligamento dos seus empregados, observando, em todos os casos, os preceitos de responsabilidade social. </w:t>
      </w:r>
    </w:p>
    <w:p w14:paraId="1BD20C59"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Não explorar trabalho infanto-juvenil, em atenção ao que dispõe o art. 7º, inciso XXXIII, da Constituição Federal de 1988, o Capítulo IV, Título III, da Consolidação das Leis do Trabalho (CLT), Decreto nº 5.452/1943, de 1º de maio de 1943, os </w:t>
      </w:r>
      <w:proofErr w:type="spellStart"/>
      <w:r w:rsidRPr="1ED6C28F">
        <w:rPr>
          <w:rFonts w:eastAsia="Georgia" w:cs="Times New Roman"/>
        </w:rPr>
        <w:t>arts</w:t>
      </w:r>
      <w:proofErr w:type="spellEnd"/>
      <w:r w:rsidRPr="1ED6C28F">
        <w:rPr>
          <w:rFonts w:eastAsia="Georgia" w:cs="Times New Roman"/>
        </w:rPr>
        <w:t xml:space="preserve">. 60 a 69 do Estatuto da Criança e do Adolescente (ECA), Lei nº 8.069/1990, de 19 de julho de 1990, e o Decreto nº 6.841/2008, de 12 de junho de 2008, que regulamenta os artigos 3º, alínea “d”, e 4º da Convenção 182 da Organização Internacional do Trabalho – OIT. </w:t>
      </w:r>
    </w:p>
    <w:p w14:paraId="64308367" w14:textId="77777777" w:rsidR="00A461F0" w:rsidRPr="006B3D6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Não praticar, de qualquer forma, ações relacionadas com o trabalho análogo ao de escravo ou ao tráfico de pessoas para esse fim, conforme </w:t>
      </w:r>
      <w:proofErr w:type="spellStart"/>
      <w:r w:rsidRPr="1ED6C28F">
        <w:rPr>
          <w:rFonts w:eastAsia="Georgia" w:cs="Times New Roman"/>
        </w:rPr>
        <w:t>arts</w:t>
      </w:r>
      <w:proofErr w:type="spellEnd"/>
      <w:r w:rsidRPr="1ED6C28F">
        <w:rPr>
          <w:rFonts w:eastAsia="Georgia" w:cs="Times New Roman"/>
        </w:rPr>
        <w:t xml:space="preserve">. 149, 203 e 207 do Código Penal. </w:t>
      </w:r>
    </w:p>
    <w:p w14:paraId="342DF4CA" w14:textId="77777777" w:rsidR="00A461F0" w:rsidRPr="006B3D6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obriga-se ainda a manter seus empregados, quando nas dependências do CNMP, devidamente identificados mediante uso constante de crachá, que deverá ser fornecido sem qualquer ônus adicional ao CONTRATANTE.</w:t>
      </w:r>
    </w:p>
    <w:p w14:paraId="6214B236"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providenciará os crachás no prazo máximo de 5 (cinco) dias, a contar do início da prestação dos serviços e, após, todos os funcionários da empresa alocados no órgão deverão ser apresentados já portando sua identificação.</w:t>
      </w:r>
    </w:p>
    <w:p w14:paraId="4F05B0BC"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O crachá de identificação deverá conter fotografia recente, nome, número do CPF ou RG, matrícula, função do empregado bem como o nome e o logotipo da CONTRATADA.</w:t>
      </w:r>
    </w:p>
    <w:p w14:paraId="285A0473"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b/>
          <w:bCs/>
        </w:rPr>
        <w:t xml:space="preserve">Das obrigações trabalhistas da contratada </w:t>
      </w:r>
    </w:p>
    <w:p w14:paraId="206975B0" w14:textId="77777777" w:rsidR="00A461F0" w:rsidRPr="00DD752B" w:rsidRDefault="00A461F0" w:rsidP="006E5273">
      <w:pPr>
        <w:pStyle w:val="PargrafodaLista"/>
        <w:keepNext/>
        <w:numPr>
          <w:ilvl w:val="2"/>
          <w:numId w:val="30"/>
        </w:numPr>
        <w:spacing w:before="57" w:after="57"/>
        <w:rPr>
          <w:rFonts w:cs="Times New Roman"/>
        </w:rPr>
      </w:pPr>
      <w:r w:rsidRPr="1ED6C28F">
        <w:rPr>
          <w:rFonts w:eastAsia="Georgia" w:cs="Times New Roman"/>
        </w:rPr>
        <w:t xml:space="preserve">Efetuar os pagamentos dos salários dos empregados mediante depósito bancário ou por outro meio hábil, incondicionalmente, até o 5º (quinto) dia útil do mês subsequente ao vencido ou no prazo previsto em lei ou em convenção coletiva de trabalho. Os salários a serem pagos são os estabelecidos </w:t>
      </w:r>
      <w:r w:rsidRPr="1ED6C28F">
        <w:rPr>
          <w:rFonts w:cs="Times New Roman"/>
        </w:rPr>
        <w:t xml:space="preserve">previstos na Convenção </w:t>
      </w:r>
      <w:r w:rsidRPr="1ED6C28F">
        <w:rPr>
          <w:rFonts w:cs="Times New Roman"/>
        </w:rPr>
        <w:lastRenderedPageBreak/>
        <w:t>Coletiva de Trabalho (Terceirizada) do ano vigente, do Sindicato das Empresas de Asseio, Conservação, Trabalhos Temporários E Serviços Terceirizáveis do DF – SINDSERVIÇOS - DF</w:t>
      </w:r>
      <w:r w:rsidRPr="1ED6C28F">
        <w:rPr>
          <w:rFonts w:eastAsia="Georgia" w:cs="Times New Roman"/>
        </w:rPr>
        <w:t xml:space="preserve"> </w:t>
      </w:r>
    </w:p>
    <w:p w14:paraId="08D4A67A"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Os pagamentos dos salários e dos benefícios previstos em lei aos empregados não poderão estar vinculados ao recebimento do pagamento dos serviços prestados; </w:t>
      </w:r>
    </w:p>
    <w:p w14:paraId="61033903"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Recolher, no prazo legal, os encargos decorrentes da contratação de seus empregados; </w:t>
      </w:r>
    </w:p>
    <w:p w14:paraId="53AF05C0"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Fornecer, a cada empregado, até o último dia útil do mês que antecede a utilização, e em única entrega, auxílio alimentação/refeição, em quantidade e valores suficientes para uso de cada empregado, durante todo o mês; </w:t>
      </w:r>
    </w:p>
    <w:p w14:paraId="7C7C7289" w14:textId="77777777" w:rsidR="00A461F0" w:rsidRPr="00EB7FA8" w:rsidRDefault="00A461F0" w:rsidP="006E5273">
      <w:pPr>
        <w:pStyle w:val="PargrafodaLista"/>
        <w:keepNext/>
        <w:numPr>
          <w:ilvl w:val="2"/>
          <w:numId w:val="30"/>
        </w:numPr>
        <w:spacing w:before="57" w:after="57"/>
        <w:rPr>
          <w:color w:val="000000" w:themeColor="text1"/>
        </w:rPr>
      </w:pPr>
      <w:r w:rsidRPr="1ED6C28F">
        <w:rPr>
          <w:rFonts w:eastAsia="Georgia" w:cs="Times New Roman"/>
        </w:rPr>
        <w:t>Fornecer a cada empregado, até o último dia útil do mês que antecede a utilização, e em única entrega, auxílio transporte em quantidade e valores suficientes para o trajeto residência/trabalho e trabalho/residência, durante todo o mês, e/ou disponibilizar transporte próprio, obedecendo-se aos horários de prestação de serviço de cada profissional;</w:t>
      </w:r>
    </w:p>
    <w:p w14:paraId="4D42DF2A"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Responsabilizar-se por todas as despesas com encargos e obrigações sociais, trabalhistas, fiscais e comerciais decorrentes da execução contratual, sendo que os empregados da CONTRATADA não terão, em hipótese alguma, qualquer relação de emprego com o CONTRATANTE; </w:t>
      </w:r>
    </w:p>
    <w:p w14:paraId="19782F98"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Cumprir as normas relativas à saúde e segurança no trabalho, em especial as normas regulamentadoras atualizadas do Ministério do Trabalho, com apresentação de Programa de Prevenção de Riscos Ambientais e Programa de Controle Médico de Saúde Ocupacional específicos para o meio ambiente do trabalho nas dependências do CONTRATANTE</w:t>
      </w:r>
    </w:p>
    <w:p w14:paraId="32C68BD3"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A CONTRATADA é responsável pelos encargos trabalhista, </w:t>
      </w:r>
      <w:r w:rsidRPr="1ED6C28F">
        <w:rPr>
          <w:rFonts w:eastAsia="Georgia" w:cs="Times New Roman"/>
        </w:rPr>
        <w:lastRenderedPageBreak/>
        <w:t>previdenciário, fiscal e comercial, pelos seguros de acidente e quaisquer outros encargos resultantes da prestação do serviço, sendo que não existirá para o CNMP qualquer solidariedade quanto ao cumprimento dessas obrigações.</w:t>
      </w:r>
    </w:p>
    <w:p w14:paraId="05EEDA93"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A CONTRATADA deve responsabilizar-se por quaisquer acidentes de trabalho sofridos pelos seus empregados quando em serviço.</w:t>
      </w:r>
    </w:p>
    <w:p w14:paraId="3743E05E"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Dos comprovantes do cumprimento das obrigações trabalhistas, FGTS, previdenciárias a serem entregues pela contratada </w:t>
      </w:r>
    </w:p>
    <w:p w14:paraId="42033B02"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Demonstrativos de concessão de férias e correspondente pagamento do adicional de férias, na forma da lei, no prazo de 30 (trinta) dias após a ocorrência; </w:t>
      </w:r>
    </w:p>
    <w:p w14:paraId="10FB92CC"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Cópia dos documentos que embasam o PPRA e o PCMSO, previstos nas Normas Regulamentares do Ministério do Trabalho e Emprego, específicos para os riscos ambientais do trabalho do CONTRATANTE, no prazo de 60 (sessenta) dias após a assinatura do Contrato; </w:t>
      </w:r>
    </w:p>
    <w:p w14:paraId="1E3B5223"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Comprovantes de realização de exames admissionais, demissionais e periódicos (atestado de saúde ocupacional), quando for o caso, no prazo de 30 (trinta) dias após a ocorrência; </w:t>
      </w:r>
    </w:p>
    <w:p w14:paraId="64CABAC4"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Comprovantes do encaminhamento ao Ministério do Trabalho e Emprego das informações trabalhistas exigidas pela legislação, tais como: a RAIS e a CAGED, no prazo de 30 (trinta) dias após a ocorrência; </w:t>
      </w:r>
    </w:p>
    <w:p w14:paraId="506BD7EE"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Cópia do Termo de Rescisão do Contrato de Trabalho, devidamente homologado, quando houver demissão de empregado alocado nas dependências do CONTRATANTE, no prazo de 30 (trinta) dias após a ocorrência;</w:t>
      </w:r>
    </w:p>
    <w:p w14:paraId="5447A06C"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Demonstrativos de cumprimento de todas as obrigações contidas em convenção coletiva, acordo coletivo ou sentença normativa em </w:t>
      </w:r>
      <w:r w:rsidRPr="1ED6C28F">
        <w:rPr>
          <w:rFonts w:eastAsia="Georgia" w:cs="Times New Roman"/>
        </w:rPr>
        <w:lastRenderedPageBreak/>
        <w:t xml:space="preserve">dissídio coletivo de trabalho e, ainda, das demais obrigações dispostas em Lei, quando solicitado; </w:t>
      </w:r>
    </w:p>
    <w:p w14:paraId="5AE23CB4"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Relatório dos empregados contendo cargo e posto, horário de trabalho, avaliação individual, registro de licenças, faltas, respectivas coberturas, se houver, bem como escala nominal de férias dos empregados e seus respectivos substitutos, e, ainda, relatório técnico mensal das atividades realizadas, até o segundo dia útil de cada mês, ao CONTRATANTE; </w:t>
      </w:r>
    </w:p>
    <w:p w14:paraId="343FADB1" w14:textId="77777777" w:rsidR="00A461F0" w:rsidRPr="007B144E" w:rsidRDefault="00A461F0" w:rsidP="006E5273">
      <w:pPr>
        <w:pStyle w:val="PargrafodaLista"/>
        <w:keepNext/>
        <w:numPr>
          <w:ilvl w:val="2"/>
          <w:numId w:val="30"/>
        </w:numPr>
        <w:spacing w:before="57" w:after="57"/>
        <w:rPr>
          <w:color w:val="000000" w:themeColor="text1"/>
        </w:rPr>
      </w:pPr>
      <w:r w:rsidRPr="1ED6C28F">
        <w:rPr>
          <w:rFonts w:eastAsia="Georgia" w:cs="Times New Roman"/>
        </w:rPr>
        <w:t xml:space="preserve">Certidão Negativa de Débitos Trabalhistas (CNDT), conforme Lei nº 12.440/2011; Certidão do Cadastro Nacional de Condenações Cíveis por Ato de Improbidade Administrativa do Conselho Nacional de Justiça; Consulta no Cadastro Nacional de Empresas Inidôneas e Suspensas (CEIS) da Controladoria-Geral da União; Consulta na Relação de Inidôneos do Tribunal de Contas da União. </w:t>
      </w:r>
    </w:p>
    <w:p w14:paraId="09F73326"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deve observar rigorosamente as normas regulamentadoras de segurança do trabalho.</w:t>
      </w:r>
    </w:p>
    <w:p w14:paraId="6B71F618"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 CONTRATADA obriga-se a manter, nas dependências do CONTRATANTE, os funcionários identificados e uniformizados de maneira condizente com o serviço, observando ainda as normas internas e de segurança.</w:t>
      </w:r>
    </w:p>
    <w:p w14:paraId="0DFAE6E4"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A CONTRATADA é obrigada a disponibilizar e manter atualizados conta de e-mail, endereço e telefones comerciais para fins de comunicação formal entre as partes. Devendo </w:t>
      </w:r>
      <w:r w:rsidRPr="1ED6C28F">
        <w:rPr>
          <w:rFonts w:eastAsia="Georgia" w:cs="Times New Roman"/>
          <w:lang w:eastAsia="pt-BR"/>
        </w:rPr>
        <w:t>avisar, por escrito e de imediato, qualquer alteração que ocorra nesses dados.</w:t>
      </w:r>
    </w:p>
    <w:p w14:paraId="6D786928"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Resguardar que seus funcionários cumpram as normas internas do CONTRATANTE e impedir que os que cometerem faltas a partir da classificação de natureza grave continuem na prestação dos serviços.</w:t>
      </w:r>
    </w:p>
    <w:p w14:paraId="3F670371"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Assumir todas as responsabilidades e tomar as medidas necessárias para o atendimento dos prestadores de serviço acidentados ou com mal súbito.</w:t>
      </w:r>
    </w:p>
    <w:p w14:paraId="6DFBCCB5" w14:textId="77777777" w:rsidR="00A461F0" w:rsidRPr="007B144E" w:rsidRDefault="00A461F0" w:rsidP="006E5273">
      <w:pPr>
        <w:pStyle w:val="PargrafodaLista"/>
        <w:keepNext/>
        <w:numPr>
          <w:ilvl w:val="1"/>
          <w:numId w:val="30"/>
        </w:numPr>
        <w:spacing w:before="57" w:after="57"/>
        <w:rPr>
          <w:rFonts w:asciiTheme="minorHAnsi" w:eastAsiaTheme="minorEastAsia" w:hAnsiTheme="minorHAnsi"/>
          <w:color w:val="000000" w:themeColor="text1"/>
        </w:rPr>
      </w:pPr>
      <w:r w:rsidRPr="1ED6C28F">
        <w:rPr>
          <w:rFonts w:eastAsiaTheme="minorEastAsia"/>
        </w:rPr>
        <w:t xml:space="preserve">É vedado à CONTRATADA caucionar ou utilizar o contrato para </w:t>
      </w:r>
      <w:r w:rsidRPr="1ED6C28F">
        <w:rPr>
          <w:rFonts w:eastAsiaTheme="minorEastAsia"/>
        </w:rPr>
        <w:lastRenderedPageBreak/>
        <w:t>quaisquer operações financeiras.</w:t>
      </w:r>
    </w:p>
    <w:p w14:paraId="6FE9209B" w14:textId="77777777" w:rsidR="00A461F0" w:rsidRPr="007B144E" w:rsidRDefault="00A461F0" w:rsidP="006E5273">
      <w:pPr>
        <w:pStyle w:val="PargrafodaLista"/>
        <w:keepNext/>
        <w:numPr>
          <w:ilvl w:val="1"/>
          <w:numId w:val="30"/>
        </w:numPr>
        <w:spacing w:before="57" w:after="57"/>
        <w:rPr>
          <w:rFonts w:asciiTheme="minorHAnsi" w:eastAsiaTheme="minorEastAsia" w:hAnsiTheme="minorHAnsi"/>
          <w:color w:val="000000" w:themeColor="text1"/>
        </w:rPr>
      </w:pPr>
      <w:r w:rsidRPr="1ED6C28F">
        <w:rPr>
          <w:rFonts w:eastAsiaTheme="minorEastAsia"/>
        </w:rPr>
        <w:t>É vedado à CONTRATADA utilizar o nome do CONTRATANTE, ou sua qualidade de CONTRATADA, em quaisquer atividades de divulgação empresarial, como, por exemplo, em cartões de visita, anúncios e impressos.</w:t>
      </w:r>
    </w:p>
    <w:p w14:paraId="5D94C707"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Theme="minorEastAsia"/>
        </w:rPr>
        <w:t>É vedado à CONTRATADA reproduzir, divulgar ou utilizar, em benefício próprio ou de terceiros, quaisquer informações de que tenha tomado ciência em razão da execução dos serviços sem o consentimento prévio e por escrito do CONTRATANTE</w:t>
      </w:r>
    </w:p>
    <w:p w14:paraId="2FA446F6" w14:textId="77777777" w:rsidR="00A461F0" w:rsidRPr="007B144E" w:rsidRDefault="00A461F0" w:rsidP="00A461F0">
      <w:pPr>
        <w:keepNext/>
        <w:spacing w:before="57" w:after="57"/>
        <w:ind w:left="720"/>
        <w:contextualSpacing/>
        <w:rPr>
          <w:rFonts w:eastAsia="Calibri"/>
          <w:szCs w:val="24"/>
        </w:rPr>
      </w:pPr>
    </w:p>
    <w:p w14:paraId="4C432907" w14:textId="77777777" w:rsidR="00A461F0" w:rsidRPr="00D766CF" w:rsidRDefault="00A461F0" w:rsidP="006E5273">
      <w:pPr>
        <w:pStyle w:val="PargrafodaLista"/>
        <w:keepNext/>
        <w:numPr>
          <w:ilvl w:val="0"/>
          <w:numId w:val="30"/>
        </w:numPr>
        <w:spacing w:before="57" w:after="57"/>
        <w:rPr>
          <w:b/>
          <w:bCs/>
          <w:color w:val="000000" w:themeColor="text1"/>
        </w:rPr>
      </w:pPr>
      <w:r w:rsidRPr="1ED6C28F">
        <w:rPr>
          <w:rFonts w:eastAsiaTheme="minorEastAsia"/>
          <w:b/>
          <w:bCs/>
        </w:rPr>
        <w:t>DA SUBCONTRATAÇÃO</w:t>
      </w:r>
    </w:p>
    <w:p w14:paraId="4789CD54"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Theme="minorEastAsia"/>
        </w:rPr>
        <w:t>Não será admitida a subcontratação do objeto licitatório.</w:t>
      </w:r>
    </w:p>
    <w:p w14:paraId="0C96FCEA" w14:textId="77777777" w:rsidR="00A461F0" w:rsidRPr="007B144E" w:rsidRDefault="00A461F0" w:rsidP="00A461F0">
      <w:pPr>
        <w:keepNext/>
        <w:spacing w:before="57" w:after="57"/>
        <w:ind w:left="720"/>
        <w:contextualSpacing/>
        <w:rPr>
          <w:rFonts w:eastAsia="Calibri"/>
          <w:szCs w:val="24"/>
        </w:rPr>
      </w:pPr>
    </w:p>
    <w:p w14:paraId="177157FB" w14:textId="77777777" w:rsidR="00A461F0" w:rsidRPr="00D766CF" w:rsidRDefault="00A461F0" w:rsidP="006E5273">
      <w:pPr>
        <w:pStyle w:val="PargrafodaLista"/>
        <w:keepNext/>
        <w:numPr>
          <w:ilvl w:val="0"/>
          <w:numId w:val="30"/>
        </w:numPr>
        <w:spacing w:before="57" w:after="57"/>
        <w:rPr>
          <w:b/>
          <w:bCs/>
          <w:color w:val="000000" w:themeColor="text1"/>
        </w:rPr>
      </w:pPr>
      <w:r w:rsidRPr="1ED6C28F">
        <w:rPr>
          <w:rFonts w:eastAsiaTheme="minorEastAsia"/>
          <w:b/>
          <w:bCs/>
        </w:rPr>
        <w:t>CRITÉRIOS PARA JULGAMENTO E ELABORAÇÃO DAS PROPOSTAS</w:t>
      </w:r>
    </w:p>
    <w:p w14:paraId="7248E9C9"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Theme="minorEastAsia"/>
        </w:rPr>
        <w:t>A proposta apresentada deverá conter o CNPJ da proponente, prazo de validade e ser endereçada ao Conselho Nacional do Ministério Público – CNMP;</w:t>
      </w:r>
    </w:p>
    <w:p w14:paraId="723DA74C"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Theme="minorEastAsia"/>
        </w:rPr>
        <w:t>O julgamento das propostas se dará pelo menor preço por valor global, devendo estar incluso no preço apresentado todos os gastos envolvidos com custos de mão de obra e encargos decorrentes, uniformes, taxas, impostos, contribuições sociais, encargos previdenciários e trabalhistas, despesas administrativas, de segurança e de transporte, conforme descrições na planilha de custo da contratação;</w:t>
      </w:r>
    </w:p>
    <w:p w14:paraId="42480260" w14:textId="77777777" w:rsidR="00A461F0" w:rsidRPr="00522CFC"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Para o levantamento de custos e formação de preços estimados dos serviços envolvidos na contratação, a planilha constante do Anexo considerou a última convenção coletiva firmada pelo </w:t>
      </w:r>
      <w:r w:rsidRPr="1ED6C28F">
        <w:rPr>
          <w:rFonts w:cs="Times New Roman"/>
        </w:rPr>
        <w:t>Sindicato das Empresas de Asseio, Conservação, Trabalhos Temporários E Serviços Terceirizáveis do DF – SINDSERVIÇOS - DF</w:t>
      </w:r>
      <w:r w:rsidRPr="1ED6C28F">
        <w:rPr>
          <w:rFonts w:eastAsia="Georgia" w:cs="Times New Roman"/>
        </w:rPr>
        <w:t xml:space="preserve"> proposta deve seguir, </w:t>
      </w:r>
      <w:r w:rsidRPr="1ED6C28F">
        <w:rPr>
          <w:rFonts w:eastAsia="Georgia" w:cs="Times New Roman"/>
        </w:rPr>
        <w:lastRenderedPageBreak/>
        <w:t xml:space="preserve">preferencialmente, a planilha de custo da Auditoria Interna do Ministério Público da União, que pode ser encontrada no sítio eletrônico </w:t>
      </w:r>
      <w:hyperlink r:id="rId30">
        <w:r w:rsidRPr="1ED6C28F">
          <w:rPr>
            <w:rStyle w:val="Hyperlink"/>
            <w:rFonts w:eastAsia="Georgia" w:cs="Times New Roman"/>
          </w:rPr>
          <w:t>http://www.auditoria.mpu.mp.br/</w:t>
        </w:r>
      </w:hyperlink>
      <w:r w:rsidRPr="1ED6C28F">
        <w:rPr>
          <w:rFonts w:eastAsia="Georgia" w:cs="Times New Roman"/>
        </w:rPr>
        <w:t>;</w:t>
      </w:r>
    </w:p>
    <w:p w14:paraId="5F8FE8C7"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A proposta deve estar em conformidade com a legislação vigente, incluindo acordos coletivos, convenções coletivas ou sentenças normativas que regem as categorias profissionais que executarão os serviços e as respectivas datas bases e vigências, emitida pelo Sindicato da jurisdição da sede da licitante. </w:t>
      </w:r>
    </w:p>
    <w:p w14:paraId="2EE1F435" w14:textId="77777777" w:rsidR="00A461F0" w:rsidRPr="007B144E" w:rsidRDefault="00A461F0" w:rsidP="00A461F0">
      <w:pPr>
        <w:keepNext/>
        <w:spacing w:before="57" w:after="57"/>
        <w:ind w:left="720"/>
        <w:contextualSpacing/>
        <w:rPr>
          <w:rFonts w:eastAsia="Calibri"/>
          <w:szCs w:val="24"/>
        </w:rPr>
      </w:pPr>
    </w:p>
    <w:p w14:paraId="2D626DE5" w14:textId="77777777" w:rsidR="00A461F0" w:rsidRPr="007B144E" w:rsidRDefault="00A461F0" w:rsidP="006E5273">
      <w:pPr>
        <w:pStyle w:val="PargrafodaLista"/>
        <w:keepNext/>
        <w:numPr>
          <w:ilvl w:val="0"/>
          <w:numId w:val="30"/>
        </w:numPr>
        <w:spacing w:before="57" w:after="57"/>
        <w:rPr>
          <w:color w:val="000000" w:themeColor="text1"/>
          <w:lang w:bidi="hi-IN"/>
        </w:rPr>
      </w:pPr>
      <w:r w:rsidRPr="1ED6C28F">
        <w:rPr>
          <w:rFonts w:eastAsia="Georgia"/>
          <w:b/>
          <w:bCs/>
          <w:lang w:bidi="hi-IN"/>
        </w:rPr>
        <w:t>CRITÉRIOS DE QUALIFICAÇÃO TÉCNICA EXIGIDOS PARA A CONTRATADA</w:t>
      </w:r>
    </w:p>
    <w:p w14:paraId="341EBF76"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Apresentação de Atestado(s) de Capacidade Técnica, emitido(s) por entidade da Administração Federal, Estadual ou Municipal, direta ou indireta e/ou empresa privada, comprovando que a licitante tenha prestado ou esteja prestando serviços de características técnicas e de tecnologia de execução equivalente ou superior ao objeto deste documento e </w:t>
      </w:r>
      <w:r w:rsidRPr="1ED6C28F">
        <w:rPr>
          <w:rFonts w:eastAsia="Georgia"/>
        </w:rPr>
        <w:t>que façam referência expressa à prestação de serviços profissionais da área de cerimonial e evento.</w:t>
      </w:r>
    </w:p>
    <w:p w14:paraId="1AA3E078"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Cópia(s) de contrato(s), atestado(s) ou declar</w:t>
      </w:r>
      <w:r w:rsidRPr="1ED6C28F">
        <w:rPr>
          <w:rFonts w:eastAsiaTheme="minorEastAsia"/>
        </w:rPr>
        <w:t>ação(</w:t>
      </w:r>
      <w:proofErr w:type="spellStart"/>
      <w:r w:rsidRPr="1ED6C28F">
        <w:rPr>
          <w:rFonts w:eastAsiaTheme="minorEastAsia"/>
        </w:rPr>
        <w:t>ões</w:t>
      </w:r>
      <w:proofErr w:type="spellEnd"/>
      <w:r w:rsidRPr="1ED6C28F">
        <w:rPr>
          <w:rFonts w:eastAsiaTheme="minorEastAsia"/>
        </w:rPr>
        <w:t>)</w:t>
      </w:r>
      <w:r w:rsidRPr="1ED6C28F">
        <w:rPr>
          <w:rFonts w:eastAsia="Georgia" w:cs="Times New Roman"/>
        </w:rPr>
        <w:t xml:space="preserve"> que comprovem experiência mínima de 3 (três) anos, ininterruptos ou não, até a data da sessão pública de abertura deste Pregão, na prestação de serviços terceirizados;</w:t>
      </w:r>
    </w:p>
    <w:p w14:paraId="1BE723D4"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Os períodos concomitantes serão computados uma única vez;</w:t>
      </w:r>
    </w:p>
    <w:p w14:paraId="0D563364"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Para a comprovação de tempo de experiência, poderão ser aceitos outros documentos idôneos, mediante diligência do Pregoeiro;</w:t>
      </w:r>
    </w:p>
    <w:p w14:paraId="3EFE3FB9"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Registro ou inscrição na entidade profissional competente.</w:t>
      </w:r>
    </w:p>
    <w:p w14:paraId="3ADF5F1E"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Considera-se para fins de compatibilidade do campo de atuação do sindicato com os serviços do objeto deste Termo de Referência, serviços prestados à Administração Pública.</w:t>
      </w:r>
    </w:p>
    <w:p w14:paraId="2650E39B"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 xml:space="preserve">A empresa deverá apresentar declaração indicando possuir pessoal técnico </w:t>
      </w:r>
      <w:r w:rsidRPr="1ED6C28F">
        <w:rPr>
          <w:rFonts w:eastAsia="Georgia" w:cs="Times New Roman"/>
        </w:rPr>
        <w:lastRenderedPageBreak/>
        <w:t>capacitado, adequado e suficiente para a realização dos serviços especificados neste Termo de Referência além de declaração de que tem conhecimento da complexidade, dos aspectos relativos aos serviços e demais informações necessárias para a execução do objeto da licitação, responsabilizando-se pela ocorrência de eventuais prejuízos em virtude de sua omissão na verificação das características do serviço a ser prestado.</w:t>
      </w:r>
    </w:p>
    <w:p w14:paraId="083885C2"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7B700BC9" w14:textId="77777777" w:rsidR="00A461F0" w:rsidRPr="007B144E" w:rsidRDefault="00A461F0" w:rsidP="006E5273">
      <w:pPr>
        <w:pStyle w:val="PargrafodaLista"/>
        <w:keepNext/>
        <w:numPr>
          <w:ilvl w:val="1"/>
          <w:numId w:val="30"/>
        </w:numPr>
        <w:spacing w:before="57" w:after="57"/>
        <w:rPr>
          <w:color w:val="000000" w:themeColor="text1"/>
        </w:rPr>
      </w:pPr>
      <w:r w:rsidRPr="1ED6C28F">
        <w:rPr>
          <w:rFonts w:eastAsia="Georgia" w:cs="Times New Roman"/>
        </w:rPr>
        <w:t>O(s) Atestado(s) apresentado(s) deverão ainda apresentar, no mínimo, as seguintes informações: datas de início e término dos serviços; especificação técnica do(s) serviço(s) realizado(s); quantitativos dos serviços; nome dos contratantes e pessoas jurídicas contratadas; endereço e dados completos da Contratante.</w:t>
      </w:r>
    </w:p>
    <w:p w14:paraId="14811396" w14:textId="77777777" w:rsidR="00A461F0" w:rsidRPr="007B144E" w:rsidRDefault="00A461F0" w:rsidP="00A461F0">
      <w:pPr>
        <w:keepNext/>
        <w:spacing w:before="57" w:after="57"/>
        <w:ind w:left="720"/>
        <w:contextualSpacing/>
        <w:rPr>
          <w:rFonts w:eastAsia="Calibri"/>
          <w:szCs w:val="24"/>
        </w:rPr>
      </w:pPr>
    </w:p>
    <w:p w14:paraId="36D914D2" w14:textId="77777777" w:rsidR="00A461F0" w:rsidRPr="007B144E" w:rsidRDefault="00A461F0" w:rsidP="006E5273">
      <w:pPr>
        <w:pStyle w:val="PargrafodaLista"/>
        <w:keepNext/>
        <w:numPr>
          <w:ilvl w:val="0"/>
          <w:numId w:val="30"/>
        </w:numPr>
        <w:spacing w:before="57" w:after="57"/>
        <w:rPr>
          <w:color w:val="000000" w:themeColor="text1"/>
        </w:rPr>
      </w:pPr>
      <w:r w:rsidRPr="1ED6C28F">
        <w:rPr>
          <w:rFonts w:eastAsia="Georgia" w:cs="Times New Roman"/>
          <w:b/>
          <w:bCs/>
        </w:rPr>
        <w:t>ALTERAÇÃO SUBJETIVA</w:t>
      </w:r>
    </w:p>
    <w:p w14:paraId="41008006" w14:textId="77777777" w:rsidR="00A461F0" w:rsidRDefault="00A461F0" w:rsidP="006E5273">
      <w:pPr>
        <w:pStyle w:val="PargrafodaLista"/>
        <w:numPr>
          <w:ilvl w:val="1"/>
          <w:numId w:val="30"/>
        </w:numPr>
        <w:rPr>
          <w:color w:val="000000" w:themeColor="text1"/>
        </w:rPr>
      </w:pPr>
      <w:r w:rsidRPr="1ED6C28F">
        <w:rPr>
          <w:rFonts w:eastAsiaTheme="minorEastAsi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B3C47D0" w14:textId="77777777" w:rsidR="00A461F0" w:rsidRDefault="00A461F0" w:rsidP="00A461F0">
      <w:pPr>
        <w:ind w:left="720"/>
        <w:rPr>
          <w:rFonts w:eastAsia="Calibri"/>
          <w:szCs w:val="24"/>
        </w:rPr>
      </w:pPr>
    </w:p>
    <w:p w14:paraId="629BC409" w14:textId="77777777" w:rsidR="00A461F0" w:rsidRDefault="00A461F0" w:rsidP="006E5273">
      <w:pPr>
        <w:pStyle w:val="PargrafodaLista"/>
        <w:numPr>
          <w:ilvl w:val="0"/>
          <w:numId w:val="30"/>
        </w:numPr>
        <w:rPr>
          <w:color w:val="000000" w:themeColor="text1"/>
        </w:rPr>
      </w:pPr>
      <w:r w:rsidRPr="1ED6C28F">
        <w:rPr>
          <w:rFonts w:eastAsia="Georgia" w:cs="Times New Roman"/>
          <w:b/>
          <w:bCs/>
        </w:rPr>
        <w:t>CONTROLE DA EXECUÇÃO, GESTÃO E FISCALIZAÇÃO CONTRATUAL</w:t>
      </w:r>
    </w:p>
    <w:p w14:paraId="0CBC866F" w14:textId="77777777" w:rsidR="00A461F0" w:rsidRDefault="00A461F0" w:rsidP="006E5273">
      <w:pPr>
        <w:pStyle w:val="PargrafodaLista"/>
        <w:numPr>
          <w:ilvl w:val="1"/>
          <w:numId w:val="30"/>
        </w:numPr>
        <w:rPr>
          <w:color w:val="000000" w:themeColor="text1"/>
        </w:rPr>
      </w:pPr>
      <w:r w:rsidRPr="1ED6C28F">
        <w:rPr>
          <w:rFonts w:eastAsia="Georgia" w:cs="Times New Roman"/>
        </w:rPr>
        <w:t xml:space="preserve">Nos termos do art. 67 Lei nº 8.666, de 1993, combinado com a Portaria CNMP-SG nº 147, de 2017, serão designados gestores e fiscais de contrato, representantes da Administração para acompanhar e fiscalizar a </w:t>
      </w:r>
      <w:r w:rsidRPr="1ED6C28F">
        <w:rPr>
          <w:rFonts w:eastAsia="Georgia" w:cs="Times New Roman"/>
        </w:rPr>
        <w:lastRenderedPageBreak/>
        <w:t>realização dos serviços objeto da presente contratação, anotando em registro próprio todas as ocorrências relacionadas com a execução e determinando o que for necessário à regularização de falhas ou defeitos observados.</w:t>
      </w:r>
    </w:p>
    <w:p w14:paraId="377DF8C9" w14:textId="77777777" w:rsidR="00A461F0" w:rsidRDefault="00A461F0" w:rsidP="006E5273">
      <w:pPr>
        <w:pStyle w:val="PargrafodaLista"/>
        <w:numPr>
          <w:ilvl w:val="1"/>
          <w:numId w:val="30"/>
        </w:numPr>
        <w:rPr>
          <w:color w:val="000000" w:themeColor="text1"/>
        </w:rPr>
      </w:pPr>
      <w:r w:rsidRPr="1ED6C28F">
        <w:rPr>
          <w:rFonts w:eastAsia="Georgia" w:cs="Times New Roman"/>
        </w:rPr>
        <w:t>As decisões e providências que ultrapassarem a competência dos gestores e fiscais deverão ser solicitadas à autoridade competente, em tempo hábil, para adoção das medidas convenientes (Art. 67, §2º Lei 8.666/93).</w:t>
      </w:r>
    </w:p>
    <w:p w14:paraId="76BE1427" w14:textId="77777777" w:rsidR="00A461F0" w:rsidRDefault="00A461F0" w:rsidP="006E5273">
      <w:pPr>
        <w:pStyle w:val="PargrafodaLista"/>
        <w:numPr>
          <w:ilvl w:val="1"/>
          <w:numId w:val="30"/>
        </w:numPr>
        <w:rPr>
          <w:color w:val="000000" w:themeColor="text1"/>
        </w:rPr>
      </w:pPr>
      <w:r w:rsidRPr="1ED6C28F">
        <w:rPr>
          <w:rFonts w:eastAsia="Georgia" w:cs="Times New Roman"/>
        </w:rPr>
        <w:t>O contrato Assinado ou a ordem de serviço acompanhada da Nota de Empenho constituirão documentos de autorização para a execução dos serviços.</w:t>
      </w:r>
    </w:p>
    <w:p w14:paraId="751813E7" w14:textId="77777777" w:rsidR="00A461F0" w:rsidRDefault="00A461F0" w:rsidP="006E5273">
      <w:pPr>
        <w:pStyle w:val="PargrafodaLista"/>
        <w:numPr>
          <w:ilvl w:val="1"/>
          <w:numId w:val="30"/>
        </w:numPr>
        <w:rPr>
          <w:color w:val="000000" w:themeColor="text1"/>
        </w:rPr>
      </w:pPr>
      <w:r w:rsidRPr="1ED6C28F">
        <w:rPr>
          <w:rFonts w:eastAsia="Georgia"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7C068F3" w14:textId="77777777" w:rsidR="00A461F0" w:rsidRDefault="00A461F0" w:rsidP="006E5273">
      <w:pPr>
        <w:pStyle w:val="PargrafodaLista"/>
        <w:numPr>
          <w:ilvl w:val="1"/>
          <w:numId w:val="30"/>
        </w:numPr>
        <w:rPr>
          <w:color w:val="000000" w:themeColor="text1"/>
        </w:rPr>
      </w:pPr>
      <w:r w:rsidRPr="1ED6C28F">
        <w:rPr>
          <w:rFonts w:eastAsia="Georgia" w:cs="Times New Roman"/>
        </w:rPr>
        <w:t>O Conselho Nacional do Ministério Público poderá rejeitar o serviço, no todo ou em parte, se em desacordo com o Termo de Referência.</w:t>
      </w:r>
    </w:p>
    <w:p w14:paraId="6B86F8A2" w14:textId="77777777" w:rsidR="00A461F0" w:rsidRDefault="00A461F0" w:rsidP="006E5273">
      <w:pPr>
        <w:pStyle w:val="PargrafodaLista"/>
        <w:numPr>
          <w:ilvl w:val="1"/>
          <w:numId w:val="30"/>
        </w:numPr>
        <w:rPr>
          <w:color w:val="000000" w:themeColor="text1"/>
        </w:rPr>
      </w:pPr>
      <w:r w:rsidRPr="1ED6C28F">
        <w:rPr>
          <w:rFonts w:eastAsia="Georgia" w:cs="Times New Roman"/>
        </w:rPr>
        <w:t>O gestor do contrato convocará reunião inicial com a participação do preposto da contratada e dos fiscais do contrato, para esclarecimentos relativos a questões operacionais, administrativas e de gerenciamento do contrato.</w:t>
      </w:r>
    </w:p>
    <w:p w14:paraId="33FD4E32" w14:textId="77777777" w:rsidR="00A461F0" w:rsidRDefault="00A461F0" w:rsidP="006E5273">
      <w:pPr>
        <w:pStyle w:val="PargrafodaLista"/>
        <w:numPr>
          <w:ilvl w:val="1"/>
          <w:numId w:val="30"/>
        </w:numPr>
        <w:rPr>
          <w:color w:val="000000" w:themeColor="text1"/>
        </w:rPr>
      </w:pPr>
      <w:r w:rsidRPr="1ED6C28F">
        <w:rPr>
          <w:rFonts w:eastAsia="Georgia" w:cs="Times New Roman"/>
        </w:rPr>
        <w:t>O gestor do contrato oficiará a contratada para correção de falhas e pendências assinaladas pelos fiscais do contrato, com indicação da cláusula descumprida e do prazo para sua resolução, que será de até 10 (dez) dias corridos.</w:t>
      </w:r>
    </w:p>
    <w:p w14:paraId="17ADAB02" w14:textId="77777777" w:rsidR="00A461F0" w:rsidRDefault="00A461F0" w:rsidP="006E5273">
      <w:pPr>
        <w:pStyle w:val="PargrafodaLista"/>
        <w:numPr>
          <w:ilvl w:val="1"/>
          <w:numId w:val="30"/>
        </w:numPr>
        <w:rPr>
          <w:color w:val="000000" w:themeColor="text1"/>
        </w:rPr>
      </w:pPr>
      <w:r w:rsidRPr="1ED6C28F">
        <w:rPr>
          <w:rFonts w:eastAsia="Georgia" w:cs="Times New Roman"/>
        </w:rPr>
        <w:t xml:space="preserve">A contratada deverá informar ao fiscal do contrato a relação dos prestadores de serviço, para fins, inclusive, de controle de acesso ao prédio pela área de segurança do CNMP, com o registro, no mínimo, dos seguintes dados: </w:t>
      </w:r>
    </w:p>
    <w:p w14:paraId="7C863334" w14:textId="77777777" w:rsidR="00A461F0" w:rsidRDefault="00A461F0" w:rsidP="006E5273">
      <w:pPr>
        <w:pStyle w:val="PargrafodaLista"/>
        <w:numPr>
          <w:ilvl w:val="2"/>
          <w:numId w:val="30"/>
        </w:numPr>
        <w:rPr>
          <w:color w:val="000000" w:themeColor="text1"/>
        </w:rPr>
      </w:pPr>
      <w:r w:rsidRPr="1ED6C28F">
        <w:rPr>
          <w:rFonts w:eastAsia="Georgia" w:cs="Times New Roman"/>
        </w:rPr>
        <w:lastRenderedPageBreak/>
        <w:t xml:space="preserve">Nome, endereço, telefone, número do Cadastro de Pessoa Física (CPF) e do Registro Geral (RG) do prestador do serviço; </w:t>
      </w:r>
    </w:p>
    <w:p w14:paraId="43675D08" w14:textId="77777777" w:rsidR="00A461F0" w:rsidRDefault="00A461F0" w:rsidP="006E5273">
      <w:pPr>
        <w:pStyle w:val="PargrafodaLista"/>
        <w:numPr>
          <w:ilvl w:val="2"/>
          <w:numId w:val="30"/>
        </w:numPr>
        <w:rPr>
          <w:color w:val="000000" w:themeColor="text1"/>
        </w:rPr>
      </w:pPr>
      <w:r w:rsidRPr="1ED6C28F">
        <w:rPr>
          <w:rFonts w:eastAsia="Georgia" w:cs="Times New Roman"/>
        </w:rPr>
        <w:t xml:space="preserve">Registro profissional do prestador de serviço; </w:t>
      </w:r>
    </w:p>
    <w:p w14:paraId="6F68E195" w14:textId="77777777" w:rsidR="00A461F0" w:rsidRDefault="00A461F0" w:rsidP="006E5273">
      <w:pPr>
        <w:pStyle w:val="PargrafodaLista"/>
        <w:numPr>
          <w:ilvl w:val="2"/>
          <w:numId w:val="30"/>
        </w:numPr>
        <w:rPr>
          <w:color w:val="000000" w:themeColor="text1"/>
        </w:rPr>
      </w:pPr>
      <w:r w:rsidRPr="1ED6C28F">
        <w:rPr>
          <w:rFonts w:eastAsia="Georgia" w:cs="Times New Roman"/>
        </w:rPr>
        <w:t xml:space="preserve">Data de ingresso na contratada; e </w:t>
      </w:r>
    </w:p>
    <w:p w14:paraId="25A2FDA1" w14:textId="77777777" w:rsidR="00A461F0" w:rsidRDefault="00A461F0" w:rsidP="006E5273">
      <w:pPr>
        <w:pStyle w:val="PargrafodaLista"/>
        <w:numPr>
          <w:ilvl w:val="2"/>
          <w:numId w:val="30"/>
        </w:numPr>
        <w:rPr>
          <w:color w:val="000000" w:themeColor="text1"/>
        </w:rPr>
      </w:pPr>
      <w:r w:rsidRPr="1ED6C28F">
        <w:rPr>
          <w:rFonts w:eastAsia="Georgia" w:cs="Times New Roman"/>
        </w:rPr>
        <w:t>Data da alocação do prestador do serviço no CNMP e seu posto de atuação.</w:t>
      </w:r>
    </w:p>
    <w:p w14:paraId="78E8BD8F" w14:textId="77777777" w:rsidR="00A461F0" w:rsidRDefault="00A461F0" w:rsidP="006E5273">
      <w:pPr>
        <w:pStyle w:val="PargrafodaLista"/>
        <w:numPr>
          <w:ilvl w:val="1"/>
          <w:numId w:val="30"/>
        </w:numPr>
        <w:rPr>
          <w:color w:val="000000" w:themeColor="text1"/>
        </w:rPr>
      </w:pPr>
      <w:r w:rsidRPr="1ED6C28F">
        <w:rPr>
          <w:rFonts w:eastAsia="Georgia" w:cs="Times New Roman"/>
        </w:rPr>
        <w:t xml:space="preserve">Deverão ser encaminhados, ao fiscal administrativo do contrato, os documentos descritos no subitem 11.46. A Contratante fará juntada dos documentos aos respectivos processos administrativos de liquidação e pagamento, e atuará junto ao preposto, quando necessário. </w:t>
      </w:r>
    </w:p>
    <w:p w14:paraId="13BD205F" w14:textId="77777777" w:rsidR="00A461F0" w:rsidRDefault="00A461F0" w:rsidP="006E5273">
      <w:pPr>
        <w:pStyle w:val="PargrafodaLista"/>
        <w:numPr>
          <w:ilvl w:val="0"/>
          <w:numId w:val="30"/>
        </w:numPr>
        <w:rPr>
          <w:color w:val="000000" w:themeColor="text1"/>
        </w:rPr>
      </w:pPr>
      <w:r w:rsidRPr="1ED6C28F">
        <w:rPr>
          <w:rFonts w:eastAsia="Georgia" w:cs="Times New Roman"/>
          <w:b/>
          <w:bCs/>
        </w:rPr>
        <w:t xml:space="preserve">PREPOSTO </w:t>
      </w:r>
    </w:p>
    <w:p w14:paraId="598F9515" w14:textId="77777777" w:rsidR="00A461F0" w:rsidRDefault="00A461F0" w:rsidP="006E5273">
      <w:pPr>
        <w:pStyle w:val="PargrafodaLista"/>
        <w:numPr>
          <w:ilvl w:val="1"/>
          <w:numId w:val="30"/>
        </w:numPr>
        <w:rPr>
          <w:color w:val="000000" w:themeColor="text1"/>
        </w:rPr>
      </w:pPr>
      <w:r w:rsidRPr="1ED6C28F">
        <w:rPr>
          <w:rFonts w:eastAsia="Georgia" w:cs="Times New Roman"/>
        </w:rPr>
        <w:t>A CONTRATADA deverá manter preposto aceito pelo CONTRATANTE durante o período de vigência do contrato, para representá</w:t>
      </w:r>
      <w:r w:rsidRPr="1ED6C28F">
        <w:rPr>
          <w:rFonts w:ascii="Cambria Math" w:eastAsia="Georgia" w:hAnsi="Cambria Math" w:cs="Cambria Math"/>
        </w:rPr>
        <w:t>‐</w:t>
      </w:r>
      <w:r w:rsidRPr="1ED6C28F">
        <w:rPr>
          <w:rFonts w:eastAsia="Georgia" w:cs="Times New Roman"/>
        </w:rPr>
        <w:t>la administrativamente, sempre que for necessário, o qual deverá ser indicado mediante declaração em que deverá constar o nome completo, nº CPF e do documento de identidade, além dos dados relacionados à sua qualificação profissional;</w:t>
      </w:r>
    </w:p>
    <w:p w14:paraId="745725C9" w14:textId="77777777" w:rsidR="00A461F0" w:rsidRDefault="00A461F0" w:rsidP="006E5273">
      <w:pPr>
        <w:pStyle w:val="PargrafodaLista"/>
        <w:numPr>
          <w:ilvl w:val="1"/>
          <w:numId w:val="30"/>
        </w:numPr>
        <w:rPr>
          <w:color w:val="000000" w:themeColor="text1"/>
        </w:rPr>
      </w:pPr>
      <w:r w:rsidRPr="1ED6C28F">
        <w:rPr>
          <w:rFonts w:eastAsia="Georgia" w:cs="Times New Roman"/>
        </w:rPr>
        <w:t>O preposto, uma vez indicado pela empresa e aceito pelo CONTRATANTE, deverá apresentar</w:t>
      </w:r>
      <w:r w:rsidRPr="1ED6C28F">
        <w:rPr>
          <w:rFonts w:ascii="Cambria Math" w:eastAsia="Georgia" w:hAnsi="Cambria Math" w:cs="Cambria Math"/>
        </w:rPr>
        <w:t>‐</w:t>
      </w:r>
      <w:r w:rsidRPr="1ED6C28F">
        <w:rPr>
          <w:rFonts w:eastAsia="Georgia" w:cs="Times New Roman"/>
        </w:rPr>
        <w:t>se à FISCALIZAÇÃO tão logo seja firmado o contrato para tratar dos assuntos pertinentes à execução dos serviços previstos no contrato, relativos à sua competência;</w:t>
      </w:r>
    </w:p>
    <w:p w14:paraId="4E518415" w14:textId="77777777" w:rsidR="00A461F0" w:rsidRDefault="00A461F0" w:rsidP="006E5273">
      <w:pPr>
        <w:pStyle w:val="PargrafodaLista"/>
        <w:numPr>
          <w:ilvl w:val="1"/>
          <w:numId w:val="30"/>
        </w:numPr>
        <w:rPr>
          <w:color w:val="000000" w:themeColor="text1"/>
        </w:rPr>
      </w:pPr>
      <w:r w:rsidRPr="1ED6C28F">
        <w:rPr>
          <w:rFonts w:eastAsia="Georgia" w:cs="Times New Roman"/>
        </w:rPr>
        <w:t>O preposto deverá estar apto a esclarecer as questões relacionadas às notas fiscais/faturas dos serviços prestados.</w:t>
      </w:r>
    </w:p>
    <w:p w14:paraId="28450168" w14:textId="77777777" w:rsidR="00A461F0" w:rsidRDefault="00A461F0" w:rsidP="006E5273">
      <w:pPr>
        <w:pStyle w:val="PargrafodaLista"/>
        <w:numPr>
          <w:ilvl w:val="1"/>
          <w:numId w:val="30"/>
        </w:numPr>
        <w:rPr>
          <w:color w:val="000000" w:themeColor="text1"/>
        </w:rPr>
      </w:pPr>
      <w:r w:rsidRPr="1ED6C28F">
        <w:rPr>
          <w:rFonts w:eastAsia="Georgia" w:cs="Times New Roman"/>
        </w:rPr>
        <w:t>A CONTRATADA orientará o seu preposto quanto à necessidade de acatar as orientações do CONTRATANTE, inclusive quanto ao cumprimento das Normas Internas;</w:t>
      </w:r>
    </w:p>
    <w:p w14:paraId="7A53BC35" w14:textId="77777777" w:rsidR="00A461F0" w:rsidRDefault="00A461F0" w:rsidP="006E5273">
      <w:pPr>
        <w:pStyle w:val="PargrafodaLista"/>
        <w:numPr>
          <w:ilvl w:val="0"/>
          <w:numId w:val="30"/>
        </w:numPr>
        <w:rPr>
          <w:color w:val="000000" w:themeColor="text1"/>
        </w:rPr>
      </w:pPr>
      <w:r w:rsidRPr="1ED6C28F">
        <w:rPr>
          <w:rFonts w:eastAsia="Georgia" w:cs="Times New Roman"/>
          <w:b/>
          <w:bCs/>
        </w:rPr>
        <w:t>CONDIÇÕES DE PAGAMENTO</w:t>
      </w:r>
    </w:p>
    <w:p w14:paraId="79683DC1" w14:textId="77777777" w:rsidR="00A461F0" w:rsidRDefault="00A461F0" w:rsidP="006E5273">
      <w:pPr>
        <w:pStyle w:val="PargrafodaLista"/>
        <w:numPr>
          <w:ilvl w:val="1"/>
          <w:numId w:val="30"/>
        </w:numPr>
        <w:rPr>
          <w:color w:val="000000" w:themeColor="text1"/>
        </w:rPr>
      </w:pPr>
      <w:r w:rsidRPr="1ED6C28F">
        <w:rPr>
          <w:rFonts w:eastAsia="Georgia" w:cs="Times New Roman"/>
        </w:rPr>
        <w:t xml:space="preserve">Quando não solicitada de outra forma, a CONTRATADA deverá encaminhar, por mensagem eletrônica, conforme os endereços eletrônicos informados pela CONTRATANTE, até o dia 15 do mês subsequente ao </w:t>
      </w:r>
      <w:r w:rsidRPr="1ED6C28F">
        <w:rPr>
          <w:rFonts w:eastAsia="Georgia" w:cs="Times New Roman"/>
        </w:rPr>
        <w:lastRenderedPageBreak/>
        <w:t>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2F1602BC" w14:textId="77777777" w:rsidR="00A461F0" w:rsidRDefault="00A461F0" w:rsidP="006E5273">
      <w:pPr>
        <w:pStyle w:val="PargrafodaLista"/>
        <w:numPr>
          <w:ilvl w:val="1"/>
          <w:numId w:val="30"/>
        </w:numPr>
        <w:rPr>
          <w:color w:val="000000" w:themeColor="text1"/>
        </w:rPr>
      </w:pPr>
      <w:r w:rsidRPr="1ED6C28F">
        <w:rPr>
          <w:rFonts w:eastAsiaTheme="minorEastAsia"/>
        </w:rPr>
        <w:t>No caso de as notas fiscais/faturas serem emitidas e entregues à CONTRATANTE em data posterior à indicada no subitem 18.1, imputar-se-á à CONTRATADA o pagamento dos eventuais encargos moratórios decorrentes;</w:t>
      </w:r>
    </w:p>
    <w:p w14:paraId="7A73B63E" w14:textId="77777777" w:rsidR="00A461F0" w:rsidRDefault="00A461F0" w:rsidP="006E5273">
      <w:pPr>
        <w:pStyle w:val="PargrafodaLista"/>
        <w:numPr>
          <w:ilvl w:val="1"/>
          <w:numId w:val="30"/>
        </w:numPr>
        <w:rPr>
          <w:color w:val="000000" w:themeColor="text1"/>
        </w:rPr>
      </w:pPr>
      <w:r w:rsidRPr="1ED6C28F">
        <w:rPr>
          <w:rFonts w:eastAsiaTheme="minorEastAsia"/>
        </w:rPr>
        <w:t>O CONTRATANTE pagará à CONTRATADA, pelos serviços efetivamente prestados, até o 10º (décimo) dia útil do atesto da nota fiscal, por meio de depósito na conta corrente da CONTRATADA, através de Ordem Bancária, mediante apresentação da respectiva fatura ou nota fiscal dos serviços executados, referentes ao mês anterior ao da prestação dos serviços, devidamente atestada pelo setor competente. Para efeito de pagamento, considerar-se-á paga a fatura na data da emissão da Ordem Bancária.</w:t>
      </w:r>
    </w:p>
    <w:p w14:paraId="44236175" w14:textId="77777777" w:rsidR="00A461F0" w:rsidRDefault="00A461F0" w:rsidP="006E5273">
      <w:pPr>
        <w:pStyle w:val="PargrafodaLista"/>
        <w:numPr>
          <w:ilvl w:val="1"/>
          <w:numId w:val="30"/>
        </w:numPr>
        <w:rPr>
          <w:color w:val="000000" w:themeColor="text1"/>
        </w:rPr>
      </w:pPr>
      <w:r w:rsidRPr="1ED6C28F">
        <w:rPr>
          <w:rFonts w:eastAsiaTheme="minorEastAsia"/>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1C5EA5F0" w14:textId="77777777" w:rsidR="00A461F0" w:rsidRDefault="00A461F0" w:rsidP="006E5273">
      <w:pPr>
        <w:pStyle w:val="PargrafodaLista"/>
        <w:numPr>
          <w:ilvl w:val="1"/>
          <w:numId w:val="30"/>
        </w:numPr>
        <w:rPr>
          <w:color w:val="000000" w:themeColor="text1"/>
        </w:rPr>
      </w:pPr>
      <w:r w:rsidRPr="1ED6C28F">
        <w:rPr>
          <w:rFonts w:eastAsiaTheme="minorEastAsia"/>
        </w:rPr>
        <w:t>Sobre o valor da Nota Fiscal, a CONTRATANTE fará as retenções devidas ao INSS e as dos impostos e contribuições previstas na Instrução Normativa SRF nº 1.234, de 11/01/2012;</w:t>
      </w:r>
    </w:p>
    <w:p w14:paraId="7610B942" w14:textId="77777777" w:rsidR="00A461F0" w:rsidRDefault="00A461F0" w:rsidP="006E5273">
      <w:pPr>
        <w:pStyle w:val="PargrafodaLista"/>
        <w:numPr>
          <w:ilvl w:val="1"/>
          <w:numId w:val="30"/>
        </w:numPr>
        <w:rPr>
          <w:color w:val="000000" w:themeColor="text1"/>
        </w:rPr>
      </w:pPr>
      <w:r w:rsidRPr="1ED6C28F">
        <w:rPr>
          <w:rFonts w:eastAsiaTheme="minorEastAsia"/>
        </w:rPr>
        <w:t xml:space="preserve">A CONTRATADA deverá apresentar, mensalmente, os seguintes documentos, referentes ao mês anterior da prestação de serviços, de todos os funcionários, fixos e coberturas, com mão de obra residente nas dependências do CNMP, sem os quais não será liberado o pagamento da </w:t>
      </w:r>
      <w:r w:rsidRPr="1ED6C28F">
        <w:rPr>
          <w:rFonts w:eastAsiaTheme="minorEastAsia"/>
        </w:rPr>
        <w:lastRenderedPageBreak/>
        <w:t>fatura apresentada:</w:t>
      </w:r>
    </w:p>
    <w:p w14:paraId="7AA00758" w14:textId="77777777" w:rsidR="00A461F0" w:rsidRDefault="00A461F0" w:rsidP="006E5273">
      <w:pPr>
        <w:pStyle w:val="PargrafodaLista"/>
        <w:numPr>
          <w:ilvl w:val="2"/>
          <w:numId w:val="30"/>
        </w:numPr>
        <w:rPr>
          <w:color w:val="000000" w:themeColor="text1"/>
        </w:rPr>
      </w:pPr>
      <w:r w:rsidRPr="1ED6C28F">
        <w:rPr>
          <w:rFonts w:eastAsiaTheme="minorEastAsia"/>
        </w:rPr>
        <w:t xml:space="preserve"> 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14:paraId="6846AA3C" w14:textId="77777777" w:rsidR="00A461F0" w:rsidRDefault="00A461F0" w:rsidP="006E5273">
      <w:pPr>
        <w:pStyle w:val="PargrafodaLista"/>
        <w:numPr>
          <w:ilvl w:val="2"/>
          <w:numId w:val="30"/>
        </w:numPr>
        <w:rPr>
          <w:color w:val="000000" w:themeColor="text1"/>
        </w:rPr>
      </w:pPr>
      <w:r w:rsidRPr="1ED6C28F">
        <w:rPr>
          <w:rFonts w:eastAsiaTheme="minorEastAsia"/>
        </w:rPr>
        <w:t>cópia da guia de recolhimento da Previdência Social (GPS), da guia de Recolhimento do FGTS (GRF) e seus respectivos comprovantes de pagamento, bem como os seguintes relatórios do sistema SEFIP:</w:t>
      </w:r>
    </w:p>
    <w:tbl>
      <w:tblPr>
        <w:tblW w:w="0" w:type="auto"/>
        <w:tblInd w:w="1434" w:type="dxa"/>
        <w:tblLook w:val="0000" w:firstRow="0" w:lastRow="0" w:firstColumn="0" w:lastColumn="0" w:noHBand="0" w:noVBand="0"/>
      </w:tblPr>
      <w:tblGrid>
        <w:gridCol w:w="6790"/>
      </w:tblGrid>
      <w:tr w:rsidR="00A461F0" w14:paraId="153A6301" w14:textId="77777777" w:rsidTr="00A461F0">
        <w:tc>
          <w:tcPr>
            <w:tcW w:w="6790" w:type="dxa"/>
            <w:tcBorders>
              <w:top w:val="single" w:sz="2" w:space="0" w:color="000000" w:themeColor="text1"/>
              <w:bottom w:val="single" w:sz="2" w:space="0" w:color="000000" w:themeColor="text1"/>
            </w:tcBorders>
            <w:shd w:val="clear" w:color="auto" w:fill="CCCCCC"/>
            <w:tcMar>
              <w:top w:w="55" w:type="dxa"/>
              <w:left w:w="55" w:type="dxa"/>
              <w:bottom w:w="55" w:type="dxa"/>
              <w:right w:w="55" w:type="dxa"/>
            </w:tcMar>
          </w:tcPr>
          <w:p w14:paraId="79FDB5F5" w14:textId="77777777" w:rsidR="00A461F0" w:rsidRDefault="00A461F0" w:rsidP="00A461F0">
            <w:pPr>
              <w:pStyle w:val="TableContents"/>
              <w:rPr>
                <w:rFonts w:eastAsia="Georgia" w:cs="Times New Roman"/>
              </w:rPr>
            </w:pPr>
            <w:r w:rsidRPr="155BF3F5">
              <w:rPr>
                <w:rFonts w:ascii="Times New Roman" w:eastAsiaTheme="minorEastAsia" w:hAnsi="Times New Roman" w:cstheme="minorBidi"/>
                <w:sz w:val="24"/>
                <w:szCs w:val="24"/>
              </w:rPr>
              <w:t>DOCUMENTOS GFIP/SEFIP</w:t>
            </w:r>
          </w:p>
        </w:tc>
      </w:tr>
      <w:tr w:rsidR="00A461F0" w14:paraId="7C30006D" w14:textId="77777777" w:rsidTr="00A461F0">
        <w:tc>
          <w:tcPr>
            <w:tcW w:w="6790" w:type="dxa"/>
            <w:tcBorders>
              <w:bottom w:val="single" w:sz="2" w:space="0" w:color="000000" w:themeColor="text1"/>
            </w:tcBorders>
            <w:tcMar>
              <w:top w:w="55" w:type="dxa"/>
              <w:left w:w="55" w:type="dxa"/>
              <w:bottom w:w="55" w:type="dxa"/>
              <w:right w:w="55" w:type="dxa"/>
            </w:tcMar>
          </w:tcPr>
          <w:p w14:paraId="7BF4DF86" w14:textId="77777777" w:rsidR="00A461F0" w:rsidRDefault="00A461F0" w:rsidP="00A461F0">
            <w:pPr>
              <w:pStyle w:val="TableContents"/>
              <w:rPr>
                <w:rFonts w:eastAsia="Georgia" w:cs="Times New Roman"/>
              </w:rPr>
            </w:pPr>
            <w:r w:rsidRPr="155BF3F5">
              <w:rPr>
                <w:rFonts w:ascii="Times New Roman" w:eastAsiaTheme="minorEastAsia" w:hAnsi="Times New Roman" w:cstheme="minorBidi"/>
                <w:sz w:val="24"/>
                <w:szCs w:val="24"/>
              </w:rPr>
              <w:t>1. protocolo de Envio de Arquivos, emitido pelo Conectividade Social;</w:t>
            </w:r>
          </w:p>
        </w:tc>
      </w:tr>
      <w:tr w:rsidR="00A461F0" w14:paraId="40C56F5C" w14:textId="77777777" w:rsidTr="00A461F0">
        <w:tc>
          <w:tcPr>
            <w:tcW w:w="6790" w:type="dxa"/>
            <w:tcBorders>
              <w:bottom w:val="single" w:sz="2" w:space="0" w:color="000000" w:themeColor="text1"/>
            </w:tcBorders>
            <w:tcMar>
              <w:top w:w="55" w:type="dxa"/>
              <w:left w:w="55" w:type="dxa"/>
              <w:bottom w:w="55" w:type="dxa"/>
              <w:right w:w="55" w:type="dxa"/>
            </w:tcMar>
          </w:tcPr>
          <w:p w14:paraId="588D5367" w14:textId="77777777" w:rsidR="00A461F0" w:rsidRDefault="00A461F0" w:rsidP="00A461F0">
            <w:pPr>
              <w:pStyle w:val="TableContents"/>
              <w:rPr>
                <w:rFonts w:ascii="Times New Roman" w:hAnsi="Times New Roman" w:cs="Times New Roman"/>
                <w:sz w:val="24"/>
                <w:szCs w:val="24"/>
              </w:rPr>
            </w:pPr>
            <w:r w:rsidRPr="155BF3F5">
              <w:rPr>
                <w:rFonts w:ascii="Times New Roman" w:hAnsi="Times New Roman" w:cs="Times New Roman"/>
                <w:sz w:val="24"/>
                <w:szCs w:val="24"/>
              </w:rPr>
              <w:t>2. relação Trabalhadores Arquivo SEFIP (Tomador/Obra);</w:t>
            </w:r>
          </w:p>
        </w:tc>
      </w:tr>
      <w:tr w:rsidR="00A461F0" w14:paraId="54AB7401" w14:textId="77777777" w:rsidTr="00A461F0">
        <w:tc>
          <w:tcPr>
            <w:tcW w:w="6790" w:type="dxa"/>
            <w:tcBorders>
              <w:bottom w:val="single" w:sz="2" w:space="0" w:color="000000" w:themeColor="text1"/>
            </w:tcBorders>
            <w:tcMar>
              <w:top w:w="55" w:type="dxa"/>
              <w:left w:w="55" w:type="dxa"/>
              <w:bottom w:w="55" w:type="dxa"/>
              <w:right w:w="55" w:type="dxa"/>
            </w:tcMar>
          </w:tcPr>
          <w:p w14:paraId="714DE733" w14:textId="77777777" w:rsidR="00A461F0" w:rsidRDefault="00A461F0" w:rsidP="00A461F0">
            <w:pPr>
              <w:pStyle w:val="TableContents"/>
              <w:rPr>
                <w:rFonts w:ascii="Times New Roman" w:hAnsi="Times New Roman" w:cs="Times New Roman"/>
                <w:sz w:val="24"/>
                <w:szCs w:val="24"/>
              </w:rPr>
            </w:pPr>
            <w:r w:rsidRPr="155BF3F5">
              <w:rPr>
                <w:rFonts w:ascii="Times New Roman" w:hAnsi="Times New Roman" w:cs="Times New Roman"/>
                <w:sz w:val="24"/>
                <w:szCs w:val="24"/>
              </w:rPr>
              <w:t>3. relação Trabalhadores Arquivo SEFIP (Tomador Empresa) – para os casos de reposição;</w:t>
            </w:r>
          </w:p>
        </w:tc>
      </w:tr>
      <w:tr w:rsidR="00A461F0" w14:paraId="7B684A05" w14:textId="77777777" w:rsidTr="00A461F0">
        <w:tc>
          <w:tcPr>
            <w:tcW w:w="6790" w:type="dxa"/>
            <w:tcBorders>
              <w:bottom w:val="single" w:sz="2" w:space="0" w:color="000000" w:themeColor="text1"/>
            </w:tcBorders>
            <w:tcMar>
              <w:top w:w="55" w:type="dxa"/>
              <w:left w:w="55" w:type="dxa"/>
              <w:bottom w:w="55" w:type="dxa"/>
              <w:right w:w="55" w:type="dxa"/>
            </w:tcMar>
          </w:tcPr>
          <w:p w14:paraId="508E3A88" w14:textId="77777777" w:rsidR="00A461F0" w:rsidRDefault="00A461F0" w:rsidP="00A461F0">
            <w:pPr>
              <w:pStyle w:val="TableContents"/>
              <w:rPr>
                <w:rFonts w:ascii="Times New Roman" w:hAnsi="Times New Roman" w:cs="Times New Roman"/>
                <w:sz w:val="24"/>
                <w:szCs w:val="24"/>
              </w:rPr>
            </w:pPr>
            <w:r w:rsidRPr="155BF3F5">
              <w:rPr>
                <w:rFonts w:ascii="Times New Roman" w:hAnsi="Times New Roman" w:cs="Times New Roman"/>
                <w:sz w:val="24"/>
                <w:szCs w:val="24"/>
              </w:rPr>
              <w:t>4. relação Trabalhadores Arquivo SEFIP – Resumo do Fechamento Empresa – FGTS;</w:t>
            </w:r>
          </w:p>
        </w:tc>
      </w:tr>
      <w:tr w:rsidR="00A461F0" w14:paraId="12EDED1E" w14:textId="77777777" w:rsidTr="00A461F0">
        <w:tc>
          <w:tcPr>
            <w:tcW w:w="6790" w:type="dxa"/>
            <w:tcBorders>
              <w:bottom w:val="single" w:sz="2" w:space="0" w:color="000000" w:themeColor="text1"/>
            </w:tcBorders>
            <w:tcMar>
              <w:top w:w="55" w:type="dxa"/>
              <w:left w:w="55" w:type="dxa"/>
              <w:bottom w:w="55" w:type="dxa"/>
              <w:right w:w="55" w:type="dxa"/>
            </w:tcMar>
          </w:tcPr>
          <w:p w14:paraId="6AECA11E" w14:textId="77777777" w:rsidR="00A461F0" w:rsidRDefault="00A461F0" w:rsidP="00A461F0">
            <w:pPr>
              <w:pStyle w:val="TableContents"/>
              <w:rPr>
                <w:rFonts w:ascii="Times New Roman" w:hAnsi="Times New Roman" w:cs="Times New Roman"/>
                <w:sz w:val="24"/>
                <w:szCs w:val="24"/>
              </w:rPr>
            </w:pPr>
            <w:r w:rsidRPr="155BF3F5">
              <w:rPr>
                <w:rFonts w:ascii="Times New Roman" w:hAnsi="Times New Roman" w:cs="Times New Roman"/>
                <w:sz w:val="24"/>
                <w:szCs w:val="24"/>
              </w:rPr>
              <w:t>5. relação de Tomador/Obra – RET (Tomador/Obra);</w:t>
            </w:r>
          </w:p>
        </w:tc>
      </w:tr>
      <w:tr w:rsidR="00A461F0" w14:paraId="5834D506" w14:textId="77777777" w:rsidTr="00A461F0">
        <w:tc>
          <w:tcPr>
            <w:tcW w:w="6790" w:type="dxa"/>
            <w:tcBorders>
              <w:bottom w:val="single" w:sz="2" w:space="0" w:color="000000" w:themeColor="text1"/>
            </w:tcBorders>
            <w:tcMar>
              <w:top w:w="55" w:type="dxa"/>
              <w:left w:w="55" w:type="dxa"/>
              <w:bottom w:w="55" w:type="dxa"/>
              <w:right w:w="55" w:type="dxa"/>
            </w:tcMar>
          </w:tcPr>
          <w:p w14:paraId="4CAE5D0F" w14:textId="77777777" w:rsidR="00A461F0" w:rsidRDefault="00A461F0" w:rsidP="00A461F0">
            <w:pPr>
              <w:pStyle w:val="TableContents"/>
              <w:rPr>
                <w:rFonts w:ascii="Times New Roman" w:hAnsi="Times New Roman" w:cs="Times New Roman"/>
                <w:sz w:val="24"/>
                <w:szCs w:val="24"/>
              </w:rPr>
            </w:pPr>
            <w:r w:rsidRPr="155BF3F5">
              <w:rPr>
                <w:rFonts w:ascii="Times New Roman" w:hAnsi="Times New Roman" w:cs="Times New Roman"/>
                <w:sz w:val="24"/>
                <w:szCs w:val="24"/>
              </w:rPr>
              <w:t>6. resumo - relação de Tomador/Obra – RET (Total da Empresa);</w:t>
            </w:r>
          </w:p>
        </w:tc>
      </w:tr>
      <w:tr w:rsidR="00A461F0" w14:paraId="2AF1A454" w14:textId="77777777" w:rsidTr="00A461F0">
        <w:tc>
          <w:tcPr>
            <w:tcW w:w="6790" w:type="dxa"/>
            <w:tcBorders>
              <w:bottom w:val="single" w:sz="2" w:space="0" w:color="000000" w:themeColor="text1"/>
            </w:tcBorders>
            <w:tcMar>
              <w:top w:w="55" w:type="dxa"/>
              <w:left w:w="55" w:type="dxa"/>
              <w:bottom w:w="55" w:type="dxa"/>
              <w:right w:w="55" w:type="dxa"/>
            </w:tcMar>
          </w:tcPr>
          <w:p w14:paraId="7DDD3971" w14:textId="77777777" w:rsidR="00A461F0" w:rsidRDefault="00A461F0" w:rsidP="00A461F0">
            <w:pPr>
              <w:pStyle w:val="TableContents"/>
              <w:rPr>
                <w:rFonts w:ascii="Times New Roman" w:hAnsi="Times New Roman" w:cs="Times New Roman"/>
                <w:sz w:val="24"/>
                <w:szCs w:val="24"/>
              </w:rPr>
            </w:pPr>
            <w:r w:rsidRPr="155BF3F5">
              <w:rPr>
                <w:rFonts w:ascii="Times New Roman" w:hAnsi="Times New Roman" w:cs="Times New Roman"/>
                <w:sz w:val="24"/>
                <w:szCs w:val="24"/>
              </w:rPr>
              <w:t>7. resumo das Informações à Previdência Social constantes no arquivo SEFIP – Tomador/Obra;</w:t>
            </w:r>
          </w:p>
        </w:tc>
      </w:tr>
      <w:tr w:rsidR="00A461F0" w14:paraId="3397EACD" w14:textId="77777777" w:rsidTr="00A461F0">
        <w:tc>
          <w:tcPr>
            <w:tcW w:w="6790" w:type="dxa"/>
            <w:tcBorders>
              <w:bottom w:val="single" w:sz="2" w:space="0" w:color="000000" w:themeColor="text1"/>
            </w:tcBorders>
            <w:tcMar>
              <w:top w:w="55" w:type="dxa"/>
              <w:left w:w="55" w:type="dxa"/>
              <w:bottom w:w="55" w:type="dxa"/>
              <w:right w:w="55" w:type="dxa"/>
            </w:tcMar>
          </w:tcPr>
          <w:p w14:paraId="133A0329" w14:textId="77777777" w:rsidR="00A461F0" w:rsidRDefault="00A461F0" w:rsidP="00A461F0">
            <w:pPr>
              <w:pStyle w:val="TableContents"/>
              <w:rPr>
                <w:rFonts w:ascii="Times New Roman" w:hAnsi="Times New Roman" w:cs="Times New Roman"/>
                <w:sz w:val="24"/>
                <w:szCs w:val="24"/>
              </w:rPr>
            </w:pPr>
            <w:r w:rsidRPr="155BF3F5">
              <w:rPr>
                <w:rFonts w:ascii="Times New Roman" w:hAnsi="Times New Roman" w:cs="Times New Roman"/>
                <w:sz w:val="24"/>
                <w:szCs w:val="24"/>
              </w:rPr>
              <w:lastRenderedPageBreak/>
              <w:t>8. resumo das Informações à Previdência Social constantes no arquivo SEFIP – Tomador Empresa;</w:t>
            </w:r>
          </w:p>
        </w:tc>
      </w:tr>
      <w:tr w:rsidR="00A461F0" w14:paraId="2FF26622" w14:textId="77777777" w:rsidTr="00A461F0">
        <w:tc>
          <w:tcPr>
            <w:tcW w:w="6790" w:type="dxa"/>
            <w:tcBorders>
              <w:bottom w:val="single" w:sz="2" w:space="0" w:color="000000" w:themeColor="text1"/>
            </w:tcBorders>
            <w:tcMar>
              <w:top w:w="55" w:type="dxa"/>
              <w:left w:w="55" w:type="dxa"/>
              <w:bottom w:w="55" w:type="dxa"/>
              <w:right w:w="55" w:type="dxa"/>
            </w:tcMar>
          </w:tcPr>
          <w:p w14:paraId="66178912" w14:textId="77777777" w:rsidR="00A461F0" w:rsidRDefault="00A461F0" w:rsidP="00A461F0">
            <w:pPr>
              <w:pStyle w:val="TableContents"/>
              <w:rPr>
                <w:rFonts w:ascii="Times New Roman" w:hAnsi="Times New Roman" w:cs="Times New Roman"/>
                <w:sz w:val="24"/>
                <w:szCs w:val="24"/>
              </w:rPr>
            </w:pPr>
            <w:r w:rsidRPr="155BF3F5">
              <w:rPr>
                <w:rFonts w:ascii="Times New Roman" w:hAnsi="Times New Roman" w:cs="Times New Roman"/>
                <w:sz w:val="24"/>
                <w:szCs w:val="24"/>
              </w:rPr>
              <w:t>9. comprovante de declaração das contribuições a recolher à Previdência Social constantes no arquivo SEFIP – Tomador/Obra.</w:t>
            </w:r>
          </w:p>
        </w:tc>
      </w:tr>
    </w:tbl>
    <w:p w14:paraId="01450417" w14:textId="77777777" w:rsidR="00A461F0" w:rsidRDefault="00A461F0" w:rsidP="00A461F0">
      <w:pPr>
        <w:ind w:left="720"/>
        <w:rPr>
          <w:rFonts w:eastAsia="Calibri"/>
          <w:szCs w:val="24"/>
        </w:rPr>
      </w:pPr>
    </w:p>
    <w:p w14:paraId="4FBAA2BF" w14:textId="77777777" w:rsidR="00A461F0" w:rsidRDefault="00A461F0" w:rsidP="00A461F0">
      <w:pPr>
        <w:rPr>
          <w:rFonts w:eastAsia="Calibri"/>
          <w:szCs w:val="24"/>
        </w:rPr>
      </w:pPr>
    </w:p>
    <w:p w14:paraId="460262A9" w14:textId="77777777" w:rsidR="00A461F0" w:rsidRDefault="00A461F0" w:rsidP="006E5273">
      <w:pPr>
        <w:pStyle w:val="PargrafodaLista"/>
        <w:numPr>
          <w:ilvl w:val="2"/>
          <w:numId w:val="30"/>
        </w:numPr>
        <w:rPr>
          <w:color w:val="000000" w:themeColor="text1"/>
          <w:lang w:eastAsia="pt-BR"/>
        </w:rPr>
      </w:pPr>
      <w:r w:rsidRPr="1ED6C28F">
        <w:rPr>
          <w:rFonts w:eastAsia="Georgia" w:cs="Times New Roman"/>
          <w:lang w:eastAsia="pt-BR"/>
        </w:rPr>
        <w:t>Outros relatórios do sistema SEFIP, ou outro sistema que venha a substituí-lo, poderão ser solicitados, conforme o caso.</w:t>
      </w:r>
    </w:p>
    <w:p w14:paraId="648FDA90" w14:textId="77777777" w:rsidR="00A461F0" w:rsidRDefault="00A461F0" w:rsidP="006E5273">
      <w:pPr>
        <w:pStyle w:val="PargrafodaLista"/>
        <w:numPr>
          <w:ilvl w:val="2"/>
          <w:numId w:val="30"/>
        </w:numPr>
        <w:rPr>
          <w:color w:val="000000" w:themeColor="text1"/>
          <w:lang w:eastAsia="pt-BR"/>
        </w:rPr>
      </w:pPr>
      <w:r w:rsidRPr="1ED6C28F">
        <w:rPr>
          <w:rFonts w:eastAsia="Georgia" w:cs="Times New Roman"/>
          <w:lang w:eastAsia="pt-BR"/>
        </w:rPr>
        <w:t>Registros de pontos dos empregados, referentes ao mês da prestação dos serviços;</w:t>
      </w:r>
    </w:p>
    <w:p w14:paraId="7DC0B919" w14:textId="77777777" w:rsidR="00A461F0" w:rsidRDefault="00A461F0" w:rsidP="006E5273">
      <w:pPr>
        <w:pStyle w:val="PargrafodaLista"/>
        <w:numPr>
          <w:ilvl w:val="2"/>
          <w:numId w:val="30"/>
        </w:numPr>
        <w:rPr>
          <w:color w:val="000000" w:themeColor="text1"/>
          <w:lang w:eastAsia="pt-BR"/>
        </w:rPr>
      </w:pPr>
      <w:r w:rsidRPr="1ED6C28F">
        <w:rPr>
          <w:rFonts w:eastAsia="Georgia" w:cs="Times New Roman"/>
          <w:lang w:eastAsia="pt-BR"/>
        </w:rPr>
        <w:t>Relação nominal assinada de auxílio-alimentação e auxílio-transporte, bem como os respectivos comprovantes de pagamento;</w:t>
      </w:r>
    </w:p>
    <w:p w14:paraId="6589FEC6" w14:textId="77777777" w:rsidR="00A461F0" w:rsidRDefault="00A461F0" w:rsidP="006E5273">
      <w:pPr>
        <w:pStyle w:val="PargrafodaLista"/>
        <w:numPr>
          <w:ilvl w:val="2"/>
          <w:numId w:val="30"/>
        </w:numPr>
        <w:rPr>
          <w:color w:val="000000" w:themeColor="text1"/>
          <w:lang w:eastAsia="pt-BR"/>
        </w:rPr>
      </w:pPr>
      <w:r w:rsidRPr="1ED6C28F">
        <w:rPr>
          <w:rFonts w:eastAsia="Georgia" w:cs="Times New Roman"/>
          <w:lang w:eastAsia="pt-BR"/>
        </w:rPr>
        <w:t>Todos os benefícios estipulados em Convenção Coletiva de Trabalho;</w:t>
      </w:r>
    </w:p>
    <w:p w14:paraId="79FFD428" w14:textId="77777777" w:rsidR="00A461F0" w:rsidRDefault="00A461F0" w:rsidP="006E5273">
      <w:pPr>
        <w:pStyle w:val="PargrafodaLista"/>
        <w:numPr>
          <w:ilvl w:val="2"/>
          <w:numId w:val="30"/>
        </w:numPr>
        <w:rPr>
          <w:color w:val="000000" w:themeColor="text1"/>
          <w:lang w:eastAsia="pt-BR"/>
        </w:rPr>
      </w:pPr>
      <w:r w:rsidRPr="1ED6C28F">
        <w:rPr>
          <w:rFonts w:eastAsia="Georgia" w:cs="Times New Roman"/>
          <w:lang w:eastAsia="pt-BR"/>
        </w:rPr>
        <w:t>As seguintes certidões podem ser substituídas, total ou parcialmente, pela Declaração do Sistema de Cadastramento Unificado de Fornecedores (SICAF):</w:t>
      </w:r>
    </w:p>
    <w:p w14:paraId="667B07C0" w14:textId="77777777" w:rsidR="00A461F0" w:rsidRDefault="00A461F0" w:rsidP="006E5273">
      <w:pPr>
        <w:pStyle w:val="PargrafodaLista"/>
        <w:numPr>
          <w:ilvl w:val="3"/>
          <w:numId w:val="30"/>
        </w:numPr>
        <w:rPr>
          <w:color w:val="000000" w:themeColor="text1"/>
          <w:lang w:eastAsia="pt-BR"/>
        </w:rPr>
      </w:pPr>
      <w:r w:rsidRPr="1ED6C28F">
        <w:rPr>
          <w:rFonts w:eastAsia="Georgia" w:cs="Times New Roman"/>
          <w:lang w:eastAsia="pt-BR"/>
        </w:rPr>
        <w:t>Certidão conjunta negativa de débitos relativos a tributos federais e à Dívida Ativa da União;</w:t>
      </w:r>
    </w:p>
    <w:p w14:paraId="18E54F75" w14:textId="77777777" w:rsidR="00A461F0" w:rsidRDefault="00A461F0" w:rsidP="006E5273">
      <w:pPr>
        <w:pStyle w:val="PargrafodaLista"/>
        <w:numPr>
          <w:ilvl w:val="3"/>
          <w:numId w:val="30"/>
        </w:numPr>
        <w:rPr>
          <w:color w:val="000000" w:themeColor="text1"/>
          <w:lang w:eastAsia="pt-BR"/>
        </w:rPr>
      </w:pPr>
      <w:r w:rsidRPr="1ED6C28F">
        <w:rPr>
          <w:rFonts w:eastAsia="Georgia" w:cs="Times New Roman"/>
          <w:lang w:eastAsia="pt-BR"/>
        </w:rPr>
        <w:t>Certidão de regularidade junto ao Fundo de Garantia do Tempo de Serviço (FGTS/CRF);</w:t>
      </w:r>
    </w:p>
    <w:p w14:paraId="3025F4E6" w14:textId="77777777" w:rsidR="00A461F0" w:rsidRDefault="00A461F0" w:rsidP="006E5273">
      <w:pPr>
        <w:pStyle w:val="PargrafodaLista"/>
        <w:numPr>
          <w:ilvl w:val="3"/>
          <w:numId w:val="30"/>
        </w:numPr>
        <w:rPr>
          <w:color w:val="000000" w:themeColor="text1"/>
          <w:lang w:eastAsia="pt-BR"/>
        </w:rPr>
      </w:pPr>
      <w:r w:rsidRPr="1ED6C28F">
        <w:rPr>
          <w:rFonts w:eastAsia="Georgia" w:cs="Times New Roman"/>
          <w:lang w:eastAsia="pt-BR"/>
        </w:rPr>
        <w:t>Certidão negativa de débitos trabalhistas (CNDT);</w:t>
      </w:r>
    </w:p>
    <w:p w14:paraId="3B30FAA4" w14:textId="77777777" w:rsidR="00A461F0" w:rsidRDefault="00A461F0" w:rsidP="006E5273">
      <w:pPr>
        <w:pStyle w:val="PargrafodaLista"/>
        <w:numPr>
          <w:ilvl w:val="3"/>
          <w:numId w:val="30"/>
        </w:numPr>
        <w:rPr>
          <w:color w:val="000000" w:themeColor="text1"/>
          <w:lang w:eastAsia="pt-BR"/>
        </w:rPr>
      </w:pPr>
      <w:r w:rsidRPr="1ED6C28F">
        <w:rPr>
          <w:rFonts w:eastAsia="Georgia" w:cs="Times New Roman"/>
          <w:lang w:eastAsia="pt-BR"/>
        </w:rPr>
        <w:t>Certidões comprobatórias de regularidade perante as fazendas estaduais e municipais ou, caso a contratada possua domicílio fiscal no Distrito Federal, perante a fazenda distrital.</w:t>
      </w:r>
    </w:p>
    <w:p w14:paraId="610C2C4F" w14:textId="77777777" w:rsidR="00A461F0" w:rsidRDefault="00A461F0" w:rsidP="006E5273">
      <w:pPr>
        <w:pStyle w:val="PargrafodaLista"/>
        <w:numPr>
          <w:ilvl w:val="2"/>
          <w:numId w:val="30"/>
        </w:numPr>
        <w:rPr>
          <w:color w:val="000000" w:themeColor="text1"/>
          <w:lang w:eastAsia="pt-BR"/>
        </w:rPr>
      </w:pPr>
      <w:r w:rsidRPr="1ED6C28F">
        <w:rPr>
          <w:rFonts w:eastAsia="Georgia" w:cs="Times New Roman"/>
          <w:lang w:eastAsia="pt-BR"/>
        </w:rPr>
        <w:t xml:space="preserve">A CONTRATADA deverá apresentar, periodicamente, os </w:t>
      </w:r>
      <w:r w:rsidRPr="1ED6C28F">
        <w:rPr>
          <w:rFonts w:eastAsia="Georgia" w:cs="Times New Roman"/>
          <w:lang w:eastAsia="pt-BR"/>
        </w:rPr>
        <w:lastRenderedPageBreak/>
        <w:t>seguintes documentos, conforme cada caso:</w:t>
      </w:r>
    </w:p>
    <w:p w14:paraId="2B0CBE86" w14:textId="77777777" w:rsidR="00A461F0" w:rsidRDefault="00A461F0" w:rsidP="006E5273">
      <w:pPr>
        <w:pStyle w:val="PargrafodaLista"/>
        <w:numPr>
          <w:ilvl w:val="3"/>
          <w:numId w:val="30"/>
        </w:numPr>
        <w:rPr>
          <w:color w:val="000000" w:themeColor="text1"/>
          <w:lang w:eastAsia="pt-BR"/>
        </w:rPr>
      </w:pPr>
      <w:r w:rsidRPr="1ED6C28F">
        <w:rPr>
          <w:rFonts w:eastAsia="Georgia" w:cs="Times New Roman"/>
          <w:lang w:eastAsia="pt-BR"/>
        </w:rPr>
        <w:t>Demonstrativo de enquadramento de CNAE Preponderante, RAT – Riscos Ambientais de Trabalho e FAP – Fator Acidentário de Prevenção quando solicitado pela CONTRATANTE</w:t>
      </w:r>
    </w:p>
    <w:p w14:paraId="22F5DCC5" w14:textId="77777777" w:rsidR="00A461F0" w:rsidRDefault="00A461F0" w:rsidP="006E5273">
      <w:pPr>
        <w:pStyle w:val="PargrafodaLista"/>
        <w:numPr>
          <w:ilvl w:val="3"/>
          <w:numId w:val="30"/>
        </w:numPr>
        <w:rPr>
          <w:rFonts w:asciiTheme="minorHAnsi" w:eastAsiaTheme="minorEastAsia" w:hAnsiTheme="minorHAnsi"/>
          <w:color w:val="000000" w:themeColor="text1"/>
          <w:lang w:eastAsia="pt-BR"/>
        </w:rPr>
      </w:pPr>
      <w:r w:rsidRPr="1ED6C28F">
        <w:rPr>
          <w:rFonts w:eastAsiaTheme="minorEastAsia"/>
          <w:lang w:eastAsia="pt-BR"/>
        </w:rPr>
        <w:t>Cópia dos pagamentos de férias, décimo terceiro ou verbas rescisórias dos empregados da CONTRATADA, aplicados na execução deste objeto contratual, quando for o caso;</w:t>
      </w:r>
    </w:p>
    <w:p w14:paraId="4D232CFC"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 xml:space="preserve">Quando não solicitados de outra maneira, os documentos deverão ser encaminhados por mensagem eletrônica, conforme endereços eletrônicos informados pela CONTRATANTE. Os documentos deverão ser digitalizados em formato </w:t>
      </w:r>
      <w:proofErr w:type="spellStart"/>
      <w:r w:rsidRPr="1ED6C28F">
        <w:rPr>
          <w:rFonts w:eastAsia="Georgia" w:cs="Times New Roman"/>
          <w:lang w:eastAsia="pt-BR"/>
        </w:rPr>
        <w:t>pdf</w:t>
      </w:r>
      <w:proofErr w:type="spellEnd"/>
      <w:r w:rsidRPr="1ED6C28F">
        <w:rPr>
          <w:rFonts w:eastAsia="Georgia" w:cs="Times New Roman"/>
          <w:lang w:eastAsia="pt-BR"/>
        </w:rPr>
        <w:t xml:space="preserve"> e processados com reconhecimento óptico de caracteres, conforme instruções internas do sistema de processo eletrônico utilizado pela CONTRATANTE.</w:t>
      </w:r>
    </w:p>
    <w:p w14:paraId="59819AF5"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Caso seja de interesse da CONTRATANTE a mesma poderá solicitar os documentos originais comprobatórios, a qualquer tempo.</w:t>
      </w:r>
    </w:p>
    <w:p w14:paraId="5C2299EB"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O prazo de pagamento será suspenso até a apresentação dos documentos previstos no item 18.6, caso em que, para o devido pagamento, contar-se-á o mesmo tempo do item 18.3 a partir da efetiva regularização pela CONTRATADA.</w:t>
      </w:r>
    </w:p>
    <w:p w14:paraId="3677C24F"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2B6626CB"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Do montante devido à CONTRATADA, poderão ser deduzidos os valores correspondentes a multas e/ou indenizações impostas pela CONTRATANTE.</w:t>
      </w:r>
    </w:p>
    <w:p w14:paraId="08EB0846"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 xml:space="preserve">A não apresentação da documentação de que tratam os itens 18.6 nos prazos especificados, ou o não atendimento de regularização no prazo de 30 (trinta) dias, contado da solicitação pela FISCALIZAÇÃO, poderá </w:t>
      </w:r>
      <w:r w:rsidRPr="1ED6C28F">
        <w:rPr>
          <w:rFonts w:eastAsia="Georgia" w:cs="Times New Roman"/>
          <w:lang w:eastAsia="pt-BR"/>
        </w:rPr>
        <w:lastRenderedPageBreak/>
        <w:t>ensejar a rescisão do contrato e quaisquer valores retidos somente serão pagos após a comprovação de que os encargos trabalhistas, previdenciários e demais tributos encontram-se em dia;</w:t>
      </w:r>
    </w:p>
    <w:p w14:paraId="3BA926B1"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O descumprimento das obrigações trabalhistas, previdenciárias e as relativas ao FGTS poderá ensejar o pagamento em juízo dos valores em débito, sem prejuízo das sanções cabíveis;</w:t>
      </w:r>
    </w:p>
    <w:p w14:paraId="633E3628"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64B07EE9"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62019D70"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14:paraId="7301C7FF" w14:textId="77777777" w:rsidR="00A461F0" w:rsidRDefault="00A461F0" w:rsidP="006E5273">
      <w:pPr>
        <w:pStyle w:val="PargrafodaLista"/>
        <w:numPr>
          <w:ilvl w:val="1"/>
          <w:numId w:val="30"/>
        </w:numPr>
        <w:rPr>
          <w:color w:val="000000" w:themeColor="text1"/>
          <w:lang w:eastAsia="pt-BR"/>
        </w:rPr>
      </w:pPr>
      <w:r w:rsidRPr="1ED6C28F">
        <w:rPr>
          <w:rFonts w:eastAsia="Georgia" w:cs="Times New Roman"/>
          <w:lang w:eastAsia="pt-BR"/>
        </w:rPr>
        <w:t>A CONTRATADA será oficializada sobre as razões que ensejaram a glosa e disporá de até 5 (cinco) dias úteis para manifestar-se acerca do desconto.</w:t>
      </w:r>
    </w:p>
    <w:p w14:paraId="26627A93" w14:textId="77777777" w:rsidR="00A461F0" w:rsidRDefault="00A461F0" w:rsidP="00A461F0">
      <w:pPr>
        <w:ind w:left="720"/>
        <w:rPr>
          <w:rFonts w:eastAsia="Calibri"/>
          <w:szCs w:val="24"/>
          <w:lang w:eastAsia="pt-BR"/>
        </w:rPr>
      </w:pPr>
    </w:p>
    <w:p w14:paraId="2B051379" w14:textId="38C2549E" w:rsidR="00A461F0" w:rsidRPr="007A0A23" w:rsidRDefault="00A461F0" w:rsidP="006E5273">
      <w:pPr>
        <w:pStyle w:val="PargrafodaLista"/>
        <w:numPr>
          <w:ilvl w:val="0"/>
          <w:numId w:val="30"/>
        </w:numPr>
        <w:rPr>
          <w:color w:val="000000" w:themeColor="text1"/>
        </w:rPr>
      </w:pPr>
      <w:r w:rsidRPr="1ED6C28F">
        <w:rPr>
          <w:rFonts w:eastAsia="Georgia" w:cs="Times New Roman"/>
          <w:b/>
          <w:bCs/>
        </w:rPr>
        <w:t>DAS SANÇÕES ADMINISTRATIVAS</w:t>
      </w:r>
    </w:p>
    <w:p w14:paraId="230AA2EE" w14:textId="631005B5" w:rsidR="007A0A23" w:rsidRDefault="007A0A23" w:rsidP="006E5273">
      <w:pPr>
        <w:pStyle w:val="PargrafodaLista"/>
        <w:numPr>
          <w:ilvl w:val="1"/>
          <w:numId w:val="30"/>
        </w:numPr>
        <w:rPr>
          <w:lang w:eastAsia="pt-BR"/>
        </w:rPr>
      </w:pPr>
      <w:r>
        <w:rPr>
          <w:lang w:eastAsia="pt-BR"/>
        </w:rPr>
        <w:lastRenderedPageBreak/>
        <w:t>Com fundamento na Portaria CNMP-SG nº 378/2021, alterada pela Portaria CNMP-SG nº 160/2022,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6A194E0A" w14:textId="1D864E0A" w:rsidR="007A0A23" w:rsidRDefault="007A0A23" w:rsidP="007A0A23">
      <w:pPr>
        <w:pStyle w:val="PargrafodaLista"/>
        <w:ind w:left="1440"/>
        <w:rPr>
          <w:lang w:eastAsia="pt-BR"/>
        </w:rPr>
      </w:pPr>
      <w:r>
        <w:rPr>
          <w:lang w:eastAsia="pt-BR"/>
        </w:rPr>
        <w:t>a)</w:t>
      </w:r>
      <w:r>
        <w:rPr>
          <w:lang w:eastAsia="pt-BR"/>
        </w:rPr>
        <w:tab/>
        <w:t>deixar de entregar os documentos exigidos no certame (prazo de 1 mês);</w:t>
      </w:r>
    </w:p>
    <w:p w14:paraId="67D3BDB5" w14:textId="77777777" w:rsidR="007A0A23" w:rsidRDefault="007A0A23" w:rsidP="007A0A23">
      <w:pPr>
        <w:pStyle w:val="PargrafodaLista"/>
        <w:ind w:left="1440"/>
        <w:rPr>
          <w:lang w:eastAsia="pt-BR"/>
        </w:rPr>
      </w:pPr>
      <w:r>
        <w:rPr>
          <w:lang w:eastAsia="pt-BR"/>
        </w:rPr>
        <w:t>b)        não mantiver a proposta (prazo de 1 mês);</w:t>
      </w:r>
    </w:p>
    <w:p w14:paraId="4121AE0F" w14:textId="20F67674" w:rsidR="007A0A23" w:rsidRDefault="009B5A66" w:rsidP="007A0A23">
      <w:pPr>
        <w:pStyle w:val="PargrafodaLista"/>
        <w:ind w:left="1440"/>
        <w:rPr>
          <w:lang w:eastAsia="pt-BR"/>
        </w:rPr>
      </w:pPr>
      <w:r>
        <w:rPr>
          <w:lang w:eastAsia="pt-BR"/>
        </w:rPr>
        <w:t>c</w:t>
      </w:r>
      <w:r w:rsidR="007A0A23">
        <w:rPr>
          <w:lang w:eastAsia="pt-BR"/>
        </w:rPr>
        <w:t>)</w:t>
      </w:r>
      <w:r w:rsidR="007A0A23">
        <w:rPr>
          <w:lang w:eastAsia="pt-BR"/>
        </w:rPr>
        <w:tab/>
        <w:t>ensejar o retardamento da execução do objeto (prazo de 3 meses);</w:t>
      </w:r>
    </w:p>
    <w:p w14:paraId="441F3F1B" w14:textId="4FD8E327" w:rsidR="007A0A23" w:rsidRDefault="009B5A66" w:rsidP="007A0A23">
      <w:pPr>
        <w:pStyle w:val="PargrafodaLista"/>
        <w:ind w:left="1440"/>
        <w:rPr>
          <w:lang w:eastAsia="pt-BR"/>
        </w:rPr>
      </w:pPr>
      <w:r>
        <w:rPr>
          <w:lang w:eastAsia="pt-BR"/>
        </w:rPr>
        <w:t>d</w:t>
      </w:r>
      <w:r w:rsidR="007A0A23">
        <w:rPr>
          <w:lang w:eastAsia="pt-BR"/>
        </w:rPr>
        <w:t>)</w:t>
      </w:r>
      <w:r w:rsidR="007A0A23">
        <w:rPr>
          <w:lang w:eastAsia="pt-BR"/>
        </w:rPr>
        <w:tab/>
        <w:t>falhar na execução do contrato (prazo de 9 meses);</w:t>
      </w:r>
    </w:p>
    <w:p w14:paraId="7DC4B77C" w14:textId="650E046E" w:rsidR="007A0A23" w:rsidRDefault="009B5A66" w:rsidP="007A0A23">
      <w:pPr>
        <w:pStyle w:val="PargrafodaLista"/>
        <w:ind w:left="1440"/>
        <w:rPr>
          <w:lang w:eastAsia="pt-BR"/>
        </w:rPr>
      </w:pPr>
      <w:r>
        <w:rPr>
          <w:lang w:eastAsia="pt-BR"/>
        </w:rPr>
        <w:t>e</w:t>
      </w:r>
      <w:r w:rsidR="007A0A23">
        <w:rPr>
          <w:lang w:eastAsia="pt-BR"/>
        </w:rPr>
        <w:t>)</w:t>
      </w:r>
      <w:r w:rsidR="007A0A23">
        <w:rPr>
          <w:lang w:eastAsia="pt-BR"/>
        </w:rPr>
        <w:tab/>
        <w:t>deixar de celebrar o contrato ou instrumento equivalente, quando convocado dentro do prazo de validade da proposta (prazo de 12 meses);</w:t>
      </w:r>
    </w:p>
    <w:p w14:paraId="7EC01797" w14:textId="77777777" w:rsidR="007A0A23" w:rsidRDefault="007A0A23" w:rsidP="007A0A23">
      <w:pPr>
        <w:pStyle w:val="PargrafodaLista"/>
        <w:ind w:left="1440"/>
        <w:rPr>
          <w:lang w:eastAsia="pt-BR"/>
        </w:rPr>
      </w:pPr>
      <w:r>
        <w:rPr>
          <w:lang w:eastAsia="pt-BR"/>
        </w:rPr>
        <w:t>f)</w:t>
      </w:r>
      <w:r>
        <w:rPr>
          <w:lang w:eastAsia="pt-BR"/>
        </w:rPr>
        <w:tab/>
        <w:t>apresentar documentação falsa (prazo de 36 meses);</w:t>
      </w:r>
    </w:p>
    <w:p w14:paraId="2A55EC53" w14:textId="77777777" w:rsidR="007A0A23" w:rsidRDefault="007A0A23" w:rsidP="007A0A23">
      <w:pPr>
        <w:pStyle w:val="PargrafodaLista"/>
        <w:ind w:left="1440"/>
        <w:rPr>
          <w:lang w:eastAsia="pt-BR"/>
        </w:rPr>
      </w:pPr>
      <w:r>
        <w:rPr>
          <w:lang w:eastAsia="pt-BR"/>
        </w:rPr>
        <w:t>g)</w:t>
      </w:r>
      <w:r>
        <w:rPr>
          <w:lang w:eastAsia="pt-BR"/>
        </w:rPr>
        <w:tab/>
        <w:t>fraudar na execução do contrato (prazo de 48 meses);</w:t>
      </w:r>
    </w:p>
    <w:p w14:paraId="3D57F85B" w14:textId="77777777" w:rsidR="007A0A23" w:rsidRDefault="007A0A23" w:rsidP="007A0A23">
      <w:pPr>
        <w:pStyle w:val="PargrafodaLista"/>
        <w:ind w:left="1440"/>
        <w:rPr>
          <w:lang w:eastAsia="pt-BR"/>
        </w:rPr>
      </w:pPr>
      <w:r>
        <w:rPr>
          <w:lang w:eastAsia="pt-BR"/>
        </w:rPr>
        <w:t>h)</w:t>
      </w:r>
      <w:r>
        <w:rPr>
          <w:lang w:eastAsia="pt-BR"/>
        </w:rPr>
        <w:tab/>
        <w:t>cometer fraude fiscal (prazo de 48 meses);</w:t>
      </w:r>
    </w:p>
    <w:p w14:paraId="72DF8A7B" w14:textId="77777777" w:rsidR="007A0A23" w:rsidRDefault="007A0A23" w:rsidP="007A0A23">
      <w:pPr>
        <w:pStyle w:val="PargrafodaLista"/>
        <w:ind w:left="1440"/>
        <w:rPr>
          <w:lang w:eastAsia="pt-BR"/>
        </w:rPr>
      </w:pPr>
      <w:r>
        <w:rPr>
          <w:lang w:eastAsia="pt-BR"/>
        </w:rPr>
        <w:t>i)</w:t>
      </w:r>
      <w:r>
        <w:rPr>
          <w:lang w:eastAsia="pt-BR"/>
        </w:rPr>
        <w:tab/>
        <w:t xml:space="preserve">comportar-se de modo inidôneo (prazo de 48 meses); </w:t>
      </w:r>
    </w:p>
    <w:p w14:paraId="04D07F35" w14:textId="77777777" w:rsidR="007A0A23" w:rsidRDefault="007A0A23" w:rsidP="007A0A23">
      <w:pPr>
        <w:pStyle w:val="PargrafodaLista"/>
        <w:ind w:left="1440"/>
        <w:rPr>
          <w:lang w:eastAsia="pt-BR"/>
        </w:rPr>
      </w:pPr>
    </w:p>
    <w:p w14:paraId="4DACC4BB" w14:textId="77777777" w:rsidR="007A0A23" w:rsidRDefault="007A0A23" w:rsidP="006E5273">
      <w:pPr>
        <w:pStyle w:val="PargrafodaLista"/>
        <w:numPr>
          <w:ilvl w:val="2"/>
          <w:numId w:val="30"/>
        </w:numPr>
        <w:rPr>
          <w:lang w:eastAsia="pt-BR"/>
        </w:rPr>
      </w:pPr>
      <w:r>
        <w:rPr>
          <w:lang w:eastAsia="pt-BR"/>
        </w:rPr>
        <w:t>Considera-se a não celebração do contrato quando a empresa desiste de formalizar o contrato ou aditivo, inclusive após manifestar concordância quanto à prorrogação de vigência ou alteração do objeto, seja para acréscimo ou supressão.</w:t>
      </w:r>
    </w:p>
    <w:p w14:paraId="780427C6" w14:textId="77777777" w:rsidR="007A0A23" w:rsidRDefault="007A0A23" w:rsidP="006E5273">
      <w:pPr>
        <w:pStyle w:val="PargrafodaLista"/>
        <w:numPr>
          <w:ilvl w:val="2"/>
          <w:numId w:val="30"/>
        </w:numPr>
        <w:rPr>
          <w:lang w:eastAsia="pt-BR"/>
        </w:rPr>
      </w:pPr>
      <w:r>
        <w:rPr>
          <w:lang w:eastAsia="pt-BR"/>
        </w:rPr>
        <w:t>Considera-se retardar a execução do objeto a ação ou omissão que prejudique o bom andamento do certame, evidencie tentativa de indução a erro no julgamento ou atrase a assinatura do contrato ou da Ata de Registro de Preços.</w:t>
      </w:r>
    </w:p>
    <w:p w14:paraId="5276E212" w14:textId="77777777" w:rsidR="007A0A23" w:rsidRDefault="007A0A23" w:rsidP="006E5273">
      <w:pPr>
        <w:pStyle w:val="PargrafodaLista"/>
        <w:numPr>
          <w:ilvl w:val="2"/>
          <w:numId w:val="30"/>
        </w:numPr>
        <w:rPr>
          <w:lang w:eastAsia="pt-BR"/>
        </w:rPr>
      </w:pPr>
      <w:r>
        <w:rPr>
          <w:lang w:eastAsia="pt-BR"/>
        </w:rPr>
        <w:t>Considera-se não manutenção da proposta:</w:t>
      </w:r>
    </w:p>
    <w:p w14:paraId="35CBB238" w14:textId="77777777" w:rsidR="007A0A23" w:rsidRDefault="007A0A23" w:rsidP="007A0A23">
      <w:pPr>
        <w:pStyle w:val="PargrafodaLista"/>
        <w:ind w:left="1440"/>
        <w:rPr>
          <w:lang w:eastAsia="pt-BR"/>
        </w:rPr>
      </w:pPr>
      <w:r>
        <w:rPr>
          <w:lang w:eastAsia="pt-BR"/>
        </w:rPr>
        <w:t>a) a ausência do seu envio;</w:t>
      </w:r>
    </w:p>
    <w:p w14:paraId="6280D47A" w14:textId="77777777" w:rsidR="007A0A23" w:rsidRDefault="007A0A23" w:rsidP="007A0A23">
      <w:pPr>
        <w:pStyle w:val="PargrafodaLista"/>
        <w:ind w:left="1440"/>
        <w:rPr>
          <w:lang w:eastAsia="pt-BR"/>
        </w:rPr>
      </w:pPr>
      <w:r>
        <w:rPr>
          <w:lang w:eastAsia="pt-BR"/>
        </w:rPr>
        <w:t>b) a recusa do seu detalhamento, quando exigido;</w:t>
      </w:r>
    </w:p>
    <w:p w14:paraId="036426C3" w14:textId="77777777" w:rsidR="007A0A23" w:rsidRDefault="007A0A23" w:rsidP="007A0A23">
      <w:pPr>
        <w:pStyle w:val="PargrafodaLista"/>
        <w:ind w:left="1440"/>
        <w:rPr>
          <w:lang w:eastAsia="pt-BR"/>
        </w:rPr>
      </w:pPr>
      <w:r>
        <w:rPr>
          <w:lang w:eastAsia="pt-BR"/>
        </w:rPr>
        <w:t xml:space="preserve">c) o pedido de desclassificação de sua proposta, quando encerrada a fase </w:t>
      </w:r>
      <w:r>
        <w:rPr>
          <w:lang w:eastAsia="pt-BR"/>
        </w:rPr>
        <w:lastRenderedPageBreak/>
        <w:t>competitiva, desde que não esteja fundamentada na demonstração de vício ou falha na sua elaboração, que evidencie a impossibilidade de seu cumprimento e decorrente de caso fortuito ou força maior.</w:t>
      </w:r>
    </w:p>
    <w:p w14:paraId="342FC388" w14:textId="77777777" w:rsidR="007A0A23" w:rsidRDefault="007A0A23" w:rsidP="006E5273">
      <w:pPr>
        <w:pStyle w:val="PargrafodaLista"/>
        <w:numPr>
          <w:ilvl w:val="2"/>
          <w:numId w:val="30"/>
        </w:numPr>
        <w:rPr>
          <w:lang w:eastAsia="pt-BR"/>
        </w:rPr>
      </w:pPr>
      <w:r>
        <w:rPr>
          <w:lang w:eastAsia="pt-BR"/>
        </w:rPr>
        <w:t>Considera-se falha na execução contratual o inadimplemento grave ou inescusável de obrigação assumida pela contratada.</w:t>
      </w:r>
    </w:p>
    <w:p w14:paraId="276D1731" w14:textId="77777777" w:rsidR="007A0A23" w:rsidRDefault="007A0A23" w:rsidP="006E5273">
      <w:pPr>
        <w:pStyle w:val="PargrafodaLista"/>
        <w:numPr>
          <w:ilvl w:val="2"/>
          <w:numId w:val="30"/>
        </w:numPr>
        <w:rPr>
          <w:lang w:eastAsia="pt-BR"/>
        </w:rPr>
      </w:pPr>
      <w:r>
        <w:rPr>
          <w:lang w:eastAsia="pt-BR"/>
        </w:rPr>
        <w:t>Considera-se fraude na execução contratual a prática de ato destinado à obtenção de vantagem ilícita, induzindo ou mantendo em erro a unidade sancionadora.</w:t>
      </w:r>
    </w:p>
    <w:p w14:paraId="1F1F8406" w14:textId="41D07CD2" w:rsidR="007A0A23" w:rsidRDefault="007A0A23" w:rsidP="006E5273">
      <w:pPr>
        <w:pStyle w:val="PargrafodaLista"/>
        <w:numPr>
          <w:ilvl w:val="1"/>
          <w:numId w:val="30"/>
        </w:numPr>
        <w:rPr>
          <w:lang w:eastAsia="pt-BR"/>
        </w:rPr>
      </w:pPr>
      <w:r>
        <w:rPr>
          <w:lang w:eastAsia="pt-BR"/>
        </w:rPr>
        <w:t xml:space="preserve">As sanções previstas no art. 7° da Lei 10.520/2002 e especificadas no </w:t>
      </w:r>
      <w:r w:rsidR="008F13D3">
        <w:rPr>
          <w:lang w:eastAsia="pt-BR"/>
        </w:rPr>
        <w:t>item 19.1 deste Termo de Referência,</w:t>
      </w:r>
      <w:r>
        <w:rPr>
          <w:lang w:eastAsia="pt-BR"/>
        </w:rPr>
        <w:t xml:space="preserve"> podem ser aplicadas cumulativamente com a pena de multa.</w:t>
      </w:r>
    </w:p>
    <w:p w14:paraId="1718B020" w14:textId="77777777" w:rsidR="007A0A23" w:rsidRDefault="007A0A23" w:rsidP="006E5273">
      <w:pPr>
        <w:pStyle w:val="PargrafodaLista"/>
        <w:numPr>
          <w:ilvl w:val="1"/>
          <w:numId w:val="30"/>
        </w:numPr>
        <w:rPr>
          <w:lang w:eastAsia="pt-BR"/>
        </w:rPr>
      </w:pPr>
      <w:r>
        <w:rPr>
          <w:lang w:eastAsia="pt-BR"/>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29297C37" w14:textId="77777777" w:rsidR="007A0A23" w:rsidRDefault="007A0A23" w:rsidP="006E5273">
      <w:pPr>
        <w:pStyle w:val="PargrafodaLista"/>
        <w:numPr>
          <w:ilvl w:val="2"/>
          <w:numId w:val="30"/>
        </w:numPr>
        <w:rPr>
          <w:lang w:eastAsia="pt-BR"/>
        </w:rPr>
      </w:pPr>
      <w:r w:rsidRPr="006E4119">
        <w:rPr>
          <w:b/>
          <w:bCs/>
          <w:lang w:eastAsia="pt-BR"/>
        </w:rPr>
        <w:t>Advertência</w:t>
      </w:r>
      <w:r>
        <w:rPr>
          <w:lang w:eastAsia="pt-BR"/>
        </w:rPr>
        <w:t xml:space="preserve"> – na hipótese de falta leve, desde que não caiba a aplicação de sanção mais grave.</w:t>
      </w:r>
    </w:p>
    <w:p w14:paraId="378F137C" w14:textId="77777777" w:rsidR="007A0A23" w:rsidRDefault="007A0A23" w:rsidP="007A0A23">
      <w:pPr>
        <w:pStyle w:val="PargrafodaLista"/>
        <w:ind w:left="1440"/>
        <w:rPr>
          <w:lang w:eastAsia="pt-BR"/>
        </w:rPr>
      </w:pPr>
      <w:r>
        <w:rPr>
          <w:lang w:eastAsia="pt-BR"/>
        </w:rPr>
        <w:t>a.1) Considera-se falta leve o descumprimento contratual que não acarrete prejuízo significativo para a Administração e não interfira diretamente na execução do objeto principal da contratação.</w:t>
      </w:r>
    </w:p>
    <w:p w14:paraId="06EB5D28" w14:textId="77777777" w:rsidR="007A0A23" w:rsidRDefault="007A0A23" w:rsidP="007A0A23">
      <w:pPr>
        <w:pStyle w:val="PargrafodaLista"/>
        <w:ind w:left="1440"/>
        <w:rPr>
          <w:lang w:eastAsia="pt-BR"/>
        </w:rPr>
      </w:pPr>
      <w:r>
        <w:rPr>
          <w:lang w:eastAsia="pt-BR"/>
        </w:rPr>
        <w:t>a.2) A advertência será aplicada de forma preventiva e pedagógica nas infrações de menor ofensividade e leves (níveis 01 e 02), conforme constam das tabelas abaixo.</w:t>
      </w:r>
    </w:p>
    <w:p w14:paraId="0E618A98" w14:textId="77777777" w:rsidR="007A0A23" w:rsidRDefault="007A0A23" w:rsidP="007A0A23">
      <w:pPr>
        <w:pStyle w:val="PargrafodaLista"/>
        <w:ind w:left="1440"/>
        <w:rPr>
          <w:lang w:eastAsia="pt-BR"/>
        </w:rPr>
      </w:pPr>
      <w:r>
        <w:rPr>
          <w:lang w:eastAsia="pt-BR"/>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4F0EB27F" w14:textId="77777777" w:rsidR="007A0A23" w:rsidRDefault="007A0A23" w:rsidP="006E5273">
      <w:pPr>
        <w:pStyle w:val="PargrafodaLista"/>
        <w:numPr>
          <w:ilvl w:val="2"/>
          <w:numId w:val="30"/>
        </w:numPr>
        <w:rPr>
          <w:lang w:eastAsia="pt-BR"/>
        </w:rPr>
      </w:pPr>
      <w:r w:rsidRPr="006E4119">
        <w:rPr>
          <w:b/>
          <w:bCs/>
          <w:lang w:eastAsia="pt-BR"/>
        </w:rPr>
        <w:t>Multa</w:t>
      </w:r>
      <w:r>
        <w:rPr>
          <w:lang w:eastAsia="pt-BR"/>
        </w:rPr>
        <w:t xml:space="preserve"> aplicada nas seguintes hipóteses e nas demais previstas na tabela de penalidades deste termo de referência:</w:t>
      </w:r>
    </w:p>
    <w:p w14:paraId="01E2A4B5" w14:textId="77777777" w:rsidR="007A0A23" w:rsidRDefault="007A0A23" w:rsidP="006E5273">
      <w:pPr>
        <w:pStyle w:val="PargrafodaLista"/>
        <w:numPr>
          <w:ilvl w:val="0"/>
          <w:numId w:val="33"/>
        </w:numPr>
        <w:rPr>
          <w:lang w:eastAsia="pt-BR"/>
        </w:rPr>
      </w:pPr>
      <w:r>
        <w:rPr>
          <w:lang w:eastAsia="pt-BR"/>
        </w:rPr>
        <w:t xml:space="preserve">Multa moratória de 0,5% (zero vírgula cinco por cento), por dia de </w:t>
      </w:r>
      <w:r>
        <w:rPr>
          <w:lang w:eastAsia="pt-BR"/>
        </w:rPr>
        <w:lastRenderedPageBreak/>
        <w:t>atraso injustificado, sobre o valor da parcela inadimplida, ou sobre o valor da fatura correspondente ao período que tenha ocorrido a falta, até o limite de 10% (dez por cento).</w:t>
      </w:r>
    </w:p>
    <w:p w14:paraId="6ED55CD0" w14:textId="6FE9DAB9" w:rsidR="007A0A23" w:rsidRDefault="008F13D3" w:rsidP="006E5273">
      <w:pPr>
        <w:pStyle w:val="PargrafodaLista"/>
        <w:numPr>
          <w:ilvl w:val="0"/>
          <w:numId w:val="33"/>
        </w:numPr>
        <w:rPr>
          <w:lang w:eastAsia="pt-BR"/>
        </w:rPr>
      </w:pPr>
      <w:r>
        <w:rPr>
          <w:lang w:eastAsia="pt-BR"/>
        </w:rPr>
        <w:t xml:space="preserve">Multa de </w:t>
      </w:r>
      <w:r w:rsidR="007A0A23">
        <w:rPr>
          <w:lang w:eastAsia="pt-BR"/>
        </w:rPr>
        <w:t>2,5% (dois vírgula cinco por cento)</w:t>
      </w:r>
      <w:r w:rsidR="009B5A66">
        <w:rPr>
          <w:lang w:eastAsia="pt-BR"/>
        </w:rPr>
        <w:t>, sobre o valor estimado da contratação, pela</w:t>
      </w:r>
      <w:r w:rsidR="00BB38AA">
        <w:rPr>
          <w:lang w:eastAsia="pt-BR"/>
        </w:rPr>
        <w:t>s</w:t>
      </w:r>
      <w:r w:rsidR="009B5A66">
        <w:rPr>
          <w:lang w:eastAsia="pt-BR"/>
        </w:rPr>
        <w:t xml:space="preserve"> condutas previstas nas letras a) e b) do item do item 19.1 deste Termo de Referência</w:t>
      </w:r>
      <w:r w:rsidR="007A0A23">
        <w:rPr>
          <w:lang w:eastAsia="pt-BR"/>
        </w:rPr>
        <w:t>;</w:t>
      </w:r>
    </w:p>
    <w:p w14:paraId="0A568616" w14:textId="77197A91" w:rsidR="007A0A23" w:rsidRDefault="00BB38AA" w:rsidP="006E5273">
      <w:pPr>
        <w:pStyle w:val="PargrafodaLista"/>
        <w:numPr>
          <w:ilvl w:val="0"/>
          <w:numId w:val="33"/>
        </w:numPr>
        <w:rPr>
          <w:lang w:eastAsia="pt-BR"/>
        </w:rPr>
      </w:pPr>
      <w:r>
        <w:rPr>
          <w:lang w:eastAsia="pt-BR"/>
        </w:rPr>
        <w:t xml:space="preserve">Multa de </w:t>
      </w:r>
      <w:r w:rsidR="007A0A23">
        <w:rPr>
          <w:lang w:eastAsia="pt-BR"/>
        </w:rPr>
        <w:t>5% (cinco por cento)</w:t>
      </w:r>
      <w:r>
        <w:rPr>
          <w:lang w:eastAsia="pt-BR"/>
        </w:rPr>
        <w:t>, sobre o valor estimado para a contratação,</w:t>
      </w:r>
      <w:r w:rsidR="007A0A23">
        <w:rPr>
          <w:lang w:eastAsia="pt-BR"/>
        </w:rPr>
        <w:t xml:space="preserve"> pela conduta</w:t>
      </w:r>
      <w:r>
        <w:rPr>
          <w:lang w:eastAsia="pt-BR"/>
        </w:rPr>
        <w:t xml:space="preserve"> prevista na letra e) do item 19.1 deste Termo de Referência</w:t>
      </w:r>
      <w:r w:rsidR="007A0A23">
        <w:rPr>
          <w:lang w:eastAsia="pt-BR"/>
        </w:rPr>
        <w:t>;</w:t>
      </w:r>
    </w:p>
    <w:p w14:paraId="3462C166" w14:textId="68882539" w:rsidR="007A0A23" w:rsidRDefault="007A0A23" w:rsidP="007A0A23">
      <w:pPr>
        <w:pStyle w:val="PargrafodaLista"/>
        <w:ind w:left="1440"/>
        <w:rPr>
          <w:lang w:eastAsia="pt-BR"/>
        </w:rPr>
      </w:pPr>
      <w:r>
        <w:rPr>
          <w:lang w:eastAsia="pt-BR"/>
        </w:rPr>
        <w:t xml:space="preserve">d) </w:t>
      </w:r>
      <w:r w:rsidR="00BB38AA">
        <w:rPr>
          <w:lang w:eastAsia="pt-BR"/>
        </w:rPr>
        <w:t xml:space="preserve">Multa de </w:t>
      </w:r>
      <w:r>
        <w:rPr>
          <w:lang w:eastAsia="pt-BR"/>
        </w:rPr>
        <w:t>10% (dez por cento)</w:t>
      </w:r>
      <w:r w:rsidR="00BB38AA">
        <w:rPr>
          <w:lang w:eastAsia="pt-BR"/>
        </w:rPr>
        <w:t xml:space="preserve">, </w:t>
      </w:r>
      <w:r w:rsidR="00981BA5">
        <w:rPr>
          <w:lang w:eastAsia="pt-BR"/>
        </w:rPr>
        <w:t>sobre o valor estimado para a contratação,</w:t>
      </w:r>
      <w:r>
        <w:rPr>
          <w:lang w:eastAsia="pt-BR"/>
        </w:rPr>
        <w:t xml:space="preserve"> pelas condutas </w:t>
      </w:r>
      <w:r w:rsidR="00981BA5">
        <w:rPr>
          <w:lang w:eastAsia="pt-BR"/>
        </w:rPr>
        <w:t>previstas nas letras f), g) e i) do item 19.1 deste Termo de Referência</w:t>
      </w:r>
      <w:r>
        <w:rPr>
          <w:lang w:eastAsia="pt-BR"/>
        </w:rPr>
        <w:t>.</w:t>
      </w:r>
    </w:p>
    <w:p w14:paraId="4BA243DD" w14:textId="77777777" w:rsidR="007A0A23" w:rsidRDefault="007A0A23" w:rsidP="006E5273">
      <w:pPr>
        <w:pStyle w:val="PargrafodaLista"/>
        <w:numPr>
          <w:ilvl w:val="3"/>
          <w:numId w:val="30"/>
        </w:numPr>
        <w:rPr>
          <w:lang w:eastAsia="pt-BR"/>
        </w:rPr>
      </w:pPr>
      <w:r>
        <w:rPr>
          <w:lang w:eastAsia="pt-BR"/>
        </w:rPr>
        <w:t xml:space="preserve">Nos casos 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2B125F03" w14:textId="77777777" w:rsidR="007A0A23" w:rsidRDefault="007A0A23" w:rsidP="006E5273">
      <w:pPr>
        <w:pStyle w:val="PargrafodaLista"/>
        <w:numPr>
          <w:ilvl w:val="3"/>
          <w:numId w:val="30"/>
        </w:numPr>
        <w:rPr>
          <w:lang w:eastAsia="pt-BR"/>
        </w:rPr>
      </w:pPr>
      <w:r>
        <w:rPr>
          <w:lang w:eastAsia="pt-BR"/>
        </w:rPr>
        <w:t xml:space="preserve">Considera-se inexecução parcial o atraso superior a 3 (três) dias para início da execução contratual; ou a Interrupção dos serviços definidos no contrato por 5 (cinco) dias seguidos ou 15 (quinze) dias intercalados; </w:t>
      </w:r>
    </w:p>
    <w:p w14:paraId="7AD3B4E0" w14:textId="77777777" w:rsidR="007A0A23" w:rsidRDefault="007A0A23" w:rsidP="006E5273">
      <w:pPr>
        <w:pStyle w:val="PargrafodaLista"/>
        <w:numPr>
          <w:ilvl w:val="3"/>
          <w:numId w:val="30"/>
        </w:numPr>
        <w:rPr>
          <w:lang w:eastAsia="pt-BR"/>
        </w:rPr>
      </w:pPr>
      <w:r>
        <w:rPr>
          <w:lang w:eastAsia="pt-BR"/>
        </w:rPr>
        <w:t>Pela caracterização de inexecução parcial do objeto contratado, será aplicada multa de 20% sobre a parcela inadimplida ou, sobre o valor da fatura correspondente ao período que tenha ocorrido a falta.</w:t>
      </w:r>
    </w:p>
    <w:p w14:paraId="26CEFDD2" w14:textId="77777777" w:rsidR="007A0A23" w:rsidRDefault="007A0A23" w:rsidP="006E5273">
      <w:pPr>
        <w:pStyle w:val="PargrafodaLista"/>
        <w:numPr>
          <w:ilvl w:val="3"/>
          <w:numId w:val="30"/>
        </w:numPr>
        <w:rPr>
          <w:lang w:eastAsia="pt-BR"/>
        </w:rPr>
      </w:pPr>
      <w:r>
        <w:rPr>
          <w:lang w:eastAsia="pt-BR"/>
        </w:rPr>
        <w:t xml:space="preserve">Considera-se inexecução total deixar de iniciar, sem causa justificada, a execução do contrato após 5 (cinco) dias contados da data estipulada para início da execução contratual; ou deixar de realizar, sem causa justificada, os </w:t>
      </w:r>
      <w:r>
        <w:rPr>
          <w:lang w:eastAsia="pt-BR"/>
        </w:rPr>
        <w:lastRenderedPageBreak/>
        <w:t xml:space="preserve">serviços definidos no contrato por 7 (sete) dias seguidos ou por 20 (vinte) dias intercalados. </w:t>
      </w:r>
    </w:p>
    <w:p w14:paraId="6DEC3249" w14:textId="77777777" w:rsidR="007A0A23" w:rsidRDefault="007A0A23" w:rsidP="006E5273">
      <w:pPr>
        <w:pStyle w:val="PargrafodaLista"/>
        <w:numPr>
          <w:ilvl w:val="3"/>
          <w:numId w:val="30"/>
        </w:numPr>
        <w:rPr>
          <w:lang w:eastAsia="pt-BR"/>
        </w:rPr>
      </w:pPr>
      <w:r>
        <w:rPr>
          <w:lang w:eastAsia="pt-BR"/>
        </w:rPr>
        <w:t>Pela caracterização de inexecução total do objeto contratado, será aplicada multa de 30% sobre o valor total do contrato.</w:t>
      </w:r>
    </w:p>
    <w:p w14:paraId="195201EC" w14:textId="77777777" w:rsidR="007A0A23" w:rsidRDefault="007A0A23" w:rsidP="007A0A23">
      <w:pPr>
        <w:pStyle w:val="PargrafodaLista"/>
        <w:ind w:left="1440"/>
        <w:rPr>
          <w:lang w:eastAsia="pt-BR"/>
        </w:rPr>
      </w:pPr>
    </w:p>
    <w:p w14:paraId="7A2087AF" w14:textId="77777777" w:rsidR="007A0A23" w:rsidRDefault="007A0A23" w:rsidP="006E5273">
      <w:pPr>
        <w:pStyle w:val="PargrafodaLista"/>
        <w:numPr>
          <w:ilvl w:val="2"/>
          <w:numId w:val="30"/>
        </w:numPr>
        <w:rPr>
          <w:lang w:eastAsia="pt-BR"/>
        </w:rPr>
      </w:pPr>
      <w:r w:rsidRPr="0074458B">
        <w:rPr>
          <w:b/>
          <w:bCs/>
          <w:lang w:eastAsia="pt-BR"/>
        </w:rPr>
        <w:t>Suspensão temporária de participação em licitação e impedimentos de contratar com o CNMP</w:t>
      </w:r>
      <w:r>
        <w:rPr>
          <w:lang w:eastAsia="pt-BR"/>
        </w:rPr>
        <w:t xml:space="preserve"> 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4D023351" w14:textId="77777777" w:rsidR="007A0A23" w:rsidRDefault="007A0A23" w:rsidP="006E5273">
      <w:pPr>
        <w:pStyle w:val="PargrafodaLista"/>
        <w:numPr>
          <w:ilvl w:val="0"/>
          <w:numId w:val="34"/>
        </w:numPr>
        <w:rPr>
          <w:lang w:eastAsia="pt-BR"/>
        </w:rPr>
      </w:pPr>
      <w:r>
        <w:rPr>
          <w:lang w:eastAsia="pt-BR"/>
        </w:rPr>
        <w:t>Execução insatisfatória das obrigações assumidas contratualmente, no caso de a empresa ter sido sancionada anteriormente com multa e/ou advertência; Prazo – 3 meses.</w:t>
      </w:r>
    </w:p>
    <w:p w14:paraId="6877963F" w14:textId="77777777" w:rsidR="007A0A23" w:rsidRDefault="007A0A23" w:rsidP="007A0A23">
      <w:pPr>
        <w:pStyle w:val="PargrafodaLista"/>
        <w:ind w:left="1440"/>
        <w:rPr>
          <w:lang w:eastAsia="pt-BR"/>
        </w:rPr>
      </w:pPr>
      <w:r>
        <w:rPr>
          <w:lang w:eastAsia="pt-BR"/>
        </w:rPr>
        <w:t>b) Não conclusão do objeto contratado no prazo previsto contratualmente; Prazo – 3 meses.</w:t>
      </w:r>
    </w:p>
    <w:p w14:paraId="4ECBD756" w14:textId="77777777" w:rsidR="007A0A23" w:rsidRDefault="007A0A23" w:rsidP="007A0A23">
      <w:pPr>
        <w:pStyle w:val="PargrafodaLista"/>
        <w:ind w:left="1440"/>
        <w:rPr>
          <w:lang w:eastAsia="pt-BR"/>
        </w:rPr>
      </w:pPr>
      <w:r>
        <w:rPr>
          <w:lang w:eastAsia="pt-BR"/>
        </w:rPr>
        <w:t>c) Ensejar o retardamento da execução do objeto do contrato; Prazo – 3 meses.</w:t>
      </w:r>
    </w:p>
    <w:p w14:paraId="7D10E005" w14:textId="77777777" w:rsidR="007A0A23" w:rsidRDefault="007A0A23" w:rsidP="007A0A23">
      <w:pPr>
        <w:pStyle w:val="PargrafodaLista"/>
        <w:ind w:left="1440"/>
        <w:rPr>
          <w:lang w:eastAsia="pt-BR"/>
        </w:rPr>
      </w:pPr>
      <w:r>
        <w:rPr>
          <w:lang w:eastAsia="pt-BR"/>
        </w:rPr>
        <w:t>d) Não manter as condições apresentadas na proposta; Prazo – 9 meses.</w:t>
      </w:r>
    </w:p>
    <w:p w14:paraId="0B6F2199" w14:textId="77777777" w:rsidR="007A0A23" w:rsidRDefault="007A0A23" w:rsidP="007A0A23">
      <w:pPr>
        <w:pStyle w:val="PargrafodaLista"/>
        <w:ind w:left="1440"/>
        <w:rPr>
          <w:lang w:eastAsia="pt-BR"/>
        </w:rPr>
      </w:pPr>
      <w:r>
        <w:rPr>
          <w:lang w:eastAsia="pt-BR"/>
        </w:rPr>
        <w:t xml:space="preserve">e) Não substituição de material entregue em desacordo com as especificações no prazo previsto contratualmente ou concedido pela Administração; Prazo – 6 meses. </w:t>
      </w:r>
    </w:p>
    <w:p w14:paraId="41688EC6" w14:textId="77777777" w:rsidR="007A0A23" w:rsidRDefault="007A0A23" w:rsidP="006E5273">
      <w:pPr>
        <w:pStyle w:val="PargrafodaLista"/>
        <w:numPr>
          <w:ilvl w:val="0"/>
          <w:numId w:val="35"/>
        </w:numPr>
        <w:rPr>
          <w:lang w:eastAsia="pt-BR"/>
        </w:rPr>
      </w:pPr>
      <w:r>
        <w:rPr>
          <w:lang w:eastAsia="pt-BR"/>
        </w:rPr>
        <w:t>Não formalizar o Contrato, Ata de Registro de Preços ou Termo Aditivo, inclusive após manifestar concordância com a prorrogação de vigência ou alteração do objeto, seja para acréscimo ou supressão; Prazo – 12 meses.</w:t>
      </w:r>
    </w:p>
    <w:p w14:paraId="633A1180" w14:textId="77777777" w:rsidR="007A0A23" w:rsidRDefault="007A0A23" w:rsidP="007A0A23">
      <w:pPr>
        <w:pStyle w:val="PargrafodaLista"/>
        <w:ind w:left="1440"/>
        <w:rPr>
          <w:lang w:eastAsia="pt-BR"/>
        </w:rPr>
      </w:pPr>
      <w:r>
        <w:rPr>
          <w:lang w:eastAsia="pt-BR"/>
        </w:rPr>
        <w:t>g) Atraso injustificado, superior a 45 (quarenta e cinco) dias, no cumprimento das obrigações assumidas contratualmente, que tenha acarretado prejuízo à Administração; Prazo – 12 meses.</w:t>
      </w:r>
    </w:p>
    <w:p w14:paraId="45BE57F5" w14:textId="77777777" w:rsidR="007A0A23" w:rsidRDefault="007A0A23" w:rsidP="007A0A23">
      <w:pPr>
        <w:pStyle w:val="PargrafodaLista"/>
        <w:ind w:left="1440"/>
        <w:rPr>
          <w:lang w:eastAsia="pt-BR"/>
        </w:rPr>
      </w:pPr>
      <w:r>
        <w:rPr>
          <w:lang w:eastAsia="pt-BR"/>
        </w:rPr>
        <w:lastRenderedPageBreak/>
        <w:t>h) Cometimento de irregularidades que acarretem prejuízos à Administração, ensejando a rescisão da contratação por sua culpa; Prazo – 18 meses.</w:t>
      </w:r>
    </w:p>
    <w:p w14:paraId="32412088" w14:textId="77777777" w:rsidR="007A0A23" w:rsidRDefault="007A0A23" w:rsidP="006E5273">
      <w:pPr>
        <w:pStyle w:val="PargrafodaLista"/>
        <w:numPr>
          <w:ilvl w:val="0"/>
          <w:numId w:val="36"/>
        </w:numPr>
        <w:rPr>
          <w:lang w:eastAsia="pt-BR"/>
        </w:rPr>
      </w:pPr>
      <w:r>
        <w:rPr>
          <w:lang w:eastAsia="pt-BR"/>
        </w:rPr>
        <w:t>Inexecução total do objeto contratado; Prazo – 24 meses.</w:t>
      </w:r>
    </w:p>
    <w:p w14:paraId="0789C2AC" w14:textId="77777777" w:rsidR="007A0A23" w:rsidRDefault="007A0A23" w:rsidP="007A0A23">
      <w:pPr>
        <w:pStyle w:val="PargrafodaLista"/>
        <w:ind w:left="1440"/>
        <w:rPr>
          <w:lang w:eastAsia="pt-BR"/>
        </w:rPr>
      </w:pPr>
      <w:r>
        <w:rPr>
          <w:lang w:eastAsia="pt-BR"/>
        </w:rPr>
        <w:tab/>
      </w:r>
    </w:p>
    <w:p w14:paraId="4AFDFBFA" w14:textId="77777777" w:rsidR="007A0A23" w:rsidRDefault="007A0A23" w:rsidP="006E5273">
      <w:pPr>
        <w:pStyle w:val="PargrafodaLista"/>
        <w:numPr>
          <w:ilvl w:val="1"/>
          <w:numId w:val="30"/>
        </w:numPr>
        <w:rPr>
          <w:lang w:eastAsia="pt-BR"/>
        </w:rPr>
      </w:pPr>
      <w:r w:rsidRPr="00F13A00">
        <w:rPr>
          <w:b/>
          <w:bCs/>
          <w:lang w:eastAsia="pt-BR"/>
        </w:rPr>
        <w:t>A declaração de inidoneidade para licitar ou contratar com a Administração Pública</w:t>
      </w:r>
      <w:r>
        <w:rPr>
          <w:lang w:eastAsia="pt-BR"/>
        </w:rPr>
        <w:t>, nos termos do art. 87, IV da Lei nº 8666 de 19993, tem por objetivo punir faltas contratuais gravíssimas e pode ser aplicada nas hipóteses de a contratada:</w:t>
      </w:r>
    </w:p>
    <w:p w14:paraId="0CB88834" w14:textId="77777777" w:rsidR="007A0A23" w:rsidRDefault="007A0A23" w:rsidP="006E5273">
      <w:pPr>
        <w:pStyle w:val="PargrafodaLista"/>
        <w:numPr>
          <w:ilvl w:val="2"/>
          <w:numId w:val="30"/>
        </w:numPr>
        <w:rPr>
          <w:lang w:eastAsia="pt-BR"/>
        </w:rPr>
      </w:pPr>
      <w:r>
        <w:rPr>
          <w:lang w:eastAsia="pt-BR"/>
        </w:rPr>
        <w:t>Sofrer condenação definitiva por praticar, por meio doloso, fraude fiscal no recolhimento de qualquer tributo;</w:t>
      </w:r>
    </w:p>
    <w:p w14:paraId="1E4DF953" w14:textId="77777777" w:rsidR="007A0A23" w:rsidRDefault="007A0A23" w:rsidP="006E5273">
      <w:pPr>
        <w:pStyle w:val="PargrafodaLista"/>
        <w:numPr>
          <w:ilvl w:val="2"/>
          <w:numId w:val="30"/>
        </w:numPr>
        <w:rPr>
          <w:lang w:eastAsia="pt-BR"/>
        </w:rPr>
      </w:pPr>
      <w:r>
        <w:rPr>
          <w:lang w:eastAsia="pt-BR"/>
        </w:rPr>
        <w:t>Praticar ato ilícito visando frustrar os objetivos da licitação;</w:t>
      </w:r>
    </w:p>
    <w:p w14:paraId="3062B51A" w14:textId="77777777" w:rsidR="007A0A23" w:rsidRDefault="007A0A23" w:rsidP="006E5273">
      <w:pPr>
        <w:pStyle w:val="PargrafodaLista"/>
        <w:numPr>
          <w:ilvl w:val="2"/>
          <w:numId w:val="30"/>
        </w:numPr>
        <w:rPr>
          <w:lang w:eastAsia="pt-BR"/>
        </w:rPr>
      </w:pPr>
      <w:r>
        <w:rPr>
          <w:lang w:eastAsia="pt-BR"/>
        </w:rPr>
        <w:t>Demonstrar não possuir idoneidade para contratar com a Administração em virtude de atos ilícitos praticados;</w:t>
      </w:r>
    </w:p>
    <w:p w14:paraId="55CA7904" w14:textId="77777777" w:rsidR="007A0A23" w:rsidRDefault="007A0A23" w:rsidP="006E5273">
      <w:pPr>
        <w:pStyle w:val="PargrafodaLista"/>
        <w:numPr>
          <w:ilvl w:val="2"/>
          <w:numId w:val="30"/>
        </w:numPr>
        <w:rPr>
          <w:lang w:eastAsia="pt-BR"/>
        </w:rPr>
      </w:pPr>
      <w:r>
        <w:rPr>
          <w:lang w:eastAsia="pt-BR"/>
        </w:rPr>
        <w:t>Praticar ato configurado como crime pelo Capítulo II-B do Título XI do Decreto-Lei nº 2.848, de 7 de dezembro de 1940 (Código Penal) durante a execução do contrato.</w:t>
      </w:r>
    </w:p>
    <w:p w14:paraId="53916EBC" w14:textId="77777777" w:rsidR="007A0A23" w:rsidRDefault="007A0A23" w:rsidP="006E5273">
      <w:pPr>
        <w:pStyle w:val="PargrafodaLista"/>
        <w:numPr>
          <w:ilvl w:val="1"/>
          <w:numId w:val="30"/>
        </w:numPr>
        <w:rPr>
          <w:lang w:eastAsia="pt-BR"/>
        </w:rPr>
      </w:pPr>
      <w:r>
        <w:rPr>
          <w:lang w:eastAsia="pt-BR"/>
        </w:rPr>
        <w:t xml:space="preserve">Os efeitos persistirão enquanto durarem os motivos que deram causa à aplicação da penalidade ou até que seja promovida a reabilitação da empresa perante </w:t>
      </w:r>
      <w:proofErr w:type="gramStart"/>
      <w:r>
        <w:rPr>
          <w:lang w:eastAsia="pt-BR"/>
        </w:rPr>
        <w:t>à</w:t>
      </w:r>
      <w:proofErr w:type="gramEnd"/>
      <w:r>
        <w:rPr>
          <w:lang w:eastAsia="pt-BR"/>
        </w:rPr>
        <w:t xml:space="preserve"> Administração.</w:t>
      </w:r>
    </w:p>
    <w:p w14:paraId="0D520BCD" w14:textId="77777777" w:rsidR="007A0A23" w:rsidRDefault="007A0A23" w:rsidP="006E5273">
      <w:pPr>
        <w:pStyle w:val="PargrafodaLista"/>
        <w:numPr>
          <w:ilvl w:val="1"/>
          <w:numId w:val="30"/>
        </w:numPr>
        <w:rPr>
          <w:lang w:eastAsia="pt-BR"/>
        </w:rPr>
      </w:pPr>
      <w:r>
        <w:rPr>
          <w:lang w:eastAsia="pt-BR"/>
        </w:rPr>
        <w:t xml:space="preserve"> A reabilitação será concedida sempre que o contratado ressarcir a Administração pelos prejuízos causados e após o decurso de 2 (dois) anos da aplicação.</w:t>
      </w:r>
    </w:p>
    <w:p w14:paraId="1F9B615C" w14:textId="77777777" w:rsidR="007A0A23" w:rsidRDefault="007A0A23" w:rsidP="006E5273">
      <w:pPr>
        <w:pStyle w:val="PargrafodaLista"/>
        <w:numPr>
          <w:ilvl w:val="1"/>
          <w:numId w:val="30"/>
        </w:numPr>
        <w:rPr>
          <w:lang w:eastAsia="pt-BR"/>
        </w:rPr>
      </w:pPr>
      <w:r>
        <w:rPr>
          <w:lang w:eastAsia="pt-BR"/>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6F2CE81" w14:textId="77777777" w:rsidR="007A0A23" w:rsidRDefault="007A0A23" w:rsidP="006E5273">
      <w:pPr>
        <w:pStyle w:val="PargrafodaLista"/>
        <w:numPr>
          <w:ilvl w:val="1"/>
          <w:numId w:val="30"/>
        </w:numPr>
        <w:rPr>
          <w:lang w:eastAsia="pt-BR"/>
        </w:rPr>
      </w:pPr>
      <w:r>
        <w:rPr>
          <w:lang w:eastAsia="pt-BR"/>
        </w:rPr>
        <w:t xml:space="preserve"> Os atos administrativos de aplicação das sanções previstas nos incisos III </w:t>
      </w:r>
      <w:r>
        <w:rPr>
          <w:lang w:eastAsia="pt-BR"/>
        </w:rPr>
        <w:lastRenderedPageBreak/>
        <w:t>e IV, do art. 87, da Lei n.º 8.666/93 e a constantes do art. 7º da Lei nº 10.520/02, bem como a rescisão contratual, serão publicados resumidamente no Diário Oficial da União.</w:t>
      </w:r>
    </w:p>
    <w:p w14:paraId="4BE8FAA9" w14:textId="77777777" w:rsidR="007A0A23" w:rsidRDefault="007A0A23" w:rsidP="006E5273">
      <w:pPr>
        <w:pStyle w:val="PargrafodaLista"/>
        <w:numPr>
          <w:ilvl w:val="1"/>
          <w:numId w:val="30"/>
        </w:numPr>
        <w:rPr>
          <w:lang w:eastAsia="pt-BR"/>
        </w:rPr>
      </w:pPr>
      <w:r>
        <w:rPr>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43E51064" w14:textId="77777777" w:rsidR="007A0A23" w:rsidRDefault="007A0A23" w:rsidP="006E5273">
      <w:pPr>
        <w:pStyle w:val="PargrafodaLista"/>
        <w:numPr>
          <w:ilvl w:val="1"/>
          <w:numId w:val="30"/>
        </w:numPr>
        <w:rPr>
          <w:lang w:eastAsia="pt-BR"/>
        </w:rPr>
      </w:pPr>
      <w:r>
        <w:rPr>
          <w:lang w:eastAsia="pt-BR"/>
        </w:rPr>
        <w:t>Na comunicação da aplicação da penalidade de que trata o item anterior, serão informados o nome e a lotação da autoridade que aplicou a sanção, bem como daquela competente para decidir sobre o recurso.</w:t>
      </w:r>
    </w:p>
    <w:p w14:paraId="45B2B4DA" w14:textId="77777777" w:rsidR="007A0A23" w:rsidRDefault="007A0A23" w:rsidP="006E5273">
      <w:pPr>
        <w:pStyle w:val="PargrafodaLista"/>
        <w:numPr>
          <w:ilvl w:val="1"/>
          <w:numId w:val="30"/>
        </w:numPr>
        <w:rPr>
          <w:lang w:eastAsia="pt-BR"/>
        </w:rPr>
      </w:pPr>
      <w:r>
        <w:rPr>
          <w:lang w:eastAsia="pt-BR"/>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3D0F7F1" w14:textId="77777777" w:rsidR="007A0A23" w:rsidRPr="00E35497" w:rsidRDefault="007A0A23" w:rsidP="006E5273">
      <w:pPr>
        <w:pStyle w:val="PargrafodaLista"/>
        <w:numPr>
          <w:ilvl w:val="1"/>
          <w:numId w:val="30"/>
        </w:numPr>
        <w:rPr>
          <w:lang w:eastAsia="pt-BR"/>
        </w:rPr>
      </w:pPr>
      <w:r>
        <w:rPr>
          <w:lang w:eastAsia="pt-BR"/>
        </w:rPr>
        <w:t xml:space="preserve"> As penalidades previstas neste Termo de Referência são independentes entre si, podendo ser aplicadas isoladas ou, no caso de multa, cumulativamente, sem prejuízo de outras medidas cabíveis, garantida prévia defesa (art. 87, § 2º da Lei 8.666/93)</w:t>
      </w:r>
      <w:r w:rsidRPr="1ED6C28F">
        <w:rPr>
          <w:lang w:eastAsia="pt-BR"/>
        </w:rPr>
        <w:t>.</w:t>
      </w:r>
    </w:p>
    <w:p w14:paraId="4EF9F98D" w14:textId="77777777" w:rsidR="00A461F0" w:rsidRPr="00522CFC" w:rsidRDefault="00A461F0" w:rsidP="00A461F0">
      <w:pPr>
        <w:pStyle w:val="PargrafodaLista"/>
        <w:ind w:left="1440"/>
        <w:rPr>
          <w:szCs w:val="24"/>
          <w:lang w:eastAsia="pt-BR"/>
        </w:rPr>
      </w:pPr>
    </w:p>
    <w:p w14:paraId="66E78258" w14:textId="63A346C8" w:rsidR="00A461F0" w:rsidRPr="007A0A23" w:rsidRDefault="00A461F0" w:rsidP="006E5273">
      <w:pPr>
        <w:pStyle w:val="PargrafodaLista"/>
        <w:numPr>
          <w:ilvl w:val="0"/>
          <w:numId w:val="30"/>
        </w:numPr>
        <w:rPr>
          <w:color w:val="000000" w:themeColor="text1"/>
        </w:rPr>
      </w:pPr>
      <w:r w:rsidRPr="1ED6C28F">
        <w:rPr>
          <w:rFonts w:eastAsia="Georgia" w:cs="Times New Roman"/>
          <w:b/>
          <w:bCs/>
        </w:rPr>
        <w:t>TABELA DE PENALIDADES</w:t>
      </w:r>
    </w:p>
    <w:p w14:paraId="2779AC8D" w14:textId="77777777" w:rsidR="007A0A23" w:rsidRDefault="007A0A23" w:rsidP="006E5273">
      <w:pPr>
        <w:pStyle w:val="PargrafodaLista"/>
        <w:numPr>
          <w:ilvl w:val="1"/>
          <w:numId w:val="30"/>
        </w:numPr>
        <w:rPr>
          <w:color w:val="000000" w:themeColor="text1"/>
          <w:lang w:eastAsia="pt-BR"/>
        </w:rPr>
      </w:pPr>
      <w:r w:rsidRPr="1ED6C28F">
        <w:rPr>
          <w:rFonts w:eastAsia="Georgia" w:cs="Times New Roman"/>
          <w:lang w:eastAsia="pt-BR"/>
        </w:rPr>
        <w:t>Considerações iniciais</w:t>
      </w:r>
    </w:p>
    <w:p w14:paraId="01DD7485" w14:textId="77777777" w:rsidR="007A0A23" w:rsidRPr="00456C22" w:rsidRDefault="007A0A23" w:rsidP="006E5273">
      <w:pPr>
        <w:pStyle w:val="PargrafodaLista"/>
        <w:numPr>
          <w:ilvl w:val="2"/>
          <w:numId w:val="30"/>
        </w:numPr>
        <w:rPr>
          <w:color w:val="000000" w:themeColor="text1"/>
          <w:lang w:eastAsia="pt-BR"/>
        </w:rPr>
      </w:pPr>
      <w:r w:rsidRPr="1ED6C28F">
        <w:rPr>
          <w:rFonts w:eastAsia="Georgia" w:cs="Times New Roman"/>
          <w:lang w:eastAsia="pt-BR"/>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27CBB6E2" w14:textId="2E718542" w:rsidR="007A0A23" w:rsidRPr="007A0A23" w:rsidRDefault="007A0A23" w:rsidP="006E5273">
      <w:pPr>
        <w:pStyle w:val="PargrafodaLista"/>
        <w:numPr>
          <w:ilvl w:val="2"/>
          <w:numId w:val="30"/>
        </w:numPr>
        <w:rPr>
          <w:color w:val="000000" w:themeColor="text1"/>
          <w:lang w:eastAsia="pt-BR"/>
        </w:rPr>
      </w:pPr>
      <w:r w:rsidRPr="1ED6C28F">
        <w:rPr>
          <w:rFonts w:eastAsia="Georgia" w:cs="Times New Roman"/>
          <w:lang w:eastAsia="pt-BR"/>
        </w:rPr>
        <w:t xml:space="preserve">A multa poderá ser cumulada com quaisquer outras sanções e será aplicada na seguinte forma: </w:t>
      </w:r>
    </w:p>
    <w:p w14:paraId="54120839" w14:textId="7D161CEE" w:rsidR="007A0A23" w:rsidRDefault="007A0A23" w:rsidP="007A0A23">
      <w:pPr>
        <w:rPr>
          <w:color w:val="000000" w:themeColor="text1"/>
          <w:lang w:eastAsia="pt-BR"/>
        </w:rPr>
      </w:pPr>
    </w:p>
    <w:p w14:paraId="5460DC35" w14:textId="22ECBFF0" w:rsidR="007A0A23" w:rsidRDefault="007A0A23" w:rsidP="007A0A23">
      <w:pPr>
        <w:rPr>
          <w:color w:val="000000" w:themeColor="text1"/>
          <w:lang w:eastAsia="pt-BR"/>
        </w:rPr>
      </w:pPr>
    </w:p>
    <w:p w14:paraId="6F8C1621" w14:textId="77777777" w:rsidR="007A0A23" w:rsidRPr="007A0A23" w:rsidRDefault="007A0A23" w:rsidP="007A0A23">
      <w:pPr>
        <w:rPr>
          <w:color w:val="000000" w:themeColor="text1"/>
          <w:lang w:eastAsia="pt-BR"/>
        </w:rPr>
      </w:pPr>
    </w:p>
    <w:p w14:paraId="4D33C828" w14:textId="77777777" w:rsidR="007A0A23" w:rsidRDefault="007A0A23" w:rsidP="007A0A23">
      <w:pPr>
        <w:tabs>
          <w:tab w:val="left" w:pos="70"/>
        </w:tabs>
        <w:spacing w:before="57" w:after="57"/>
        <w:jc w:val="center"/>
        <w:rPr>
          <w:rFonts w:eastAsia="Georgia" w:cs="Times New Roman"/>
          <w:b/>
          <w:bCs/>
        </w:rPr>
      </w:pPr>
      <w:r w:rsidRPr="155BF3F5">
        <w:rPr>
          <w:rFonts w:eastAsia="Georgia" w:cs="Times New Roman"/>
          <w:b/>
          <w:bCs/>
        </w:rPr>
        <w:t xml:space="preserve">Tabela 1: Percentual máximo para as infrações </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398"/>
        <w:gridCol w:w="5247"/>
      </w:tblGrid>
      <w:tr w:rsidR="007A0A23" w14:paraId="588F086E" w14:textId="77777777" w:rsidTr="004B70AD">
        <w:tc>
          <w:tcPr>
            <w:tcW w:w="4395" w:type="dxa"/>
            <w:tcBorders>
              <w:top w:val="single" w:sz="2" w:space="0" w:color="000000" w:themeColor="text1"/>
              <w:left w:val="single" w:sz="2" w:space="0" w:color="000000" w:themeColor="text1"/>
              <w:bottom w:val="single" w:sz="2" w:space="0" w:color="000000" w:themeColor="text1"/>
              <w:right w:val="nil"/>
            </w:tcBorders>
            <w:shd w:val="clear" w:color="auto" w:fill="B2B2B2"/>
            <w:hideMark/>
          </w:tcPr>
          <w:p w14:paraId="56927F05" w14:textId="77777777" w:rsidR="007A0A23" w:rsidRDefault="007A0A23" w:rsidP="004B70AD">
            <w:pPr>
              <w:spacing w:before="57" w:after="57"/>
              <w:jc w:val="center"/>
              <w:rPr>
                <w:rFonts w:eastAsia="Times New Roman" w:cs="Times New Roman"/>
                <w:b/>
                <w:bCs/>
                <w:sz w:val="20"/>
                <w:szCs w:val="20"/>
              </w:rPr>
            </w:pPr>
            <w:r>
              <w:rPr>
                <w:rFonts w:eastAsia="Times New Roman" w:cs="Times New Roman"/>
                <w:b/>
                <w:bCs/>
                <w:sz w:val="20"/>
                <w:szCs w:val="20"/>
              </w:rPr>
              <w:t>INFRAÇÃO</w:t>
            </w:r>
          </w:p>
        </w:tc>
        <w:tc>
          <w:tcPr>
            <w:tcW w:w="52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hideMark/>
          </w:tcPr>
          <w:p w14:paraId="4D1FD083" w14:textId="77777777" w:rsidR="007A0A23" w:rsidRDefault="007A0A23" w:rsidP="004B70AD">
            <w:pPr>
              <w:spacing w:before="57" w:after="57"/>
              <w:jc w:val="center"/>
              <w:rPr>
                <w:rFonts w:eastAsia="Times New Roman" w:cs="Times New Roman"/>
                <w:sz w:val="20"/>
                <w:szCs w:val="20"/>
              </w:rPr>
            </w:pPr>
            <w:r>
              <w:rPr>
                <w:rFonts w:eastAsia="Times New Roman" w:cs="Times New Roman"/>
                <w:b/>
                <w:bCs/>
                <w:sz w:val="20"/>
                <w:szCs w:val="20"/>
              </w:rPr>
              <w:t xml:space="preserve">MULTA </w:t>
            </w:r>
          </w:p>
        </w:tc>
      </w:tr>
      <w:tr w:rsidR="007A0A23" w14:paraId="69AAC58D" w14:textId="77777777" w:rsidTr="004B70AD">
        <w:trPr>
          <w:trHeight w:val="2384"/>
        </w:trPr>
        <w:tc>
          <w:tcPr>
            <w:tcW w:w="4395" w:type="dxa"/>
            <w:tcBorders>
              <w:top w:val="nil"/>
              <w:left w:val="single" w:sz="2" w:space="0" w:color="000000" w:themeColor="text1"/>
              <w:bottom w:val="single" w:sz="2" w:space="0" w:color="000000" w:themeColor="text1"/>
              <w:right w:val="nil"/>
            </w:tcBorders>
            <w:hideMark/>
          </w:tcPr>
          <w:p w14:paraId="024351CF" w14:textId="77777777" w:rsidR="007A0A23" w:rsidRDefault="007A0A23" w:rsidP="004B70AD">
            <w:pPr>
              <w:spacing w:before="57" w:after="57"/>
              <w:rPr>
                <w:rFonts w:eastAsia="Times New Roman" w:cs="Times New Roman"/>
                <w:color w:val="000000"/>
                <w:sz w:val="20"/>
                <w:szCs w:val="20"/>
              </w:rPr>
            </w:pPr>
            <w:r>
              <w:rPr>
                <w:rFonts w:eastAsia="Times New Roman" w:cs="Times New Roman"/>
                <w:color w:val="000000" w:themeColor="text1"/>
                <w:sz w:val="20"/>
                <w:szCs w:val="20"/>
              </w:rPr>
              <w:t>1) apresentação de documentação falsa</w:t>
            </w:r>
          </w:p>
          <w:p w14:paraId="6BA6309D" w14:textId="77777777" w:rsidR="007A0A23" w:rsidRDefault="007A0A23" w:rsidP="004B70AD">
            <w:pPr>
              <w:spacing w:before="57" w:after="57"/>
              <w:rPr>
                <w:rFonts w:eastAsia="Times New Roman" w:cs="Times New Roman"/>
                <w:color w:val="000000"/>
                <w:sz w:val="20"/>
                <w:szCs w:val="20"/>
              </w:rPr>
            </w:pPr>
            <w:r>
              <w:rPr>
                <w:rFonts w:eastAsia="Times New Roman" w:cs="Times New Roman"/>
                <w:color w:val="000000" w:themeColor="text1"/>
                <w:sz w:val="20"/>
                <w:szCs w:val="20"/>
              </w:rPr>
              <w:t>2) fraude na execução contratual</w:t>
            </w:r>
          </w:p>
          <w:p w14:paraId="61A3DCA3" w14:textId="77777777" w:rsidR="007A0A23" w:rsidRDefault="007A0A23" w:rsidP="004B70AD">
            <w:pPr>
              <w:spacing w:before="57" w:after="57"/>
              <w:rPr>
                <w:rFonts w:eastAsia="Times New Roman" w:cs="Times New Roman"/>
                <w:color w:val="000000"/>
                <w:sz w:val="20"/>
                <w:szCs w:val="20"/>
              </w:rPr>
            </w:pPr>
            <w:r>
              <w:rPr>
                <w:rFonts w:eastAsia="Times New Roman" w:cs="Times New Roman"/>
                <w:color w:val="000000" w:themeColor="text1"/>
                <w:sz w:val="20"/>
                <w:szCs w:val="20"/>
              </w:rPr>
              <w:t>3) comportamento inidôneo</w:t>
            </w:r>
          </w:p>
          <w:p w14:paraId="665455D2" w14:textId="77777777" w:rsidR="007A0A23" w:rsidRDefault="007A0A23" w:rsidP="004B70AD">
            <w:pPr>
              <w:spacing w:before="57" w:after="57"/>
              <w:rPr>
                <w:rFonts w:eastAsia="Times New Roman" w:cs="Times New Roman"/>
                <w:color w:val="000000"/>
                <w:sz w:val="20"/>
                <w:szCs w:val="20"/>
              </w:rPr>
            </w:pPr>
            <w:r>
              <w:rPr>
                <w:rFonts w:eastAsia="Times New Roman" w:cs="Times New Roman"/>
                <w:color w:val="000000" w:themeColor="text1"/>
                <w:sz w:val="20"/>
                <w:szCs w:val="20"/>
              </w:rPr>
              <w:t>4) fraude fiscal</w:t>
            </w:r>
          </w:p>
          <w:p w14:paraId="4C6D35C0" w14:textId="77777777" w:rsidR="007A0A23" w:rsidRDefault="007A0A23" w:rsidP="004B70AD">
            <w:pPr>
              <w:spacing w:before="57" w:after="57"/>
              <w:rPr>
                <w:rFonts w:eastAsia="Times New Roman" w:cs="Times New Roman"/>
                <w:sz w:val="20"/>
                <w:szCs w:val="20"/>
              </w:rPr>
            </w:pPr>
            <w:r>
              <w:rPr>
                <w:rFonts w:eastAsia="Times New Roman" w:cs="Times New Roman"/>
                <w:color w:val="000000" w:themeColor="text1"/>
                <w:sz w:val="20"/>
                <w:szCs w:val="20"/>
              </w:rPr>
              <w:t>5) descumprimento de obrigação contratual</w:t>
            </w:r>
          </w:p>
        </w:tc>
        <w:tc>
          <w:tcPr>
            <w:tcW w:w="5243" w:type="dxa"/>
            <w:tcBorders>
              <w:top w:val="nil"/>
              <w:left w:val="single" w:sz="2" w:space="0" w:color="000000" w:themeColor="text1"/>
              <w:bottom w:val="single" w:sz="2" w:space="0" w:color="000000" w:themeColor="text1"/>
              <w:right w:val="single" w:sz="2" w:space="0" w:color="000000" w:themeColor="text1"/>
            </w:tcBorders>
          </w:tcPr>
          <w:p w14:paraId="14B3E623" w14:textId="77777777" w:rsidR="007A0A23" w:rsidRDefault="007A0A23" w:rsidP="004B70AD">
            <w:pPr>
              <w:autoSpaceDE w:val="0"/>
              <w:spacing w:before="57" w:after="57"/>
              <w:jc w:val="center"/>
              <w:rPr>
                <w:rFonts w:eastAsia="Times New Roman" w:cs="Times New Roman"/>
                <w:sz w:val="20"/>
                <w:szCs w:val="20"/>
              </w:rPr>
            </w:pPr>
          </w:p>
          <w:p w14:paraId="549088F5" w14:textId="77777777" w:rsidR="007A0A23" w:rsidRDefault="007A0A23" w:rsidP="004B70AD">
            <w:pPr>
              <w:autoSpaceDE w:val="0"/>
              <w:spacing w:before="57" w:after="57"/>
              <w:jc w:val="center"/>
              <w:rPr>
                <w:rFonts w:eastAsia="Times New Roman" w:cs="Times New Roman"/>
                <w:sz w:val="20"/>
                <w:szCs w:val="20"/>
              </w:rPr>
            </w:pPr>
          </w:p>
          <w:p w14:paraId="47E2FA57" w14:textId="77777777" w:rsidR="007A0A23" w:rsidRDefault="007A0A23" w:rsidP="004B70AD">
            <w:pPr>
              <w:autoSpaceDE w:val="0"/>
              <w:spacing w:before="57" w:after="57"/>
              <w:jc w:val="center"/>
              <w:rPr>
                <w:rFonts w:eastAsia="Times New Roman" w:cs="Times New Roman"/>
                <w:sz w:val="20"/>
                <w:szCs w:val="20"/>
              </w:rPr>
            </w:pPr>
            <w:r w:rsidRPr="008149FB">
              <w:rPr>
                <w:rFonts w:eastAsia="Times New Roman" w:cs="Times New Roman"/>
                <w:sz w:val="20"/>
                <w:szCs w:val="20"/>
              </w:rPr>
              <w:t>10%</w:t>
            </w:r>
            <w:r>
              <w:rPr>
                <w:rFonts w:eastAsia="Times New Roman" w:cs="Times New Roman"/>
                <w:sz w:val="20"/>
                <w:szCs w:val="20"/>
              </w:rPr>
              <w:t xml:space="preserve"> </w:t>
            </w:r>
            <w:r w:rsidRPr="008149FB">
              <w:rPr>
                <w:rFonts w:eastAsia="Times New Roman" w:cs="Times New Roman"/>
                <w:sz w:val="20"/>
                <w:szCs w:val="20"/>
              </w:rPr>
              <w:t>(dez por cento)</w:t>
            </w:r>
            <w:r>
              <w:rPr>
                <w:rFonts w:eastAsia="Times New Roman" w:cs="Times New Roman"/>
                <w:sz w:val="20"/>
                <w:szCs w:val="20"/>
              </w:rPr>
              <w:t xml:space="preserve"> sobre o valor global do contrato</w:t>
            </w:r>
          </w:p>
        </w:tc>
      </w:tr>
      <w:tr w:rsidR="007A0A23" w14:paraId="3C082F1A" w14:textId="77777777" w:rsidTr="004B70AD">
        <w:trPr>
          <w:trHeight w:val="1271"/>
        </w:trPr>
        <w:tc>
          <w:tcPr>
            <w:tcW w:w="4395" w:type="dxa"/>
            <w:tcBorders>
              <w:top w:val="nil"/>
              <w:left w:val="single" w:sz="2" w:space="0" w:color="000000" w:themeColor="text1"/>
              <w:bottom w:val="single" w:sz="4" w:space="0" w:color="auto"/>
              <w:right w:val="nil"/>
            </w:tcBorders>
          </w:tcPr>
          <w:p w14:paraId="5769AC48" w14:textId="77777777" w:rsidR="007A0A23" w:rsidRDefault="007A0A23" w:rsidP="004B70AD">
            <w:pPr>
              <w:spacing w:before="57" w:after="57"/>
              <w:rPr>
                <w:rFonts w:eastAsia="Times New Roman" w:cs="Times New Roman"/>
                <w:sz w:val="20"/>
                <w:szCs w:val="20"/>
              </w:rPr>
            </w:pPr>
            <w:r>
              <w:rPr>
                <w:rFonts w:eastAsia="Times New Roman" w:cs="Times New Roman"/>
                <w:sz w:val="20"/>
                <w:szCs w:val="20"/>
              </w:rPr>
              <w:t>6) inexecução parcial</w:t>
            </w:r>
          </w:p>
          <w:p w14:paraId="0C031BE1" w14:textId="77777777" w:rsidR="007A0A23" w:rsidRDefault="007A0A23" w:rsidP="004B70AD">
            <w:pPr>
              <w:spacing w:before="57" w:after="57"/>
              <w:rPr>
                <w:rFonts w:eastAsia="Times New Roman" w:cs="Times New Roman"/>
                <w:sz w:val="20"/>
                <w:szCs w:val="20"/>
              </w:rPr>
            </w:pPr>
          </w:p>
        </w:tc>
        <w:tc>
          <w:tcPr>
            <w:tcW w:w="5243" w:type="dxa"/>
            <w:tcBorders>
              <w:top w:val="nil"/>
              <w:left w:val="single" w:sz="2" w:space="0" w:color="000000" w:themeColor="text1"/>
              <w:bottom w:val="single" w:sz="4" w:space="0" w:color="auto"/>
              <w:right w:val="single" w:sz="2" w:space="0" w:color="000000" w:themeColor="text1"/>
            </w:tcBorders>
            <w:hideMark/>
          </w:tcPr>
          <w:p w14:paraId="6E51326B" w14:textId="77777777" w:rsidR="007A0A23" w:rsidRDefault="007A0A23" w:rsidP="004B70AD">
            <w:pPr>
              <w:autoSpaceDE w:val="0"/>
              <w:spacing w:before="57" w:after="57"/>
              <w:jc w:val="center"/>
              <w:rPr>
                <w:rFonts w:eastAsia="Times New Roman" w:cs="Times New Roman"/>
                <w:sz w:val="20"/>
                <w:szCs w:val="20"/>
              </w:rPr>
            </w:pPr>
            <w:r>
              <w:rPr>
                <w:rFonts w:eastAsia="Times New Roman" w:cs="Times New Roman"/>
                <w:sz w:val="20"/>
                <w:szCs w:val="20"/>
              </w:rPr>
              <w:t>2</w:t>
            </w:r>
            <w:r w:rsidRPr="008149FB">
              <w:rPr>
                <w:rFonts w:eastAsia="Times New Roman" w:cs="Times New Roman"/>
                <w:sz w:val="20"/>
                <w:szCs w:val="20"/>
              </w:rPr>
              <w:t>0% (</w:t>
            </w:r>
            <w:r>
              <w:rPr>
                <w:rFonts w:eastAsia="Times New Roman" w:cs="Times New Roman"/>
                <w:sz w:val="20"/>
                <w:szCs w:val="20"/>
              </w:rPr>
              <w:t>vinte</w:t>
            </w:r>
            <w:r w:rsidRPr="008149FB">
              <w:rPr>
                <w:rFonts w:eastAsia="Times New Roman" w:cs="Times New Roman"/>
                <w:sz w:val="20"/>
                <w:szCs w:val="20"/>
              </w:rPr>
              <w:t xml:space="preserve"> por cento)</w:t>
            </w:r>
            <w:r>
              <w:rPr>
                <w:rFonts w:eastAsia="Times New Roman" w:cs="Times New Roman"/>
                <w:sz w:val="20"/>
                <w:szCs w:val="20"/>
              </w:rPr>
              <w:t xml:space="preserve"> sobre aparcela inadimplida ou, sobre o valor da fatura correspondente ao período que tenha ocorrido a falta.</w:t>
            </w:r>
          </w:p>
        </w:tc>
      </w:tr>
      <w:tr w:rsidR="007A0A23" w14:paraId="14A64C02" w14:textId="77777777" w:rsidTr="004B70AD">
        <w:tc>
          <w:tcPr>
            <w:tcW w:w="4395" w:type="dxa"/>
            <w:tcBorders>
              <w:top w:val="single" w:sz="4" w:space="0" w:color="auto"/>
              <w:left w:val="single" w:sz="4" w:space="0" w:color="auto"/>
              <w:bottom w:val="single" w:sz="4" w:space="0" w:color="auto"/>
              <w:right w:val="single" w:sz="4" w:space="0" w:color="auto"/>
            </w:tcBorders>
            <w:hideMark/>
          </w:tcPr>
          <w:p w14:paraId="2103D895" w14:textId="77777777" w:rsidR="007A0A23" w:rsidRDefault="007A0A23" w:rsidP="004B70AD">
            <w:pPr>
              <w:spacing w:before="57" w:after="57"/>
              <w:rPr>
                <w:rFonts w:eastAsia="Times New Roman" w:cs="Times New Roman"/>
                <w:sz w:val="20"/>
                <w:szCs w:val="20"/>
              </w:rPr>
            </w:pPr>
            <w:r>
              <w:rPr>
                <w:rFonts w:eastAsia="Times New Roman" w:cs="Times New Roman"/>
                <w:sz w:val="20"/>
                <w:szCs w:val="20"/>
              </w:rPr>
              <w:t xml:space="preserve">7) inexecução total </w:t>
            </w:r>
          </w:p>
        </w:tc>
        <w:tc>
          <w:tcPr>
            <w:tcW w:w="5243" w:type="dxa"/>
            <w:tcBorders>
              <w:top w:val="single" w:sz="4" w:space="0" w:color="auto"/>
              <w:left w:val="single" w:sz="4" w:space="0" w:color="auto"/>
              <w:bottom w:val="single" w:sz="4" w:space="0" w:color="auto"/>
              <w:right w:val="single" w:sz="4" w:space="0" w:color="auto"/>
            </w:tcBorders>
            <w:hideMark/>
          </w:tcPr>
          <w:p w14:paraId="2B988154" w14:textId="77777777" w:rsidR="007A0A23" w:rsidRDefault="007A0A23" w:rsidP="004B70AD">
            <w:pPr>
              <w:autoSpaceDE w:val="0"/>
              <w:spacing w:before="57" w:after="57"/>
              <w:jc w:val="center"/>
              <w:rPr>
                <w:rFonts w:eastAsia="Times New Roman" w:cs="Times New Roman"/>
                <w:sz w:val="20"/>
                <w:szCs w:val="20"/>
              </w:rPr>
            </w:pPr>
            <w:r w:rsidRPr="008149FB">
              <w:rPr>
                <w:rFonts w:eastAsia="Times New Roman" w:cs="Times New Roman"/>
                <w:sz w:val="20"/>
                <w:szCs w:val="20"/>
              </w:rPr>
              <w:t>30% (trinta por cento)</w:t>
            </w:r>
            <w:r>
              <w:rPr>
                <w:rFonts w:eastAsia="Times New Roman" w:cs="Times New Roman"/>
                <w:sz w:val="20"/>
                <w:szCs w:val="20"/>
              </w:rPr>
              <w:t xml:space="preserve"> sobre o valor global do contrato</w:t>
            </w:r>
          </w:p>
        </w:tc>
      </w:tr>
    </w:tbl>
    <w:p w14:paraId="4ABEB00F" w14:textId="77777777" w:rsidR="007A0A23" w:rsidRDefault="007A0A23" w:rsidP="007A0A23">
      <w:pPr>
        <w:tabs>
          <w:tab w:val="left" w:pos="70"/>
        </w:tabs>
        <w:spacing w:before="57" w:after="57"/>
        <w:jc w:val="center"/>
        <w:rPr>
          <w:rFonts w:eastAsia="Georgia" w:cs="Times New Roman"/>
          <w:b/>
          <w:bCs/>
        </w:rPr>
      </w:pPr>
    </w:p>
    <w:p w14:paraId="1075064B" w14:textId="6C39D5D0" w:rsidR="007A0A23" w:rsidRPr="007A0A23" w:rsidRDefault="007A0A23" w:rsidP="006E5273">
      <w:pPr>
        <w:pStyle w:val="PargrafodaLista"/>
        <w:numPr>
          <w:ilvl w:val="2"/>
          <w:numId w:val="30"/>
        </w:numPr>
        <w:rPr>
          <w:color w:val="000000" w:themeColor="text1"/>
          <w:lang w:eastAsia="pt-BR"/>
        </w:rPr>
      </w:pPr>
      <w:r w:rsidRPr="1ED6C28F">
        <w:rPr>
          <w:rFonts w:eastAsia="Georgia" w:cs="Times New Roman"/>
          <w:lang w:eastAsia="pt-BR"/>
        </w:rPr>
        <w:t>Além dessas, serão aplicadas multas, conforme as infrações cometidas e o nível de gravidade respectivo, indicados nas tabelas a seguir:</w:t>
      </w:r>
    </w:p>
    <w:p w14:paraId="01CC8713" w14:textId="77777777" w:rsidR="007A0A23" w:rsidRDefault="007A0A23" w:rsidP="007A0A23">
      <w:pPr>
        <w:pStyle w:val="PargrafodaLista"/>
        <w:ind w:left="2160"/>
        <w:rPr>
          <w:color w:val="000000" w:themeColor="text1"/>
          <w:lang w:eastAsia="pt-BR"/>
        </w:rPr>
      </w:pPr>
    </w:p>
    <w:p w14:paraId="747F32BA" w14:textId="77777777" w:rsidR="007A0A23" w:rsidRDefault="007A0A23" w:rsidP="007A0A23">
      <w:pPr>
        <w:ind w:left="1440"/>
        <w:jc w:val="left"/>
        <w:rPr>
          <w:rFonts w:eastAsia="Calibri"/>
          <w:b/>
          <w:bCs/>
          <w:szCs w:val="24"/>
        </w:rPr>
      </w:pPr>
      <w:r w:rsidRPr="155BF3F5">
        <w:rPr>
          <w:rFonts w:eastAsia="Times New Roman" w:cs="Times New Roman"/>
          <w:b/>
          <w:bCs/>
          <w:szCs w:val="24"/>
        </w:rPr>
        <w:t>Tabela 2: Classificação das infrações e multas</w:t>
      </w:r>
    </w:p>
    <w:tbl>
      <w:tblPr>
        <w:tblW w:w="0" w:type="auto"/>
        <w:tblInd w:w="1560" w:type="dxa"/>
        <w:tblLayout w:type="fixed"/>
        <w:tblLook w:val="06A0" w:firstRow="1" w:lastRow="0" w:firstColumn="1" w:lastColumn="0" w:noHBand="1" w:noVBand="1"/>
      </w:tblPr>
      <w:tblGrid>
        <w:gridCol w:w="2475"/>
        <w:gridCol w:w="3810"/>
      </w:tblGrid>
      <w:tr w:rsidR="007A0A23" w14:paraId="451FDC25" w14:textId="77777777" w:rsidTr="004B70AD">
        <w:tc>
          <w:tcPr>
            <w:tcW w:w="2475" w:type="dxa"/>
            <w:tcBorders>
              <w:top w:val="single" w:sz="8" w:space="0" w:color="000000" w:themeColor="text1"/>
              <w:left w:val="single" w:sz="8" w:space="0" w:color="000000" w:themeColor="text1"/>
              <w:bottom w:val="single" w:sz="8" w:space="0" w:color="000000" w:themeColor="text1"/>
              <w:right w:val="nil"/>
            </w:tcBorders>
            <w:shd w:val="clear" w:color="auto" w:fill="999999"/>
          </w:tcPr>
          <w:p w14:paraId="4EC9EE59" w14:textId="77777777" w:rsidR="007A0A23" w:rsidRDefault="007A0A23" w:rsidP="004B70AD">
            <w:pPr>
              <w:jc w:val="center"/>
            </w:pPr>
            <w:r w:rsidRPr="155BF3F5">
              <w:rPr>
                <w:rFonts w:eastAsia="Times New Roman" w:cs="Times New Roman"/>
                <w:b/>
                <w:bCs/>
                <w:szCs w:val="24"/>
              </w:rPr>
              <w:t>NÍVEL</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Pr>
          <w:p w14:paraId="33C9B203" w14:textId="77777777" w:rsidR="007A0A23" w:rsidRDefault="007A0A23" w:rsidP="004B70AD">
            <w:pPr>
              <w:jc w:val="center"/>
            </w:pPr>
            <w:r w:rsidRPr="155BF3F5">
              <w:rPr>
                <w:rFonts w:eastAsia="Times New Roman" w:cs="Times New Roman"/>
                <w:b/>
                <w:bCs/>
                <w:szCs w:val="24"/>
              </w:rPr>
              <w:t>CORRESPONDÊNCIA</w:t>
            </w:r>
          </w:p>
          <w:p w14:paraId="5BBEE339" w14:textId="77777777" w:rsidR="007A0A23" w:rsidRDefault="007A0A23" w:rsidP="004B70AD">
            <w:pPr>
              <w:jc w:val="center"/>
            </w:pPr>
            <w:r w:rsidRPr="155BF3F5">
              <w:rPr>
                <w:rFonts w:eastAsia="Times New Roman" w:cs="Times New Roman"/>
                <w:szCs w:val="24"/>
              </w:rPr>
              <w:t xml:space="preserve">(por ocorrência sobre o valor global do CONTRATO) </w:t>
            </w:r>
          </w:p>
        </w:tc>
      </w:tr>
      <w:tr w:rsidR="007A0A23" w14:paraId="32186708" w14:textId="77777777" w:rsidTr="004B70AD">
        <w:tc>
          <w:tcPr>
            <w:tcW w:w="2475" w:type="dxa"/>
            <w:tcBorders>
              <w:top w:val="single" w:sz="8" w:space="0" w:color="000000" w:themeColor="text1"/>
              <w:left w:val="single" w:sz="8" w:space="0" w:color="000000" w:themeColor="text1"/>
              <w:bottom w:val="single" w:sz="8" w:space="0" w:color="000000" w:themeColor="text1"/>
              <w:right w:val="nil"/>
            </w:tcBorders>
          </w:tcPr>
          <w:p w14:paraId="724D5A7E" w14:textId="77777777" w:rsidR="007A0A23" w:rsidRDefault="007A0A23" w:rsidP="004B70AD">
            <w:pPr>
              <w:jc w:val="center"/>
            </w:pPr>
            <w:r w:rsidRPr="155BF3F5">
              <w:rPr>
                <w:rFonts w:eastAsia="Times New Roman" w:cs="Times New Roman"/>
                <w:szCs w:val="24"/>
              </w:rPr>
              <w:t xml:space="preserve">1 (menor ofensividade)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9598EC" w14:textId="77777777" w:rsidR="007A0A23" w:rsidRDefault="007A0A23" w:rsidP="004B70AD">
            <w:pPr>
              <w:jc w:val="center"/>
            </w:pPr>
            <w:r w:rsidRPr="155BF3F5">
              <w:rPr>
                <w:rFonts w:eastAsia="Times New Roman" w:cs="Times New Roman"/>
                <w:szCs w:val="24"/>
              </w:rPr>
              <w:t>0,</w:t>
            </w:r>
            <w:r>
              <w:rPr>
                <w:rFonts w:eastAsia="Times New Roman" w:cs="Times New Roman"/>
                <w:szCs w:val="24"/>
              </w:rPr>
              <w:t>2</w:t>
            </w:r>
            <w:r w:rsidRPr="155BF3F5">
              <w:rPr>
                <w:rFonts w:eastAsia="Times New Roman" w:cs="Times New Roman"/>
                <w:szCs w:val="24"/>
              </w:rPr>
              <w:t xml:space="preserve">%. </w:t>
            </w:r>
          </w:p>
        </w:tc>
      </w:tr>
      <w:tr w:rsidR="007A0A23" w14:paraId="49FF8A6E" w14:textId="77777777" w:rsidTr="004B70AD">
        <w:tc>
          <w:tcPr>
            <w:tcW w:w="2475" w:type="dxa"/>
            <w:tcBorders>
              <w:top w:val="single" w:sz="8" w:space="0" w:color="000000" w:themeColor="text1"/>
              <w:left w:val="single" w:sz="8" w:space="0" w:color="000000" w:themeColor="text1"/>
              <w:bottom w:val="single" w:sz="8" w:space="0" w:color="000000" w:themeColor="text1"/>
              <w:right w:val="nil"/>
            </w:tcBorders>
          </w:tcPr>
          <w:p w14:paraId="6D357AD1" w14:textId="77777777" w:rsidR="007A0A23" w:rsidRDefault="007A0A23" w:rsidP="004B70AD">
            <w:pPr>
              <w:jc w:val="center"/>
            </w:pPr>
            <w:r w:rsidRPr="155BF3F5">
              <w:rPr>
                <w:rFonts w:eastAsia="Times New Roman" w:cs="Times New Roman"/>
                <w:szCs w:val="24"/>
              </w:rPr>
              <w:t xml:space="preserve">2 (leve)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586C2" w14:textId="77777777" w:rsidR="007A0A23" w:rsidRDefault="007A0A23" w:rsidP="004B70AD">
            <w:pPr>
              <w:jc w:val="center"/>
            </w:pPr>
            <w:r w:rsidRPr="155BF3F5">
              <w:rPr>
                <w:rFonts w:eastAsia="Times New Roman" w:cs="Times New Roman"/>
                <w:szCs w:val="24"/>
              </w:rPr>
              <w:t>0,</w:t>
            </w:r>
            <w:r>
              <w:rPr>
                <w:rFonts w:eastAsia="Times New Roman" w:cs="Times New Roman"/>
                <w:szCs w:val="24"/>
              </w:rPr>
              <w:t>4</w:t>
            </w:r>
            <w:r w:rsidRPr="155BF3F5">
              <w:rPr>
                <w:rFonts w:eastAsia="Times New Roman" w:cs="Times New Roman"/>
                <w:szCs w:val="24"/>
              </w:rPr>
              <w:t xml:space="preserve">%. </w:t>
            </w:r>
          </w:p>
        </w:tc>
      </w:tr>
      <w:tr w:rsidR="007A0A23" w14:paraId="3A4B1C45" w14:textId="77777777" w:rsidTr="004B70AD">
        <w:tc>
          <w:tcPr>
            <w:tcW w:w="2475" w:type="dxa"/>
            <w:tcBorders>
              <w:top w:val="single" w:sz="8" w:space="0" w:color="000000" w:themeColor="text1"/>
              <w:left w:val="single" w:sz="8" w:space="0" w:color="000000" w:themeColor="text1"/>
              <w:bottom w:val="single" w:sz="8" w:space="0" w:color="000000" w:themeColor="text1"/>
              <w:right w:val="nil"/>
            </w:tcBorders>
          </w:tcPr>
          <w:p w14:paraId="6B6E8283" w14:textId="77777777" w:rsidR="007A0A23" w:rsidRDefault="007A0A23" w:rsidP="004B70AD">
            <w:pPr>
              <w:jc w:val="center"/>
            </w:pPr>
            <w:r w:rsidRPr="155BF3F5">
              <w:rPr>
                <w:rFonts w:eastAsia="Times New Roman" w:cs="Times New Roman"/>
                <w:szCs w:val="24"/>
              </w:rPr>
              <w:t xml:space="preserve">3 (médio)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1D2A8" w14:textId="77777777" w:rsidR="007A0A23" w:rsidRDefault="007A0A23" w:rsidP="004B70AD">
            <w:pPr>
              <w:jc w:val="center"/>
            </w:pPr>
            <w:r w:rsidRPr="155BF3F5">
              <w:rPr>
                <w:rFonts w:eastAsia="Times New Roman" w:cs="Times New Roman"/>
                <w:szCs w:val="24"/>
              </w:rPr>
              <w:t>0,</w:t>
            </w:r>
            <w:r>
              <w:rPr>
                <w:rFonts w:eastAsia="Times New Roman" w:cs="Times New Roman"/>
                <w:szCs w:val="24"/>
              </w:rPr>
              <w:t>8</w:t>
            </w:r>
            <w:r w:rsidRPr="155BF3F5">
              <w:rPr>
                <w:rFonts w:eastAsia="Times New Roman" w:cs="Times New Roman"/>
                <w:szCs w:val="24"/>
              </w:rPr>
              <w:t xml:space="preserve">%. </w:t>
            </w:r>
          </w:p>
        </w:tc>
      </w:tr>
      <w:tr w:rsidR="007A0A23" w14:paraId="615D19B0" w14:textId="77777777" w:rsidTr="004B70AD">
        <w:tc>
          <w:tcPr>
            <w:tcW w:w="2475" w:type="dxa"/>
            <w:tcBorders>
              <w:top w:val="single" w:sz="8" w:space="0" w:color="000000" w:themeColor="text1"/>
              <w:left w:val="single" w:sz="8" w:space="0" w:color="000000" w:themeColor="text1"/>
              <w:bottom w:val="single" w:sz="8" w:space="0" w:color="000000" w:themeColor="text1"/>
              <w:right w:val="nil"/>
            </w:tcBorders>
          </w:tcPr>
          <w:p w14:paraId="6E886778" w14:textId="77777777" w:rsidR="007A0A23" w:rsidRDefault="007A0A23" w:rsidP="004B70AD">
            <w:pPr>
              <w:jc w:val="center"/>
            </w:pPr>
            <w:r w:rsidRPr="155BF3F5">
              <w:rPr>
                <w:rFonts w:eastAsia="Times New Roman" w:cs="Times New Roman"/>
                <w:szCs w:val="24"/>
              </w:rPr>
              <w:t xml:space="preserve">4 (grave)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64FB9" w14:textId="77777777" w:rsidR="007A0A23" w:rsidRDefault="007A0A23" w:rsidP="004B70AD">
            <w:pPr>
              <w:jc w:val="center"/>
            </w:pPr>
            <w:r w:rsidRPr="155BF3F5">
              <w:rPr>
                <w:rFonts w:eastAsia="Times New Roman" w:cs="Times New Roman"/>
                <w:szCs w:val="24"/>
              </w:rPr>
              <w:t>1</w:t>
            </w:r>
            <w:r>
              <w:rPr>
                <w:rFonts w:eastAsia="Times New Roman" w:cs="Times New Roman"/>
                <w:szCs w:val="24"/>
              </w:rPr>
              <w:t>,6</w:t>
            </w:r>
            <w:r w:rsidRPr="155BF3F5">
              <w:rPr>
                <w:rFonts w:eastAsia="Times New Roman" w:cs="Times New Roman"/>
                <w:szCs w:val="24"/>
              </w:rPr>
              <w:t xml:space="preserve">%. </w:t>
            </w:r>
          </w:p>
        </w:tc>
      </w:tr>
      <w:tr w:rsidR="007A0A23" w14:paraId="4A95FA18" w14:textId="77777777" w:rsidTr="004B70AD">
        <w:tc>
          <w:tcPr>
            <w:tcW w:w="2475" w:type="dxa"/>
            <w:tcBorders>
              <w:top w:val="single" w:sz="8" w:space="0" w:color="000000" w:themeColor="text1"/>
              <w:left w:val="single" w:sz="8" w:space="0" w:color="000000" w:themeColor="text1"/>
              <w:bottom w:val="single" w:sz="8" w:space="0" w:color="000000" w:themeColor="text1"/>
              <w:right w:val="nil"/>
            </w:tcBorders>
          </w:tcPr>
          <w:p w14:paraId="4BAF5898" w14:textId="77777777" w:rsidR="007A0A23" w:rsidRDefault="007A0A23" w:rsidP="004B70AD">
            <w:pPr>
              <w:jc w:val="center"/>
            </w:pPr>
            <w:r w:rsidRPr="155BF3F5">
              <w:rPr>
                <w:rFonts w:eastAsia="Times New Roman" w:cs="Times New Roman"/>
                <w:szCs w:val="24"/>
              </w:rPr>
              <w:lastRenderedPageBreak/>
              <w:t xml:space="preserve">5 (muito grave)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E6A007" w14:textId="77777777" w:rsidR="007A0A23" w:rsidRDefault="007A0A23" w:rsidP="004B70AD">
            <w:pPr>
              <w:jc w:val="center"/>
            </w:pPr>
            <w:r>
              <w:rPr>
                <w:rFonts w:eastAsia="Times New Roman" w:cs="Times New Roman"/>
                <w:szCs w:val="24"/>
              </w:rPr>
              <w:t>3,</w:t>
            </w:r>
            <w:r w:rsidRPr="155BF3F5">
              <w:rPr>
                <w:rFonts w:eastAsia="Times New Roman" w:cs="Times New Roman"/>
                <w:szCs w:val="24"/>
              </w:rPr>
              <w:t xml:space="preserve">2%. </w:t>
            </w:r>
          </w:p>
        </w:tc>
      </w:tr>
      <w:tr w:rsidR="007A0A23" w14:paraId="3DFA8A56" w14:textId="77777777" w:rsidTr="004B70AD">
        <w:tc>
          <w:tcPr>
            <w:tcW w:w="2475" w:type="dxa"/>
            <w:tcBorders>
              <w:top w:val="single" w:sz="8" w:space="0" w:color="000000" w:themeColor="text1"/>
              <w:left w:val="single" w:sz="8" w:space="0" w:color="000000" w:themeColor="text1"/>
              <w:bottom w:val="single" w:sz="8" w:space="0" w:color="000000" w:themeColor="text1"/>
              <w:right w:val="nil"/>
            </w:tcBorders>
          </w:tcPr>
          <w:p w14:paraId="76A8447B" w14:textId="77777777" w:rsidR="007A0A23" w:rsidRDefault="007A0A23" w:rsidP="004B70AD">
            <w:pPr>
              <w:jc w:val="center"/>
            </w:pPr>
            <w:r w:rsidRPr="155BF3F5">
              <w:rPr>
                <w:rFonts w:eastAsia="Times New Roman" w:cs="Times New Roman"/>
                <w:szCs w:val="24"/>
              </w:rPr>
              <w:t xml:space="preserve">6 (gravíssimo) </w:t>
            </w:r>
          </w:p>
        </w:tc>
        <w:tc>
          <w:tcPr>
            <w:tcW w:w="3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813C0" w14:textId="77777777" w:rsidR="007A0A23" w:rsidRDefault="007A0A23" w:rsidP="004B70AD">
            <w:pPr>
              <w:jc w:val="center"/>
            </w:pPr>
            <w:r w:rsidRPr="155BF3F5">
              <w:rPr>
                <w:rFonts w:eastAsia="Times New Roman" w:cs="Times New Roman"/>
                <w:szCs w:val="24"/>
              </w:rPr>
              <w:t>4%.</w:t>
            </w:r>
          </w:p>
        </w:tc>
      </w:tr>
    </w:tbl>
    <w:p w14:paraId="4F99DA0F" w14:textId="77777777" w:rsidR="007A0A23" w:rsidRDefault="007A0A23" w:rsidP="007A0A23">
      <w:pPr>
        <w:rPr>
          <w:rFonts w:eastAsia="Calibri"/>
          <w:szCs w:val="24"/>
          <w:lang w:eastAsia="pt-BR"/>
        </w:rPr>
      </w:pPr>
    </w:p>
    <w:p w14:paraId="5C4F62F7" w14:textId="77777777" w:rsidR="007A0A23" w:rsidRDefault="007A0A23" w:rsidP="006E5273">
      <w:pPr>
        <w:pStyle w:val="PargrafodaLista"/>
        <w:numPr>
          <w:ilvl w:val="2"/>
          <w:numId w:val="30"/>
        </w:numPr>
        <w:jc w:val="left"/>
        <w:rPr>
          <w:color w:val="000000" w:themeColor="text1"/>
          <w:lang w:eastAsia="pt-BR"/>
        </w:rPr>
      </w:pPr>
      <w:r w:rsidRPr="1ED6C28F">
        <w:rPr>
          <w:rFonts w:eastAsia="Georgia" w:cs="Times New Roman"/>
          <w:lang w:eastAsia="pt-BR"/>
        </w:rPr>
        <w:t>Todas as ocorrências contratuais serão registradas pelo CONTRATRANTE, que notificará a CONTRATADA dos registros. Serão atribuídos níveis para as ocorrências, conforme tabela abaixo:</w:t>
      </w:r>
    </w:p>
    <w:p w14:paraId="6C947EAF" w14:textId="77777777" w:rsidR="007A0A23" w:rsidRDefault="007A0A23" w:rsidP="007A0A23">
      <w:pPr>
        <w:jc w:val="center"/>
        <w:rPr>
          <w:rFonts w:eastAsia="Times New Roman" w:cs="Times New Roman"/>
          <w:szCs w:val="24"/>
        </w:rPr>
      </w:pPr>
      <w:r w:rsidRPr="155BF3F5">
        <w:rPr>
          <w:rFonts w:eastAsia="Times New Roman" w:cs="Times New Roman"/>
          <w:b/>
          <w:bCs/>
          <w:szCs w:val="24"/>
        </w:rPr>
        <w:t>Tabela 3: Infrações e correspondentes níveis</w:t>
      </w:r>
    </w:p>
    <w:tbl>
      <w:tblPr>
        <w:tblW w:w="0" w:type="auto"/>
        <w:tblInd w:w="375" w:type="dxa"/>
        <w:tblLayout w:type="fixed"/>
        <w:tblLook w:val="06A0" w:firstRow="1" w:lastRow="0" w:firstColumn="1" w:lastColumn="0" w:noHBand="1" w:noVBand="1"/>
      </w:tblPr>
      <w:tblGrid>
        <w:gridCol w:w="735"/>
        <w:gridCol w:w="7645"/>
        <w:gridCol w:w="785"/>
      </w:tblGrid>
      <w:tr w:rsidR="007A0A23" w14:paraId="2EBC8432" w14:textId="77777777" w:rsidTr="004B70AD">
        <w:trPr>
          <w:trHeight w:val="315"/>
        </w:trPr>
        <w:tc>
          <w:tcPr>
            <w:tcW w:w="91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Pr>
          <w:p w14:paraId="17CD016D" w14:textId="77777777" w:rsidR="007A0A23" w:rsidRDefault="007A0A23" w:rsidP="004B70AD">
            <w:pPr>
              <w:jc w:val="center"/>
            </w:pPr>
            <w:r w:rsidRPr="155BF3F5">
              <w:rPr>
                <w:rFonts w:eastAsia="Times New Roman" w:cs="Times New Roman"/>
                <w:b/>
                <w:bCs/>
                <w:szCs w:val="24"/>
              </w:rPr>
              <w:t>INFRAÇÃO</w:t>
            </w:r>
          </w:p>
        </w:tc>
      </w:tr>
      <w:tr w:rsidR="007A0A23" w14:paraId="11A77B8D"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8080" w:themeFill="background1" w:themeFillShade="80"/>
          </w:tcPr>
          <w:p w14:paraId="11284497" w14:textId="77777777" w:rsidR="007A0A23" w:rsidRDefault="007A0A23" w:rsidP="004B70AD">
            <w:pPr>
              <w:jc w:val="center"/>
            </w:pPr>
            <w:r w:rsidRPr="155BF3F5">
              <w:rPr>
                <w:rFonts w:eastAsia="Times New Roman" w:cs="Times New Roman"/>
                <w:b/>
                <w:bCs/>
                <w:szCs w:val="24"/>
              </w:rPr>
              <w:t>Item</w:t>
            </w:r>
          </w:p>
        </w:tc>
        <w:tc>
          <w:tcPr>
            <w:tcW w:w="7645" w:type="dxa"/>
            <w:tcBorders>
              <w:top w:val="nil"/>
              <w:left w:val="single" w:sz="8" w:space="0" w:color="000000" w:themeColor="text1"/>
              <w:bottom w:val="single" w:sz="8" w:space="0" w:color="000000" w:themeColor="text1"/>
              <w:right w:val="single" w:sz="8" w:space="0" w:color="000000" w:themeColor="text1"/>
            </w:tcBorders>
            <w:shd w:val="clear" w:color="auto" w:fill="808080" w:themeFill="background1" w:themeFillShade="80"/>
          </w:tcPr>
          <w:p w14:paraId="50DC00D6" w14:textId="77777777" w:rsidR="007A0A23" w:rsidRDefault="007A0A23" w:rsidP="004B70AD">
            <w:pPr>
              <w:jc w:val="center"/>
            </w:pPr>
            <w:r w:rsidRPr="155BF3F5">
              <w:rPr>
                <w:rFonts w:eastAsia="Times New Roman" w:cs="Times New Roman"/>
                <w:b/>
                <w:bCs/>
                <w:szCs w:val="24"/>
              </w:rPr>
              <w:t>Descrição</w:t>
            </w:r>
          </w:p>
        </w:tc>
        <w:tc>
          <w:tcPr>
            <w:tcW w:w="785" w:type="dxa"/>
            <w:tcBorders>
              <w:top w:val="nil"/>
              <w:left w:val="single" w:sz="8" w:space="0" w:color="000000" w:themeColor="text1"/>
              <w:bottom w:val="single" w:sz="8" w:space="0" w:color="000000" w:themeColor="text1"/>
              <w:right w:val="single" w:sz="8" w:space="0" w:color="000000" w:themeColor="text1"/>
            </w:tcBorders>
            <w:shd w:val="clear" w:color="auto" w:fill="808080" w:themeFill="background1" w:themeFillShade="80"/>
          </w:tcPr>
          <w:p w14:paraId="2319037C" w14:textId="77777777" w:rsidR="007A0A23" w:rsidRDefault="007A0A23" w:rsidP="004B70AD">
            <w:pPr>
              <w:jc w:val="center"/>
            </w:pPr>
            <w:r w:rsidRPr="155BF3F5">
              <w:rPr>
                <w:rFonts w:eastAsia="Times New Roman" w:cs="Times New Roman"/>
                <w:b/>
                <w:bCs/>
                <w:szCs w:val="24"/>
              </w:rPr>
              <w:t>Nível</w:t>
            </w:r>
          </w:p>
        </w:tc>
      </w:tr>
      <w:tr w:rsidR="007A0A23" w14:paraId="5422D91A"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B78FB" w14:textId="77777777" w:rsidR="007A0A23" w:rsidRDefault="007A0A23" w:rsidP="004B70AD">
            <w:pPr>
              <w:jc w:val="center"/>
            </w:pPr>
            <w:r w:rsidRPr="155BF3F5">
              <w:rPr>
                <w:rFonts w:eastAsia="Times New Roman" w:cs="Times New Roman"/>
                <w:szCs w:val="24"/>
              </w:rPr>
              <w:t xml:space="preserve">1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D2E31" w14:textId="77777777" w:rsidR="007A0A23" w:rsidRDefault="007A0A23" w:rsidP="004B70AD">
            <w:r w:rsidRPr="155BF3F5">
              <w:rPr>
                <w:rFonts w:eastAsia="Times New Roman" w:cs="Times New Roman"/>
                <w:szCs w:val="24"/>
              </w:rPr>
              <w:t xml:space="preserve">Transferir a outrem, no todo ou em parte, o objeto do contrato sem prévia e expresso acordo do CONTRATANTE.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01F50D" w14:textId="77777777" w:rsidR="007A0A23" w:rsidRDefault="007A0A23" w:rsidP="004B70AD">
            <w:pPr>
              <w:jc w:val="center"/>
            </w:pPr>
            <w:r w:rsidRPr="155BF3F5">
              <w:rPr>
                <w:rFonts w:eastAsia="Times New Roman" w:cs="Times New Roman"/>
                <w:szCs w:val="24"/>
              </w:rPr>
              <w:t xml:space="preserve">6 </w:t>
            </w:r>
          </w:p>
        </w:tc>
      </w:tr>
      <w:tr w:rsidR="007A0A23" w14:paraId="4834A016"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EF8B11" w14:textId="77777777" w:rsidR="007A0A23" w:rsidRDefault="007A0A23" w:rsidP="004B70AD">
            <w:pPr>
              <w:jc w:val="center"/>
            </w:pPr>
            <w:r w:rsidRPr="155BF3F5">
              <w:rPr>
                <w:rFonts w:eastAsia="Times New Roman" w:cs="Times New Roman"/>
                <w:szCs w:val="24"/>
              </w:rPr>
              <w:t xml:space="preserve">2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6F61A" w14:textId="77777777" w:rsidR="007A0A23" w:rsidRDefault="007A0A23" w:rsidP="004B70AD">
            <w:r w:rsidRPr="155BF3F5">
              <w:rPr>
                <w:rFonts w:eastAsia="Times New Roman" w:cs="Times New Roman"/>
                <w:szCs w:val="24"/>
              </w:rPr>
              <w:t xml:space="preserve">Caucionar ou utilizar o contrato para quaisquer operações financeiras.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0BFEA3" w14:textId="77777777" w:rsidR="007A0A23" w:rsidRDefault="007A0A23" w:rsidP="004B70AD">
            <w:pPr>
              <w:jc w:val="center"/>
            </w:pPr>
            <w:r w:rsidRPr="155BF3F5">
              <w:rPr>
                <w:rFonts w:eastAsia="Times New Roman" w:cs="Times New Roman"/>
                <w:szCs w:val="24"/>
              </w:rPr>
              <w:t xml:space="preserve">6 </w:t>
            </w:r>
          </w:p>
        </w:tc>
      </w:tr>
      <w:tr w:rsidR="007A0A23" w14:paraId="4451C8DA"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EE42E9" w14:textId="77777777" w:rsidR="007A0A23" w:rsidRDefault="007A0A23" w:rsidP="004B70AD">
            <w:pPr>
              <w:jc w:val="center"/>
            </w:pPr>
            <w:r w:rsidRPr="155BF3F5">
              <w:rPr>
                <w:rFonts w:eastAsia="Times New Roman" w:cs="Times New Roman"/>
                <w:szCs w:val="24"/>
              </w:rPr>
              <w:t xml:space="preserve">3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9B318" w14:textId="77777777" w:rsidR="007A0A23" w:rsidRDefault="007A0A23" w:rsidP="004B70AD">
            <w:r w:rsidRPr="155BF3F5">
              <w:rPr>
                <w:rFonts w:eastAsia="Times New Roman" w:cs="Times New Roman"/>
                <w:szCs w:val="24"/>
              </w:rPr>
              <w:t xml:space="preserve">Reproduzir, divulgar ou utilizar, em benefício próprio ou de terceiros, quaisquer informações de que tenha tomado ciência em razão da execução dos serviços sem o consentimento prévio e por escrito do CONTRATANTE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8805F" w14:textId="77777777" w:rsidR="007A0A23" w:rsidRDefault="007A0A23" w:rsidP="004B70AD">
            <w:pPr>
              <w:jc w:val="center"/>
            </w:pPr>
            <w:r w:rsidRPr="155BF3F5">
              <w:rPr>
                <w:rFonts w:eastAsia="Times New Roman" w:cs="Times New Roman"/>
                <w:szCs w:val="24"/>
              </w:rPr>
              <w:t xml:space="preserve">5 </w:t>
            </w:r>
          </w:p>
        </w:tc>
      </w:tr>
      <w:tr w:rsidR="007A0A23" w14:paraId="19719B28"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933548" w14:textId="77777777" w:rsidR="007A0A23" w:rsidRDefault="007A0A23" w:rsidP="004B70AD">
            <w:pPr>
              <w:jc w:val="center"/>
            </w:pPr>
            <w:r w:rsidRPr="155BF3F5">
              <w:rPr>
                <w:rFonts w:eastAsia="Times New Roman" w:cs="Times New Roman"/>
                <w:szCs w:val="24"/>
              </w:rPr>
              <w:t xml:space="preserve">4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FB5B6" w14:textId="77777777" w:rsidR="007A0A23" w:rsidRDefault="007A0A23" w:rsidP="004B70AD">
            <w:r w:rsidRPr="155BF3F5">
              <w:rPr>
                <w:rFonts w:eastAsia="Times New Roman" w:cs="Times New Roman"/>
                <w:szCs w:val="24"/>
              </w:rPr>
              <w:t xml:space="preserve">Utilizar o nome do CONTRATANTE, ou sua qualidade de CONTRATADA, em quaisquer atividades de divulgação empresarial, como, por exemplo, em cartões de visita, anúncios e impressos.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B0DEA" w14:textId="77777777" w:rsidR="007A0A23" w:rsidRDefault="007A0A23" w:rsidP="004B70AD">
            <w:pPr>
              <w:jc w:val="center"/>
            </w:pPr>
            <w:r w:rsidRPr="155BF3F5">
              <w:rPr>
                <w:rFonts w:eastAsia="Times New Roman" w:cs="Times New Roman"/>
                <w:szCs w:val="24"/>
              </w:rPr>
              <w:t xml:space="preserve">5 </w:t>
            </w:r>
          </w:p>
        </w:tc>
      </w:tr>
      <w:tr w:rsidR="007A0A23" w14:paraId="5DC5CB0E" w14:textId="77777777" w:rsidTr="004B70AD">
        <w:trPr>
          <w:trHeight w:val="510"/>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A1C82" w14:textId="77777777" w:rsidR="007A0A23" w:rsidRDefault="007A0A23" w:rsidP="004B70AD">
            <w:pPr>
              <w:jc w:val="center"/>
            </w:pPr>
            <w:r w:rsidRPr="155BF3F5">
              <w:rPr>
                <w:rFonts w:eastAsia="Times New Roman" w:cs="Times New Roman"/>
                <w:szCs w:val="24"/>
              </w:rPr>
              <w:t xml:space="preserve">6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046BF0" w14:textId="77777777" w:rsidR="007A0A23" w:rsidRDefault="007A0A23" w:rsidP="004B70AD">
            <w:r w:rsidRPr="155BF3F5">
              <w:rPr>
                <w:rFonts w:eastAsia="Times New Roman" w:cs="Times New Roman"/>
                <w:szCs w:val="24"/>
              </w:rPr>
              <w:t xml:space="preserve">Deixar de relacionar-se com o CONTRATANTE, exclusivamente, por meio do fiscal do contrato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D9F51" w14:textId="77777777" w:rsidR="007A0A23" w:rsidRDefault="007A0A23" w:rsidP="004B70AD">
            <w:pPr>
              <w:jc w:val="center"/>
            </w:pPr>
            <w:r w:rsidRPr="155BF3F5">
              <w:rPr>
                <w:rFonts w:eastAsia="Times New Roman" w:cs="Times New Roman"/>
                <w:szCs w:val="24"/>
              </w:rPr>
              <w:t xml:space="preserve">3 </w:t>
            </w:r>
          </w:p>
        </w:tc>
      </w:tr>
      <w:tr w:rsidR="007A0A23" w14:paraId="041AC75A" w14:textId="77777777" w:rsidTr="004B70AD">
        <w:trPr>
          <w:trHeight w:val="510"/>
        </w:trPr>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BAFC1" w14:textId="77777777" w:rsidR="007A0A23" w:rsidRDefault="007A0A23" w:rsidP="004B70AD">
            <w:pPr>
              <w:jc w:val="center"/>
            </w:pPr>
            <w:r w:rsidRPr="155BF3F5">
              <w:rPr>
                <w:rFonts w:eastAsia="Times New Roman" w:cs="Times New Roman"/>
                <w:szCs w:val="24"/>
              </w:rPr>
              <w:t xml:space="preserve">7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624685" w14:textId="77777777" w:rsidR="007A0A23" w:rsidRDefault="007A0A23" w:rsidP="004B70AD">
            <w:r w:rsidRPr="155BF3F5">
              <w:rPr>
                <w:rFonts w:eastAsia="Times New Roman" w:cs="Times New Roman"/>
                <w:szCs w:val="24"/>
              </w:rPr>
              <w:t xml:space="preserve">Deixar de se sujeitar à fiscalização do CONTRATANTE, que inclui o atendimento às orientações do fiscal do contrato e a prestação dos esclarecimentos formulados.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83A21" w14:textId="77777777" w:rsidR="007A0A23" w:rsidRDefault="007A0A23" w:rsidP="004B70AD">
            <w:pPr>
              <w:jc w:val="center"/>
            </w:pPr>
            <w:r w:rsidRPr="155BF3F5">
              <w:rPr>
                <w:rFonts w:eastAsia="Times New Roman" w:cs="Times New Roman"/>
                <w:szCs w:val="24"/>
              </w:rPr>
              <w:t xml:space="preserve">4 </w:t>
            </w:r>
          </w:p>
        </w:tc>
      </w:tr>
      <w:tr w:rsidR="007A0A23" w14:paraId="09875215"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5E867D" w14:textId="77777777" w:rsidR="007A0A23" w:rsidRDefault="007A0A23" w:rsidP="004B70AD">
            <w:pPr>
              <w:jc w:val="center"/>
            </w:pPr>
            <w:r w:rsidRPr="155BF3F5">
              <w:rPr>
                <w:rFonts w:eastAsia="Times New Roman" w:cs="Times New Roman"/>
                <w:szCs w:val="24"/>
              </w:rPr>
              <w:t xml:space="preserve">8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A2521" w14:textId="77777777" w:rsidR="007A0A23" w:rsidRDefault="007A0A23" w:rsidP="004B70AD">
            <w:r w:rsidRPr="155BF3F5">
              <w:rPr>
                <w:rFonts w:eastAsia="Times New Roman" w:cs="Times New Roman"/>
                <w:szCs w:val="24"/>
              </w:rPr>
              <w:t xml:space="preserve">Permitir a presença de profissional alocado no posto de trabalho mal apresentado ou sem crachá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F33E9" w14:textId="77777777" w:rsidR="007A0A23" w:rsidRDefault="007A0A23" w:rsidP="004B70AD">
            <w:pPr>
              <w:jc w:val="center"/>
            </w:pPr>
            <w:r w:rsidRPr="155BF3F5">
              <w:rPr>
                <w:rFonts w:eastAsia="Times New Roman" w:cs="Times New Roman"/>
                <w:szCs w:val="24"/>
              </w:rPr>
              <w:t xml:space="preserve">1 </w:t>
            </w:r>
          </w:p>
        </w:tc>
      </w:tr>
      <w:tr w:rsidR="007A0A23" w14:paraId="6BF1DB67"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49A57" w14:textId="77777777" w:rsidR="007A0A23" w:rsidRDefault="007A0A23" w:rsidP="004B70AD">
            <w:pPr>
              <w:jc w:val="center"/>
            </w:pPr>
            <w:r w:rsidRPr="155BF3F5">
              <w:rPr>
                <w:rFonts w:eastAsia="Times New Roman" w:cs="Times New Roman"/>
                <w:szCs w:val="24"/>
              </w:rPr>
              <w:t xml:space="preserve">9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1C39C" w14:textId="77777777" w:rsidR="007A0A23" w:rsidRDefault="007A0A23" w:rsidP="004B70AD">
            <w:r w:rsidRPr="155BF3F5">
              <w:rPr>
                <w:rFonts w:eastAsia="Times New Roman" w:cs="Times New Roman"/>
                <w:szCs w:val="24"/>
              </w:rPr>
              <w:t xml:space="preserve">Deixar de registrar e controlar, diariamente, a assiduidade e a pontualidade dos seus profissionais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3A26DD" w14:textId="77777777" w:rsidR="007A0A23" w:rsidRDefault="007A0A23" w:rsidP="004B70AD">
            <w:pPr>
              <w:jc w:val="center"/>
            </w:pPr>
            <w:r w:rsidRPr="155BF3F5">
              <w:rPr>
                <w:rFonts w:eastAsia="Times New Roman" w:cs="Times New Roman"/>
                <w:szCs w:val="24"/>
              </w:rPr>
              <w:t xml:space="preserve">2 </w:t>
            </w:r>
          </w:p>
        </w:tc>
      </w:tr>
      <w:tr w:rsidR="007A0A23" w14:paraId="1269AF67"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AE692" w14:textId="77777777" w:rsidR="007A0A23" w:rsidRDefault="007A0A23" w:rsidP="004B70AD">
            <w:pPr>
              <w:jc w:val="center"/>
            </w:pPr>
            <w:r w:rsidRPr="155BF3F5">
              <w:rPr>
                <w:rFonts w:eastAsia="Times New Roman" w:cs="Times New Roman"/>
                <w:szCs w:val="24"/>
              </w:rPr>
              <w:t xml:space="preserve">10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C3518" w14:textId="77777777" w:rsidR="007A0A23" w:rsidRDefault="007A0A23" w:rsidP="004B70AD">
            <w:r w:rsidRPr="155BF3F5">
              <w:rPr>
                <w:rFonts w:eastAsia="Times New Roman" w:cs="Times New Roman"/>
                <w:szCs w:val="24"/>
              </w:rPr>
              <w:t xml:space="preserve">Não substituir o profissional que apresentar conduta inconveniente ou </w:t>
            </w:r>
            <w:r w:rsidRPr="155BF3F5">
              <w:rPr>
                <w:rFonts w:eastAsia="Times New Roman" w:cs="Times New Roman"/>
                <w:szCs w:val="24"/>
              </w:rPr>
              <w:lastRenderedPageBreak/>
              <w:t xml:space="preserve">insatisfatória à disciplina do CONTRATANTE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DD38D" w14:textId="77777777" w:rsidR="007A0A23" w:rsidRDefault="007A0A23" w:rsidP="004B70AD">
            <w:pPr>
              <w:jc w:val="center"/>
            </w:pPr>
            <w:r w:rsidRPr="155BF3F5">
              <w:rPr>
                <w:rFonts w:eastAsia="Times New Roman" w:cs="Times New Roman"/>
                <w:szCs w:val="24"/>
              </w:rPr>
              <w:lastRenderedPageBreak/>
              <w:t xml:space="preserve">3 </w:t>
            </w:r>
          </w:p>
        </w:tc>
      </w:tr>
      <w:tr w:rsidR="007A0A23" w14:paraId="0E9EAD51"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ABA76" w14:textId="77777777" w:rsidR="007A0A23" w:rsidRDefault="007A0A23" w:rsidP="004B70AD">
            <w:pPr>
              <w:jc w:val="center"/>
            </w:pPr>
            <w:r w:rsidRPr="155BF3F5">
              <w:rPr>
                <w:rFonts w:eastAsia="Times New Roman" w:cs="Times New Roman"/>
                <w:szCs w:val="24"/>
              </w:rPr>
              <w:t xml:space="preserve">11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503BFA" w14:textId="77777777" w:rsidR="007A0A23" w:rsidRDefault="007A0A23" w:rsidP="004B70AD">
            <w:r w:rsidRPr="155BF3F5">
              <w:rPr>
                <w:rFonts w:eastAsia="Times New Roman" w:cs="Times New Roman"/>
                <w:szCs w:val="24"/>
              </w:rPr>
              <w:t xml:space="preserve">Atrasar, em relação às datas fixadas na legislação, o pagamento de salários, inclusive férias e 13º salário, vale-transporte e/ou auxílio -alimentação dos seus empregados, bem como quaisquer outras verbas trabalhistas ou previdenciárias, verbas ou multas rescisórias por ocasião do encerramento do contrato de trabalho.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19AA14" w14:textId="77777777" w:rsidR="007A0A23" w:rsidRDefault="007A0A23" w:rsidP="004B70AD">
            <w:pPr>
              <w:jc w:val="center"/>
            </w:pPr>
            <w:r w:rsidRPr="155BF3F5">
              <w:rPr>
                <w:rFonts w:eastAsia="Times New Roman" w:cs="Times New Roman"/>
                <w:szCs w:val="24"/>
              </w:rPr>
              <w:t xml:space="preserve">5 </w:t>
            </w:r>
          </w:p>
        </w:tc>
      </w:tr>
      <w:tr w:rsidR="007A0A23" w14:paraId="23C53B69"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6BAD0D" w14:textId="77777777" w:rsidR="007A0A23" w:rsidRDefault="007A0A23" w:rsidP="004B70AD">
            <w:pPr>
              <w:jc w:val="center"/>
            </w:pPr>
            <w:r w:rsidRPr="155BF3F5">
              <w:rPr>
                <w:rFonts w:eastAsia="Times New Roman" w:cs="Times New Roman"/>
                <w:szCs w:val="24"/>
              </w:rPr>
              <w:t xml:space="preserve">12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AC781" w14:textId="77777777" w:rsidR="007A0A23" w:rsidRDefault="007A0A23" w:rsidP="004B70AD">
            <w:r w:rsidRPr="155BF3F5">
              <w:rPr>
                <w:rFonts w:eastAsia="Times New Roman" w:cs="Times New Roman"/>
                <w:szCs w:val="24"/>
              </w:rPr>
              <w:t xml:space="preserve">Deixar de zelar pelas instalações do CONTRATANTE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47C66" w14:textId="77777777" w:rsidR="007A0A23" w:rsidRDefault="007A0A23" w:rsidP="004B70AD">
            <w:pPr>
              <w:jc w:val="center"/>
            </w:pPr>
            <w:r w:rsidRPr="155BF3F5">
              <w:rPr>
                <w:rFonts w:eastAsia="Times New Roman" w:cs="Times New Roman"/>
                <w:szCs w:val="24"/>
              </w:rPr>
              <w:t xml:space="preserve">3 </w:t>
            </w:r>
          </w:p>
        </w:tc>
      </w:tr>
      <w:tr w:rsidR="007A0A23" w14:paraId="443A3947"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4E344" w14:textId="77777777" w:rsidR="007A0A23" w:rsidRDefault="007A0A23" w:rsidP="004B70AD">
            <w:pPr>
              <w:jc w:val="center"/>
            </w:pPr>
            <w:r w:rsidRPr="155BF3F5">
              <w:rPr>
                <w:rFonts w:eastAsia="Times New Roman" w:cs="Times New Roman"/>
                <w:szCs w:val="24"/>
              </w:rPr>
              <w:t xml:space="preserve">13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F836A" w14:textId="77777777" w:rsidR="007A0A23" w:rsidRDefault="007A0A23" w:rsidP="004B70AD">
            <w:r w:rsidRPr="155BF3F5">
              <w:rPr>
                <w:rFonts w:eastAsia="Times New Roman" w:cs="Times New Roman"/>
                <w:szCs w:val="24"/>
              </w:rPr>
              <w:t xml:space="preserve">Deixar de responsabilizar-se por quaisquer acidentes de trabalho sofridos pelos seus empregados quando em serviço.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15FF0" w14:textId="77777777" w:rsidR="007A0A23" w:rsidRDefault="007A0A23" w:rsidP="004B70AD">
            <w:pPr>
              <w:jc w:val="center"/>
            </w:pPr>
            <w:r w:rsidRPr="155BF3F5">
              <w:rPr>
                <w:rFonts w:eastAsia="Times New Roman" w:cs="Times New Roman"/>
                <w:szCs w:val="24"/>
              </w:rPr>
              <w:t xml:space="preserve">6 </w:t>
            </w:r>
          </w:p>
        </w:tc>
      </w:tr>
      <w:tr w:rsidR="007A0A23" w14:paraId="39D562AF"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43063" w14:textId="77777777" w:rsidR="007A0A23" w:rsidRDefault="007A0A23" w:rsidP="004B70AD">
            <w:pPr>
              <w:jc w:val="center"/>
            </w:pPr>
            <w:r w:rsidRPr="155BF3F5">
              <w:rPr>
                <w:rFonts w:eastAsia="Times New Roman" w:cs="Times New Roman"/>
                <w:szCs w:val="24"/>
              </w:rPr>
              <w:t xml:space="preserve">14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10668" w14:textId="77777777" w:rsidR="007A0A23" w:rsidRDefault="007A0A23" w:rsidP="004B70AD">
            <w:r w:rsidRPr="155BF3F5">
              <w:rPr>
                <w:rFonts w:eastAsia="Times New Roman" w:cs="Times New Roman"/>
                <w:szCs w:val="24"/>
              </w:rPr>
              <w:t xml:space="preserve">Deixar de responsabilizar-se pelos encargos trabalhista, fiscal e comercial, pelos seguros de acidente e quaisquer outros encargos resultantes da prestação do serviço.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4F7F5A" w14:textId="77777777" w:rsidR="007A0A23" w:rsidRDefault="007A0A23" w:rsidP="004B70AD">
            <w:pPr>
              <w:jc w:val="center"/>
            </w:pPr>
            <w:r w:rsidRPr="155BF3F5">
              <w:rPr>
                <w:rFonts w:eastAsia="Times New Roman" w:cs="Times New Roman"/>
                <w:szCs w:val="24"/>
              </w:rPr>
              <w:t xml:space="preserve">6 </w:t>
            </w:r>
          </w:p>
        </w:tc>
      </w:tr>
      <w:tr w:rsidR="007A0A23" w14:paraId="23820F01"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3795E3" w14:textId="77777777" w:rsidR="007A0A23" w:rsidRDefault="007A0A23" w:rsidP="004B70AD">
            <w:pPr>
              <w:jc w:val="center"/>
            </w:pPr>
            <w:r w:rsidRPr="155BF3F5">
              <w:rPr>
                <w:rFonts w:eastAsia="Times New Roman" w:cs="Times New Roman"/>
                <w:szCs w:val="24"/>
              </w:rPr>
              <w:t xml:space="preserve">15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DF5CA" w14:textId="77777777" w:rsidR="007A0A23" w:rsidRDefault="007A0A23" w:rsidP="004B70AD">
            <w:r w:rsidRPr="155BF3F5">
              <w:rPr>
                <w:rFonts w:eastAsia="Times New Roman" w:cs="Times New Roman"/>
                <w:szCs w:val="24"/>
              </w:rPr>
              <w:t xml:space="preserve">Deixar de observar rigorosamente as normas regulamentadoras de segurança do trabalho.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B156E" w14:textId="77777777" w:rsidR="007A0A23" w:rsidRDefault="007A0A23" w:rsidP="004B70AD">
            <w:pPr>
              <w:jc w:val="center"/>
            </w:pPr>
            <w:r w:rsidRPr="155BF3F5">
              <w:rPr>
                <w:rFonts w:eastAsia="Times New Roman" w:cs="Times New Roman"/>
                <w:szCs w:val="24"/>
              </w:rPr>
              <w:t xml:space="preserve">6 </w:t>
            </w:r>
          </w:p>
        </w:tc>
      </w:tr>
      <w:tr w:rsidR="007A0A23" w14:paraId="3CCB0352"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65E5F" w14:textId="77777777" w:rsidR="007A0A23" w:rsidRDefault="007A0A23" w:rsidP="004B70AD">
            <w:pPr>
              <w:jc w:val="center"/>
            </w:pPr>
            <w:r w:rsidRPr="155BF3F5">
              <w:rPr>
                <w:rFonts w:eastAsia="Times New Roman" w:cs="Times New Roman"/>
                <w:szCs w:val="24"/>
              </w:rPr>
              <w:t xml:space="preserve">16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F4783" w14:textId="77777777" w:rsidR="007A0A23" w:rsidRDefault="007A0A23" w:rsidP="004B70AD">
            <w:r w:rsidRPr="155BF3F5">
              <w:rPr>
                <w:rFonts w:eastAsia="Times New Roman" w:cs="Times New Roman"/>
                <w:szCs w:val="24"/>
              </w:rPr>
              <w:t xml:space="preserve">Deixar de manter nas dependências do CONTRATANTE, os funcionários identificados e uniformizados de maneira condizente com o serviço, observando ainda as normas internas e de segurança.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C76719" w14:textId="77777777" w:rsidR="007A0A23" w:rsidRDefault="007A0A23" w:rsidP="004B70AD">
            <w:pPr>
              <w:jc w:val="center"/>
            </w:pPr>
            <w:r w:rsidRPr="155BF3F5">
              <w:rPr>
                <w:rFonts w:eastAsia="Times New Roman" w:cs="Times New Roman"/>
                <w:szCs w:val="24"/>
              </w:rPr>
              <w:t xml:space="preserve">2 </w:t>
            </w:r>
          </w:p>
        </w:tc>
      </w:tr>
      <w:tr w:rsidR="007A0A23" w14:paraId="4F1FBB6B"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B4771" w14:textId="77777777" w:rsidR="007A0A23" w:rsidRDefault="007A0A23" w:rsidP="004B70AD">
            <w:pPr>
              <w:jc w:val="center"/>
            </w:pPr>
            <w:r w:rsidRPr="155BF3F5">
              <w:rPr>
                <w:rFonts w:eastAsia="Times New Roman" w:cs="Times New Roman"/>
                <w:szCs w:val="24"/>
              </w:rPr>
              <w:t xml:space="preserve">17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08E0D" w14:textId="77777777" w:rsidR="007A0A23" w:rsidRDefault="007A0A23" w:rsidP="004B70AD">
            <w:r w:rsidRPr="155BF3F5">
              <w:rPr>
                <w:rFonts w:eastAsia="Times New Roman" w:cs="Times New Roman"/>
                <w:szCs w:val="24"/>
              </w:rPr>
              <w:t xml:space="preserve">Deixar de manter, durante todo o período de vigência contratual, todas as condições de habilitação e qualificação que permitiram sua contratação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62D96" w14:textId="77777777" w:rsidR="007A0A23" w:rsidRDefault="007A0A23" w:rsidP="004B70AD">
            <w:pPr>
              <w:jc w:val="center"/>
            </w:pPr>
            <w:r>
              <w:rPr>
                <w:rFonts w:eastAsia="Times New Roman" w:cs="Times New Roman"/>
                <w:szCs w:val="24"/>
              </w:rPr>
              <w:t>4</w:t>
            </w:r>
          </w:p>
        </w:tc>
      </w:tr>
      <w:tr w:rsidR="007A0A23" w14:paraId="232C2D77"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5CF3E" w14:textId="77777777" w:rsidR="007A0A23" w:rsidRDefault="007A0A23" w:rsidP="004B70AD">
            <w:pPr>
              <w:jc w:val="center"/>
            </w:pPr>
            <w:r w:rsidRPr="155BF3F5">
              <w:rPr>
                <w:rFonts w:eastAsia="Times New Roman" w:cs="Times New Roman"/>
                <w:szCs w:val="24"/>
              </w:rPr>
              <w:t xml:space="preserve">18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C290E" w14:textId="77777777" w:rsidR="007A0A23" w:rsidRDefault="007A0A23" w:rsidP="004B70AD">
            <w:r w:rsidRPr="155BF3F5">
              <w:rPr>
                <w:rFonts w:eastAsia="Times New Roman" w:cs="Times New Roman"/>
                <w:szCs w:val="24"/>
              </w:rPr>
              <w:t xml:space="preserve">Deixar de disponibilizar e manter atualizados conta de </w:t>
            </w:r>
            <w:r w:rsidRPr="155BF3F5">
              <w:rPr>
                <w:rFonts w:eastAsia="Times New Roman" w:cs="Times New Roman"/>
                <w:i/>
                <w:iCs/>
                <w:szCs w:val="24"/>
              </w:rPr>
              <w:t xml:space="preserve">e-mail, </w:t>
            </w:r>
            <w:r w:rsidRPr="155BF3F5">
              <w:rPr>
                <w:rFonts w:eastAsia="Times New Roman" w:cs="Times New Roman"/>
                <w:szCs w:val="24"/>
              </w:rPr>
              <w:t xml:space="preserve">endereço e telefones comerciais para fins de comunicação formal entre as partes.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FEC61" w14:textId="77777777" w:rsidR="007A0A23" w:rsidRDefault="007A0A23" w:rsidP="004B70AD">
            <w:pPr>
              <w:jc w:val="center"/>
            </w:pPr>
            <w:r w:rsidRPr="155BF3F5">
              <w:rPr>
                <w:rFonts w:eastAsia="Times New Roman" w:cs="Times New Roman"/>
                <w:szCs w:val="24"/>
              </w:rPr>
              <w:t xml:space="preserve">2 </w:t>
            </w:r>
          </w:p>
        </w:tc>
      </w:tr>
      <w:tr w:rsidR="007A0A23" w14:paraId="5CFF20BE"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8FB1B" w14:textId="77777777" w:rsidR="007A0A23" w:rsidRDefault="007A0A23" w:rsidP="004B70AD">
            <w:pPr>
              <w:jc w:val="center"/>
            </w:pPr>
            <w:r w:rsidRPr="155BF3F5">
              <w:rPr>
                <w:rFonts w:eastAsia="Times New Roman" w:cs="Times New Roman"/>
                <w:szCs w:val="24"/>
              </w:rPr>
              <w:t xml:space="preserve">19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62295" w14:textId="77777777" w:rsidR="007A0A23" w:rsidRDefault="007A0A23" w:rsidP="004B70AD">
            <w:r w:rsidRPr="155BF3F5">
              <w:rPr>
                <w:rFonts w:eastAsia="Times New Roman" w:cs="Times New Roman"/>
                <w:szCs w:val="24"/>
              </w:rPr>
              <w:t xml:space="preserve">Deixar de responsabilizar-se pela idoneidade e pelo comportamento de seus prestadores de serviço e por quaisquer prejuízos que sejam causados à CONTRATANTE e a terceiros.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99E00" w14:textId="77777777" w:rsidR="007A0A23" w:rsidRDefault="007A0A23" w:rsidP="004B70AD">
            <w:pPr>
              <w:jc w:val="center"/>
            </w:pPr>
            <w:r w:rsidRPr="155BF3F5">
              <w:rPr>
                <w:rFonts w:eastAsia="Times New Roman" w:cs="Times New Roman"/>
                <w:szCs w:val="24"/>
              </w:rPr>
              <w:t xml:space="preserve">6 </w:t>
            </w:r>
          </w:p>
        </w:tc>
      </w:tr>
      <w:tr w:rsidR="007A0A23" w14:paraId="0F09CC18"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80273" w14:textId="77777777" w:rsidR="007A0A23" w:rsidRDefault="007A0A23" w:rsidP="004B70AD">
            <w:pPr>
              <w:jc w:val="center"/>
            </w:pPr>
            <w:r w:rsidRPr="155BF3F5">
              <w:rPr>
                <w:rFonts w:eastAsia="Times New Roman" w:cs="Times New Roman"/>
                <w:szCs w:val="24"/>
              </w:rPr>
              <w:t xml:space="preserve">20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2BF0E" w14:textId="77777777" w:rsidR="007A0A23" w:rsidRDefault="007A0A23" w:rsidP="004B70AD">
            <w:r w:rsidRPr="155BF3F5">
              <w:rPr>
                <w:rFonts w:eastAsia="Times New Roman" w:cs="Times New Roman"/>
                <w:szCs w:val="24"/>
              </w:rPr>
              <w:t xml:space="preserve">Deixar de encaminhar documentos fiscais e todas as documentações determinadas pelo fiscal do contrato para efeitos de atestar os serviços e comprovar regularizações.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86EA6" w14:textId="77777777" w:rsidR="007A0A23" w:rsidRDefault="007A0A23" w:rsidP="004B70AD">
            <w:pPr>
              <w:jc w:val="center"/>
            </w:pPr>
            <w:r w:rsidRPr="155BF3F5">
              <w:rPr>
                <w:rFonts w:eastAsia="Times New Roman" w:cs="Times New Roman"/>
                <w:szCs w:val="24"/>
              </w:rPr>
              <w:t xml:space="preserve">4 </w:t>
            </w:r>
          </w:p>
        </w:tc>
      </w:tr>
      <w:tr w:rsidR="007A0A23" w14:paraId="0495CC8B"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77CE1" w14:textId="77777777" w:rsidR="007A0A23" w:rsidRDefault="007A0A23" w:rsidP="004B70AD">
            <w:pPr>
              <w:jc w:val="center"/>
            </w:pPr>
            <w:r w:rsidRPr="155BF3F5">
              <w:rPr>
                <w:rFonts w:eastAsia="Times New Roman" w:cs="Times New Roman"/>
                <w:szCs w:val="24"/>
              </w:rPr>
              <w:t xml:space="preserve">21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E7425" w14:textId="77777777" w:rsidR="007A0A23" w:rsidRDefault="007A0A23" w:rsidP="004B70AD">
            <w:r w:rsidRPr="155BF3F5">
              <w:rPr>
                <w:rFonts w:eastAsia="Times New Roman" w:cs="Times New Roman"/>
                <w:szCs w:val="24"/>
              </w:rPr>
              <w:t xml:space="preserve">Deixar de assumir todas as responsabilidades e tomar as medidas necessárias para o atendimento dos prestadores de serviço acidentados ou com mal súbito.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A6FF4" w14:textId="77777777" w:rsidR="007A0A23" w:rsidRDefault="007A0A23" w:rsidP="004B70AD">
            <w:pPr>
              <w:jc w:val="center"/>
            </w:pPr>
            <w:r w:rsidRPr="155BF3F5">
              <w:rPr>
                <w:rFonts w:eastAsia="Times New Roman" w:cs="Times New Roman"/>
                <w:szCs w:val="24"/>
              </w:rPr>
              <w:t xml:space="preserve">6 </w:t>
            </w:r>
          </w:p>
        </w:tc>
      </w:tr>
      <w:tr w:rsidR="007A0A23" w14:paraId="46F9AD49"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4AF5D" w14:textId="77777777" w:rsidR="007A0A23" w:rsidRDefault="007A0A23" w:rsidP="004B70AD">
            <w:pPr>
              <w:jc w:val="center"/>
            </w:pPr>
            <w:r w:rsidRPr="155BF3F5">
              <w:rPr>
                <w:rFonts w:eastAsia="Times New Roman" w:cs="Times New Roman"/>
                <w:szCs w:val="24"/>
              </w:rPr>
              <w:lastRenderedPageBreak/>
              <w:t xml:space="preserve">22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84578" w14:textId="77777777" w:rsidR="007A0A23" w:rsidRDefault="007A0A23" w:rsidP="004B70AD">
            <w:r w:rsidRPr="155BF3F5">
              <w:rPr>
                <w:rFonts w:eastAsia="Times New Roman" w:cs="Times New Roman"/>
                <w:szCs w:val="24"/>
              </w:rPr>
              <w:t xml:space="preserve">Deixar de relatar à CONTRATANTE toda e quaisquer irregularidades ocorridas, que impeça, altere ou retarde a execução do contrato, efetuando o registro da ocorrência com todos os dados e circunstâncias necessárias a seu esclarecimento.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6DFFC2" w14:textId="77777777" w:rsidR="007A0A23" w:rsidRDefault="007A0A23" w:rsidP="004B70AD">
            <w:pPr>
              <w:jc w:val="center"/>
            </w:pPr>
            <w:r w:rsidRPr="155BF3F5">
              <w:rPr>
                <w:rFonts w:eastAsia="Times New Roman" w:cs="Times New Roman"/>
                <w:szCs w:val="24"/>
              </w:rPr>
              <w:t xml:space="preserve">5 </w:t>
            </w:r>
          </w:p>
        </w:tc>
      </w:tr>
      <w:tr w:rsidR="007A0A23" w14:paraId="03FE7A60"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9B470" w14:textId="77777777" w:rsidR="007A0A23" w:rsidRDefault="007A0A23" w:rsidP="004B70AD">
            <w:pPr>
              <w:jc w:val="center"/>
            </w:pPr>
            <w:r w:rsidRPr="155BF3F5">
              <w:rPr>
                <w:rFonts w:eastAsia="Times New Roman" w:cs="Times New Roman"/>
                <w:szCs w:val="24"/>
              </w:rPr>
              <w:t xml:space="preserve">23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0C349C" w14:textId="77777777" w:rsidR="007A0A23" w:rsidRDefault="007A0A23" w:rsidP="004B70AD">
            <w:r w:rsidRPr="155BF3F5">
              <w:rPr>
                <w:rFonts w:eastAsia="Times New Roman" w:cs="Times New Roman"/>
                <w:szCs w:val="24"/>
              </w:rPr>
              <w:t xml:space="preserve">Suspender ou interromper, salvo motivo de força maior ou caso fortuito, a execução do objeto.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4B0B55" w14:textId="77777777" w:rsidR="007A0A23" w:rsidRDefault="007A0A23" w:rsidP="004B70AD">
            <w:pPr>
              <w:jc w:val="center"/>
            </w:pPr>
            <w:r w:rsidRPr="155BF3F5">
              <w:rPr>
                <w:rFonts w:eastAsia="Times New Roman" w:cs="Times New Roman"/>
                <w:szCs w:val="24"/>
              </w:rPr>
              <w:t xml:space="preserve">5 </w:t>
            </w:r>
          </w:p>
        </w:tc>
      </w:tr>
      <w:tr w:rsidR="007A0A23" w14:paraId="3116804F"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954B8" w14:textId="77777777" w:rsidR="007A0A23" w:rsidRDefault="007A0A23" w:rsidP="004B70AD">
            <w:pPr>
              <w:jc w:val="center"/>
            </w:pPr>
            <w:r w:rsidRPr="155BF3F5">
              <w:rPr>
                <w:rFonts w:eastAsia="Times New Roman" w:cs="Times New Roman"/>
                <w:szCs w:val="24"/>
              </w:rPr>
              <w:t xml:space="preserve">24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3F83F" w14:textId="77777777" w:rsidR="007A0A23" w:rsidRDefault="007A0A23" w:rsidP="004B70AD">
            <w:r w:rsidRPr="155BF3F5">
              <w:rPr>
                <w:rFonts w:eastAsia="Times New Roman" w:cs="Times New Roman"/>
                <w:szCs w:val="24"/>
              </w:rPr>
              <w:t xml:space="preserve">Recusar-se a executar serviço determinado pela fiscalização sem motivo justificado.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78E30" w14:textId="77777777" w:rsidR="007A0A23" w:rsidRDefault="007A0A23" w:rsidP="004B70AD">
            <w:pPr>
              <w:jc w:val="center"/>
            </w:pPr>
            <w:r w:rsidRPr="155BF3F5">
              <w:rPr>
                <w:rFonts w:eastAsia="Times New Roman" w:cs="Times New Roman"/>
                <w:szCs w:val="24"/>
              </w:rPr>
              <w:t xml:space="preserve">4 </w:t>
            </w:r>
          </w:p>
        </w:tc>
      </w:tr>
      <w:tr w:rsidR="007A0A23" w14:paraId="5E9F604E"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452B5E" w14:textId="77777777" w:rsidR="007A0A23" w:rsidRDefault="007A0A23" w:rsidP="004B70AD">
            <w:pPr>
              <w:jc w:val="center"/>
            </w:pPr>
            <w:r w:rsidRPr="155BF3F5">
              <w:rPr>
                <w:rFonts w:eastAsia="Times New Roman" w:cs="Times New Roman"/>
                <w:szCs w:val="24"/>
              </w:rPr>
              <w:t xml:space="preserve">25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9D98BA" w14:textId="77777777" w:rsidR="007A0A23" w:rsidRDefault="007A0A23" w:rsidP="004B70AD">
            <w:r w:rsidRPr="155BF3F5">
              <w:rPr>
                <w:rFonts w:eastAsia="Times New Roman" w:cs="Times New Roman"/>
                <w:szCs w:val="24"/>
              </w:rPr>
              <w:t xml:space="preserve">Deixar e substituir os profissionais faltosos.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F900C6" w14:textId="77777777" w:rsidR="007A0A23" w:rsidRDefault="007A0A23" w:rsidP="004B70AD">
            <w:pPr>
              <w:jc w:val="center"/>
            </w:pPr>
            <w:r w:rsidRPr="155BF3F5">
              <w:rPr>
                <w:rFonts w:eastAsia="Times New Roman" w:cs="Times New Roman"/>
                <w:szCs w:val="24"/>
              </w:rPr>
              <w:t xml:space="preserve">3 </w:t>
            </w:r>
          </w:p>
        </w:tc>
      </w:tr>
      <w:tr w:rsidR="007A0A23" w14:paraId="305E2309"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E68E7" w14:textId="77777777" w:rsidR="007A0A23" w:rsidRDefault="007A0A23" w:rsidP="004B70AD">
            <w:pPr>
              <w:jc w:val="center"/>
            </w:pPr>
            <w:r w:rsidRPr="155BF3F5">
              <w:rPr>
                <w:rFonts w:eastAsia="Times New Roman" w:cs="Times New Roman"/>
                <w:szCs w:val="24"/>
              </w:rPr>
              <w:t xml:space="preserve">26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B3438" w14:textId="77777777" w:rsidR="007A0A23" w:rsidRDefault="007A0A23" w:rsidP="004B70AD">
            <w:r w:rsidRPr="155BF3F5">
              <w:rPr>
                <w:rFonts w:eastAsia="Times New Roman" w:cs="Times New Roman"/>
                <w:szCs w:val="24"/>
              </w:rPr>
              <w:t xml:space="preserve">Retirar das dependências do CNMP quaisquer equipamentos ou materiais de consumo sem autorização prévia.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F1B10" w14:textId="77777777" w:rsidR="007A0A23" w:rsidRDefault="007A0A23" w:rsidP="004B70AD">
            <w:pPr>
              <w:jc w:val="center"/>
            </w:pPr>
            <w:r w:rsidRPr="155BF3F5">
              <w:rPr>
                <w:rFonts w:eastAsia="Times New Roman" w:cs="Times New Roman"/>
                <w:szCs w:val="24"/>
              </w:rPr>
              <w:t xml:space="preserve">3 </w:t>
            </w:r>
          </w:p>
        </w:tc>
      </w:tr>
      <w:tr w:rsidR="007A0A23" w14:paraId="50484A67"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72CB2A" w14:textId="77777777" w:rsidR="007A0A23" w:rsidRDefault="007A0A23" w:rsidP="004B70AD">
            <w:pPr>
              <w:jc w:val="center"/>
            </w:pPr>
            <w:r w:rsidRPr="155BF3F5">
              <w:rPr>
                <w:rFonts w:eastAsia="Times New Roman" w:cs="Times New Roman"/>
                <w:szCs w:val="24"/>
              </w:rPr>
              <w:t xml:space="preserve">27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8DB42" w14:textId="77777777" w:rsidR="007A0A23" w:rsidRDefault="007A0A23" w:rsidP="004B70AD">
            <w:r w:rsidRPr="155BF3F5">
              <w:rPr>
                <w:rFonts w:eastAsia="Times New Roman" w:cs="Times New Roman"/>
                <w:szCs w:val="24"/>
              </w:rPr>
              <w:t xml:space="preserve">Destruir ou danificar documentos por culpa ou dolo de seus agentes.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303404" w14:textId="77777777" w:rsidR="007A0A23" w:rsidRDefault="007A0A23" w:rsidP="004B70AD">
            <w:pPr>
              <w:jc w:val="center"/>
            </w:pPr>
            <w:r w:rsidRPr="155BF3F5">
              <w:rPr>
                <w:rFonts w:eastAsia="Times New Roman" w:cs="Times New Roman"/>
                <w:szCs w:val="24"/>
              </w:rPr>
              <w:t xml:space="preserve">6 </w:t>
            </w:r>
          </w:p>
        </w:tc>
      </w:tr>
      <w:tr w:rsidR="007A0A23" w14:paraId="69521AD8"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5B402B" w14:textId="77777777" w:rsidR="007A0A23" w:rsidRDefault="007A0A23" w:rsidP="004B70AD">
            <w:pPr>
              <w:jc w:val="center"/>
            </w:pPr>
            <w:r w:rsidRPr="155BF3F5">
              <w:rPr>
                <w:rFonts w:eastAsia="Times New Roman" w:cs="Times New Roman"/>
                <w:szCs w:val="24"/>
              </w:rPr>
              <w:t xml:space="preserve">28 </w:t>
            </w: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B95091" w14:textId="77777777" w:rsidR="007A0A23" w:rsidRDefault="007A0A23" w:rsidP="004B70AD">
            <w:r w:rsidRPr="155BF3F5">
              <w:rPr>
                <w:rFonts w:eastAsia="Times New Roman" w:cs="Times New Roman"/>
                <w:szCs w:val="24"/>
              </w:rPr>
              <w:t xml:space="preserve"> Deixar de fornecer algum benefício previsto em Convenção Coletiva de Trabalho do Sindicato</w:t>
            </w:r>
            <w:r w:rsidRPr="00DD752B">
              <w:rPr>
                <w:rFonts w:cs="Times New Roman"/>
              </w:rPr>
              <w:t xml:space="preserve"> </w:t>
            </w:r>
            <w:r>
              <w:rPr>
                <w:rFonts w:cs="Times New Roman"/>
              </w:rPr>
              <w:t>d</w:t>
            </w:r>
            <w:r w:rsidRPr="00DD752B">
              <w:rPr>
                <w:rFonts w:cs="Times New Roman"/>
              </w:rPr>
              <w:t xml:space="preserve">as Empresas </w:t>
            </w:r>
            <w:r>
              <w:rPr>
                <w:rFonts w:cs="Times New Roman"/>
              </w:rPr>
              <w:t>d</w:t>
            </w:r>
            <w:r w:rsidRPr="00DD752B">
              <w:rPr>
                <w:rFonts w:cs="Times New Roman"/>
              </w:rPr>
              <w:t>e Asseio, Conserva</w:t>
            </w:r>
            <w:r>
              <w:rPr>
                <w:rFonts w:cs="Times New Roman"/>
              </w:rPr>
              <w:t>çã</w:t>
            </w:r>
            <w:r w:rsidRPr="00DD752B">
              <w:rPr>
                <w:rFonts w:cs="Times New Roman"/>
              </w:rPr>
              <w:t>o, Trabalhos Tempor</w:t>
            </w:r>
            <w:r>
              <w:rPr>
                <w:rFonts w:cs="Times New Roman"/>
              </w:rPr>
              <w:t>á</w:t>
            </w:r>
            <w:r w:rsidRPr="00DD752B">
              <w:rPr>
                <w:rFonts w:cs="Times New Roman"/>
              </w:rPr>
              <w:t>rio</w:t>
            </w:r>
            <w:r>
              <w:rPr>
                <w:rFonts w:cs="Times New Roman"/>
              </w:rPr>
              <w:t>s</w:t>
            </w:r>
            <w:r w:rsidRPr="00DD752B">
              <w:rPr>
                <w:rFonts w:cs="Times New Roman"/>
              </w:rPr>
              <w:t xml:space="preserve"> E Servi</w:t>
            </w:r>
            <w:r>
              <w:rPr>
                <w:rFonts w:cs="Times New Roman"/>
              </w:rPr>
              <w:t>ç</w:t>
            </w:r>
            <w:r w:rsidRPr="00DD752B">
              <w:rPr>
                <w:rFonts w:cs="Times New Roman"/>
              </w:rPr>
              <w:t>os</w:t>
            </w:r>
            <w:r>
              <w:rPr>
                <w:rFonts w:cs="Times New Roman"/>
              </w:rPr>
              <w:t xml:space="preserve"> </w:t>
            </w:r>
            <w:r w:rsidRPr="00DD752B">
              <w:rPr>
                <w:rFonts w:cs="Times New Roman"/>
              </w:rPr>
              <w:t>Terceiriz</w:t>
            </w:r>
            <w:r>
              <w:rPr>
                <w:rFonts w:cs="Times New Roman"/>
              </w:rPr>
              <w:t>á</w:t>
            </w:r>
            <w:r w:rsidRPr="00DD752B">
              <w:rPr>
                <w:rFonts w:cs="Times New Roman"/>
              </w:rPr>
              <w:t xml:space="preserve">veis </w:t>
            </w:r>
            <w:r>
              <w:rPr>
                <w:rFonts w:cs="Times New Roman"/>
              </w:rPr>
              <w:t>do</w:t>
            </w:r>
            <w:r w:rsidRPr="00DD752B">
              <w:rPr>
                <w:rFonts w:cs="Times New Roman"/>
              </w:rPr>
              <w:t xml:space="preserve"> D</w:t>
            </w:r>
            <w:r>
              <w:rPr>
                <w:rFonts w:cs="Times New Roman"/>
              </w:rPr>
              <w:t>F – SINDSERVIÇOS - DF</w:t>
            </w:r>
            <w:r w:rsidRPr="155BF3F5">
              <w:rPr>
                <w:rFonts w:eastAsia="Times New Roman" w:cs="Times New Roman"/>
                <w:szCs w:val="24"/>
              </w:rPr>
              <w:t xml:space="preserve">, do ano vigente. </w:t>
            </w:r>
          </w:p>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4A531" w14:textId="77777777" w:rsidR="007A0A23" w:rsidRDefault="007A0A23" w:rsidP="004B70AD">
            <w:pPr>
              <w:jc w:val="center"/>
            </w:pPr>
            <w:r w:rsidRPr="155BF3F5">
              <w:rPr>
                <w:rFonts w:eastAsia="Times New Roman" w:cs="Times New Roman"/>
                <w:szCs w:val="24"/>
              </w:rPr>
              <w:t xml:space="preserve">6 </w:t>
            </w:r>
          </w:p>
        </w:tc>
      </w:tr>
      <w:tr w:rsidR="007A0A23" w14:paraId="7D7B1436" w14:textId="77777777" w:rsidTr="004B70AD">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CCCB4" w14:textId="77777777" w:rsidR="007A0A23" w:rsidRDefault="007A0A23" w:rsidP="004B70AD">
            <w:pPr>
              <w:jc w:val="center"/>
            </w:pPr>
          </w:p>
        </w:tc>
        <w:tc>
          <w:tcPr>
            <w:tcW w:w="7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5CF02" w14:textId="77777777" w:rsidR="007A0A23" w:rsidRDefault="007A0A23" w:rsidP="004B70AD"/>
        </w:tc>
        <w:tc>
          <w:tcPr>
            <w:tcW w:w="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373B6" w14:textId="77777777" w:rsidR="007A0A23" w:rsidRDefault="007A0A23" w:rsidP="004B70AD">
            <w:pPr>
              <w:jc w:val="center"/>
              <w:rPr>
                <w:rFonts w:eastAsia="Times New Roman" w:cs="Times New Roman"/>
                <w:szCs w:val="24"/>
              </w:rPr>
            </w:pPr>
          </w:p>
        </w:tc>
      </w:tr>
    </w:tbl>
    <w:p w14:paraId="75C348A3" w14:textId="77777777" w:rsidR="007A0A23" w:rsidRDefault="007A0A23" w:rsidP="007A0A23">
      <w:pPr>
        <w:ind w:left="708"/>
        <w:jc w:val="center"/>
        <w:rPr>
          <w:rFonts w:eastAsia="Calibri"/>
          <w:szCs w:val="24"/>
          <w:lang w:eastAsia="pt-BR"/>
        </w:rPr>
      </w:pPr>
    </w:p>
    <w:p w14:paraId="5FC67A24" w14:textId="77777777" w:rsidR="007A0A23" w:rsidRDefault="007A0A23" w:rsidP="006E5273">
      <w:pPr>
        <w:pStyle w:val="PargrafodaLista"/>
        <w:numPr>
          <w:ilvl w:val="1"/>
          <w:numId w:val="30"/>
        </w:numPr>
        <w:jc w:val="left"/>
        <w:rPr>
          <w:color w:val="000000" w:themeColor="text1"/>
          <w:lang w:eastAsia="pt-BR"/>
        </w:rPr>
      </w:pPr>
      <w:r w:rsidRPr="1ED6C28F">
        <w:rPr>
          <w:rFonts w:eastAsia="Georgia" w:cs="Times New Roman"/>
          <w:lang w:eastAsia="pt-BR"/>
        </w:rPr>
        <w:t>Em caso de registro de infração na qual a CONTRATADA apresente justificativa razoável e aceita pelo fiscal do contrato, o nível da infração poderá ser desconsiderado ou inserido em uma categoria de menor gravidade.</w:t>
      </w:r>
    </w:p>
    <w:p w14:paraId="5C48AAB1" w14:textId="77777777" w:rsidR="007A0A23" w:rsidRPr="008149FB" w:rsidRDefault="007A0A23" w:rsidP="006E5273">
      <w:pPr>
        <w:pStyle w:val="PargrafodaLista"/>
        <w:numPr>
          <w:ilvl w:val="1"/>
          <w:numId w:val="30"/>
        </w:numPr>
        <w:jc w:val="left"/>
        <w:rPr>
          <w:color w:val="000000" w:themeColor="text1"/>
          <w:lang w:eastAsia="pt-BR"/>
        </w:rPr>
      </w:pPr>
      <w:r w:rsidRPr="1ED6C28F">
        <w:rPr>
          <w:rFonts w:eastAsia="Georgia" w:cs="Times New Roman"/>
          <w:lang w:eastAsia="pt-BR"/>
        </w:rPr>
        <w:t>A inexecução parcial ou total do contrato será configurada, entre outras hipóteses, na ocorrência de, pelo menos, uma das seguintes situações:</w:t>
      </w:r>
    </w:p>
    <w:p w14:paraId="6AC92C8D" w14:textId="77777777" w:rsidR="007A0A23" w:rsidRDefault="007A0A23" w:rsidP="007A0A23">
      <w:pPr>
        <w:pStyle w:val="PargrafodaLista"/>
        <w:ind w:left="1440"/>
        <w:jc w:val="left"/>
        <w:rPr>
          <w:color w:val="000000" w:themeColor="text1"/>
          <w:szCs w:val="24"/>
          <w:lang w:eastAsia="pt-BR"/>
        </w:rPr>
      </w:pPr>
    </w:p>
    <w:p w14:paraId="42BF1EC6" w14:textId="77777777" w:rsidR="007A0A23" w:rsidRDefault="007A0A23" w:rsidP="007A0A23">
      <w:pPr>
        <w:jc w:val="center"/>
        <w:rPr>
          <w:rFonts w:eastAsia="Times New Roman" w:cs="Times New Roman"/>
          <w:szCs w:val="24"/>
        </w:rPr>
      </w:pPr>
      <w:r w:rsidRPr="155BF3F5">
        <w:rPr>
          <w:rFonts w:eastAsia="Times New Roman" w:cs="Times New Roman"/>
          <w:b/>
          <w:bCs/>
          <w:szCs w:val="24"/>
        </w:rPr>
        <w:t>Tabela 4: Qualificação da inexecução contratual</w:t>
      </w:r>
    </w:p>
    <w:tbl>
      <w:tblPr>
        <w:tblW w:w="0" w:type="auto"/>
        <w:tblInd w:w="2115" w:type="dxa"/>
        <w:tblLayout w:type="fixed"/>
        <w:tblLook w:val="06A0" w:firstRow="1" w:lastRow="0" w:firstColumn="1" w:lastColumn="0" w:noHBand="1" w:noVBand="1"/>
      </w:tblPr>
      <w:tblGrid>
        <w:gridCol w:w="1140"/>
        <w:gridCol w:w="2235"/>
        <w:gridCol w:w="2100"/>
      </w:tblGrid>
      <w:tr w:rsidR="007A0A23" w14:paraId="19EDA489" w14:textId="77777777" w:rsidTr="004B70AD">
        <w:tc>
          <w:tcPr>
            <w:tcW w:w="1140" w:type="dxa"/>
            <w:vMerge w:val="restart"/>
            <w:tcBorders>
              <w:top w:val="single" w:sz="8" w:space="0" w:color="000000" w:themeColor="text1"/>
              <w:left w:val="single" w:sz="8" w:space="0" w:color="000000" w:themeColor="text1"/>
              <w:bottom w:val="single" w:sz="8" w:space="0" w:color="000000" w:themeColor="text1"/>
              <w:right w:val="nil"/>
            </w:tcBorders>
            <w:shd w:val="clear" w:color="auto" w:fill="999999"/>
          </w:tcPr>
          <w:p w14:paraId="390C6E04" w14:textId="77777777" w:rsidR="007A0A23" w:rsidRDefault="007A0A23" w:rsidP="004B70AD">
            <w:pPr>
              <w:jc w:val="center"/>
              <w:rPr>
                <w:rFonts w:eastAsia="Times New Roman" w:cs="Times New Roman"/>
                <w:szCs w:val="24"/>
              </w:rPr>
            </w:pPr>
          </w:p>
          <w:p w14:paraId="2CE5725C" w14:textId="77777777" w:rsidR="007A0A23" w:rsidRDefault="007A0A23" w:rsidP="004B70AD">
            <w:pPr>
              <w:jc w:val="center"/>
            </w:pPr>
            <w:r w:rsidRPr="155BF3F5">
              <w:rPr>
                <w:rFonts w:eastAsia="Times New Roman" w:cs="Times New Roman"/>
                <w:b/>
                <w:bCs/>
                <w:szCs w:val="24"/>
              </w:rPr>
              <w:t>GRAU</w:t>
            </w:r>
          </w:p>
        </w:tc>
        <w:tc>
          <w:tcPr>
            <w:tcW w:w="433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Pr>
          <w:p w14:paraId="79610444" w14:textId="77777777" w:rsidR="007A0A23" w:rsidRDefault="007A0A23" w:rsidP="004B70AD">
            <w:pPr>
              <w:jc w:val="center"/>
            </w:pPr>
            <w:r w:rsidRPr="155BF3F5">
              <w:rPr>
                <w:rFonts w:eastAsia="Times New Roman" w:cs="Times New Roman"/>
                <w:b/>
                <w:bCs/>
                <w:szCs w:val="24"/>
              </w:rPr>
              <w:t>QUANTIDADE DE INFRAÇÕES</w:t>
            </w:r>
          </w:p>
        </w:tc>
      </w:tr>
      <w:tr w:rsidR="007A0A23" w14:paraId="1F25B3AB" w14:textId="77777777" w:rsidTr="004B70AD">
        <w:trPr>
          <w:trHeight w:val="690"/>
        </w:trPr>
        <w:tc>
          <w:tcPr>
            <w:tcW w:w="1140" w:type="dxa"/>
            <w:vMerge/>
            <w:vAlign w:val="center"/>
          </w:tcPr>
          <w:p w14:paraId="4CCDCAC0" w14:textId="77777777" w:rsidR="007A0A23" w:rsidRDefault="007A0A23" w:rsidP="004B70AD"/>
        </w:tc>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Pr>
          <w:p w14:paraId="0DE7FD52" w14:textId="77777777" w:rsidR="007A0A23" w:rsidRDefault="007A0A23" w:rsidP="004B70AD">
            <w:pPr>
              <w:jc w:val="center"/>
            </w:pPr>
            <w:r w:rsidRPr="155BF3F5">
              <w:rPr>
                <w:rFonts w:eastAsia="Times New Roman" w:cs="Times New Roman"/>
                <w:b/>
                <w:bCs/>
                <w:szCs w:val="24"/>
              </w:rPr>
              <w:t>Inexecução Parcial</w:t>
            </w:r>
          </w:p>
        </w:tc>
        <w:tc>
          <w:tcPr>
            <w:tcW w:w="2100" w:type="dxa"/>
            <w:tcBorders>
              <w:top w:val="nil"/>
              <w:left w:val="single" w:sz="8" w:space="0" w:color="000000" w:themeColor="text1"/>
              <w:bottom w:val="single" w:sz="8" w:space="0" w:color="000000" w:themeColor="text1"/>
              <w:right w:val="single" w:sz="8" w:space="0" w:color="000000" w:themeColor="text1"/>
            </w:tcBorders>
            <w:shd w:val="clear" w:color="auto" w:fill="999999"/>
          </w:tcPr>
          <w:p w14:paraId="17EDF6E7" w14:textId="77777777" w:rsidR="007A0A23" w:rsidRDefault="007A0A23" w:rsidP="004B70AD">
            <w:pPr>
              <w:jc w:val="center"/>
            </w:pPr>
            <w:r w:rsidRPr="155BF3F5">
              <w:rPr>
                <w:rFonts w:eastAsia="Times New Roman" w:cs="Times New Roman"/>
                <w:b/>
                <w:bCs/>
                <w:szCs w:val="24"/>
              </w:rPr>
              <w:t>Inexecução Total</w:t>
            </w:r>
          </w:p>
        </w:tc>
      </w:tr>
      <w:tr w:rsidR="007A0A23" w14:paraId="489A1743" w14:textId="77777777" w:rsidTr="004B70AD">
        <w:tc>
          <w:tcPr>
            <w:tcW w:w="1140" w:type="dxa"/>
            <w:tcBorders>
              <w:top w:val="nil"/>
              <w:left w:val="single" w:sz="8" w:space="0" w:color="000000" w:themeColor="text1"/>
              <w:bottom w:val="single" w:sz="8" w:space="0" w:color="000000" w:themeColor="text1"/>
            </w:tcBorders>
          </w:tcPr>
          <w:p w14:paraId="046A5FFF" w14:textId="77777777" w:rsidR="007A0A23" w:rsidRDefault="007A0A23" w:rsidP="004B70AD">
            <w:pPr>
              <w:jc w:val="center"/>
            </w:pPr>
            <w:r w:rsidRPr="155BF3F5">
              <w:rPr>
                <w:rFonts w:eastAsia="Times New Roman" w:cs="Times New Roman"/>
                <w:szCs w:val="24"/>
              </w:rPr>
              <w:lastRenderedPageBreak/>
              <w:t xml:space="preserve">1 </w:t>
            </w:r>
          </w:p>
        </w:tc>
        <w:tc>
          <w:tcPr>
            <w:tcW w:w="2235" w:type="dxa"/>
            <w:tcBorders>
              <w:top w:val="single" w:sz="8" w:space="0" w:color="000000" w:themeColor="text1"/>
              <w:left w:val="single" w:sz="8" w:space="0" w:color="000000" w:themeColor="text1"/>
              <w:bottom w:val="single" w:sz="8" w:space="0" w:color="000000" w:themeColor="text1"/>
            </w:tcBorders>
          </w:tcPr>
          <w:p w14:paraId="7FF167F0" w14:textId="77777777" w:rsidR="007A0A23" w:rsidRDefault="007A0A23" w:rsidP="004B70AD">
            <w:pPr>
              <w:jc w:val="center"/>
            </w:pPr>
            <w:r w:rsidRPr="155BF3F5">
              <w:rPr>
                <w:rFonts w:eastAsia="Times New Roman" w:cs="Times New Roman"/>
                <w:szCs w:val="24"/>
              </w:rPr>
              <w:t xml:space="preserve">7 a 11 </w:t>
            </w:r>
          </w:p>
        </w:tc>
        <w:tc>
          <w:tcPr>
            <w:tcW w:w="2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2D6C21" w14:textId="77777777" w:rsidR="007A0A23" w:rsidRDefault="007A0A23" w:rsidP="004B70AD">
            <w:pPr>
              <w:jc w:val="center"/>
            </w:pPr>
          </w:p>
        </w:tc>
      </w:tr>
      <w:tr w:rsidR="007A0A23" w14:paraId="7C749CFD" w14:textId="77777777" w:rsidTr="004B70AD">
        <w:tc>
          <w:tcPr>
            <w:tcW w:w="1140" w:type="dxa"/>
            <w:tcBorders>
              <w:top w:val="single" w:sz="8" w:space="0" w:color="000000" w:themeColor="text1"/>
              <w:left w:val="single" w:sz="8" w:space="0" w:color="000000" w:themeColor="text1"/>
              <w:bottom w:val="single" w:sz="8" w:space="0" w:color="000000" w:themeColor="text1"/>
            </w:tcBorders>
          </w:tcPr>
          <w:p w14:paraId="5A7B471F" w14:textId="77777777" w:rsidR="007A0A23" w:rsidRDefault="007A0A23" w:rsidP="004B70AD">
            <w:pPr>
              <w:jc w:val="center"/>
            </w:pPr>
            <w:r w:rsidRPr="155BF3F5">
              <w:rPr>
                <w:rFonts w:eastAsia="Times New Roman" w:cs="Times New Roman"/>
                <w:szCs w:val="24"/>
              </w:rPr>
              <w:t xml:space="preserve">2 </w:t>
            </w:r>
          </w:p>
        </w:tc>
        <w:tc>
          <w:tcPr>
            <w:tcW w:w="2235" w:type="dxa"/>
            <w:tcBorders>
              <w:top w:val="single" w:sz="8" w:space="0" w:color="000000" w:themeColor="text1"/>
              <w:left w:val="single" w:sz="8" w:space="0" w:color="000000" w:themeColor="text1"/>
              <w:bottom w:val="single" w:sz="8" w:space="0" w:color="000000" w:themeColor="text1"/>
            </w:tcBorders>
          </w:tcPr>
          <w:p w14:paraId="46644BAD" w14:textId="77777777" w:rsidR="007A0A23" w:rsidRDefault="007A0A23" w:rsidP="004B70AD">
            <w:pPr>
              <w:jc w:val="center"/>
            </w:pPr>
            <w:r w:rsidRPr="155BF3F5">
              <w:rPr>
                <w:rFonts w:eastAsia="Times New Roman" w:cs="Times New Roman"/>
                <w:szCs w:val="24"/>
              </w:rPr>
              <w:t xml:space="preserve">6 a 10 </w:t>
            </w:r>
          </w:p>
        </w:tc>
        <w:tc>
          <w:tcPr>
            <w:tcW w:w="2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7F668" w14:textId="77777777" w:rsidR="007A0A23" w:rsidRDefault="007A0A23" w:rsidP="004B70AD">
            <w:pPr>
              <w:jc w:val="center"/>
            </w:pPr>
          </w:p>
        </w:tc>
      </w:tr>
      <w:tr w:rsidR="007A0A23" w14:paraId="464F91EB" w14:textId="77777777" w:rsidTr="004B70AD">
        <w:tc>
          <w:tcPr>
            <w:tcW w:w="1140" w:type="dxa"/>
            <w:tcBorders>
              <w:top w:val="single" w:sz="8" w:space="0" w:color="000000" w:themeColor="text1"/>
              <w:left w:val="single" w:sz="8" w:space="0" w:color="000000" w:themeColor="text1"/>
              <w:bottom w:val="single" w:sz="8" w:space="0" w:color="000000" w:themeColor="text1"/>
            </w:tcBorders>
          </w:tcPr>
          <w:p w14:paraId="20B7925E" w14:textId="77777777" w:rsidR="007A0A23" w:rsidRDefault="007A0A23" w:rsidP="004B70AD">
            <w:pPr>
              <w:jc w:val="center"/>
            </w:pPr>
            <w:r w:rsidRPr="155BF3F5">
              <w:rPr>
                <w:rFonts w:eastAsia="Times New Roman" w:cs="Times New Roman"/>
                <w:szCs w:val="24"/>
              </w:rPr>
              <w:t xml:space="preserve">3 </w:t>
            </w:r>
          </w:p>
        </w:tc>
        <w:tc>
          <w:tcPr>
            <w:tcW w:w="2235" w:type="dxa"/>
            <w:tcBorders>
              <w:top w:val="single" w:sz="8" w:space="0" w:color="000000" w:themeColor="text1"/>
              <w:left w:val="single" w:sz="8" w:space="0" w:color="000000" w:themeColor="text1"/>
              <w:bottom w:val="single" w:sz="8" w:space="0" w:color="000000" w:themeColor="text1"/>
            </w:tcBorders>
          </w:tcPr>
          <w:p w14:paraId="3D76EEC0" w14:textId="77777777" w:rsidR="007A0A23" w:rsidRDefault="007A0A23" w:rsidP="004B70AD">
            <w:pPr>
              <w:jc w:val="center"/>
            </w:pPr>
            <w:r w:rsidRPr="155BF3F5">
              <w:rPr>
                <w:rFonts w:eastAsia="Times New Roman" w:cs="Times New Roman"/>
                <w:szCs w:val="24"/>
              </w:rPr>
              <w:t xml:space="preserve">5 a 9 </w:t>
            </w:r>
          </w:p>
        </w:tc>
        <w:tc>
          <w:tcPr>
            <w:tcW w:w="2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203FC" w14:textId="77777777" w:rsidR="007A0A23" w:rsidRDefault="007A0A23" w:rsidP="004B70AD">
            <w:pPr>
              <w:jc w:val="center"/>
            </w:pPr>
          </w:p>
        </w:tc>
      </w:tr>
      <w:tr w:rsidR="007A0A23" w14:paraId="35DA4AA8" w14:textId="77777777" w:rsidTr="004B70AD">
        <w:tc>
          <w:tcPr>
            <w:tcW w:w="1140" w:type="dxa"/>
            <w:tcBorders>
              <w:top w:val="single" w:sz="8" w:space="0" w:color="000000" w:themeColor="text1"/>
              <w:left w:val="single" w:sz="8" w:space="0" w:color="000000" w:themeColor="text1"/>
              <w:bottom w:val="single" w:sz="8" w:space="0" w:color="000000" w:themeColor="text1"/>
            </w:tcBorders>
          </w:tcPr>
          <w:p w14:paraId="759DC720" w14:textId="77777777" w:rsidR="007A0A23" w:rsidRDefault="007A0A23" w:rsidP="004B70AD">
            <w:pPr>
              <w:jc w:val="center"/>
            </w:pPr>
            <w:r w:rsidRPr="155BF3F5">
              <w:rPr>
                <w:rFonts w:eastAsia="Times New Roman" w:cs="Times New Roman"/>
                <w:szCs w:val="24"/>
              </w:rPr>
              <w:t xml:space="preserve">4 </w:t>
            </w:r>
          </w:p>
        </w:tc>
        <w:tc>
          <w:tcPr>
            <w:tcW w:w="2235" w:type="dxa"/>
            <w:tcBorders>
              <w:top w:val="single" w:sz="8" w:space="0" w:color="000000" w:themeColor="text1"/>
              <w:left w:val="single" w:sz="8" w:space="0" w:color="000000" w:themeColor="text1"/>
              <w:bottom w:val="single" w:sz="8" w:space="0" w:color="000000" w:themeColor="text1"/>
            </w:tcBorders>
          </w:tcPr>
          <w:p w14:paraId="40ECFFE6" w14:textId="77777777" w:rsidR="007A0A23" w:rsidRDefault="007A0A23" w:rsidP="004B70AD">
            <w:pPr>
              <w:jc w:val="center"/>
            </w:pPr>
          </w:p>
        </w:tc>
        <w:tc>
          <w:tcPr>
            <w:tcW w:w="2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1FC56" w14:textId="77777777" w:rsidR="007A0A23" w:rsidRDefault="007A0A23" w:rsidP="004B70AD">
            <w:pPr>
              <w:jc w:val="center"/>
            </w:pPr>
            <w:r w:rsidRPr="155BF3F5">
              <w:rPr>
                <w:rFonts w:eastAsia="Times New Roman" w:cs="Times New Roman"/>
                <w:szCs w:val="24"/>
              </w:rPr>
              <w:t xml:space="preserve">7 ou mais </w:t>
            </w:r>
          </w:p>
        </w:tc>
      </w:tr>
      <w:tr w:rsidR="007A0A23" w14:paraId="1B431698" w14:textId="77777777" w:rsidTr="004B70AD">
        <w:tc>
          <w:tcPr>
            <w:tcW w:w="1140" w:type="dxa"/>
            <w:tcBorders>
              <w:top w:val="single" w:sz="8" w:space="0" w:color="000000" w:themeColor="text1"/>
              <w:left w:val="single" w:sz="8" w:space="0" w:color="000000" w:themeColor="text1"/>
              <w:bottom w:val="single" w:sz="8" w:space="0" w:color="000000" w:themeColor="text1"/>
            </w:tcBorders>
          </w:tcPr>
          <w:p w14:paraId="126ED997" w14:textId="77777777" w:rsidR="007A0A23" w:rsidRDefault="007A0A23" w:rsidP="004B70AD">
            <w:pPr>
              <w:jc w:val="center"/>
            </w:pPr>
            <w:r w:rsidRPr="155BF3F5">
              <w:rPr>
                <w:rFonts w:eastAsia="Times New Roman" w:cs="Times New Roman"/>
                <w:szCs w:val="24"/>
              </w:rPr>
              <w:t xml:space="preserve">5 </w:t>
            </w:r>
          </w:p>
        </w:tc>
        <w:tc>
          <w:tcPr>
            <w:tcW w:w="2235" w:type="dxa"/>
            <w:tcBorders>
              <w:top w:val="single" w:sz="8" w:space="0" w:color="000000" w:themeColor="text1"/>
              <w:left w:val="single" w:sz="8" w:space="0" w:color="000000" w:themeColor="text1"/>
              <w:bottom w:val="single" w:sz="8" w:space="0" w:color="000000" w:themeColor="text1"/>
            </w:tcBorders>
          </w:tcPr>
          <w:p w14:paraId="419E1F11" w14:textId="77777777" w:rsidR="007A0A23" w:rsidRDefault="007A0A23" w:rsidP="004B70AD">
            <w:pPr>
              <w:jc w:val="center"/>
            </w:pPr>
          </w:p>
        </w:tc>
        <w:tc>
          <w:tcPr>
            <w:tcW w:w="2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1AA544" w14:textId="77777777" w:rsidR="007A0A23" w:rsidRDefault="007A0A23" w:rsidP="004B70AD">
            <w:pPr>
              <w:jc w:val="center"/>
            </w:pPr>
            <w:r w:rsidRPr="155BF3F5">
              <w:rPr>
                <w:rFonts w:eastAsia="Times New Roman" w:cs="Times New Roman"/>
                <w:szCs w:val="24"/>
              </w:rPr>
              <w:t xml:space="preserve">5 ou mais </w:t>
            </w:r>
          </w:p>
        </w:tc>
      </w:tr>
      <w:tr w:rsidR="007A0A23" w14:paraId="6CEE0C20" w14:textId="77777777" w:rsidTr="004B70AD">
        <w:tc>
          <w:tcPr>
            <w:tcW w:w="1140" w:type="dxa"/>
            <w:tcBorders>
              <w:top w:val="single" w:sz="8" w:space="0" w:color="000000" w:themeColor="text1"/>
              <w:left w:val="single" w:sz="8" w:space="0" w:color="000000" w:themeColor="text1"/>
              <w:bottom w:val="single" w:sz="8" w:space="0" w:color="000000" w:themeColor="text1"/>
            </w:tcBorders>
          </w:tcPr>
          <w:p w14:paraId="77C6867A" w14:textId="77777777" w:rsidR="007A0A23" w:rsidRDefault="007A0A23" w:rsidP="004B70AD">
            <w:pPr>
              <w:jc w:val="center"/>
            </w:pPr>
            <w:r w:rsidRPr="155BF3F5">
              <w:rPr>
                <w:rFonts w:eastAsia="Times New Roman" w:cs="Times New Roman"/>
                <w:szCs w:val="24"/>
              </w:rPr>
              <w:t xml:space="preserve">6 </w:t>
            </w:r>
          </w:p>
        </w:tc>
        <w:tc>
          <w:tcPr>
            <w:tcW w:w="2235" w:type="dxa"/>
            <w:tcBorders>
              <w:top w:val="single" w:sz="8" w:space="0" w:color="000000" w:themeColor="text1"/>
              <w:left w:val="single" w:sz="8" w:space="0" w:color="000000" w:themeColor="text1"/>
              <w:bottom w:val="single" w:sz="8" w:space="0" w:color="000000" w:themeColor="text1"/>
            </w:tcBorders>
          </w:tcPr>
          <w:p w14:paraId="1621FE8B" w14:textId="77777777" w:rsidR="007A0A23" w:rsidRDefault="007A0A23" w:rsidP="004B70AD">
            <w:pPr>
              <w:jc w:val="center"/>
            </w:pPr>
          </w:p>
        </w:tc>
        <w:tc>
          <w:tcPr>
            <w:tcW w:w="2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ED6AA" w14:textId="77777777" w:rsidR="007A0A23" w:rsidRDefault="007A0A23" w:rsidP="004B70AD">
            <w:pPr>
              <w:jc w:val="center"/>
            </w:pPr>
            <w:r w:rsidRPr="155BF3F5">
              <w:rPr>
                <w:rFonts w:eastAsia="Times New Roman" w:cs="Times New Roman"/>
                <w:szCs w:val="24"/>
              </w:rPr>
              <w:t>3 ou mais</w:t>
            </w:r>
          </w:p>
        </w:tc>
      </w:tr>
    </w:tbl>
    <w:p w14:paraId="59E137F2" w14:textId="77777777" w:rsidR="00A461F0" w:rsidRDefault="00A461F0" w:rsidP="00A461F0">
      <w:pPr>
        <w:widowControl/>
        <w:spacing w:after="160" w:line="259" w:lineRule="auto"/>
        <w:jc w:val="left"/>
      </w:pPr>
      <w:r>
        <w:br w:type="page"/>
      </w:r>
    </w:p>
    <w:p w14:paraId="302C2B43" w14:textId="77777777" w:rsidR="00A461F0" w:rsidRPr="00A06645" w:rsidRDefault="00A461F0" w:rsidP="00A461F0">
      <w:pPr>
        <w:pStyle w:val="PargrafodaLista"/>
        <w:ind w:left="1440"/>
      </w:pPr>
    </w:p>
    <w:p w14:paraId="298475D8" w14:textId="77777777" w:rsidR="00A461F0" w:rsidRPr="00EB7FA8" w:rsidRDefault="00A461F0" w:rsidP="00A461F0">
      <w:pPr>
        <w:jc w:val="left"/>
        <w:rPr>
          <w:color w:val="000000" w:themeColor="text1"/>
          <w:szCs w:val="24"/>
        </w:rPr>
      </w:pPr>
    </w:p>
    <w:p w14:paraId="59A9A467" w14:textId="1C16FBCD" w:rsidR="00A461F0" w:rsidRPr="00BC1CA3" w:rsidRDefault="00A461F0" w:rsidP="00A461F0">
      <w:pPr>
        <w:jc w:val="center"/>
        <w:rPr>
          <w:rFonts w:eastAsia="Calibri"/>
          <w:b/>
          <w:bCs/>
          <w:szCs w:val="24"/>
        </w:rPr>
      </w:pPr>
      <w:r w:rsidRPr="00BC1CA3">
        <w:rPr>
          <w:rFonts w:eastAsia="Calibri"/>
          <w:b/>
          <w:bCs/>
          <w:szCs w:val="24"/>
        </w:rPr>
        <w:t>ANEXO A</w:t>
      </w:r>
      <w:r w:rsidR="00050C9B">
        <w:rPr>
          <w:rFonts w:eastAsia="Calibri"/>
          <w:b/>
          <w:bCs/>
          <w:szCs w:val="24"/>
        </w:rPr>
        <w:t xml:space="preserve"> do TERMO DE REFERÊNCIA</w:t>
      </w:r>
      <w:r w:rsidRPr="00BC1CA3">
        <w:rPr>
          <w:rFonts w:eastAsia="Calibri"/>
          <w:b/>
          <w:bCs/>
          <w:szCs w:val="24"/>
        </w:rPr>
        <w:t xml:space="preserve"> – DETALHAMENTO DOS UNIFORMES</w:t>
      </w:r>
    </w:p>
    <w:p w14:paraId="5C14E174" w14:textId="77777777" w:rsidR="00A461F0" w:rsidRDefault="00A461F0" w:rsidP="00A461F0">
      <w:pPr>
        <w:rPr>
          <w:rFonts w:eastAsia="Calibri"/>
          <w:szCs w:val="24"/>
        </w:rPr>
      </w:pPr>
    </w:p>
    <w:tbl>
      <w:tblPr>
        <w:tblStyle w:val="Tabelacomgrade1"/>
        <w:tblW w:w="9773" w:type="dxa"/>
        <w:tblLayout w:type="fixed"/>
        <w:tblLook w:val="01E0" w:firstRow="1" w:lastRow="1" w:firstColumn="1" w:lastColumn="1" w:noHBand="0" w:noVBand="0"/>
      </w:tblPr>
      <w:tblGrid>
        <w:gridCol w:w="985"/>
        <w:gridCol w:w="3685"/>
        <w:gridCol w:w="1945"/>
        <w:gridCol w:w="3158"/>
      </w:tblGrid>
      <w:tr w:rsidR="00A461F0" w14:paraId="6A63E5DD" w14:textId="77777777" w:rsidTr="00A461F0">
        <w:trPr>
          <w:trHeight w:val="255"/>
        </w:trPr>
        <w:tc>
          <w:tcPr>
            <w:tcW w:w="985" w:type="dxa"/>
            <w:vMerge w:val="restart"/>
          </w:tcPr>
          <w:p w14:paraId="2819F768" w14:textId="77777777" w:rsidR="00A461F0" w:rsidRPr="00C26298" w:rsidRDefault="00A461F0" w:rsidP="00A461F0">
            <w:pPr>
              <w:pStyle w:val="TableParagraph"/>
              <w:spacing w:line="188" w:lineRule="exact"/>
              <w:ind w:left="127"/>
              <w:rPr>
                <w:rFonts w:eastAsia="Arial"/>
                <w:color w:val="000000" w:themeColor="text1"/>
                <w:sz w:val="20"/>
                <w:szCs w:val="20"/>
              </w:rPr>
            </w:pPr>
            <w:r w:rsidRPr="00C26298">
              <w:rPr>
                <w:rFonts w:eastAsia="Arial"/>
                <w:b/>
                <w:bCs/>
                <w:color w:val="000000" w:themeColor="text1"/>
                <w:sz w:val="20"/>
                <w:szCs w:val="20"/>
              </w:rPr>
              <w:t>ITEM</w:t>
            </w:r>
          </w:p>
        </w:tc>
        <w:tc>
          <w:tcPr>
            <w:tcW w:w="3685" w:type="dxa"/>
          </w:tcPr>
          <w:p w14:paraId="07352993" w14:textId="77777777" w:rsidR="00A461F0" w:rsidRPr="00C26298" w:rsidRDefault="00A461F0" w:rsidP="00A461F0">
            <w:pPr>
              <w:pStyle w:val="TableParagraph"/>
              <w:spacing w:before="41" w:line="194" w:lineRule="exact"/>
              <w:ind w:left="1252" w:right="1225"/>
              <w:jc w:val="center"/>
              <w:rPr>
                <w:rFonts w:eastAsia="Arial"/>
                <w:color w:val="000000" w:themeColor="text1"/>
                <w:sz w:val="20"/>
                <w:szCs w:val="20"/>
              </w:rPr>
            </w:pPr>
            <w:r w:rsidRPr="00C26298">
              <w:rPr>
                <w:rFonts w:eastAsia="Arial"/>
                <w:b/>
                <w:bCs/>
                <w:color w:val="000000" w:themeColor="text1"/>
                <w:sz w:val="20"/>
                <w:szCs w:val="20"/>
              </w:rPr>
              <w:t>UNIFORME</w:t>
            </w:r>
          </w:p>
        </w:tc>
        <w:tc>
          <w:tcPr>
            <w:tcW w:w="1945" w:type="dxa"/>
          </w:tcPr>
          <w:p w14:paraId="1D88A93F" w14:textId="77777777" w:rsidR="00A461F0" w:rsidRPr="00C26298" w:rsidRDefault="00A461F0" w:rsidP="00A461F0">
            <w:pPr>
              <w:pStyle w:val="TableParagraph"/>
              <w:spacing w:before="41" w:line="194" w:lineRule="exact"/>
              <w:ind w:left="182" w:right="153"/>
              <w:jc w:val="center"/>
              <w:rPr>
                <w:rFonts w:eastAsia="Arial"/>
                <w:color w:val="000000" w:themeColor="text1"/>
                <w:sz w:val="20"/>
                <w:szCs w:val="20"/>
              </w:rPr>
            </w:pPr>
            <w:r w:rsidRPr="00C26298">
              <w:rPr>
                <w:rFonts w:eastAsia="Arial"/>
                <w:b/>
                <w:bCs/>
                <w:color w:val="000000" w:themeColor="text1"/>
                <w:sz w:val="20"/>
                <w:szCs w:val="20"/>
              </w:rPr>
              <w:t>UNIFORME MASCULINO</w:t>
            </w:r>
          </w:p>
        </w:tc>
        <w:tc>
          <w:tcPr>
            <w:tcW w:w="3158" w:type="dxa"/>
          </w:tcPr>
          <w:p w14:paraId="1ED19C3F" w14:textId="77777777" w:rsidR="00A461F0" w:rsidRPr="00C26298" w:rsidRDefault="00A461F0" w:rsidP="00A461F0">
            <w:pPr>
              <w:pStyle w:val="TableParagraph"/>
              <w:spacing w:before="41" w:line="194" w:lineRule="exact"/>
              <w:ind w:left="362" w:right="332"/>
              <w:jc w:val="center"/>
              <w:rPr>
                <w:rFonts w:eastAsia="Arial"/>
                <w:color w:val="000000" w:themeColor="text1"/>
                <w:sz w:val="20"/>
                <w:szCs w:val="20"/>
              </w:rPr>
            </w:pPr>
            <w:r w:rsidRPr="00C26298">
              <w:rPr>
                <w:rFonts w:eastAsia="Arial"/>
                <w:b/>
                <w:bCs/>
                <w:color w:val="000000" w:themeColor="text1"/>
                <w:sz w:val="20"/>
                <w:szCs w:val="20"/>
              </w:rPr>
              <w:t>UNIFORME FEMININO</w:t>
            </w:r>
          </w:p>
        </w:tc>
      </w:tr>
      <w:tr w:rsidR="00A461F0" w14:paraId="0FA60920" w14:textId="77777777" w:rsidTr="00A461F0">
        <w:trPr>
          <w:trHeight w:val="255"/>
        </w:trPr>
        <w:tc>
          <w:tcPr>
            <w:tcW w:w="985" w:type="dxa"/>
            <w:vMerge/>
          </w:tcPr>
          <w:p w14:paraId="15764C58" w14:textId="77777777" w:rsidR="00A461F0" w:rsidRPr="00C26298" w:rsidRDefault="00A461F0" w:rsidP="00A461F0">
            <w:pPr>
              <w:rPr>
                <w:sz w:val="20"/>
                <w:szCs w:val="20"/>
              </w:rPr>
            </w:pPr>
          </w:p>
        </w:tc>
        <w:tc>
          <w:tcPr>
            <w:tcW w:w="3685" w:type="dxa"/>
          </w:tcPr>
          <w:p w14:paraId="765B8583" w14:textId="77777777" w:rsidR="00A461F0" w:rsidRPr="00C26298" w:rsidRDefault="00A461F0" w:rsidP="00A461F0">
            <w:pPr>
              <w:pStyle w:val="TableParagraph"/>
              <w:spacing w:before="41" w:line="194" w:lineRule="exact"/>
              <w:ind w:left="1252" w:right="1214"/>
              <w:jc w:val="center"/>
              <w:rPr>
                <w:rFonts w:eastAsia="Arial"/>
                <w:color w:val="000000" w:themeColor="text1"/>
                <w:sz w:val="20"/>
                <w:szCs w:val="20"/>
              </w:rPr>
            </w:pPr>
            <w:r w:rsidRPr="00C26298">
              <w:rPr>
                <w:rFonts w:eastAsia="Arial"/>
                <w:b/>
                <w:bCs/>
                <w:color w:val="000000" w:themeColor="text1"/>
                <w:sz w:val="20"/>
                <w:szCs w:val="20"/>
              </w:rPr>
              <w:t>Peça</w:t>
            </w:r>
          </w:p>
        </w:tc>
        <w:tc>
          <w:tcPr>
            <w:tcW w:w="1945" w:type="dxa"/>
          </w:tcPr>
          <w:p w14:paraId="301DDF9D" w14:textId="77777777" w:rsidR="00A461F0" w:rsidRPr="00C26298" w:rsidRDefault="00A461F0" w:rsidP="00A461F0">
            <w:pPr>
              <w:pStyle w:val="TableParagraph"/>
              <w:spacing w:before="41" w:line="194" w:lineRule="exact"/>
              <w:ind w:left="170" w:right="153"/>
              <w:jc w:val="center"/>
              <w:rPr>
                <w:rFonts w:eastAsia="Arial"/>
                <w:color w:val="000000" w:themeColor="text1"/>
                <w:sz w:val="20"/>
                <w:szCs w:val="20"/>
              </w:rPr>
            </w:pPr>
            <w:r w:rsidRPr="00C26298">
              <w:rPr>
                <w:rFonts w:eastAsia="Arial"/>
                <w:b/>
                <w:bCs/>
                <w:color w:val="000000" w:themeColor="text1"/>
                <w:sz w:val="20"/>
                <w:szCs w:val="20"/>
              </w:rPr>
              <w:t>Qtd</w:t>
            </w:r>
          </w:p>
        </w:tc>
        <w:tc>
          <w:tcPr>
            <w:tcW w:w="3158" w:type="dxa"/>
          </w:tcPr>
          <w:p w14:paraId="0518489B" w14:textId="77777777" w:rsidR="00A461F0" w:rsidRPr="00C26298" w:rsidRDefault="00A461F0" w:rsidP="00A461F0">
            <w:pPr>
              <w:pStyle w:val="TableParagraph"/>
              <w:spacing w:before="41" w:line="194" w:lineRule="exact"/>
              <w:ind w:left="362" w:right="314"/>
              <w:jc w:val="center"/>
              <w:rPr>
                <w:rFonts w:eastAsia="Arial"/>
                <w:color w:val="000000" w:themeColor="text1"/>
                <w:sz w:val="20"/>
                <w:szCs w:val="20"/>
              </w:rPr>
            </w:pPr>
            <w:r w:rsidRPr="00C26298">
              <w:rPr>
                <w:rFonts w:eastAsia="Arial"/>
                <w:b/>
                <w:bCs/>
                <w:color w:val="000000" w:themeColor="text1"/>
                <w:sz w:val="20"/>
                <w:szCs w:val="20"/>
              </w:rPr>
              <w:t>Qtd</w:t>
            </w:r>
          </w:p>
        </w:tc>
      </w:tr>
      <w:tr w:rsidR="00A461F0" w14:paraId="3BF8361C" w14:textId="77777777" w:rsidTr="00A461F0">
        <w:trPr>
          <w:trHeight w:val="405"/>
        </w:trPr>
        <w:tc>
          <w:tcPr>
            <w:tcW w:w="985" w:type="dxa"/>
          </w:tcPr>
          <w:p w14:paraId="6FB8C78B" w14:textId="77777777" w:rsidR="00A461F0" w:rsidRPr="00C26298" w:rsidRDefault="00A461F0" w:rsidP="00A461F0">
            <w:pPr>
              <w:pStyle w:val="TableParagraph"/>
              <w:spacing w:line="203" w:lineRule="exact"/>
              <w:ind w:left="70"/>
              <w:jc w:val="center"/>
              <w:rPr>
                <w:rFonts w:eastAsia="Segoe UI"/>
                <w:color w:val="000000" w:themeColor="text1"/>
                <w:sz w:val="20"/>
                <w:szCs w:val="20"/>
              </w:rPr>
            </w:pPr>
            <w:r w:rsidRPr="00C26298">
              <w:rPr>
                <w:rFonts w:eastAsia="Segoe UI"/>
                <w:color w:val="000000" w:themeColor="text1"/>
                <w:sz w:val="20"/>
                <w:szCs w:val="20"/>
              </w:rPr>
              <w:t>1</w:t>
            </w:r>
          </w:p>
        </w:tc>
        <w:tc>
          <w:tcPr>
            <w:tcW w:w="3685" w:type="dxa"/>
          </w:tcPr>
          <w:p w14:paraId="1ECC252C" w14:textId="77777777" w:rsidR="00A461F0" w:rsidRPr="00C26298" w:rsidRDefault="00A461F0" w:rsidP="00A461F0">
            <w:pPr>
              <w:pStyle w:val="TableParagraph"/>
              <w:spacing w:line="203" w:lineRule="exact"/>
              <w:ind w:left="82"/>
              <w:rPr>
                <w:rFonts w:eastAsia="Segoe UI"/>
                <w:color w:val="000000" w:themeColor="text1"/>
                <w:sz w:val="20"/>
                <w:szCs w:val="20"/>
              </w:rPr>
            </w:pPr>
            <w:r w:rsidRPr="00C26298">
              <w:rPr>
                <w:rFonts w:eastAsia="Segoe UI"/>
                <w:color w:val="000000" w:themeColor="text1"/>
                <w:sz w:val="20"/>
                <w:szCs w:val="20"/>
              </w:rPr>
              <w:t>TERNO MASCULINO (PALETÓ E</w:t>
            </w:r>
          </w:p>
          <w:p w14:paraId="18BABE43" w14:textId="77777777" w:rsidR="00A461F0" w:rsidRPr="00C26298" w:rsidRDefault="00A461F0" w:rsidP="00A461F0">
            <w:pPr>
              <w:pStyle w:val="TableParagraph"/>
              <w:spacing w:before="3" w:line="194" w:lineRule="exact"/>
              <w:ind w:left="82"/>
              <w:rPr>
                <w:rFonts w:eastAsia="Segoe UI"/>
                <w:color w:val="000000" w:themeColor="text1"/>
                <w:sz w:val="20"/>
                <w:szCs w:val="20"/>
              </w:rPr>
            </w:pPr>
            <w:r w:rsidRPr="00C26298">
              <w:rPr>
                <w:rFonts w:eastAsia="Segoe UI"/>
                <w:color w:val="000000" w:themeColor="text1"/>
                <w:sz w:val="20"/>
                <w:szCs w:val="20"/>
              </w:rPr>
              <w:t>CALÇA)</w:t>
            </w:r>
          </w:p>
        </w:tc>
        <w:tc>
          <w:tcPr>
            <w:tcW w:w="1945" w:type="dxa"/>
          </w:tcPr>
          <w:p w14:paraId="4F21C96F" w14:textId="77777777" w:rsidR="00A461F0" w:rsidRPr="00C26298" w:rsidRDefault="00A461F0" w:rsidP="00A461F0">
            <w:pPr>
              <w:spacing w:before="11" w:line="240" w:lineRule="auto"/>
              <w:jc w:val="left"/>
              <w:rPr>
                <w:rFonts w:eastAsia="Arial"/>
                <w:color w:val="000000" w:themeColor="text1"/>
                <w:sz w:val="20"/>
                <w:szCs w:val="20"/>
              </w:rPr>
            </w:pPr>
          </w:p>
          <w:p w14:paraId="5E3990E6" w14:textId="77777777" w:rsidR="00A461F0" w:rsidRPr="00C26298" w:rsidRDefault="00A461F0" w:rsidP="00A461F0">
            <w:pPr>
              <w:pStyle w:val="TableParagraph"/>
              <w:spacing w:line="194" w:lineRule="exact"/>
              <w:ind w:left="24"/>
              <w:jc w:val="center"/>
              <w:rPr>
                <w:rFonts w:eastAsia="Segoe UI"/>
                <w:color w:val="000000" w:themeColor="text1"/>
                <w:sz w:val="20"/>
                <w:szCs w:val="20"/>
              </w:rPr>
            </w:pPr>
            <w:r w:rsidRPr="00C26298">
              <w:rPr>
                <w:rFonts w:eastAsia="Segoe UI"/>
                <w:color w:val="000000" w:themeColor="text1"/>
                <w:sz w:val="20"/>
                <w:szCs w:val="20"/>
              </w:rPr>
              <w:t>2</w:t>
            </w:r>
          </w:p>
        </w:tc>
        <w:tc>
          <w:tcPr>
            <w:tcW w:w="3158" w:type="dxa"/>
            <w:vMerge w:val="restart"/>
          </w:tcPr>
          <w:p w14:paraId="61789EC5" w14:textId="77777777" w:rsidR="00A461F0" w:rsidRPr="00C26298" w:rsidRDefault="00A461F0" w:rsidP="00A461F0">
            <w:pPr>
              <w:spacing w:line="240" w:lineRule="auto"/>
              <w:jc w:val="center"/>
              <w:rPr>
                <w:rFonts w:eastAsia="Arial"/>
                <w:color w:val="000000" w:themeColor="text1"/>
                <w:sz w:val="20"/>
                <w:szCs w:val="20"/>
              </w:rPr>
            </w:pPr>
          </w:p>
          <w:p w14:paraId="6B6FD5E3" w14:textId="77777777" w:rsidR="00A461F0" w:rsidRPr="00C26298" w:rsidRDefault="00A461F0" w:rsidP="00A461F0">
            <w:pPr>
              <w:spacing w:line="240" w:lineRule="auto"/>
              <w:jc w:val="center"/>
              <w:rPr>
                <w:rFonts w:eastAsia="Arial"/>
                <w:color w:val="000000" w:themeColor="text1"/>
                <w:sz w:val="20"/>
                <w:szCs w:val="20"/>
              </w:rPr>
            </w:pPr>
          </w:p>
          <w:p w14:paraId="3C6D5C01" w14:textId="77777777" w:rsidR="00A461F0" w:rsidRPr="00C26298" w:rsidRDefault="00A461F0" w:rsidP="00A461F0">
            <w:pPr>
              <w:spacing w:line="240" w:lineRule="auto"/>
              <w:jc w:val="center"/>
              <w:rPr>
                <w:rFonts w:eastAsia="Arial"/>
                <w:color w:val="000000" w:themeColor="text1"/>
                <w:sz w:val="20"/>
                <w:szCs w:val="20"/>
              </w:rPr>
            </w:pPr>
          </w:p>
          <w:p w14:paraId="4A6F53A0" w14:textId="77777777" w:rsidR="00A461F0" w:rsidRPr="00C26298" w:rsidRDefault="00A461F0" w:rsidP="00A461F0">
            <w:pPr>
              <w:spacing w:line="240" w:lineRule="auto"/>
              <w:jc w:val="center"/>
              <w:rPr>
                <w:rFonts w:eastAsia="Arial"/>
                <w:color w:val="000000" w:themeColor="text1"/>
                <w:sz w:val="20"/>
                <w:szCs w:val="20"/>
              </w:rPr>
            </w:pPr>
          </w:p>
          <w:p w14:paraId="2BE802FC" w14:textId="77777777" w:rsidR="00A461F0" w:rsidRPr="00C26298" w:rsidRDefault="00A461F0" w:rsidP="00A461F0">
            <w:pPr>
              <w:spacing w:line="240" w:lineRule="auto"/>
              <w:jc w:val="center"/>
              <w:rPr>
                <w:rFonts w:eastAsia="Arial"/>
                <w:color w:val="000000" w:themeColor="text1"/>
                <w:sz w:val="20"/>
                <w:szCs w:val="20"/>
              </w:rPr>
            </w:pPr>
          </w:p>
          <w:p w14:paraId="7EC73990" w14:textId="77777777" w:rsidR="00A461F0" w:rsidRPr="00C26298" w:rsidRDefault="00A461F0" w:rsidP="00A461F0">
            <w:pPr>
              <w:pStyle w:val="TableParagraph"/>
              <w:spacing w:before="1" w:line="194" w:lineRule="exact"/>
              <w:rPr>
                <w:rFonts w:eastAsia="Segoe UI"/>
                <w:color w:val="000000" w:themeColor="text1"/>
                <w:sz w:val="20"/>
                <w:szCs w:val="20"/>
              </w:rPr>
            </w:pPr>
          </w:p>
        </w:tc>
      </w:tr>
      <w:tr w:rsidR="00A461F0" w14:paraId="74774370" w14:textId="77777777" w:rsidTr="00A461F0">
        <w:trPr>
          <w:trHeight w:val="255"/>
        </w:trPr>
        <w:tc>
          <w:tcPr>
            <w:tcW w:w="985" w:type="dxa"/>
          </w:tcPr>
          <w:p w14:paraId="3C40A01F" w14:textId="77777777" w:rsidR="00A461F0" w:rsidRPr="00C26298" w:rsidRDefault="00A461F0" w:rsidP="00A461F0">
            <w:pPr>
              <w:pStyle w:val="TableParagraph"/>
              <w:spacing w:line="188" w:lineRule="exact"/>
              <w:ind w:left="70"/>
              <w:jc w:val="center"/>
              <w:rPr>
                <w:rFonts w:eastAsia="Segoe UI"/>
                <w:color w:val="000000" w:themeColor="text1"/>
                <w:sz w:val="20"/>
                <w:szCs w:val="20"/>
              </w:rPr>
            </w:pPr>
            <w:r w:rsidRPr="00C26298">
              <w:rPr>
                <w:rFonts w:eastAsia="Segoe UI"/>
                <w:color w:val="000000" w:themeColor="text1"/>
                <w:sz w:val="20"/>
                <w:szCs w:val="20"/>
              </w:rPr>
              <w:t>2</w:t>
            </w:r>
          </w:p>
        </w:tc>
        <w:tc>
          <w:tcPr>
            <w:tcW w:w="3685" w:type="dxa"/>
          </w:tcPr>
          <w:p w14:paraId="164B97D6" w14:textId="77777777" w:rsidR="00A461F0" w:rsidRPr="00C26298" w:rsidRDefault="00A461F0" w:rsidP="00A461F0">
            <w:pPr>
              <w:pStyle w:val="TableParagraph"/>
              <w:spacing w:before="41" w:line="194" w:lineRule="exact"/>
              <w:ind w:left="82"/>
              <w:rPr>
                <w:rFonts w:eastAsia="Segoe UI"/>
                <w:color w:val="000000" w:themeColor="text1"/>
                <w:sz w:val="20"/>
                <w:szCs w:val="20"/>
              </w:rPr>
            </w:pPr>
            <w:r w:rsidRPr="00C26298">
              <w:rPr>
                <w:rFonts w:eastAsia="Segoe UI"/>
                <w:color w:val="000000" w:themeColor="text1"/>
                <w:sz w:val="20"/>
                <w:szCs w:val="20"/>
              </w:rPr>
              <w:t>CAMISA SOCIAL MASCULINA</w:t>
            </w:r>
          </w:p>
        </w:tc>
        <w:tc>
          <w:tcPr>
            <w:tcW w:w="1945" w:type="dxa"/>
          </w:tcPr>
          <w:p w14:paraId="6D0CA6A9" w14:textId="77777777" w:rsidR="00A461F0" w:rsidRPr="00C26298" w:rsidRDefault="00A461F0" w:rsidP="00A461F0">
            <w:pPr>
              <w:pStyle w:val="TableParagraph"/>
              <w:spacing w:before="41" w:line="194" w:lineRule="exact"/>
              <w:ind w:left="24"/>
              <w:jc w:val="center"/>
              <w:rPr>
                <w:rFonts w:eastAsia="Segoe UI"/>
                <w:color w:val="000000" w:themeColor="text1"/>
                <w:sz w:val="20"/>
                <w:szCs w:val="20"/>
              </w:rPr>
            </w:pPr>
            <w:r w:rsidRPr="00C26298">
              <w:rPr>
                <w:rFonts w:eastAsia="Segoe UI"/>
                <w:color w:val="000000" w:themeColor="text1"/>
                <w:sz w:val="20"/>
                <w:szCs w:val="20"/>
              </w:rPr>
              <w:t>4</w:t>
            </w:r>
          </w:p>
        </w:tc>
        <w:tc>
          <w:tcPr>
            <w:tcW w:w="3158" w:type="dxa"/>
            <w:vMerge/>
          </w:tcPr>
          <w:p w14:paraId="19628AE5" w14:textId="77777777" w:rsidR="00A461F0" w:rsidRPr="00C26298" w:rsidRDefault="00A461F0" w:rsidP="00A461F0">
            <w:pPr>
              <w:rPr>
                <w:sz w:val="20"/>
                <w:szCs w:val="20"/>
              </w:rPr>
            </w:pPr>
          </w:p>
        </w:tc>
      </w:tr>
      <w:tr w:rsidR="00A461F0" w14:paraId="034751CC" w14:textId="77777777" w:rsidTr="00A461F0">
        <w:trPr>
          <w:trHeight w:val="255"/>
        </w:trPr>
        <w:tc>
          <w:tcPr>
            <w:tcW w:w="985" w:type="dxa"/>
          </w:tcPr>
          <w:p w14:paraId="1E630E22" w14:textId="77777777" w:rsidR="00A461F0" w:rsidRPr="00C26298" w:rsidRDefault="00A461F0" w:rsidP="00A461F0">
            <w:pPr>
              <w:pStyle w:val="TableParagraph"/>
              <w:spacing w:line="203" w:lineRule="exact"/>
              <w:ind w:left="70"/>
              <w:jc w:val="center"/>
              <w:rPr>
                <w:rFonts w:eastAsia="Segoe UI"/>
                <w:color w:val="000000" w:themeColor="text1"/>
                <w:sz w:val="20"/>
                <w:szCs w:val="20"/>
              </w:rPr>
            </w:pPr>
            <w:r w:rsidRPr="00C26298">
              <w:rPr>
                <w:rFonts w:eastAsia="Segoe UI"/>
                <w:color w:val="000000" w:themeColor="text1"/>
                <w:sz w:val="20"/>
                <w:szCs w:val="20"/>
              </w:rPr>
              <w:t>3</w:t>
            </w:r>
          </w:p>
        </w:tc>
        <w:tc>
          <w:tcPr>
            <w:tcW w:w="3685" w:type="dxa"/>
          </w:tcPr>
          <w:p w14:paraId="5921FE4D" w14:textId="77777777" w:rsidR="00A461F0" w:rsidRPr="00C26298" w:rsidRDefault="00A461F0" w:rsidP="00A461F0">
            <w:pPr>
              <w:pStyle w:val="TableParagraph"/>
              <w:spacing w:before="41" w:line="194" w:lineRule="exact"/>
              <w:ind w:left="82"/>
              <w:rPr>
                <w:rFonts w:eastAsia="Segoe UI"/>
                <w:color w:val="000000" w:themeColor="text1"/>
                <w:sz w:val="20"/>
                <w:szCs w:val="20"/>
              </w:rPr>
            </w:pPr>
            <w:r w:rsidRPr="00C26298">
              <w:rPr>
                <w:rFonts w:eastAsia="Segoe UI"/>
                <w:color w:val="000000" w:themeColor="text1"/>
                <w:sz w:val="20"/>
                <w:szCs w:val="20"/>
              </w:rPr>
              <w:t>PARES DE MEIAS MASCULINAS</w:t>
            </w:r>
          </w:p>
        </w:tc>
        <w:tc>
          <w:tcPr>
            <w:tcW w:w="1945" w:type="dxa"/>
          </w:tcPr>
          <w:p w14:paraId="0825A28C" w14:textId="77777777" w:rsidR="00A461F0" w:rsidRPr="00C26298" w:rsidRDefault="00A461F0" w:rsidP="00A461F0">
            <w:pPr>
              <w:pStyle w:val="TableParagraph"/>
              <w:spacing w:before="41" w:line="194" w:lineRule="exact"/>
              <w:ind w:left="24"/>
              <w:jc w:val="center"/>
              <w:rPr>
                <w:rFonts w:eastAsia="Segoe UI"/>
                <w:color w:val="000000" w:themeColor="text1"/>
                <w:sz w:val="20"/>
                <w:szCs w:val="20"/>
              </w:rPr>
            </w:pPr>
            <w:r w:rsidRPr="00C26298">
              <w:rPr>
                <w:rFonts w:eastAsia="Segoe UI"/>
                <w:color w:val="000000" w:themeColor="text1"/>
                <w:sz w:val="20"/>
                <w:szCs w:val="20"/>
              </w:rPr>
              <w:t>6</w:t>
            </w:r>
          </w:p>
        </w:tc>
        <w:tc>
          <w:tcPr>
            <w:tcW w:w="3158" w:type="dxa"/>
            <w:vMerge/>
          </w:tcPr>
          <w:p w14:paraId="26D98EC8" w14:textId="77777777" w:rsidR="00A461F0" w:rsidRPr="00C26298" w:rsidRDefault="00A461F0" w:rsidP="00A461F0">
            <w:pPr>
              <w:rPr>
                <w:sz w:val="20"/>
                <w:szCs w:val="20"/>
              </w:rPr>
            </w:pPr>
          </w:p>
        </w:tc>
      </w:tr>
      <w:tr w:rsidR="00A461F0" w14:paraId="29EEC25D" w14:textId="77777777" w:rsidTr="00A461F0">
        <w:trPr>
          <w:trHeight w:val="270"/>
        </w:trPr>
        <w:tc>
          <w:tcPr>
            <w:tcW w:w="985" w:type="dxa"/>
          </w:tcPr>
          <w:p w14:paraId="6219A8FE" w14:textId="77777777" w:rsidR="00A461F0" w:rsidRPr="00C26298" w:rsidRDefault="00A461F0" w:rsidP="00A461F0">
            <w:pPr>
              <w:pStyle w:val="TableParagraph"/>
              <w:spacing w:line="203" w:lineRule="exact"/>
              <w:ind w:left="70"/>
              <w:jc w:val="center"/>
              <w:rPr>
                <w:rFonts w:eastAsia="Segoe UI"/>
                <w:color w:val="000000" w:themeColor="text1"/>
                <w:sz w:val="20"/>
                <w:szCs w:val="20"/>
              </w:rPr>
            </w:pPr>
            <w:r w:rsidRPr="00C26298">
              <w:rPr>
                <w:rFonts w:eastAsia="Segoe UI"/>
                <w:color w:val="000000" w:themeColor="text1"/>
                <w:sz w:val="20"/>
                <w:szCs w:val="20"/>
              </w:rPr>
              <w:t>4</w:t>
            </w:r>
          </w:p>
        </w:tc>
        <w:tc>
          <w:tcPr>
            <w:tcW w:w="3685" w:type="dxa"/>
          </w:tcPr>
          <w:p w14:paraId="0D7506B9" w14:textId="77777777" w:rsidR="00A461F0" w:rsidRPr="00C26298" w:rsidRDefault="00A461F0" w:rsidP="00A461F0">
            <w:pPr>
              <w:pStyle w:val="TableParagraph"/>
              <w:spacing w:before="56" w:line="194" w:lineRule="exact"/>
              <w:ind w:left="82"/>
              <w:rPr>
                <w:rFonts w:eastAsia="Segoe UI"/>
                <w:color w:val="000000" w:themeColor="text1"/>
                <w:sz w:val="20"/>
                <w:szCs w:val="20"/>
              </w:rPr>
            </w:pPr>
            <w:r w:rsidRPr="00C26298">
              <w:rPr>
                <w:rFonts w:eastAsia="Segoe UI"/>
                <w:color w:val="000000" w:themeColor="text1"/>
                <w:sz w:val="20"/>
                <w:szCs w:val="20"/>
              </w:rPr>
              <w:t>GRAVATA</w:t>
            </w:r>
          </w:p>
        </w:tc>
        <w:tc>
          <w:tcPr>
            <w:tcW w:w="1945" w:type="dxa"/>
          </w:tcPr>
          <w:p w14:paraId="5D8FA7A5" w14:textId="77777777" w:rsidR="00A461F0" w:rsidRPr="00C26298" w:rsidRDefault="00A461F0" w:rsidP="00A461F0">
            <w:pPr>
              <w:pStyle w:val="TableParagraph"/>
              <w:spacing w:before="56" w:line="194" w:lineRule="exact"/>
              <w:ind w:left="24"/>
              <w:jc w:val="center"/>
              <w:rPr>
                <w:rFonts w:eastAsia="Segoe UI"/>
                <w:color w:val="000000" w:themeColor="text1"/>
                <w:sz w:val="20"/>
                <w:szCs w:val="20"/>
              </w:rPr>
            </w:pPr>
            <w:r w:rsidRPr="00C26298">
              <w:rPr>
                <w:rFonts w:eastAsia="Segoe UI"/>
                <w:color w:val="000000" w:themeColor="text1"/>
                <w:sz w:val="20"/>
                <w:szCs w:val="20"/>
              </w:rPr>
              <w:t>4</w:t>
            </w:r>
          </w:p>
        </w:tc>
        <w:tc>
          <w:tcPr>
            <w:tcW w:w="3158" w:type="dxa"/>
            <w:vMerge/>
          </w:tcPr>
          <w:p w14:paraId="6B1F46DF" w14:textId="77777777" w:rsidR="00A461F0" w:rsidRPr="00C26298" w:rsidRDefault="00A461F0" w:rsidP="00A461F0">
            <w:pPr>
              <w:rPr>
                <w:sz w:val="20"/>
                <w:szCs w:val="20"/>
              </w:rPr>
            </w:pPr>
          </w:p>
        </w:tc>
      </w:tr>
      <w:tr w:rsidR="00A461F0" w14:paraId="7CCD6931" w14:textId="77777777" w:rsidTr="00A461F0">
        <w:trPr>
          <w:trHeight w:val="225"/>
        </w:trPr>
        <w:tc>
          <w:tcPr>
            <w:tcW w:w="985" w:type="dxa"/>
          </w:tcPr>
          <w:p w14:paraId="47A32C3F" w14:textId="77777777" w:rsidR="00A461F0" w:rsidRPr="00C26298" w:rsidRDefault="00A461F0" w:rsidP="00A461F0">
            <w:pPr>
              <w:pStyle w:val="TableParagraph"/>
              <w:spacing w:line="188" w:lineRule="exact"/>
              <w:ind w:left="70"/>
              <w:jc w:val="center"/>
              <w:rPr>
                <w:rFonts w:eastAsia="Segoe UI"/>
                <w:color w:val="000000" w:themeColor="text1"/>
                <w:sz w:val="20"/>
                <w:szCs w:val="20"/>
              </w:rPr>
            </w:pPr>
            <w:r w:rsidRPr="00C26298">
              <w:rPr>
                <w:rFonts w:eastAsia="Segoe UI"/>
                <w:color w:val="000000" w:themeColor="text1"/>
                <w:sz w:val="20"/>
                <w:szCs w:val="20"/>
              </w:rPr>
              <w:t>5</w:t>
            </w:r>
          </w:p>
        </w:tc>
        <w:tc>
          <w:tcPr>
            <w:tcW w:w="3685" w:type="dxa"/>
          </w:tcPr>
          <w:p w14:paraId="59E54B25" w14:textId="77777777" w:rsidR="00A461F0" w:rsidRPr="00C26298" w:rsidRDefault="00A461F0" w:rsidP="00A461F0">
            <w:pPr>
              <w:pStyle w:val="TableParagraph"/>
              <w:spacing w:before="11" w:line="194" w:lineRule="exact"/>
              <w:ind w:left="82"/>
              <w:rPr>
                <w:rFonts w:eastAsia="Segoe UI"/>
                <w:color w:val="000000" w:themeColor="text1"/>
                <w:sz w:val="20"/>
                <w:szCs w:val="20"/>
              </w:rPr>
            </w:pPr>
            <w:r w:rsidRPr="00C26298">
              <w:rPr>
                <w:rFonts w:eastAsia="Segoe UI"/>
                <w:color w:val="000000" w:themeColor="text1"/>
                <w:sz w:val="20"/>
                <w:szCs w:val="20"/>
              </w:rPr>
              <w:t>CINTO MASCULINO</w:t>
            </w:r>
          </w:p>
        </w:tc>
        <w:tc>
          <w:tcPr>
            <w:tcW w:w="1945" w:type="dxa"/>
          </w:tcPr>
          <w:p w14:paraId="4C80B79D" w14:textId="77777777" w:rsidR="00A461F0" w:rsidRPr="00C26298" w:rsidRDefault="00A461F0" w:rsidP="00A461F0">
            <w:pPr>
              <w:pStyle w:val="TableParagraph"/>
              <w:spacing w:before="11" w:line="194" w:lineRule="exact"/>
              <w:ind w:left="24"/>
              <w:jc w:val="center"/>
              <w:rPr>
                <w:rFonts w:eastAsia="Segoe UI"/>
                <w:color w:val="000000" w:themeColor="text1"/>
                <w:sz w:val="20"/>
                <w:szCs w:val="20"/>
              </w:rPr>
            </w:pPr>
            <w:r w:rsidRPr="00C26298">
              <w:rPr>
                <w:rFonts w:eastAsia="Segoe UI"/>
                <w:color w:val="000000" w:themeColor="text1"/>
                <w:sz w:val="20"/>
                <w:szCs w:val="20"/>
              </w:rPr>
              <w:t>2</w:t>
            </w:r>
          </w:p>
        </w:tc>
        <w:tc>
          <w:tcPr>
            <w:tcW w:w="3158" w:type="dxa"/>
            <w:vMerge/>
          </w:tcPr>
          <w:p w14:paraId="0110CE77" w14:textId="77777777" w:rsidR="00A461F0" w:rsidRPr="00C26298" w:rsidRDefault="00A461F0" w:rsidP="00A461F0">
            <w:pPr>
              <w:rPr>
                <w:sz w:val="20"/>
                <w:szCs w:val="20"/>
              </w:rPr>
            </w:pPr>
          </w:p>
        </w:tc>
      </w:tr>
      <w:tr w:rsidR="00A461F0" w14:paraId="0F2DAE77" w14:textId="77777777" w:rsidTr="00A461F0">
        <w:trPr>
          <w:trHeight w:val="495"/>
        </w:trPr>
        <w:tc>
          <w:tcPr>
            <w:tcW w:w="985" w:type="dxa"/>
          </w:tcPr>
          <w:p w14:paraId="6F498552" w14:textId="77777777" w:rsidR="00A461F0" w:rsidRPr="00C26298" w:rsidRDefault="00A461F0" w:rsidP="00A461F0">
            <w:pPr>
              <w:pStyle w:val="TableParagraph"/>
              <w:spacing w:line="188" w:lineRule="exact"/>
              <w:ind w:left="70"/>
              <w:jc w:val="center"/>
              <w:rPr>
                <w:rFonts w:eastAsia="Segoe UI"/>
                <w:color w:val="000000" w:themeColor="text1"/>
                <w:sz w:val="20"/>
                <w:szCs w:val="20"/>
              </w:rPr>
            </w:pPr>
            <w:r w:rsidRPr="00C26298">
              <w:rPr>
                <w:rFonts w:eastAsia="Segoe UI"/>
                <w:color w:val="000000" w:themeColor="text1"/>
                <w:sz w:val="20"/>
                <w:szCs w:val="20"/>
              </w:rPr>
              <w:t>6</w:t>
            </w:r>
          </w:p>
        </w:tc>
        <w:tc>
          <w:tcPr>
            <w:tcW w:w="3685" w:type="dxa"/>
          </w:tcPr>
          <w:p w14:paraId="728C7E37" w14:textId="77777777" w:rsidR="00A461F0" w:rsidRPr="00C26298" w:rsidRDefault="00A461F0" w:rsidP="00A461F0">
            <w:pPr>
              <w:pStyle w:val="TableParagraph"/>
              <w:spacing w:line="194" w:lineRule="exact"/>
              <w:rPr>
                <w:rFonts w:eastAsia="Segoe UI"/>
                <w:color w:val="000000" w:themeColor="text1"/>
                <w:sz w:val="20"/>
                <w:szCs w:val="20"/>
              </w:rPr>
            </w:pPr>
            <w:r w:rsidRPr="00C26298">
              <w:rPr>
                <w:rFonts w:eastAsia="Segoe UI"/>
                <w:color w:val="000000" w:themeColor="text1"/>
                <w:sz w:val="20"/>
                <w:szCs w:val="20"/>
              </w:rPr>
              <w:t>SAPATO MASCULINO (PAR)</w:t>
            </w:r>
          </w:p>
        </w:tc>
        <w:tc>
          <w:tcPr>
            <w:tcW w:w="1945" w:type="dxa"/>
          </w:tcPr>
          <w:p w14:paraId="12D305AF" w14:textId="77777777" w:rsidR="00A461F0" w:rsidRPr="00C26298" w:rsidRDefault="00A461F0" w:rsidP="00A461F0">
            <w:pPr>
              <w:pStyle w:val="TableParagraph"/>
              <w:spacing w:line="194" w:lineRule="exact"/>
              <w:jc w:val="center"/>
              <w:rPr>
                <w:rFonts w:eastAsia="Segoe UI"/>
                <w:color w:val="000000" w:themeColor="text1"/>
                <w:sz w:val="20"/>
                <w:szCs w:val="20"/>
              </w:rPr>
            </w:pPr>
            <w:r w:rsidRPr="00C26298">
              <w:rPr>
                <w:rFonts w:eastAsia="Segoe UI"/>
                <w:color w:val="000000" w:themeColor="text1"/>
                <w:sz w:val="20"/>
                <w:szCs w:val="20"/>
              </w:rPr>
              <w:t>2</w:t>
            </w:r>
          </w:p>
        </w:tc>
        <w:tc>
          <w:tcPr>
            <w:tcW w:w="3158" w:type="dxa"/>
            <w:vMerge/>
          </w:tcPr>
          <w:p w14:paraId="448DCE3C" w14:textId="77777777" w:rsidR="00A461F0" w:rsidRPr="00C26298" w:rsidRDefault="00A461F0" w:rsidP="00A461F0">
            <w:pPr>
              <w:rPr>
                <w:sz w:val="20"/>
                <w:szCs w:val="20"/>
              </w:rPr>
            </w:pPr>
          </w:p>
        </w:tc>
      </w:tr>
      <w:tr w:rsidR="00A461F0" w14:paraId="5AC336F3" w14:textId="77777777" w:rsidTr="00A461F0">
        <w:trPr>
          <w:trHeight w:val="255"/>
        </w:trPr>
        <w:tc>
          <w:tcPr>
            <w:tcW w:w="985" w:type="dxa"/>
          </w:tcPr>
          <w:p w14:paraId="668AB676" w14:textId="77777777" w:rsidR="00A461F0" w:rsidRPr="00C26298" w:rsidRDefault="00A461F0" w:rsidP="00A461F0">
            <w:pPr>
              <w:pStyle w:val="TableParagraph"/>
              <w:spacing w:line="188" w:lineRule="exact"/>
              <w:ind w:left="70"/>
              <w:jc w:val="center"/>
              <w:rPr>
                <w:rFonts w:eastAsia="Segoe UI"/>
                <w:color w:val="000000" w:themeColor="text1"/>
                <w:sz w:val="20"/>
                <w:szCs w:val="20"/>
              </w:rPr>
            </w:pPr>
            <w:r w:rsidRPr="00C26298">
              <w:rPr>
                <w:rFonts w:eastAsia="Segoe UI"/>
                <w:color w:val="000000" w:themeColor="text1"/>
                <w:sz w:val="20"/>
                <w:szCs w:val="20"/>
              </w:rPr>
              <w:t>7</w:t>
            </w:r>
          </w:p>
        </w:tc>
        <w:tc>
          <w:tcPr>
            <w:tcW w:w="3685" w:type="dxa"/>
          </w:tcPr>
          <w:p w14:paraId="7286C5A6" w14:textId="77777777" w:rsidR="00A461F0" w:rsidRPr="00C26298" w:rsidRDefault="00A461F0" w:rsidP="00A461F0">
            <w:pPr>
              <w:pStyle w:val="TableParagraph"/>
              <w:spacing w:before="41" w:line="194" w:lineRule="exact"/>
              <w:ind w:left="82"/>
              <w:rPr>
                <w:rFonts w:eastAsia="Segoe UI"/>
                <w:color w:val="000000" w:themeColor="text1"/>
                <w:sz w:val="20"/>
                <w:szCs w:val="20"/>
              </w:rPr>
            </w:pPr>
            <w:r w:rsidRPr="00C26298">
              <w:rPr>
                <w:rFonts w:eastAsia="Segoe UI"/>
                <w:color w:val="000000" w:themeColor="text1"/>
                <w:sz w:val="20"/>
                <w:szCs w:val="20"/>
              </w:rPr>
              <w:t>BLAZER FEMININO</w:t>
            </w:r>
          </w:p>
        </w:tc>
        <w:tc>
          <w:tcPr>
            <w:tcW w:w="1945" w:type="dxa"/>
            <w:vMerge w:val="restart"/>
          </w:tcPr>
          <w:p w14:paraId="37596A04" w14:textId="77777777" w:rsidR="00A461F0" w:rsidRPr="00C26298" w:rsidRDefault="00A461F0" w:rsidP="00A461F0">
            <w:pPr>
              <w:spacing w:line="240" w:lineRule="auto"/>
              <w:jc w:val="center"/>
              <w:rPr>
                <w:rFonts w:eastAsia="Arial"/>
                <w:color w:val="000000" w:themeColor="text1"/>
                <w:sz w:val="20"/>
                <w:szCs w:val="20"/>
              </w:rPr>
            </w:pPr>
          </w:p>
          <w:p w14:paraId="7C44E6E7" w14:textId="77777777" w:rsidR="00A461F0" w:rsidRPr="00C26298" w:rsidRDefault="00A461F0" w:rsidP="00A461F0">
            <w:pPr>
              <w:spacing w:line="240" w:lineRule="auto"/>
              <w:jc w:val="center"/>
              <w:rPr>
                <w:rFonts w:eastAsia="Arial"/>
                <w:color w:val="000000" w:themeColor="text1"/>
                <w:sz w:val="20"/>
                <w:szCs w:val="20"/>
              </w:rPr>
            </w:pPr>
          </w:p>
          <w:p w14:paraId="7A5B28BF" w14:textId="77777777" w:rsidR="00A461F0" w:rsidRPr="00C26298" w:rsidRDefault="00A461F0" w:rsidP="00A461F0">
            <w:pPr>
              <w:pStyle w:val="TableParagraph"/>
              <w:spacing w:before="116" w:line="240" w:lineRule="auto"/>
              <w:rPr>
                <w:rFonts w:eastAsia="Segoe UI"/>
                <w:color w:val="000000" w:themeColor="text1"/>
                <w:sz w:val="20"/>
                <w:szCs w:val="20"/>
              </w:rPr>
            </w:pPr>
          </w:p>
        </w:tc>
        <w:tc>
          <w:tcPr>
            <w:tcW w:w="3158" w:type="dxa"/>
          </w:tcPr>
          <w:p w14:paraId="163718E8" w14:textId="77777777" w:rsidR="00A461F0" w:rsidRPr="00C26298" w:rsidRDefault="00A461F0" w:rsidP="00A461F0">
            <w:pPr>
              <w:pStyle w:val="TableParagraph"/>
              <w:spacing w:before="41" w:line="194" w:lineRule="exact"/>
              <w:ind w:left="23"/>
              <w:jc w:val="center"/>
              <w:rPr>
                <w:rFonts w:eastAsia="Segoe UI"/>
                <w:color w:val="000000" w:themeColor="text1"/>
                <w:sz w:val="20"/>
                <w:szCs w:val="20"/>
              </w:rPr>
            </w:pPr>
            <w:r w:rsidRPr="00C26298">
              <w:rPr>
                <w:rFonts w:eastAsia="Segoe UI"/>
                <w:color w:val="000000" w:themeColor="text1"/>
                <w:sz w:val="20"/>
                <w:szCs w:val="20"/>
              </w:rPr>
              <w:t>2</w:t>
            </w:r>
          </w:p>
        </w:tc>
      </w:tr>
      <w:tr w:rsidR="00A461F0" w14:paraId="1956BAA1" w14:textId="77777777" w:rsidTr="00A461F0">
        <w:trPr>
          <w:trHeight w:val="255"/>
        </w:trPr>
        <w:tc>
          <w:tcPr>
            <w:tcW w:w="985" w:type="dxa"/>
          </w:tcPr>
          <w:p w14:paraId="0E1FEABD" w14:textId="77777777" w:rsidR="00A461F0" w:rsidRPr="00C26298" w:rsidRDefault="00A461F0" w:rsidP="00A461F0">
            <w:pPr>
              <w:pStyle w:val="TableParagraph"/>
              <w:spacing w:line="188" w:lineRule="exact"/>
              <w:ind w:left="70"/>
              <w:jc w:val="center"/>
              <w:rPr>
                <w:rFonts w:eastAsia="Segoe UI"/>
                <w:color w:val="000000" w:themeColor="text1"/>
                <w:sz w:val="20"/>
                <w:szCs w:val="20"/>
              </w:rPr>
            </w:pPr>
            <w:r w:rsidRPr="00C26298">
              <w:rPr>
                <w:rFonts w:eastAsia="Segoe UI"/>
                <w:color w:val="000000" w:themeColor="text1"/>
                <w:sz w:val="20"/>
                <w:szCs w:val="20"/>
              </w:rPr>
              <w:t>8</w:t>
            </w:r>
          </w:p>
        </w:tc>
        <w:tc>
          <w:tcPr>
            <w:tcW w:w="3685" w:type="dxa"/>
          </w:tcPr>
          <w:p w14:paraId="797CFBB2" w14:textId="77777777" w:rsidR="00A461F0" w:rsidRPr="00C26298" w:rsidRDefault="00A461F0" w:rsidP="00A461F0">
            <w:pPr>
              <w:pStyle w:val="TableParagraph"/>
              <w:spacing w:before="41" w:line="194" w:lineRule="exact"/>
              <w:ind w:left="82"/>
              <w:rPr>
                <w:rFonts w:eastAsia="Segoe UI"/>
                <w:color w:val="000000" w:themeColor="text1"/>
                <w:sz w:val="20"/>
                <w:szCs w:val="20"/>
              </w:rPr>
            </w:pPr>
            <w:r w:rsidRPr="00C26298">
              <w:rPr>
                <w:rFonts w:eastAsia="Segoe UI"/>
                <w:color w:val="000000" w:themeColor="text1"/>
                <w:sz w:val="20"/>
                <w:szCs w:val="20"/>
              </w:rPr>
              <w:t>CALÇA FEMININA OU SAIA</w:t>
            </w:r>
          </w:p>
        </w:tc>
        <w:tc>
          <w:tcPr>
            <w:tcW w:w="1945" w:type="dxa"/>
            <w:vMerge/>
          </w:tcPr>
          <w:p w14:paraId="4AD0CDDB" w14:textId="77777777" w:rsidR="00A461F0" w:rsidRPr="00C26298" w:rsidRDefault="00A461F0" w:rsidP="00A461F0">
            <w:pPr>
              <w:rPr>
                <w:sz w:val="20"/>
                <w:szCs w:val="20"/>
              </w:rPr>
            </w:pPr>
          </w:p>
        </w:tc>
        <w:tc>
          <w:tcPr>
            <w:tcW w:w="3158" w:type="dxa"/>
          </w:tcPr>
          <w:p w14:paraId="47761D81" w14:textId="77777777" w:rsidR="00A461F0" w:rsidRPr="00C26298" w:rsidRDefault="00A461F0" w:rsidP="00A461F0">
            <w:pPr>
              <w:pStyle w:val="TableParagraph"/>
              <w:spacing w:before="41" w:line="194" w:lineRule="exact"/>
              <w:ind w:left="23"/>
              <w:jc w:val="center"/>
              <w:rPr>
                <w:rFonts w:eastAsia="Segoe UI"/>
                <w:color w:val="000000" w:themeColor="text1"/>
                <w:sz w:val="20"/>
                <w:szCs w:val="20"/>
              </w:rPr>
            </w:pPr>
            <w:r w:rsidRPr="00C26298">
              <w:rPr>
                <w:rFonts w:eastAsia="Segoe UI"/>
                <w:color w:val="000000" w:themeColor="text1"/>
                <w:sz w:val="20"/>
                <w:szCs w:val="20"/>
              </w:rPr>
              <w:t>2</w:t>
            </w:r>
          </w:p>
        </w:tc>
      </w:tr>
      <w:tr w:rsidR="00A461F0" w14:paraId="19786826" w14:textId="77777777" w:rsidTr="00A461F0">
        <w:trPr>
          <w:trHeight w:val="405"/>
        </w:trPr>
        <w:tc>
          <w:tcPr>
            <w:tcW w:w="985" w:type="dxa"/>
          </w:tcPr>
          <w:p w14:paraId="2F426105" w14:textId="77777777" w:rsidR="00A461F0" w:rsidRPr="00C26298" w:rsidRDefault="00A461F0" w:rsidP="00A461F0">
            <w:pPr>
              <w:pStyle w:val="TableParagraph"/>
              <w:spacing w:line="203" w:lineRule="exact"/>
              <w:ind w:left="70"/>
              <w:jc w:val="center"/>
              <w:rPr>
                <w:rFonts w:eastAsia="Segoe UI"/>
                <w:color w:val="000000" w:themeColor="text1"/>
                <w:sz w:val="20"/>
                <w:szCs w:val="20"/>
              </w:rPr>
            </w:pPr>
            <w:r w:rsidRPr="00C26298">
              <w:rPr>
                <w:rFonts w:eastAsia="Segoe UI"/>
                <w:color w:val="000000" w:themeColor="text1"/>
                <w:sz w:val="20"/>
                <w:szCs w:val="20"/>
              </w:rPr>
              <w:t>9</w:t>
            </w:r>
          </w:p>
        </w:tc>
        <w:tc>
          <w:tcPr>
            <w:tcW w:w="3685" w:type="dxa"/>
          </w:tcPr>
          <w:p w14:paraId="2090CEF1" w14:textId="77777777" w:rsidR="00A461F0" w:rsidRPr="00C26298" w:rsidRDefault="00A461F0" w:rsidP="00A461F0">
            <w:pPr>
              <w:pStyle w:val="TableParagraph"/>
              <w:spacing w:line="196" w:lineRule="exact"/>
              <w:ind w:left="82" w:right="352"/>
              <w:rPr>
                <w:rFonts w:eastAsia="Segoe UI"/>
                <w:color w:val="000000" w:themeColor="text1"/>
                <w:sz w:val="20"/>
                <w:szCs w:val="20"/>
              </w:rPr>
            </w:pPr>
            <w:r w:rsidRPr="00C26298">
              <w:rPr>
                <w:rFonts w:eastAsia="Segoe UI"/>
                <w:color w:val="000000" w:themeColor="text1"/>
                <w:sz w:val="20"/>
                <w:szCs w:val="20"/>
              </w:rPr>
              <w:t>BLUSA FEMININA MANGA LONGA E MANGA 3/4</w:t>
            </w:r>
          </w:p>
        </w:tc>
        <w:tc>
          <w:tcPr>
            <w:tcW w:w="1945" w:type="dxa"/>
            <w:vMerge/>
          </w:tcPr>
          <w:p w14:paraId="6E5FAA05" w14:textId="77777777" w:rsidR="00A461F0" w:rsidRPr="00C26298" w:rsidRDefault="00A461F0" w:rsidP="00A461F0">
            <w:pPr>
              <w:rPr>
                <w:sz w:val="20"/>
                <w:szCs w:val="20"/>
              </w:rPr>
            </w:pPr>
          </w:p>
        </w:tc>
        <w:tc>
          <w:tcPr>
            <w:tcW w:w="3158" w:type="dxa"/>
          </w:tcPr>
          <w:p w14:paraId="670A840A" w14:textId="77777777" w:rsidR="00A461F0" w:rsidRPr="00C26298" w:rsidRDefault="00A461F0" w:rsidP="00A461F0">
            <w:pPr>
              <w:pStyle w:val="TableParagraph"/>
              <w:spacing w:line="194" w:lineRule="exact"/>
              <w:jc w:val="center"/>
              <w:rPr>
                <w:rFonts w:eastAsia="Segoe UI"/>
                <w:color w:val="000000" w:themeColor="text1"/>
                <w:sz w:val="20"/>
                <w:szCs w:val="20"/>
              </w:rPr>
            </w:pPr>
            <w:r w:rsidRPr="00C26298">
              <w:rPr>
                <w:rFonts w:eastAsia="Segoe UI"/>
                <w:color w:val="000000" w:themeColor="text1"/>
                <w:sz w:val="20"/>
                <w:szCs w:val="20"/>
              </w:rPr>
              <w:t>4</w:t>
            </w:r>
          </w:p>
        </w:tc>
      </w:tr>
      <w:tr w:rsidR="00A461F0" w14:paraId="5A1394CA" w14:textId="77777777" w:rsidTr="00A461F0">
        <w:trPr>
          <w:trHeight w:val="270"/>
        </w:trPr>
        <w:tc>
          <w:tcPr>
            <w:tcW w:w="985" w:type="dxa"/>
          </w:tcPr>
          <w:p w14:paraId="3B403E97" w14:textId="77777777" w:rsidR="00A461F0" w:rsidRPr="00C26298" w:rsidRDefault="00A461F0" w:rsidP="00A461F0">
            <w:pPr>
              <w:pStyle w:val="TableParagraph"/>
              <w:spacing w:line="204" w:lineRule="exact"/>
              <w:ind w:left="217" w:right="157"/>
              <w:jc w:val="center"/>
              <w:rPr>
                <w:rFonts w:eastAsia="Segoe UI"/>
                <w:color w:val="000000" w:themeColor="text1"/>
                <w:sz w:val="20"/>
                <w:szCs w:val="20"/>
              </w:rPr>
            </w:pPr>
            <w:r w:rsidRPr="00C26298">
              <w:rPr>
                <w:rFonts w:eastAsia="Segoe UI"/>
                <w:color w:val="000000" w:themeColor="text1"/>
                <w:sz w:val="20"/>
                <w:szCs w:val="20"/>
              </w:rPr>
              <w:t>10</w:t>
            </w:r>
          </w:p>
        </w:tc>
        <w:tc>
          <w:tcPr>
            <w:tcW w:w="3685" w:type="dxa"/>
          </w:tcPr>
          <w:p w14:paraId="2AADF6F5" w14:textId="77777777" w:rsidR="00A461F0" w:rsidRPr="00C26298" w:rsidRDefault="00A461F0" w:rsidP="00A461F0">
            <w:pPr>
              <w:pStyle w:val="TableParagraph"/>
              <w:spacing w:before="56" w:line="194" w:lineRule="exact"/>
              <w:ind w:left="82"/>
              <w:rPr>
                <w:rFonts w:eastAsia="Segoe UI"/>
                <w:color w:val="000000" w:themeColor="text1"/>
                <w:sz w:val="20"/>
                <w:szCs w:val="20"/>
              </w:rPr>
            </w:pPr>
            <w:r w:rsidRPr="00C26298">
              <w:rPr>
                <w:rFonts w:eastAsia="Segoe UI"/>
                <w:color w:val="000000" w:themeColor="text1"/>
                <w:sz w:val="20"/>
                <w:szCs w:val="20"/>
              </w:rPr>
              <w:t>MEIA-CALÇA (PAR)</w:t>
            </w:r>
          </w:p>
        </w:tc>
        <w:tc>
          <w:tcPr>
            <w:tcW w:w="1945" w:type="dxa"/>
            <w:vMerge/>
          </w:tcPr>
          <w:p w14:paraId="6EE7CF25" w14:textId="77777777" w:rsidR="00A461F0" w:rsidRPr="00C26298" w:rsidRDefault="00A461F0" w:rsidP="00A461F0">
            <w:pPr>
              <w:rPr>
                <w:sz w:val="20"/>
                <w:szCs w:val="20"/>
              </w:rPr>
            </w:pPr>
          </w:p>
        </w:tc>
        <w:tc>
          <w:tcPr>
            <w:tcW w:w="3158" w:type="dxa"/>
          </w:tcPr>
          <w:p w14:paraId="4E02BCD8" w14:textId="77777777" w:rsidR="00A461F0" w:rsidRPr="00C26298" w:rsidRDefault="00A461F0" w:rsidP="00A461F0">
            <w:pPr>
              <w:pStyle w:val="TableParagraph"/>
              <w:spacing w:before="56" w:line="194" w:lineRule="exact"/>
              <w:ind w:left="23"/>
              <w:jc w:val="center"/>
              <w:rPr>
                <w:rFonts w:eastAsia="Segoe UI"/>
                <w:color w:val="000000" w:themeColor="text1"/>
                <w:sz w:val="20"/>
                <w:szCs w:val="20"/>
              </w:rPr>
            </w:pPr>
            <w:r w:rsidRPr="00C26298">
              <w:rPr>
                <w:rFonts w:eastAsia="Segoe UI"/>
                <w:color w:val="000000" w:themeColor="text1"/>
                <w:sz w:val="20"/>
                <w:szCs w:val="20"/>
              </w:rPr>
              <w:t>6</w:t>
            </w:r>
          </w:p>
        </w:tc>
      </w:tr>
      <w:tr w:rsidR="00A461F0" w14:paraId="4B2AF5A2" w14:textId="77777777" w:rsidTr="00A461F0">
        <w:trPr>
          <w:trHeight w:val="255"/>
        </w:trPr>
        <w:tc>
          <w:tcPr>
            <w:tcW w:w="985" w:type="dxa"/>
          </w:tcPr>
          <w:p w14:paraId="3C3FFFEC" w14:textId="77777777" w:rsidR="00A461F0" w:rsidRPr="00C26298" w:rsidRDefault="00A461F0" w:rsidP="00A461F0">
            <w:pPr>
              <w:pStyle w:val="TableParagraph"/>
              <w:spacing w:line="188" w:lineRule="exact"/>
              <w:ind w:left="217" w:right="157"/>
              <w:jc w:val="center"/>
              <w:rPr>
                <w:rFonts w:eastAsia="Segoe UI"/>
                <w:color w:val="000000" w:themeColor="text1"/>
                <w:sz w:val="20"/>
                <w:szCs w:val="20"/>
              </w:rPr>
            </w:pPr>
            <w:r w:rsidRPr="00C26298">
              <w:rPr>
                <w:rFonts w:eastAsia="Segoe UI"/>
                <w:color w:val="000000" w:themeColor="text1"/>
                <w:sz w:val="20"/>
                <w:szCs w:val="20"/>
              </w:rPr>
              <w:t>11</w:t>
            </w:r>
          </w:p>
        </w:tc>
        <w:tc>
          <w:tcPr>
            <w:tcW w:w="3685" w:type="dxa"/>
          </w:tcPr>
          <w:p w14:paraId="7E49C1D8" w14:textId="77777777" w:rsidR="00A461F0" w:rsidRPr="00C26298" w:rsidRDefault="00A461F0" w:rsidP="00A461F0">
            <w:pPr>
              <w:pStyle w:val="TableParagraph"/>
              <w:spacing w:before="41" w:line="194" w:lineRule="exact"/>
              <w:ind w:left="82"/>
              <w:rPr>
                <w:rFonts w:eastAsia="Segoe UI"/>
                <w:color w:val="000000" w:themeColor="text1"/>
                <w:sz w:val="20"/>
                <w:szCs w:val="20"/>
              </w:rPr>
            </w:pPr>
            <w:r w:rsidRPr="00C26298">
              <w:rPr>
                <w:rFonts w:eastAsia="Segoe UI"/>
                <w:color w:val="000000" w:themeColor="text1"/>
                <w:sz w:val="20"/>
                <w:szCs w:val="20"/>
              </w:rPr>
              <w:t>SAPATO FEMININO</w:t>
            </w:r>
          </w:p>
        </w:tc>
        <w:tc>
          <w:tcPr>
            <w:tcW w:w="1945" w:type="dxa"/>
            <w:vMerge/>
          </w:tcPr>
          <w:p w14:paraId="6E9E75C0" w14:textId="77777777" w:rsidR="00A461F0" w:rsidRPr="00C26298" w:rsidRDefault="00A461F0" w:rsidP="00A461F0">
            <w:pPr>
              <w:rPr>
                <w:sz w:val="20"/>
                <w:szCs w:val="20"/>
              </w:rPr>
            </w:pPr>
          </w:p>
        </w:tc>
        <w:tc>
          <w:tcPr>
            <w:tcW w:w="3158" w:type="dxa"/>
          </w:tcPr>
          <w:p w14:paraId="5018315F" w14:textId="77777777" w:rsidR="00A461F0" w:rsidRPr="00C26298" w:rsidRDefault="00A461F0" w:rsidP="00A461F0">
            <w:pPr>
              <w:pStyle w:val="TableParagraph"/>
              <w:spacing w:before="41" w:line="194" w:lineRule="exact"/>
              <w:ind w:left="23"/>
              <w:jc w:val="center"/>
              <w:rPr>
                <w:rFonts w:eastAsia="Segoe UI"/>
                <w:color w:val="000000" w:themeColor="text1"/>
                <w:sz w:val="20"/>
                <w:szCs w:val="20"/>
              </w:rPr>
            </w:pPr>
            <w:r w:rsidRPr="00C26298">
              <w:rPr>
                <w:rFonts w:eastAsia="Segoe UI"/>
                <w:color w:val="000000" w:themeColor="text1"/>
                <w:sz w:val="20"/>
                <w:szCs w:val="20"/>
              </w:rPr>
              <w:t>2</w:t>
            </w:r>
          </w:p>
        </w:tc>
      </w:tr>
      <w:tr w:rsidR="00A461F0" w14:paraId="55AA57FF" w14:textId="77777777" w:rsidTr="00A461F0">
        <w:trPr>
          <w:trHeight w:val="255"/>
        </w:trPr>
        <w:tc>
          <w:tcPr>
            <w:tcW w:w="985" w:type="dxa"/>
          </w:tcPr>
          <w:p w14:paraId="4A1E25D0" w14:textId="77777777" w:rsidR="00A461F0" w:rsidRPr="00C26298" w:rsidRDefault="00A461F0" w:rsidP="00A461F0">
            <w:pPr>
              <w:pStyle w:val="TableParagraph"/>
              <w:spacing w:line="204" w:lineRule="exact"/>
              <w:ind w:left="217" w:right="157"/>
              <w:jc w:val="center"/>
              <w:rPr>
                <w:rFonts w:eastAsia="Segoe UI"/>
                <w:color w:val="000000" w:themeColor="text1"/>
                <w:sz w:val="20"/>
                <w:szCs w:val="20"/>
              </w:rPr>
            </w:pPr>
            <w:r w:rsidRPr="00C26298">
              <w:rPr>
                <w:rFonts w:eastAsia="Segoe UI"/>
                <w:color w:val="000000" w:themeColor="text1"/>
                <w:sz w:val="20"/>
                <w:szCs w:val="20"/>
              </w:rPr>
              <w:t>12</w:t>
            </w:r>
          </w:p>
        </w:tc>
        <w:tc>
          <w:tcPr>
            <w:tcW w:w="3685" w:type="dxa"/>
          </w:tcPr>
          <w:p w14:paraId="019D6DDD" w14:textId="77777777" w:rsidR="00A461F0" w:rsidRPr="00C26298" w:rsidRDefault="00A461F0" w:rsidP="00A461F0">
            <w:pPr>
              <w:pStyle w:val="TableParagraph"/>
              <w:spacing w:before="41" w:line="194" w:lineRule="exact"/>
              <w:ind w:left="82"/>
              <w:rPr>
                <w:rFonts w:eastAsia="Segoe UI"/>
                <w:color w:val="000000" w:themeColor="text1"/>
                <w:sz w:val="20"/>
                <w:szCs w:val="20"/>
              </w:rPr>
            </w:pPr>
            <w:r w:rsidRPr="00C26298">
              <w:rPr>
                <w:rFonts w:eastAsia="Segoe UI"/>
                <w:color w:val="000000" w:themeColor="text1"/>
                <w:sz w:val="20"/>
                <w:szCs w:val="20"/>
              </w:rPr>
              <w:t>CALÇA GESTANTE</w:t>
            </w:r>
          </w:p>
        </w:tc>
        <w:tc>
          <w:tcPr>
            <w:tcW w:w="1945" w:type="dxa"/>
            <w:vMerge/>
          </w:tcPr>
          <w:p w14:paraId="0F8C6DD6" w14:textId="77777777" w:rsidR="00A461F0" w:rsidRPr="00C26298" w:rsidRDefault="00A461F0" w:rsidP="00A461F0">
            <w:pPr>
              <w:rPr>
                <w:sz w:val="20"/>
                <w:szCs w:val="20"/>
              </w:rPr>
            </w:pPr>
          </w:p>
        </w:tc>
        <w:tc>
          <w:tcPr>
            <w:tcW w:w="3158" w:type="dxa"/>
          </w:tcPr>
          <w:p w14:paraId="195E6737" w14:textId="77777777" w:rsidR="00A461F0" w:rsidRPr="00C26298" w:rsidRDefault="00A461F0" w:rsidP="00A461F0">
            <w:pPr>
              <w:pStyle w:val="TableParagraph"/>
              <w:spacing w:before="41" w:line="194" w:lineRule="exact"/>
              <w:ind w:left="23"/>
              <w:jc w:val="center"/>
              <w:rPr>
                <w:rFonts w:eastAsia="Segoe UI"/>
                <w:color w:val="000000" w:themeColor="text1"/>
                <w:sz w:val="20"/>
                <w:szCs w:val="20"/>
              </w:rPr>
            </w:pPr>
            <w:r w:rsidRPr="00C26298">
              <w:rPr>
                <w:rFonts w:eastAsia="Segoe UI"/>
                <w:color w:val="000000" w:themeColor="text1"/>
                <w:sz w:val="20"/>
                <w:szCs w:val="20"/>
              </w:rPr>
              <w:t>2</w:t>
            </w:r>
          </w:p>
        </w:tc>
      </w:tr>
      <w:tr w:rsidR="00A461F0" w14:paraId="45D35EC8" w14:textId="77777777" w:rsidTr="00A461F0">
        <w:trPr>
          <w:trHeight w:val="255"/>
        </w:trPr>
        <w:tc>
          <w:tcPr>
            <w:tcW w:w="985" w:type="dxa"/>
          </w:tcPr>
          <w:p w14:paraId="02FEBDE0" w14:textId="77777777" w:rsidR="00A461F0" w:rsidRPr="00C26298" w:rsidRDefault="00A461F0" w:rsidP="00A461F0">
            <w:pPr>
              <w:pStyle w:val="TableParagraph"/>
              <w:spacing w:line="203" w:lineRule="exact"/>
              <w:ind w:left="217" w:right="157"/>
              <w:jc w:val="center"/>
              <w:rPr>
                <w:rFonts w:eastAsia="Segoe UI"/>
                <w:color w:val="000000" w:themeColor="text1"/>
                <w:sz w:val="20"/>
                <w:szCs w:val="20"/>
              </w:rPr>
            </w:pPr>
            <w:r w:rsidRPr="00C26298">
              <w:rPr>
                <w:rFonts w:eastAsia="Segoe UI"/>
                <w:color w:val="000000" w:themeColor="text1"/>
                <w:sz w:val="20"/>
                <w:szCs w:val="20"/>
              </w:rPr>
              <w:t>13</w:t>
            </w:r>
          </w:p>
        </w:tc>
        <w:tc>
          <w:tcPr>
            <w:tcW w:w="3685" w:type="dxa"/>
          </w:tcPr>
          <w:p w14:paraId="01C6E949" w14:textId="77777777" w:rsidR="00A461F0" w:rsidRPr="00C26298" w:rsidRDefault="00A461F0" w:rsidP="00A461F0">
            <w:pPr>
              <w:pStyle w:val="TableParagraph"/>
              <w:spacing w:before="56" w:line="179" w:lineRule="exact"/>
              <w:ind w:left="82"/>
              <w:rPr>
                <w:rFonts w:eastAsia="Segoe UI"/>
                <w:color w:val="000000" w:themeColor="text1"/>
                <w:sz w:val="20"/>
                <w:szCs w:val="20"/>
              </w:rPr>
            </w:pPr>
            <w:r w:rsidRPr="00C26298">
              <w:rPr>
                <w:rFonts w:eastAsia="Segoe UI"/>
                <w:color w:val="000000" w:themeColor="text1"/>
                <w:sz w:val="20"/>
                <w:szCs w:val="20"/>
              </w:rPr>
              <w:t>BATA FEMININA PARA GESTANTE</w:t>
            </w:r>
          </w:p>
        </w:tc>
        <w:tc>
          <w:tcPr>
            <w:tcW w:w="1945" w:type="dxa"/>
            <w:vMerge/>
          </w:tcPr>
          <w:p w14:paraId="46F03DC2" w14:textId="77777777" w:rsidR="00A461F0" w:rsidRPr="00C26298" w:rsidRDefault="00A461F0" w:rsidP="00A461F0">
            <w:pPr>
              <w:rPr>
                <w:sz w:val="20"/>
                <w:szCs w:val="20"/>
              </w:rPr>
            </w:pPr>
          </w:p>
        </w:tc>
        <w:tc>
          <w:tcPr>
            <w:tcW w:w="3158" w:type="dxa"/>
          </w:tcPr>
          <w:p w14:paraId="097E1AB6" w14:textId="77777777" w:rsidR="00A461F0" w:rsidRPr="00C26298" w:rsidRDefault="00A461F0" w:rsidP="00A461F0">
            <w:pPr>
              <w:pStyle w:val="TableParagraph"/>
              <w:spacing w:before="56" w:line="179" w:lineRule="exact"/>
              <w:ind w:left="23"/>
              <w:jc w:val="center"/>
              <w:rPr>
                <w:rFonts w:eastAsia="Segoe UI"/>
                <w:color w:val="000000" w:themeColor="text1"/>
                <w:sz w:val="20"/>
                <w:szCs w:val="20"/>
              </w:rPr>
            </w:pPr>
            <w:r w:rsidRPr="00C26298">
              <w:rPr>
                <w:rFonts w:eastAsia="Segoe UI"/>
                <w:color w:val="000000" w:themeColor="text1"/>
                <w:sz w:val="20"/>
                <w:szCs w:val="20"/>
              </w:rPr>
              <w:t>4</w:t>
            </w:r>
          </w:p>
        </w:tc>
      </w:tr>
    </w:tbl>
    <w:p w14:paraId="58E7EE01" w14:textId="77777777" w:rsidR="00A461F0" w:rsidRDefault="00A461F0" w:rsidP="00A461F0">
      <w:pPr>
        <w:rPr>
          <w:rFonts w:eastAsia="Calibri"/>
          <w:szCs w:val="24"/>
        </w:rPr>
      </w:pPr>
    </w:p>
    <w:p w14:paraId="54A283EA" w14:textId="77777777" w:rsidR="00A461F0" w:rsidRDefault="00A461F0" w:rsidP="00A461F0">
      <w:pPr>
        <w:rPr>
          <w:rFonts w:eastAsia="Calibri"/>
          <w:szCs w:val="24"/>
        </w:rPr>
      </w:pPr>
      <w:r w:rsidRPr="155BF3F5">
        <w:rPr>
          <w:rFonts w:eastAsia="Calibri"/>
          <w:szCs w:val="24"/>
        </w:rPr>
        <w:t>Detalhamento do</w:t>
      </w:r>
      <w:r>
        <w:rPr>
          <w:rFonts w:eastAsia="Calibri"/>
          <w:szCs w:val="24"/>
        </w:rPr>
        <w:t>s</w:t>
      </w:r>
      <w:r w:rsidRPr="155BF3F5">
        <w:rPr>
          <w:rFonts w:eastAsia="Calibri"/>
          <w:szCs w:val="24"/>
        </w:rPr>
        <w:t xml:space="preserve"> uniforme</w:t>
      </w:r>
      <w:r>
        <w:rPr>
          <w:rFonts w:eastAsia="Calibri"/>
          <w:szCs w:val="24"/>
        </w:rPr>
        <w:t>s</w:t>
      </w:r>
      <w:r w:rsidRPr="155BF3F5">
        <w:rPr>
          <w:rFonts w:eastAsia="Calibri"/>
          <w:szCs w:val="24"/>
        </w:rPr>
        <w:t xml:space="preserve"> masculino</w:t>
      </w:r>
      <w:r>
        <w:rPr>
          <w:rFonts w:eastAsia="Calibri"/>
          <w:szCs w:val="24"/>
        </w:rPr>
        <w:t>s</w:t>
      </w:r>
      <w:r w:rsidRPr="155BF3F5">
        <w:rPr>
          <w:rFonts w:eastAsia="Calibri"/>
          <w:szCs w:val="24"/>
        </w:rPr>
        <w:t>:</w:t>
      </w:r>
    </w:p>
    <w:p w14:paraId="79AB82E5" w14:textId="77777777" w:rsidR="00A461F0" w:rsidRDefault="00A461F0" w:rsidP="00A461F0">
      <w:pPr>
        <w:rPr>
          <w:rFonts w:eastAsia="Calibri"/>
          <w:szCs w:val="24"/>
        </w:rPr>
      </w:pPr>
    </w:p>
    <w:tbl>
      <w:tblPr>
        <w:tblStyle w:val="Tabelacomgrade1"/>
        <w:tblW w:w="0" w:type="auto"/>
        <w:tblLayout w:type="fixed"/>
        <w:tblLook w:val="01E0" w:firstRow="1" w:lastRow="1" w:firstColumn="1" w:lastColumn="1" w:noHBand="0" w:noVBand="0"/>
      </w:tblPr>
      <w:tblGrid>
        <w:gridCol w:w="1155"/>
        <w:gridCol w:w="1875"/>
        <w:gridCol w:w="6818"/>
      </w:tblGrid>
      <w:tr w:rsidR="00A461F0" w:rsidRPr="00AB4EEA" w14:paraId="03F2889A" w14:textId="77777777" w:rsidTr="00A461F0">
        <w:trPr>
          <w:trHeight w:val="810"/>
        </w:trPr>
        <w:tc>
          <w:tcPr>
            <w:tcW w:w="1155" w:type="dxa"/>
          </w:tcPr>
          <w:p w14:paraId="43C971B2" w14:textId="77777777" w:rsidR="00A461F0" w:rsidRPr="00AB4EEA" w:rsidRDefault="00A461F0" w:rsidP="00A461F0">
            <w:pPr>
              <w:pStyle w:val="TableParagraph"/>
              <w:spacing w:line="188" w:lineRule="exact"/>
              <w:ind w:left="103" w:right="88"/>
              <w:jc w:val="center"/>
              <w:rPr>
                <w:rFonts w:eastAsia="Arial"/>
                <w:color w:val="000000" w:themeColor="text1"/>
                <w:sz w:val="20"/>
                <w:szCs w:val="20"/>
              </w:rPr>
            </w:pPr>
            <w:bookmarkStart w:id="2" w:name="_Hlk100143245"/>
            <w:r w:rsidRPr="00AB4EEA">
              <w:rPr>
                <w:rFonts w:eastAsia="Arial"/>
                <w:b/>
                <w:bCs/>
                <w:color w:val="000000" w:themeColor="text1"/>
                <w:sz w:val="20"/>
                <w:szCs w:val="20"/>
              </w:rPr>
              <w:t>ITEM</w:t>
            </w:r>
          </w:p>
        </w:tc>
        <w:tc>
          <w:tcPr>
            <w:tcW w:w="1875" w:type="dxa"/>
          </w:tcPr>
          <w:p w14:paraId="221B7FB9" w14:textId="77777777" w:rsidR="00A461F0" w:rsidRPr="00AB4EEA" w:rsidRDefault="00A461F0" w:rsidP="00A461F0">
            <w:pPr>
              <w:pStyle w:val="TableParagraph"/>
              <w:spacing w:line="188" w:lineRule="exact"/>
              <w:ind w:left="139" w:right="96"/>
              <w:jc w:val="center"/>
              <w:rPr>
                <w:rFonts w:eastAsia="Arial"/>
                <w:color w:val="000000" w:themeColor="text1"/>
                <w:sz w:val="20"/>
                <w:szCs w:val="20"/>
              </w:rPr>
            </w:pPr>
            <w:r w:rsidRPr="00AB4EEA">
              <w:rPr>
                <w:rFonts w:eastAsia="Arial"/>
                <w:b/>
                <w:bCs/>
                <w:color w:val="000000" w:themeColor="text1"/>
                <w:sz w:val="20"/>
                <w:szCs w:val="20"/>
              </w:rPr>
              <w:t>NÚMERO DE</w:t>
            </w:r>
          </w:p>
          <w:p w14:paraId="13FFAFAE" w14:textId="77777777" w:rsidR="00A461F0" w:rsidRPr="00AB4EEA" w:rsidRDefault="00A461F0" w:rsidP="00A461F0">
            <w:pPr>
              <w:pStyle w:val="TableParagraph"/>
              <w:spacing w:before="3" w:line="240" w:lineRule="auto"/>
              <w:ind w:left="153" w:right="96"/>
              <w:jc w:val="center"/>
              <w:rPr>
                <w:rFonts w:eastAsia="Arial"/>
                <w:color w:val="000000" w:themeColor="text1"/>
                <w:sz w:val="20"/>
                <w:szCs w:val="20"/>
              </w:rPr>
            </w:pPr>
            <w:r w:rsidRPr="00AB4EEA">
              <w:rPr>
                <w:rFonts w:eastAsia="Arial"/>
                <w:b/>
                <w:bCs/>
                <w:color w:val="000000" w:themeColor="text1"/>
                <w:sz w:val="20"/>
                <w:szCs w:val="20"/>
              </w:rPr>
              <w:t>PEÇAS QUE COMPÕEM</w:t>
            </w:r>
          </w:p>
          <w:p w14:paraId="53036706" w14:textId="77777777" w:rsidR="00A461F0" w:rsidRPr="00AB4EEA" w:rsidRDefault="00A461F0" w:rsidP="00A461F0">
            <w:pPr>
              <w:pStyle w:val="TableParagraph"/>
              <w:spacing w:before="5" w:line="194" w:lineRule="exact"/>
              <w:ind w:left="140" w:right="96"/>
              <w:jc w:val="center"/>
              <w:rPr>
                <w:rFonts w:eastAsia="Arial"/>
                <w:color w:val="000000" w:themeColor="text1"/>
                <w:sz w:val="20"/>
                <w:szCs w:val="20"/>
              </w:rPr>
            </w:pPr>
            <w:r w:rsidRPr="00AB4EEA">
              <w:rPr>
                <w:rFonts w:eastAsia="Arial"/>
                <w:b/>
                <w:bCs/>
                <w:color w:val="000000" w:themeColor="text1"/>
                <w:sz w:val="20"/>
                <w:szCs w:val="20"/>
              </w:rPr>
              <w:t>O CONJUNTO DE UNIFORME</w:t>
            </w:r>
          </w:p>
        </w:tc>
        <w:tc>
          <w:tcPr>
            <w:tcW w:w="6818" w:type="dxa"/>
          </w:tcPr>
          <w:p w14:paraId="44942F97" w14:textId="77777777" w:rsidR="00A461F0" w:rsidRPr="00AB4EEA" w:rsidRDefault="00A461F0" w:rsidP="00A461F0">
            <w:pPr>
              <w:pStyle w:val="TableParagraph"/>
              <w:spacing w:line="188" w:lineRule="exact"/>
              <w:ind w:left="548"/>
              <w:jc w:val="center"/>
              <w:rPr>
                <w:rFonts w:eastAsia="Arial"/>
                <w:color w:val="000000" w:themeColor="text1"/>
                <w:sz w:val="20"/>
                <w:szCs w:val="20"/>
              </w:rPr>
            </w:pPr>
            <w:r w:rsidRPr="00AB4EEA">
              <w:rPr>
                <w:rFonts w:eastAsia="Arial"/>
                <w:b/>
                <w:bCs/>
                <w:color w:val="000000" w:themeColor="text1"/>
                <w:sz w:val="20"/>
                <w:szCs w:val="20"/>
              </w:rPr>
              <w:t>DESCRIÇÃO DO UNIFORME MASCULINO</w:t>
            </w:r>
          </w:p>
        </w:tc>
      </w:tr>
      <w:tr w:rsidR="00A461F0" w:rsidRPr="00AB4EEA" w14:paraId="45E8BAC5" w14:textId="77777777" w:rsidTr="00A461F0">
        <w:trPr>
          <w:trHeight w:val="751"/>
        </w:trPr>
        <w:tc>
          <w:tcPr>
            <w:tcW w:w="1155" w:type="dxa"/>
          </w:tcPr>
          <w:p w14:paraId="0A6F4022" w14:textId="77777777" w:rsidR="00A461F0" w:rsidRPr="00AB4EEA" w:rsidRDefault="00A461F0" w:rsidP="00A461F0">
            <w:pPr>
              <w:pStyle w:val="TableParagraph"/>
              <w:spacing w:before="1" w:line="240" w:lineRule="auto"/>
              <w:rPr>
                <w:rFonts w:eastAsia="Arial"/>
                <w:color w:val="000000" w:themeColor="text1"/>
                <w:sz w:val="20"/>
                <w:szCs w:val="20"/>
              </w:rPr>
            </w:pPr>
            <w:r w:rsidRPr="00AB4EEA">
              <w:rPr>
                <w:rFonts w:eastAsia="Arial"/>
                <w:b/>
                <w:bCs/>
                <w:color w:val="000000" w:themeColor="text1"/>
                <w:sz w:val="20"/>
                <w:szCs w:val="20"/>
              </w:rPr>
              <w:t>1</w:t>
            </w:r>
          </w:p>
        </w:tc>
        <w:tc>
          <w:tcPr>
            <w:tcW w:w="1875" w:type="dxa"/>
          </w:tcPr>
          <w:p w14:paraId="68FC1710" w14:textId="77777777" w:rsidR="00A461F0" w:rsidRPr="00AB4EEA" w:rsidRDefault="00A461F0" w:rsidP="00A461F0">
            <w:pPr>
              <w:pStyle w:val="TableParagraph"/>
              <w:spacing w:before="1" w:line="480" w:lineRule="auto"/>
              <w:rPr>
                <w:rFonts w:eastAsia="Arial"/>
                <w:color w:val="000000" w:themeColor="text1"/>
                <w:sz w:val="20"/>
                <w:szCs w:val="20"/>
              </w:rPr>
            </w:pPr>
            <w:r w:rsidRPr="00AB4EEA">
              <w:rPr>
                <w:rFonts w:eastAsia="Arial"/>
                <w:b/>
                <w:bCs/>
                <w:color w:val="000000" w:themeColor="text1"/>
                <w:sz w:val="20"/>
                <w:szCs w:val="20"/>
              </w:rPr>
              <w:t>2</w:t>
            </w:r>
          </w:p>
        </w:tc>
        <w:tc>
          <w:tcPr>
            <w:tcW w:w="6818" w:type="dxa"/>
          </w:tcPr>
          <w:p w14:paraId="2A0DC24A" w14:textId="77777777" w:rsidR="00A461F0" w:rsidRPr="00AB4EEA" w:rsidRDefault="00A461F0" w:rsidP="00A461F0">
            <w:pPr>
              <w:pStyle w:val="TableParagraph"/>
              <w:spacing w:before="46" w:line="249" w:lineRule="auto"/>
              <w:ind w:left="187" w:right="137"/>
              <w:jc w:val="both"/>
              <w:rPr>
                <w:rFonts w:eastAsia="Segoe UI"/>
                <w:color w:val="000000" w:themeColor="text1"/>
                <w:sz w:val="20"/>
                <w:szCs w:val="20"/>
              </w:rPr>
            </w:pPr>
            <w:r w:rsidRPr="00AB4EEA">
              <w:rPr>
                <w:rFonts w:eastAsia="Arial"/>
                <w:b/>
                <w:bCs/>
                <w:color w:val="000000" w:themeColor="text1"/>
                <w:sz w:val="20"/>
                <w:szCs w:val="20"/>
              </w:rPr>
              <w:t>Terno Completo</w:t>
            </w:r>
            <w:r w:rsidRPr="00AB4EEA">
              <w:rPr>
                <w:rFonts w:eastAsia="Segoe UI"/>
                <w:color w:val="000000" w:themeColor="text1"/>
                <w:sz w:val="20"/>
                <w:szCs w:val="20"/>
              </w:rPr>
              <w:t>: Composto de 1 paletó e 1 calça, ambos sob medida, confeccionado em tecido 100% lã fria meia estação, fio super 120, fino acabamento, cor preta/azul noir. O paletó e a calça deverão apresentar a mesma qualidade, cor e tecido.</w:t>
            </w:r>
          </w:p>
          <w:p w14:paraId="6CE365ED" w14:textId="77777777" w:rsidR="00A461F0" w:rsidRPr="00AB4EEA" w:rsidRDefault="00A461F0" w:rsidP="00A461F0">
            <w:pPr>
              <w:pStyle w:val="TableParagraph"/>
              <w:spacing w:before="94" w:line="252" w:lineRule="auto"/>
              <w:ind w:left="187" w:right="137"/>
              <w:jc w:val="both"/>
              <w:rPr>
                <w:rFonts w:eastAsia="Segoe UI"/>
                <w:color w:val="000000" w:themeColor="text1"/>
                <w:sz w:val="20"/>
                <w:szCs w:val="20"/>
              </w:rPr>
            </w:pPr>
            <w:r w:rsidRPr="00AB4EEA">
              <w:rPr>
                <w:rFonts w:eastAsia="Arial"/>
                <w:b/>
                <w:bCs/>
                <w:color w:val="000000" w:themeColor="text1"/>
                <w:sz w:val="20"/>
                <w:szCs w:val="20"/>
              </w:rPr>
              <w:t xml:space="preserve">Paletó </w:t>
            </w:r>
            <w:r w:rsidRPr="00AB4EEA">
              <w:rPr>
                <w:rFonts w:eastAsia="Segoe UI"/>
                <w:color w:val="000000" w:themeColor="text1"/>
                <w:sz w:val="20"/>
                <w:szCs w:val="20"/>
              </w:rPr>
              <w:t>– estilo tradicional, abotoamento frontal com 2 ou 3 botões com casas no sentido horizontal; lapela normal com caseado no lado esquerdo; ombreiras de espuma forradas na cor do paletó; bolsos inferiores embutidos, cerzidos, com portinhola; bolso superior de peito no lado esquerdo; 2 bolsos internos; forro interno; aviamento da mesma cor do tecido.</w:t>
            </w:r>
          </w:p>
          <w:p w14:paraId="6ACA1527" w14:textId="77777777" w:rsidR="00A461F0" w:rsidRPr="00AB4EEA" w:rsidRDefault="00A461F0" w:rsidP="00A461F0">
            <w:pPr>
              <w:pStyle w:val="TableParagraph"/>
              <w:spacing w:before="2" w:line="254" w:lineRule="auto"/>
              <w:ind w:left="127" w:right="77"/>
              <w:jc w:val="both"/>
              <w:rPr>
                <w:rFonts w:eastAsia="Segoe UI"/>
                <w:color w:val="000000" w:themeColor="text1"/>
                <w:sz w:val="20"/>
                <w:szCs w:val="20"/>
              </w:rPr>
            </w:pPr>
            <w:r w:rsidRPr="00AB4EEA">
              <w:rPr>
                <w:rFonts w:eastAsia="Arial"/>
                <w:b/>
                <w:bCs/>
                <w:color w:val="000000" w:themeColor="text1"/>
                <w:sz w:val="20"/>
                <w:szCs w:val="20"/>
              </w:rPr>
              <w:t xml:space="preserve">Calça </w:t>
            </w:r>
            <w:r w:rsidRPr="00AB4EEA">
              <w:rPr>
                <w:rFonts w:eastAsia="Segoe UI"/>
                <w:color w:val="000000" w:themeColor="text1"/>
                <w:sz w:val="20"/>
                <w:szCs w:val="20"/>
              </w:rPr>
              <w:t xml:space="preserve">– Estilo social, fino acabamento; com 2 bolsos frontais tipo faca com pesponto e forro também pespontado; 2 bolsos traseiros embutidos  sem  portinhola,  cerzidos, 1 pinchal em cada, fechamento  por caseado  e  1  botão; </w:t>
            </w:r>
            <w:r w:rsidRPr="00AB4EEA">
              <w:rPr>
                <w:rFonts w:eastAsia="Segoe UI"/>
                <w:color w:val="000000" w:themeColor="text1"/>
                <w:sz w:val="20"/>
                <w:szCs w:val="20"/>
              </w:rPr>
              <w:lastRenderedPageBreak/>
              <w:t>forro pespontado em  todo  o  contorno; abertura frontal, braguilha com zíper, forrada do próprio tecido do lado esquerdo com extensão em bico e botão interno e lado esquerdo em pesponto; e fecho de metal interno; passante normal, cós fechado por colchetes, forro montado em 2 partes e com fitilho no centro; bainha tradicional aviamento na mesma cor do tecido. Ambos com etiqueta de composição e instrução de lavagem</w:t>
            </w:r>
          </w:p>
          <w:p w14:paraId="659A7446" w14:textId="77777777" w:rsidR="00A461F0" w:rsidRPr="00AB4EEA" w:rsidRDefault="00A461F0" w:rsidP="00A461F0">
            <w:pPr>
              <w:pStyle w:val="TableParagraph"/>
              <w:spacing w:line="191" w:lineRule="exact"/>
              <w:ind w:left="127"/>
              <w:jc w:val="both"/>
              <w:rPr>
                <w:rFonts w:eastAsia="Segoe UI"/>
                <w:color w:val="000000" w:themeColor="text1"/>
                <w:sz w:val="20"/>
                <w:szCs w:val="20"/>
              </w:rPr>
            </w:pPr>
            <w:r w:rsidRPr="00AB4EEA">
              <w:rPr>
                <w:rFonts w:eastAsia="Segoe UI"/>
                <w:color w:val="000000" w:themeColor="text1"/>
                <w:sz w:val="20"/>
                <w:szCs w:val="20"/>
              </w:rPr>
              <w:t>conforme determinação do INMETRO.</w:t>
            </w:r>
          </w:p>
          <w:p w14:paraId="716B8C0D" w14:textId="77777777" w:rsidR="00A461F0" w:rsidRPr="00AB4EEA" w:rsidRDefault="00A461F0" w:rsidP="00A461F0">
            <w:pPr>
              <w:pStyle w:val="TableParagraph"/>
              <w:spacing w:line="252" w:lineRule="auto"/>
              <w:ind w:right="77"/>
              <w:jc w:val="both"/>
              <w:rPr>
                <w:color w:val="000000" w:themeColor="text1"/>
                <w:sz w:val="20"/>
                <w:szCs w:val="20"/>
              </w:rPr>
            </w:pPr>
          </w:p>
        </w:tc>
      </w:tr>
      <w:tr w:rsidR="00A461F0" w:rsidRPr="00AB4EEA" w14:paraId="40CF69BB" w14:textId="77777777" w:rsidTr="00A461F0">
        <w:trPr>
          <w:trHeight w:val="3255"/>
        </w:trPr>
        <w:tc>
          <w:tcPr>
            <w:tcW w:w="1155" w:type="dxa"/>
          </w:tcPr>
          <w:p w14:paraId="0C51EEB6" w14:textId="77777777" w:rsidR="00A461F0" w:rsidRPr="00AB4EEA" w:rsidRDefault="00A461F0" w:rsidP="00A461F0">
            <w:pPr>
              <w:pStyle w:val="TableParagraph"/>
              <w:spacing w:line="240" w:lineRule="auto"/>
              <w:jc w:val="center"/>
              <w:rPr>
                <w:rFonts w:eastAsia="Arial"/>
                <w:color w:val="000000" w:themeColor="text1"/>
                <w:sz w:val="20"/>
                <w:szCs w:val="20"/>
              </w:rPr>
            </w:pPr>
            <w:r w:rsidRPr="00AB4EEA">
              <w:rPr>
                <w:rFonts w:eastAsia="Arial"/>
                <w:b/>
                <w:bCs/>
                <w:color w:val="000000" w:themeColor="text1"/>
                <w:sz w:val="20"/>
                <w:szCs w:val="20"/>
              </w:rPr>
              <w:lastRenderedPageBreak/>
              <w:t>2</w:t>
            </w:r>
          </w:p>
        </w:tc>
        <w:tc>
          <w:tcPr>
            <w:tcW w:w="1875" w:type="dxa"/>
          </w:tcPr>
          <w:p w14:paraId="3E3F791C" w14:textId="77777777" w:rsidR="00A461F0" w:rsidRPr="00AB4EEA" w:rsidRDefault="00A461F0" w:rsidP="00A461F0">
            <w:pPr>
              <w:pStyle w:val="TableParagraph"/>
              <w:spacing w:line="240" w:lineRule="auto"/>
              <w:ind w:right="1092"/>
              <w:jc w:val="center"/>
              <w:rPr>
                <w:rFonts w:eastAsia="Arial"/>
                <w:color w:val="000000" w:themeColor="text1"/>
                <w:sz w:val="20"/>
                <w:szCs w:val="20"/>
              </w:rPr>
            </w:pPr>
            <w:r w:rsidRPr="00AB4EEA">
              <w:rPr>
                <w:rFonts w:eastAsia="Arial"/>
                <w:b/>
                <w:bCs/>
                <w:color w:val="000000" w:themeColor="text1"/>
                <w:sz w:val="20"/>
                <w:szCs w:val="20"/>
              </w:rPr>
              <w:t>4</w:t>
            </w:r>
          </w:p>
        </w:tc>
        <w:tc>
          <w:tcPr>
            <w:tcW w:w="6818" w:type="dxa"/>
          </w:tcPr>
          <w:p w14:paraId="2415FB78" w14:textId="77777777" w:rsidR="00A461F0" w:rsidRPr="00AB4EEA" w:rsidRDefault="00A461F0" w:rsidP="00A461F0">
            <w:pPr>
              <w:pStyle w:val="TableParagraph"/>
              <w:spacing w:before="1" w:line="247" w:lineRule="auto"/>
              <w:ind w:left="127"/>
              <w:rPr>
                <w:rFonts w:eastAsia="Segoe UI"/>
                <w:color w:val="000000" w:themeColor="text1"/>
                <w:sz w:val="20"/>
                <w:szCs w:val="20"/>
              </w:rPr>
            </w:pPr>
            <w:r w:rsidRPr="00AB4EEA">
              <w:rPr>
                <w:rFonts w:eastAsia="Arial"/>
                <w:b/>
                <w:bCs/>
                <w:color w:val="000000" w:themeColor="text1"/>
                <w:sz w:val="20"/>
                <w:szCs w:val="20"/>
              </w:rPr>
              <w:t>Camisa</w:t>
            </w:r>
            <w:r w:rsidRPr="00AB4EEA">
              <w:rPr>
                <w:rFonts w:eastAsia="Segoe UI"/>
                <w:color w:val="000000" w:themeColor="text1"/>
                <w:sz w:val="20"/>
                <w:szCs w:val="20"/>
              </w:rPr>
              <w:t>: Em estilo social; manga longa; confeccionada em tecido 100 % algodão (f io</w:t>
            </w:r>
          </w:p>
          <w:p w14:paraId="7A5CEB54" w14:textId="77777777" w:rsidR="00A461F0" w:rsidRPr="00AB4EEA" w:rsidRDefault="00A461F0" w:rsidP="00A461F0">
            <w:pPr>
              <w:pStyle w:val="TableParagraph"/>
              <w:spacing w:before="16" w:line="252" w:lineRule="auto"/>
              <w:ind w:left="127" w:right="89"/>
              <w:rPr>
                <w:rFonts w:eastAsia="Segoe UI"/>
                <w:color w:val="000000" w:themeColor="text1"/>
                <w:sz w:val="20"/>
                <w:szCs w:val="20"/>
              </w:rPr>
            </w:pPr>
            <w:r w:rsidRPr="00AB4EEA">
              <w:rPr>
                <w:rFonts w:eastAsia="Segoe UI"/>
                <w:color w:val="000000" w:themeColor="text1"/>
                <w:sz w:val="20"/>
                <w:szCs w:val="20"/>
              </w:rPr>
              <w:t>80), de modo a não deixar transparecer a cor do corpo; cor sóbria, a definir, com 1 bolso f rontal superior à altura do peito, lado esquerdo, com “vista”, chapado, reforços (mosqueados) nos cantos, sem portinhola na mesma cor do tecido; colarinho sem botões entretelado em toda sua extensão, indeformável, da mesma cor do tecido; punho aberto entretelado em toda sua extensão, abotoamento com 02 (dois) botões; pala de dois panos, f ralda longa, recortada na direção das costuras laterais e toda embainhada; aviamento na mesma cor do tecido, etiqueta de composição e instrução de lavagem conforme determinação</w:t>
            </w:r>
          </w:p>
          <w:p w14:paraId="59BCF352" w14:textId="77777777" w:rsidR="00A461F0" w:rsidRPr="00AB4EEA" w:rsidRDefault="00A461F0" w:rsidP="00A461F0">
            <w:pPr>
              <w:pStyle w:val="TableParagraph"/>
              <w:spacing w:before="5" w:line="203" w:lineRule="exact"/>
              <w:ind w:left="127"/>
              <w:rPr>
                <w:rFonts w:eastAsia="Segoe UI"/>
                <w:color w:val="000000" w:themeColor="text1"/>
                <w:sz w:val="20"/>
                <w:szCs w:val="20"/>
              </w:rPr>
            </w:pPr>
            <w:r w:rsidRPr="00AB4EEA">
              <w:rPr>
                <w:rFonts w:eastAsia="Segoe UI"/>
                <w:color w:val="000000" w:themeColor="text1"/>
                <w:sz w:val="20"/>
                <w:szCs w:val="20"/>
              </w:rPr>
              <w:t>do INMETRO.</w:t>
            </w:r>
          </w:p>
        </w:tc>
      </w:tr>
      <w:tr w:rsidR="00A461F0" w:rsidRPr="00AB4EEA" w14:paraId="6AA9EA94" w14:textId="77777777" w:rsidTr="00A461F0">
        <w:trPr>
          <w:trHeight w:val="396"/>
        </w:trPr>
        <w:tc>
          <w:tcPr>
            <w:tcW w:w="1155" w:type="dxa"/>
          </w:tcPr>
          <w:p w14:paraId="7017F5B6" w14:textId="77777777" w:rsidR="00A461F0" w:rsidRPr="00AB4EEA" w:rsidRDefault="00A461F0" w:rsidP="00A461F0">
            <w:pPr>
              <w:pStyle w:val="TableParagraph"/>
              <w:spacing w:before="116" w:line="240" w:lineRule="auto"/>
              <w:ind w:left="25"/>
              <w:jc w:val="center"/>
              <w:rPr>
                <w:rFonts w:eastAsia="Arial"/>
                <w:color w:val="000000" w:themeColor="text1"/>
                <w:sz w:val="20"/>
                <w:szCs w:val="20"/>
              </w:rPr>
            </w:pPr>
            <w:r w:rsidRPr="00AB4EEA">
              <w:rPr>
                <w:rFonts w:eastAsia="Arial"/>
                <w:b/>
                <w:bCs/>
                <w:color w:val="000000" w:themeColor="text1"/>
                <w:sz w:val="20"/>
                <w:szCs w:val="20"/>
              </w:rPr>
              <w:t>3</w:t>
            </w:r>
          </w:p>
        </w:tc>
        <w:tc>
          <w:tcPr>
            <w:tcW w:w="1875" w:type="dxa"/>
          </w:tcPr>
          <w:p w14:paraId="623A2B98" w14:textId="77777777" w:rsidR="00A461F0" w:rsidRPr="00AB4EEA" w:rsidRDefault="00A461F0" w:rsidP="00A461F0">
            <w:pPr>
              <w:pStyle w:val="TableParagraph"/>
              <w:spacing w:before="116" w:line="240" w:lineRule="auto"/>
              <w:ind w:right="1092"/>
              <w:jc w:val="center"/>
              <w:rPr>
                <w:rFonts w:eastAsia="Arial"/>
                <w:color w:val="000000" w:themeColor="text1"/>
                <w:sz w:val="20"/>
                <w:szCs w:val="20"/>
              </w:rPr>
            </w:pPr>
            <w:r w:rsidRPr="00AB4EEA">
              <w:rPr>
                <w:rFonts w:eastAsia="Arial"/>
                <w:b/>
                <w:bCs/>
                <w:color w:val="000000" w:themeColor="text1"/>
                <w:sz w:val="20"/>
                <w:szCs w:val="20"/>
              </w:rPr>
              <w:t>6</w:t>
            </w:r>
          </w:p>
        </w:tc>
        <w:tc>
          <w:tcPr>
            <w:tcW w:w="6818" w:type="dxa"/>
          </w:tcPr>
          <w:p w14:paraId="6CA75662" w14:textId="77777777" w:rsidR="00A461F0" w:rsidRPr="00AB4EEA" w:rsidRDefault="00A461F0" w:rsidP="00A461F0">
            <w:pPr>
              <w:pStyle w:val="TableParagraph"/>
              <w:spacing w:line="226" w:lineRule="exact"/>
              <w:ind w:left="127" w:right="132"/>
              <w:rPr>
                <w:rFonts w:eastAsia="Segoe UI"/>
                <w:color w:val="000000" w:themeColor="text1"/>
                <w:sz w:val="20"/>
                <w:szCs w:val="20"/>
              </w:rPr>
            </w:pPr>
            <w:r w:rsidRPr="00AB4EEA">
              <w:rPr>
                <w:rFonts w:eastAsia="Arial"/>
                <w:b/>
                <w:bCs/>
                <w:color w:val="000000" w:themeColor="text1"/>
                <w:sz w:val="20"/>
                <w:szCs w:val="20"/>
              </w:rPr>
              <w:t xml:space="preserve">Meia </w:t>
            </w:r>
            <w:r w:rsidRPr="00AB4EEA">
              <w:rPr>
                <w:rFonts w:eastAsia="Segoe UI"/>
                <w:color w:val="000000" w:themeColor="text1"/>
                <w:sz w:val="20"/>
                <w:szCs w:val="20"/>
              </w:rPr>
              <w:t>(par): 100% poliamida, cano longo, cor preta.</w:t>
            </w:r>
          </w:p>
        </w:tc>
      </w:tr>
      <w:tr w:rsidR="00A461F0" w:rsidRPr="00AB4EEA" w14:paraId="2E2A079C" w14:textId="77777777" w:rsidTr="00A461F0">
        <w:trPr>
          <w:trHeight w:val="930"/>
        </w:trPr>
        <w:tc>
          <w:tcPr>
            <w:tcW w:w="1155" w:type="dxa"/>
          </w:tcPr>
          <w:p w14:paraId="13992F12" w14:textId="77777777" w:rsidR="00A461F0" w:rsidRPr="00AB4EEA" w:rsidRDefault="00A461F0" w:rsidP="00A461F0">
            <w:pPr>
              <w:pStyle w:val="TableParagraph"/>
              <w:spacing w:line="240" w:lineRule="auto"/>
              <w:ind w:left="25"/>
              <w:jc w:val="center"/>
              <w:rPr>
                <w:rFonts w:eastAsia="Arial"/>
                <w:color w:val="000000" w:themeColor="text1"/>
                <w:sz w:val="20"/>
                <w:szCs w:val="20"/>
              </w:rPr>
            </w:pPr>
            <w:r w:rsidRPr="00AB4EEA">
              <w:rPr>
                <w:rFonts w:eastAsia="Arial"/>
                <w:b/>
                <w:bCs/>
                <w:color w:val="000000" w:themeColor="text1"/>
                <w:sz w:val="20"/>
                <w:szCs w:val="20"/>
              </w:rPr>
              <w:t>4</w:t>
            </w:r>
          </w:p>
        </w:tc>
        <w:tc>
          <w:tcPr>
            <w:tcW w:w="1875" w:type="dxa"/>
          </w:tcPr>
          <w:p w14:paraId="76AF9051" w14:textId="77777777" w:rsidR="00A461F0" w:rsidRPr="00AB4EEA" w:rsidRDefault="00A461F0" w:rsidP="00A461F0">
            <w:pPr>
              <w:pStyle w:val="TableParagraph"/>
              <w:spacing w:line="240" w:lineRule="auto"/>
              <w:ind w:right="1092"/>
              <w:jc w:val="center"/>
              <w:rPr>
                <w:rFonts w:eastAsia="Arial"/>
                <w:color w:val="000000" w:themeColor="text1"/>
                <w:sz w:val="20"/>
                <w:szCs w:val="20"/>
              </w:rPr>
            </w:pPr>
            <w:r w:rsidRPr="00AB4EEA">
              <w:rPr>
                <w:rFonts w:eastAsia="Arial"/>
                <w:b/>
                <w:bCs/>
                <w:color w:val="000000" w:themeColor="text1"/>
                <w:sz w:val="20"/>
                <w:szCs w:val="20"/>
              </w:rPr>
              <w:t>4</w:t>
            </w:r>
          </w:p>
        </w:tc>
        <w:tc>
          <w:tcPr>
            <w:tcW w:w="6818" w:type="dxa"/>
          </w:tcPr>
          <w:p w14:paraId="484057E8" w14:textId="77777777" w:rsidR="00A461F0" w:rsidRPr="00AB4EEA" w:rsidRDefault="00A461F0" w:rsidP="00A461F0">
            <w:pPr>
              <w:pStyle w:val="TableParagraph"/>
              <w:spacing w:line="206" w:lineRule="exact"/>
              <w:ind w:left="127"/>
              <w:rPr>
                <w:rFonts w:eastAsia="Segoe UI"/>
                <w:color w:val="000000" w:themeColor="text1"/>
                <w:sz w:val="20"/>
                <w:szCs w:val="20"/>
              </w:rPr>
            </w:pPr>
            <w:r w:rsidRPr="00AB4EEA">
              <w:rPr>
                <w:rFonts w:eastAsia="Arial"/>
                <w:b/>
                <w:bCs/>
                <w:color w:val="000000" w:themeColor="text1"/>
                <w:sz w:val="20"/>
                <w:szCs w:val="20"/>
              </w:rPr>
              <w:t>Gravata</w:t>
            </w:r>
            <w:r w:rsidRPr="00AB4EEA">
              <w:rPr>
                <w:rFonts w:eastAsia="Segoe UI"/>
                <w:color w:val="000000" w:themeColor="text1"/>
                <w:sz w:val="20"/>
                <w:szCs w:val="20"/>
              </w:rPr>
              <w:t>: Em tecido jaquard 100% poliéster,</w:t>
            </w:r>
          </w:p>
          <w:p w14:paraId="67792915" w14:textId="77777777" w:rsidR="00A461F0" w:rsidRPr="00AB4EEA" w:rsidRDefault="00A461F0" w:rsidP="00A461F0">
            <w:pPr>
              <w:pStyle w:val="TableParagraph"/>
              <w:spacing w:before="7" w:line="220" w:lineRule="atLeast"/>
              <w:ind w:left="127" w:right="89"/>
              <w:rPr>
                <w:rFonts w:eastAsia="Segoe UI"/>
                <w:color w:val="000000" w:themeColor="text1"/>
                <w:sz w:val="20"/>
                <w:szCs w:val="20"/>
              </w:rPr>
            </w:pPr>
            <w:r w:rsidRPr="00AB4EEA">
              <w:rPr>
                <w:rFonts w:eastAsia="Segoe UI"/>
                <w:color w:val="000000" w:themeColor="text1"/>
                <w:sz w:val="20"/>
                <w:szCs w:val="20"/>
              </w:rPr>
              <w:t>acabamento de 1ª qualidade, entretela grossa, com passante duplo, cor a definir (variadas).</w:t>
            </w:r>
          </w:p>
        </w:tc>
      </w:tr>
      <w:tr w:rsidR="00A461F0" w:rsidRPr="00AB4EEA" w14:paraId="5B1EACB9" w14:textId="77777777" w:rsidTr="00A461F0">
        <w:trPr>
          <w:trHeight w:val="945"/>
        </w:trPr>
        <w:tc>
          <w:tcPr>
            <w:tcW w:w="1155" w:type="dxa"/>
          </w:tcPr>
          <w:p w14:paraId="1D72C49D" w14:textId="77777777" w:rsidR="00A461F0" w:rsidRPr="00AB4EEA" w:rsidRDefault="00A461F0" w:rsidP="00A461F0">
            <w:pPr>
              <w:pStyle w:val="TableParagraph"/>
              <w:spacing w:line="240" w:lineRule="auto"/>
              <w:ind w:left="25"/>
              <w:jc w:val="center"/>
              <w:rPr>
                <w:rFonts w:eastAsia="Arial"/>
                <w:color w:val="000000" w:themeColor="text1"/>
                <w:sz w:val="20"/>
                <w:szCs w:val="20"/>
              </w:rPr>
            </w:pPr>
            <w:r w:rsidRPr="00AB4EEA">
              <w:rPr>
                <w:rFonts w:eastAsia="Arial"/>
                <w:b/>
                <w:bCs/>
                <w:color w:val="000000" w:themeColor="text1"/>
                <w:sz w:val="20"/>
                <w:szCs w:val="20"/>
              </w:rPr>
              <w:t>5</w:t>
            </w:r>
          </w:p>
        </w:tc>
        <w:tc>
          <w:tcPr>
            <w:tcW w:w="1875" w:type="dxa"/>
          </w:tcPr>
          <w:p w14:paraId="56ED85D0" w14:textId="77777777" w:rsidR="00A461F0" w:rsidRPr="00AB4EEA" w:rsidRDefault="00A461F0" w:rsidP="00A461F0">
            <w:pPr>
              <w:pStyle w:val="TableParagraph"/>
              <w:spacing w:line="240" w:lineRule="auto"/>
              <w:ind w:right="1092"/>
              <w:jc w:val="center"/>
              <w:rPr>
                <w:rFonts w:eastAsia="Arial"/>
                <w:color w:val="000000" w:themeColor="text1"/>
                <w:sz w:val="20"/>
                <w:szCs w:val="20"/>
              </w:rPr>
            </w:pPr>
            <w:r w:rsidRPr="00AB4EEA">
              <w:rPr>
                <w:rFonts w:eastAsia="Arial"/>
                <w:b/>
                <w:bCs/>
                <w:color w:val="000000" w:themeColor="text1"/>
                <w:sz w:val="20"/>
                <w:szCs w:val="20"/>
              </w:rPr>
              <w:t>2</w:t>
            </w:r>
          </w:p>
        </w:tc>
        <w:tc>
          <w:tcPr>
            <w:tcW w:w="6818" w:type="dxa"/>
          </w:tcPr>
          <w:p w14:paraId="7133610A" w14:textId="77777777" w:rsidR="00A461F0" w:rsidRPr="00AB4EEA" w:rsidRDefault="00A461F0" w:rsidP="00A461F0">
            <w:pPr>
              <w:pStyle w:val="TableParagraph"/>
              <w:spacing w:before="110" w:line="226" w:lineRule="exact"/>
              <w:ind w:left="127" w:right="89"/>
              <w:rPr>
                <w:rFonts w:eastAsia="Segoe UI"/>
                <w:color w:val="000000" w:themeColor="text1"/>
                <w:sz w:val="20"/>
                <w:szCs w:val="20"/>
              </w:rPr>
            </w:pPr>
            <w:r w:rsidRPr="00AB4EEA">
              <w:rPr>
                <w:rFonts w:eastAsia="Arial"/>
                <w:b/>
                <w:bCs/>
                <w:color w:val="000000" w:themeColor="text1"/>
                <w:sz w:val="20"/>
                <w:szCs w:val="20"/>
              </w:rPr>
              <w:t>Cinto</w:t>
            </w:r>
            <w:r w:rsidRPr="00AB4EEA">
              <w:rPr>
                <w:rFonts w:eastAsia="Segoe UI"/>
                <w:color w:val="000000" w:themeColor="text1"/>
                <w:sz w:val="20"/>
                <w:szCs w:val="20"/>
              </w:rPr>
              <w:t>: Modelo social, em couro de 1ª linha, cor preta, largura 3,5 cm (aproximadamente), f ivela prata, tipo regulável</w:t>
            </w:r>
          </w:p>
        </w:tc>
      </w:tr>
      <w:tr w:rsidR="00A461F0" w:rsidRPr="00AB4EEA" w14:paraId="76917A7E" w14:textId="77777777" w:rsidTr="00A461F0">
        <w:trPr>
          <w:trHeight w:val="1095"/>
        </w:trPr>
        <w:tc>
          <w:tcPr>
            <w:tcW w:w="1155" w:type="dxa"/>
          </w:tcPr>
          <w:p w14:paraId="42D52B38" w14:textId="77777777" w:rsidR="00A461F0" w:rsidRPr="00AB4EEA" w:rsidRDefault="00A461F0" w:rsidP="00A461F0">
            <w:pPr>
              <w:pStyle w:val="TableParagraph"/>
              <w:spacing w:line="240" w:lineRule="auto"/>
              <w:ind w:left="25"/>
              <w:jc w:val="center"/>
              <w:rPr>
                <w:rFonts w:eastAsia="Arial"/>
                <w:color w:val="000000" w:themeColor="text1"/>
                <w:sz w:val="20"/>
                <w:szCs w:val="20"/>
              </w:rPr>
            </w:pPr>
            <w:r w:rsidRPr="00AB4EEA">
              <w:rPr>
                <w:rFonts w:eastAsia="Arial"/>
                <w:b/>
                <w:bCs/>
                <w:color w:val="000000" w:themeColor="text1"/>
                <w:sz w:val="20"/>
                <w:szCs w:val="20"/>
              </w:rPr>
              <w:t>6</w:t>
            </w:r>
          </w:p>
        </w:tc>
        <w:tc>
          <w:tcPr>
            <w:tcW w:w="1875" w:type="dxa"/>
          </w:tcPr>
          <w:p w14:paraId="06E7E069" w14:textId="77777777" w:rsidR="00A461F0" w:rsidRPr="00AB4EEA" w:rsidRDefault="00A461F0" w:rsidP="00A461F0">
            <w:pPr>
              <w:pStyle w:val="TableParagraph"/>
              <w:spacing w:line="240" w:lineRule="auto"/>
              <w:ind w:right="1092"/>
              <w:jc w:val="center"/>
              <w:rPr>
                <w:rFonts w:eastAsia="Arial"/>
                <w:color w:val="000000" w:themeColor="text1"/>
                <w:sz w:val="20"/>
                <w:szCs w:val="20"/>
              </w:rPr>
            </w:pPr>
            <w:r w:rsidRPr="00AB4EEA">
              <w:rPr>
                <w:rFonts w:eastAsia="Arial"/>
                <w:b/>
                <w:bCs/>
                <w:color w:val="000000" w:themeColor="text1"/>
                <w:sz w:val="20"/>
                <w:szCs w:val="20"/>
              </w:rPr>
              <w:t>2</w:t>
            </w:r>
          </w:p>
        </w:tc>
        <w:tc>
          <w:tcPr>
            <w:tcW w:w="6818" w:type="dxa"/>
          </w:tcPr>
          <w:p w14:paraId="0898C030" w14:textId="77777777" w:rsidR="00A461F0" w:rsidRPr="00AB4EEA" w:rsidRDefault="00A461F0" w:rsidP="00A461F0">
            <w:pPr>
              <w:pStyle w:val="TableParagraph"/>
              <w:spacing w:line="205" w:lineRule="exact"/>
              <w:ind w:left="127"/>
              <w:rPr>
                <w:rFonts w:eastAsia="Segoe UI"/>
                <w:color w:val="000000" w:themeColor="text1"/>
                <w:sz w:val="20"/>
                <w:szCs w:val="20"/>
              </w:rPr>
            </w:pPr>
            <w:r w:rsidRPr="00AB4EEA">
              <w:rPr>
                <w:rFonts w:eastAsia="Arial"/>
                <w:b/>
                <w:bCs/>
                <w:color w:val="000000" w:themeColor="text1"/>
                <w:sz w:val="20"/>
                <w:szCs w:val="20"/>
              </w:rPr>
              <w:t>Calçado</w:t>
            </w:r>
            <w:r w:rsidRPr="00AB4EEA">
              <w:rPr>
                <w:rFonts w:eastAsia="Segoe UI"/>
                <w:color w:val="000000" w:themeColor="text1"/>
                <w:sz w:val="20"/>
                <w:szCs w:val="20"/>
              </w:rPr>
              <w:t>: Sapato (par) tipo esporte f ino</w:t>
            </w:r>
          </w:p>
          <w:p w14:paraId="6711B313" w14:textId="77777777" w:rsidR="00A461F0" w:rsidRPr="00AB4EEA" w:rsidRDefault="00A461F0" w:rsidP="00A461F0">
            <w:pPr>
              <w:pStyle w:val="TableParagraph"/>
              <w:spacing w:before="22" w:line="247" w:lineRule="auto"/>
              <w:ind w:left="127" w:right="89"/>
              <w:rPr>
                <w:rFonts w:eastAsia="Segoe UI"/>
                <w:color w:val="000000" w:themeColor="text1"/>
                <w:sz w:val="20"/>
                <w:szCs w:val="20"/>
              </w:rPr>
            </w:pPr>
            <w:r w:rsidRPr="00AB4EEA">
              <w:rPr>
                <w:rFonts w:eastAsia="Segoe UI"/>
                <w:color w:val="000000" w:themeColor="text1"/>
                <w:sz w:val="20"/>
                <w:szCs w:val="20"/>
              </w:rPr>
              <w:t>masculino, material em couro legítimo, cor preta, com cadarço; material do solado em borracha</w:t>
            </w:r>
          </w:p>
          <w:p w14:paraId="2D0FBE3D" w14:textId="77777777" w:rsidR="00A461F0" w:rsidRPr="00AB4EEA" w:rsidRDefault="00A461F0" w:rsidP="00A461F0">
            <w:pPr>
              <w:pStyle w:val="TableParagraph"/>
              <w:spacing w:line="203" w:lineRule="exact"/>
              <w:ind w:left="127"/>
              <w:rPr>
                <w:rFonts w:eastAsia="Segoe UI"/>
                <w:color w:val="000000" w:themeColor="text1"/>
                <w:sz w:val="20"/>
                <w:szCs w:val="20"/>
              </w:rPr>
            </w:pPr>
            <w:r w:rsidRPr="00AB4EEA">
              <w:rPr>
                <w:rFonts w:eastAsia="Segoe UI"/>
                <w:color w:val="000000" w:themeColor="text1"/>
                <w:sz w:val="20"/>
                <w:szCs w:val="20"/>
              </w:rPr>
              <w:t>com antiderrapante.</w:t>
            </w:r>
          </w:p>
          <w:p w14:paraId="5001F7EF" w14:textId="77777777" w:rsidR="00A461F0" w:rsidRPr="00AB4EEA" w:rsidRDefault="00A461F0" w:rsidP="00A461F0">
            <w:pPr>
              <w:pStyle w:val="TableParagraph"/>
              <w:spacing w:line="203" w:lineRule="exact"/>
              <w:ind w:left="127"/>
              <w:rPr>
                <w:color w:val="000000" w:themeColor="text1"/>
                <w:sz w:val="20"/>
                <w:szCs w:val="20"/>
              </w:rPr>
            </w:pPr>
          </w:p>
        </w:tc>
      </w:tr>
      <w:bookmarkEnd w:id="2"/>
    </w:tbl>
    <w:p w14:paraId="4615187A" w14:textId="77777777" w:rsidR="00A461F0" w:rsidRDefault="00A461F0" w:rsidP="00A461F0">
      <w:pPr>
        <w:rPr>
          <w:rFonts w:eastAsia="Calibri"/>
          <w:szCs w:val="24"/>
        </w:rPr>
      </w:pPr>
    </w:p>
    <w:p w14:paraId="3258DEF5" w14:textId="77777777" w:rsidR="00A461F0" w:rsidRDefault="00A461F0" w:rsidP="00A461F0">
      <w:pPr>
        <w:rPr>
          <w:rFonts w:eastAsia="Calibri"/>
          <w:szCs w:val="24"/>
        </w:rPr>
      </w:pPr>
    </w:p>
    <w:p w14:paraId="166E204B" w14:textId="77777777" w:rsidR="00A461F0" w:rsidRDefault="00A461F0" w:rsidP="00A461F0">
      <w:pPr>
        <w:rPr>
          <w:rFonts w:eastAsia="Calibri"/>
          <w:szCs w:val="24"/>
        </w:rPr>
      </w:pPr>
      <w:r w:rsidRPr="155BF3F5">
        <w:rPr>
          <w:rFonts w:eastAsia="Calibri"/>
          <w:szCs w:val="24"/>
        </w:rPr>
        <w:t xml:space="preserve">Detalhamento do uniforme feminino: </w:t>
      </w:r>
    </w:p>
    <w:p w14:paraId="19D99512" w14:textId="77777777" w:rsidR="00A461F0" w:rsidRDefault="00A461F0" w:rsidP="00A461F0">
      <w:pPr>
        <w:rPr>
          <w:rFonts w:eastAsia="Calibri"/>
          <w:szCs w:val="24"/>
        </w:rPr>
      </w:pPr>
    </w:p>
    <w:p w14:paraId="4B389361" w14:textId="77777777" w:rsidR="00A461F0" w:rsidRDefault="00A461F0" w:rsidP="00A461F0">
      <w:pPr>
        <w:rPr>
          <w:rFonts w:eastAsia="Calibri"/>
          <w:szCs w:val="24"/>
        </w:rPr>
      </w:pPr>
    </w:p>
    <w:tbl>
      <w:tblPr>
        <w:tblStyle w:val="Tabelacomgrade1"/>
        <w:tblW w:w="10057" w:type="dxa"/>
        <w:tblLayout w:type="fixed"/>
        <w:tblLook w:val="01E0" w:firstRow="1" w:lastRow="1" w:firstColumn="1" w:lastColumn="1" w:noHBand="0" w:noVBand="0"/>
      </w:tblPr>
      <w:tblGrid>
        <w:gridCol w:w="1552"/>
        <w:gridCol w:w="1701"/>
        <w:gridCol w:w="6804"/>
      </w:tblGrid>
      <w:tr w:rsidR="00A461F0" w14:paraId="7E57F131" w14:textId="77777777" w:rsidTr="00A461F0">
        <w:trPr>
          <w:trHeight w:val="1176"/>
        </w:trPr>
        <w:tc>
          <w:tcPr>
            <w:tcW w:w="1552" w:type="dxa"/>
          </w:tcPr>
          <w:p w14:paraId="547AC0C9" w14:textId="77777777" w:rsidR="00A461F0" w:rsidRDefault="00A461F0" w:rsidP="00A461F0">
            <w:pPr>
              <w:spacing w:line="240" w:lineRule="auto"/>
              <w:jc w:val="center"/>
              <w:rPr>
                <w:rFonts w:eastAsia="Arial"/>
                <w:b/>
                <w:bCs/>
                <w:color w:val="000000" w:themeColor="text1"/>
                <w:sz w:val="20"/>
                <w:szCs w:val="20"/>
                <w:lang w:val="pt-PT"/>
              </w:rPr>
            </w:pPr>
            <w:bookmarkStart w:id="3" w:name="_Hlk100143332"/>
          </w:p>
          <w:p w14:paraId="0442C2FA" w14:textId="77777777" w:rsidR="00A461F0" w:rsidRDefault="00A461F0" w:rsidP="00A461F0">
            <w:pPr>
              <w:spacing w:line="240" w:lineRule="auto"/>
              <w:jc w:val="center"/>
              <w:rPr>
                <w:rFonts w:eastAsia="Arial"/>
                <w:b/>
                <w:bCs/>
                <w:color w:val="000000" w:themeColor="text1"/>
                <w:sz w:val="20"/>
                <w:szCs w:val="20"/>
                <w:lang w:val="pt-PT"/>
              </w:rPr>
            </w:pPr>
          </w:p>
          <w:p w14:paraId="103EB023" w14:textId="77777777" w:rsidR="00A461F0" w:rsidRPr="00AB4EEA" w:rsidRDefault="00A461F0" w:rsidP="00A461F0">
            <w:pPr>
              <w:spacing w:line="240" w:lineRule="auto"/>
              <w:jc w:val="center"/>
              <w:rPr>
                <w:rFonts w:eastAsia="Times New Roman"/>
                <w:color w:val="000000" w:themeColor="text1"/>
                <w:sz w:val="20"/>
                <w:szCs w:val="20"/>
              </w:rPr>
            </w:pPr>
            <w:r w:rsidRPr="00AB4EEA">
              <w:rPr>
                <w:rFonts w:eastAsia="Arial"/>
                <w:b/>
                <w:bCs/>
                <w:color w:val="000000" w:themeColor="text1"/>
                <w:sz w:val="20"/>
                <w:szCs w:val="20"/>
                <w:lang w:val="pt-PT"/>
              </w:rPr>
              <w:t>ITEM</w:t>
            </w:r>
          </w:p>
        </w:tc>
        <w:tc>
          <w:tcPr>
            <w:tcW w:w="1701" w:type="dxa"/>
          </w:tcPr>
          <w:p w14:paraId="4FF7F4D9" w14:textId="77777777" w:rsidR="00A461F0" w:rsidRPr="00AB4EEA" w:rsidRDefault="00A461F0" w:rsidP="00A461F0">
            <w:pPr>
              <w:pStyle w:val="TableParagraph"/>
              <w:spacing w:line="188" w:lineRule="exact"/>
              <w:ind w:left="174" w:right="131"/>
              <w:jc w:val="center"/>
              <w:rPr>
                <w:color w:val="000000" w:themeColor="text1"/>
                <w:sz w:val="20"/>
                <w:szCs w:val="20"/>
              </w:rPr>
            </w:pPr>
            <w:r w:rsidRPr="00AB4EEA">
              <w:rPr>
                <w:rFonts w:eastAsia="Arial"/>
                <w:b/>
                <w:bCs/>
                <w:color w:val="000000" w:themeColor="text1"/>
                <w:sz w:val="20"/>
                <w:szCs w:val="20"/>
              </w:rPr>
              <w:t>NÚMERO DE</w:t>
            </w:r>
            <w:r>
              <w:rPr>
                <w:rFonts w:eastAsia="Arial"/>
                <w:b/>
                <w:bCs/>
                <w:color w:val="000000" w:themeColor="text1"/>
                <w:sz w:val="20"/>
                <w:szCs w:val="20"/>
              </w:rPr>
              <w:t xml:space="preserve"> </w:t>
            </w:r>
            <w:r w:rsidRPr="00AB4EEA">
              <w:rPr>
                <w:rFonts w:eastAsia="Arial"/>
                <w:b/>
                <w:bCs/>
                <w:color w:val="000000" w:themeColor="text1"/>
                <w:sz w:val="20"/>
                <w:szCs w:val="20"/>
              </w:rPr>
              <w:t xml:space="preserve">PEÇAS QUE </w:t>
            </w:r>
            <w:r>
              <w:rPr>
                <w:rFonts w:eastAsia="Arial"/>
                <w:b/>
                <w:bCs/>
                <w:color w:val="000000" w:themeColor="text1"/>
                <w:sz w:val="20"/>
                <w:szCs w:val="20"/>
              </w:rPr>
              <w:t>C</w:t>
            </w:r>
            <w:r w:rsidRPr="00AB4EEA">
              <w:rPr>
                <w:rFonts w:eastAsia="Arial"/>
                <w:b/>
                <w:bCs/>
                <w:color w:val="000000" w:themeColor="text1"/>
                <w:sz w:val="20"/>
                <w:szCs w:val="20"/>
              </w:rPr>
              <w:t xml:space="preserve">OMPÕEM O </w:t>
            </w:r>
            <w:r>
              <w:rPr>
                <w:rFonts w:eastAsia="Arial"/>
                <w:b/>
                <w:bCs/>
                <w:color w:val="000000" w:themeColor="text1"/>
                <w:sz w:val="20"/>
                <w:szCs w:val="20"/>
              </w:rPr>
              <w:t>C</w:t>
            </w:r>
            <w:r w:rsidRPr="00AB4EEA">
              <w:rPr>
                <w:rFonts w:eastAsia="Arial"/>
                <w:b/>
                <w:bCs/>
                <w:color w:val="000000" w:themeColor="text1"/>
                <w:sz w:val="20"/>
                <w:szCs w:val="20"/>
              </w:rPr>
              <w:t>ONJUNTO DE</w:t>
            </w:r>
            <w:r>
              <w:rPr>
                <w:rFonts w:eastAsia="Arial"/>
                <w:b/>
                <w:bCs/>
                <w:color w:val="000000" w:themeColor="text1"/>
                <w:sz w:val="20"/>
                <w:szCs w:val="20"/>
              </w:rPr>
              <w:t xml:space="preserve"> </w:t>
            </w:r>
            <w:r w:rsidRPr="00AB4EEA">
              <w:rPr>
                <w:rFonts w:eastAsia="Arial"/>
                <w:b/>
                <w:bCs/>
                <w:color w:val="000000" w:themeColor="text1"/>
                <w:sz w:val="20"/>
                <w:szCs w:val="20"/>
              </w:rPr>
              <w:t>UNIFORME</w:t>
            </w:r>
          </w:p>
        </w:tc>
        <w:tc>
          <w:tcPr>
            <w:tcW w:w="6804" w:type="dxa"/>
          </w:tcPr>
          <w:p w14:paraId="76790344" w14:textId="77777777" w:rsidR="00A461F0" w:rsidRDefault="00A461F0" w:rsidP="00A461F0">
            <w:pPr>
              <w:pStyle w:val="TableParagraph"/>
              <w:spacing w:before="2" w:after="240" w:line="252" w:lineRule="auto"/>
              <w:ind w:right="137"/>
              <w:jc w:val="center"/>
              <w:rPr>
                <w:rFonts w:eastAsia="Arial"/>
                <w:b/>
                <w:bCs/>
                <w:color w:val="000000" w:themeColor="text1"/>
                <w:sz w:val="20"/>
                <w:szCs w:val="20"/>
              </w:rPr>
            </w:pPr>
          </w:p>
          <w:p w14:paraId="1B7F5120" w14:textId="77777777" w:rsidR="00A461F0" w:rsidRPr="00AB4EEA" w:rsidRDefault="00A461F0" w:rsidP="00A461F0">
            <w:pPr>
              <w:pStyle w:val="TableParagraph"/>
              <w:spacing w:before="2" w:after="240" w:line="252" w:lineRule="auto"/>
              <w:ind w:right="137"/>
              <w:jc w:val="center"/>
              <w:rPr>
                <w:rFonts w:eastAsia="Segoe UI"/>
                <w:color w:val="000000" w:themeColor="text1"/>
                <w:sz w:val="20"/>
                <w:szCs w:val="20"/>
              </w:rPr>
            </w:pPr>
            <w:r w:rsidRPr="00AB4EEA">
              <w:rPr>
                <w:rFonts w:eastAsia="Arial"/>
                <w:b/>
                <w:bCs/>
                <w:color w:val="000000" w:themeColor="text1"/>
                <w:sz w:val="20"/>
                <w:szCs w:val="20"/>
              </w:rPr>
              <w:t>DESCRIÇÃO DO UNIFORME FEMININO</w:t>
            </w:r>
          </w:p>
        </w:tc>
      </w:tr>
      <w:tr w:rsidR="00A461F0" w14:paraId="3A52EF09" w14:textId="77777777" w:rsidTr="00A461F0">
        <w:trPr>
          <w:trHeight w:val="5070"/>
        </w:trPr>
        <w:tc>
          <w:tcPr>
            <w:tcW w:w="1552" w:type="dxa"/>
          </w:tcPr>
          <w:p w14:paraId="0ECCEA54" w14:textId="77777777" w:rsidR="00A461F0" w:rsidRPr="00AB4EEA" w:rsidRDefault="00A461F0" w:rsidP="00A461F0">
            <w:pPr>
              <w:spacing w:line="240" w:lineRule="auto"/>
              <w:jc w:val="center"/>
              <w:rPr>
                <w:rFonts w:eastAsia="Times New Roman"/>
                <w:b/>
                <w:bCs/>
                <w:color w:val="000000" w:themeColor="text1"/>
                <w:sz w:val="20"/>
                <w:szCs w:val="20"/>
              </w:rPr>
            </w:pPr>
            <w:r w:rsidRPr="00AB4EEA">
              <w:rPr>
                <w:rFonts w:eastAsia="Times New Roman"/>
                <w:b/>
                <w:bCs/>
                <w:color w:val="000000" w:themeColor="text1"/>
                <w:sz w:val="20"/>
                <w:szCs w:val="20"/>
              </w:rPr>
              <w:lastRenderedPageBreak/>
              <w:t>7</w:t>
            </w:r>
          </w:p>
        </w:tc>
        <w:tc>
          <w:tcPr>
            <w:tcW w:w="1701" w:type="dxa"/>
          </w:tcPr>
          <w:p w14:paraId="66464000" w14:textId="77777777" w:rsidR="00A461F0" w:rsidRPr="00AB4EEA" w:rsidRDefault="00A461F0" w:rsidP="00A461F0">
            <w:pPr>
              <w:spacing w:line="240" w:lineRule="auto"/>
              <w:jc w:val="center"/>
              <w:rPr>
                <w:rFonts w:eastAsia="Times New Roman"/>
                <w:b/>
                <w:bCs/>
                <w:color w:val="000000" w:themeColor="text1"/>
                <w:sz w:val="20"/>
                <w:szCs w:val="20"/>
              </w:rPr>
            </w:pPr>
            <w:r w:rsidRPr="00AB4EEA">
              <w:rPr>
                <w:rFonts w:eastAsia="Times New Roman"/>
                <w:b/>
                <w:bCs/>
                <w:color w:val="000000" w:themeColor="text1"/>
                <w:sz w:val="20"/>
                <w:szCs w:val="20"/>
              </w:rPr>
              <w:t>7</w:t>
            </w:r>
          </w:p>
        </w:tc>
        <w:tc>
          <w:tcPr>
            <w:tcW w:w="6804" w:type="dxa"/>
          </w:tcPr>
          <w:p w14:paraId="301235A4" w14:textId="77777777" w:rsidR="00A461F0" w:rsidRPr="00AB4EEA" w:rsidRDefault="00A461F0" w:rsidP="00A461F0">
            <w:pPr>
              <w:pStyle w:val="TableParagraph"/>
              <w:spacing w:before="2" w:line="252" w:lineRule="auto"/>
              <w:ind w:left="172" w:right="137"/>
              <w:jc w:val="both"/>
              <w:rPr>
                <w:rFonts w:eastAsia="Segoe UI"/>
                <w:color w:val="000000" w:themeColor="text1"/>
                <w:sz w:val="20"/>
                <w:szCs w:val="20"/>
              </w:rPr>
            </w:pPr>
            <w:r w:rsidRPr="00AB4EEA">
              <w:rPr>
                <w:rFonts w:eastAsia="Segoe UI"/>
                <w:b/>
                <w:bCs/>
                <w:color w:val="000000" w:themeColor="text1"/>
                <w:sz w:val="20"/>
                <w:szCs w:val="20"/>
              </w:rPr>
              <w:t>BLAZER:</w:t>
            </w:r>
            <w:r w:rsidRPr="00AB4EEA">
              <w:rPr>
                <w:rFonts w:eastAsia="Segoe UI"/>
                <w:color w:val="000000" w:themeColor="text1"/>
                <w:sz w:val="20"/>
                <w:szCs w:val="20"/>
              </w:rPr>
              <w:t>confeccionado em tecido Gabardine com elastano (lado interno acetinado), na cor preta/azul noir. Acabamento em overlock, com forro em toda parte interna em cetim com elastano na cor preta/azul noir. Medidas de acordo com o manequim da usuária.</w:t>
            </w:r>
          </w:p>
          <w:p w14:paraId="45A08ECC" w14:textId="77777777" w:rsidR="00A461F0" w:rsidRPr="00AB4EEA" w:rsidRDefault="00A461F0" w:rsidP="00A461F0">
            <w:pPr>
              <w:pStyle w:val="TableParagraph"/>
              <w:spacing w:before="88" w:line="247" w:lineRule="auto"/>
              <w:ind w:left="172" w:right="137"/>
              <w:jc w:val="both"/>
              <w:rPr>
                <w:rFonts w:eastAsia="Segoe UI"/>
                <w:color w:val="000000" w:themeColor="text1"/>
                <w:sz w:val="20"/>
                <w:szCs w:val="20"/>
              </w:rPr>
            </w:pPr>
            <w:r w:rsidRPr="00AB4EEA">
              <w:rPr>
                <w:rFonts w:eastAsia="Arial"/>
                <w:b/>
                <w:bCs/>
                <w:color w:val="000000" w:themeColor="text1"/>
                <w:sz w:val="20"/>
                <w:szCs w:val="20"/>
              </w:rPr>
              <w:t xml:space="preserve">Modelo: </w:t>
            </w:r>
            <w:r w:rsidRPr="00AB4EEA">
              <w:rPr>
                <w:rFonts w:eastAsia="Segoe UI"/>
                <w:color w:val="000000" w:themeColor="text1"/>
                <w:sz w:val="20"/>
                <w:szCs w:val="20"/>
              </w:rPr>
              <w:t>corte de blazer clássico social com gola de alfaiate forrada e entretelada. Todo forrado na cor preta/azul noir.</w:t>
            </w:r>
          </w:p>
          <w:p w14:paraId="3B93071E" w14:textId="77777777" w:rsidR="00A461F0" w:rsidRPr="00AB4EEA" w:rsidRDefault="00A461F0" w:rsidP="00A461F0">
            <w:pPr>
              <w:pStyle w:val="TableParagraph"/>
              <w:spacing w:before="91" w:line="247" w:lineRule="auto"/>
              <w:ind w:left="172" w:right="150"/>
              <w:jc w:val="both"/>
              <w:rPr>
                <w:rFonts w:eastAsia="Segoe UI"/>
                <w:color w:val="000000" w:themeColor="text1"/>
                <w:sz w:val="20"/>
                <w:szCs w:val="20"/>
              </w:rPr>
            </w:pPr>
            <w:r w:rsidRPr="00AB4EEA">
              <w:rPr>
                <w:rFonts w:eastAsia="Arial"/>
                <w:b/>
                <w:bCs/>
                <w:color w:val="000000" w:themeColor="text1"/>
                <w:sz w:val="20"/>
                <w:szCs w:val="20"/>
              </w:rPr>
              <w:t xml:space="preserve">Bolso: </w:t>
            </w:r>
            <w:r w:rsidRPr="00AB4EEA">
              <w:rPr>
                <w:rFonts w:eastAsia="Segoe UI"/>
                <w:color w:val="000000" w:themeColor="text1"/>
                <w:sz w:val="20"/>
                <w:szCs w:val="20"/>
              </w:rPr>
              <w:t>3 bolsos, sendo 2 inferiores na parte externa com vivo de cada lado e lapela, e, 1 bolso na parte superior externa à esquerda.</w:t>
            </w:r>
          </w:p>
          <w:p w14:paraId="1284F007" w14:textId="77777777" w:rsidR="00A461F0" w:rsidRPr="00AB4EEA" w:rsidRDefault="00A461F0" w:rsidP="00A461F0">
            <w:pPr>
              <w:pStyle w:val="TableParagraph"/>
              <w:spacing w:before="90" w:line="252" w:lineRule="auto"/>
              <w:ind w:left="172" w:right="138"/>
              <w:jc w:val="both"/>
              <w:rPr>
                <w:rFonts w:eastAsia="Segoe UI"/>
                <w:color w:val="000000" w:themeColor="text1"/>
                <w:sz w:val="20"/>
                <w:szCs w:val="20"/>
              </w:rPr>
            </w:pPr>
            <w:r w:rsidRPr="00AB4EEA">
              <w:rPr>
                <w:rFonts w:eastAsia="Arial"/>
                <w:b/>
                <w:bCs/>
                <w:color w:val="000000" w:themeColor="text1"/>
                <w:sz w:val="20"/>
                <w:szCs w:val="20"/>
              </w:rPr>
              <w:t xml:space="preserve">Frente: </w:t>
            </w:r>
            <w:r w:rsidRPr="00AB4EEA">
              <w:rPr>
                <w:rFonts w:eastAsia="Segoe UI"/>
                <w:color w:val="000000" w:themeColor="text1"/>
                <w:sz w:val="20"/>
                <w:szCs w:val="20"/>
              </w:rPr>
              <w:t>reto na barra, com comprimento na altura do quadril; abertura f rontalfechavél por 2 botões na cor do tecido, com casa de olho entrelada; com 2 recortes (um de cada lado) saindo da cava até a barra e duas pences.</w:t>
            </w:r>
          </w:p>
          <w:p w14:paraId="10F90620" w14:textId="77777777" w:rsidR="00A461F0" w:rsidRPr="00AB4EEA" w:rsidRDefault="00A461F0" w:rsidP="00A461F0">
            <w:pPr>
              <w:pStyle w:val="TableParagraph"/>
              <w:spacing w:before="89" w:line="240" w:lineRule="auto"/>
              <w:ind w:left="172"/>
              <w:jc w:val="both"/>
              <w:rPr>
                <w:rFonts w:eastAsia="Segoe UI"/>
                <w:color w:val="000000" w:themeColor="text1"/>
                <w:sz w:val="20"/>
                <w:szCs w:val="20"/>
              </w:rPr>
            </w:pPr>
            <w:r w:rsidRPr="00AB4EEA">
              <w:rPr>
                <w:rFonts w:eastAsia="Arial"/>
                <w:b/>
                <w:bCs/>
                <w:color w:val="000000" w:themeColor="text1"/>
                <w:sz w:val="20"/>
                <w:szCs w:val="20"/>
              </w:rPr>
              <w:t xml:space="preserve">Manga: </w:t>
            </w:r>
            <w:r w:rsidRPr="00AB4EEA">
              <w:rPr>
                <w:rFonts w:eastAsia="Segoe UI"/>
                <w:color w:val="000000" w:themeColor="text1"/>
                <w:sz w:val="20"/>
                <w:szCs w:val="20"/>
              </w:rPr>
              <w:t>de paletó 2 folhas.</w:t>
            </w:r>
          </w:p>
          <w:p w14:paraId="3C6CBB56" w14:textId="77777777" w:rsidR="00A461F0" w:rsidRPr="00AB4EEA" w:rsidRDefault="00A461F0" w:rsidP="00A461F0">
            <w:pPr>
              <w:pStyle w:val="TableParagraph"/>
              <w:spacing w:before="81" w:line="247" w:lineRule="auto"/>
              <w:ind w:left="172" w:right="138"/>
              <w:jc w:val="both"/>
              <w:rPr>
                <w:rFonts w:eastAsia="Segoe UI"/>
                <w:color w:val="000000" w:themeColor="text1"/>
                <w:sz w:val="20"/>
                <w:szCs w:val="20"/>
              </w:rPr>
            </w:pPr>
            <w:r w:rsidRPr="00AB4EEA">
              <w:rPr>
                <w:rFonts w:eastAsia="Arial"/>
                <w:b/>
                <w:bCs/>
                <w:color w:val="000000" w:themeColor="text1"/>
                <w:sz w:val="20"/>
                <w:szCs w:val="20"/>
              </w:rPr>
              <w:t xml:space="preserve">Traseiro: </w:t>
            </w:r>
            <w:r w:rsidRPr="00AB4EEA">
              <w:rPr>
                <w:rFonts w:eastAsia="Segoe UI"/>
                <w:color w:val="000000" w:themeColor="text1"/>
                <w:sz w:val="20"/>
                <w:szCs w:val="20"/>
              </w:rPr>
              <w:t>costas com 2 recortes (um de cada lado) e uma costura centralizada.</w:t>
            </w:r>
          </w:p>
          <w:p w14:paraId="325BB78C" w14:textId="77777777" w:rsidR="00A461F0" w:rsidRPr="00AB4EEA" w:rsidRDefault="00A461F0" w:rsidP="00A461F0">
            <w:pPr>
              <w:pStyle w:val="TableParagraph"/>
              <w:spacing w:before="91" w:line="240" w:lineRule="auto"/>
              <w:ind w:left="172"/>
              <w:rPr>
                <w:rFonts w:eastAsia="Segoe UI"/>
                <w:color w:val="000000" w:themeColor="text1"/>
                <w:sz w:val="20"/>
                <w:szCs w:val="20"/>
              </w:rPr>
            </w:pPr>
            <w:r w:rsidRPr="00AB4EEA">
              <w:rPr>
                <w:rFonts w:eastAsia="Arial"/>
                <w:b/>
                <w:bCs/>
                <w:color w:val="000000" w:themeColor="text1"/>
                <w:sz w:val="20"/>
                <w:szCs w:val="20"/>
              </w:rPr>
              <w:t xml:space="preserve">Barra: </w:t>
            </w:r>
            <w:r w:rsidRPr="00AB4EEA">
              <w:rPr>
                <w:rFonts w:eastAsia="Segoe UI"/>
                <w:color w:val="000000" w:themeColor="text1"/>
                <w:sz w:val="20"/>
                <w:szCs w:val="20"/>
              </w:rPr>
              <w:t>máquina reta.</w:t>
            </w:r>
          </w:p>
          <w:p w14:paraId="039D3F85" w14:textId="77777777" w:rsidR="00A461F0" w:rsidRPr="00AB4EEA" w:rsidRDefault="00A461F0" w:rsidP="00A461F0">
            <w:pPr>
              <w:pStyle w:val="TableParagraph"/>
              <w:spacing w:before="7" w:line="240" w:lineRule="auto"/>
              <w:ind w:left="112"/>
              <w:rPr>
                <w:rFonts w:eastAsia="Segoe UI"/>
                <w:color w:val="000000" w:themeColor="text1"/>
                <w:sz w:val="20"/>
                <w:szCs w:val="20"/>
              </w:rPr>
            </w:pPr>
            <w:r w:rsidRPr="00AB4EEA">
              <w:rPr>
                <w:rFonts w:eastAsia="Segoe UI"/>
                <w:color w:val="000000" w:themeColor="text1"/>
                <w:sz w:val="20"/>
                <w:szCs w:val="20"/>
              </w:rPr>
              <w:t>Etiqueta  de   identificação do tecido, forro, confecção,</w:t>
            </w:r>
          </w:p>
          <w:p w14:paraId="429A73A2" w14:textId="77777777" w:rsidR="00A461F0" w:rsidRPr="00AB4EEA" w:rsidRDefault="00A461F0" w:rsidP="00A461F0">
            <w:pPr>
              <w:pStyle w:val="TableParagraph"/>
              <w:tabs>
                <w:tab w:val="left" w:pos="1088"/>
              </w:tabs>
              <w:spacing w:before="10" w:line="220" w:lineRule="atLeast"/>
              <w:ind w:left="112" w:right="306"/>
              <w:rPr>
                <w:rFonts w:eastAsia="Segoe UI"/>
                <w:color w:val="000000" w:themeColor="text1"/>
                <w:sz w:val="20"/>
                <w:szCs w:val="20"/>
              </w:rPr>
            </w:pPr>
            <w:r w:rsidRPr="00AB4EEA">
              <w:rPr>
                <w:rFonts w:eastAsia="Segoe UI"/>
                <w:color w:val="000000" w:themeColor="text1"/>
                <w:sz w:val="20"/>
                <w:szCs w:val="20"/>
              </w:rPr>
              <w:t>Tamanhoda peça e instruções de lavagem, conforme determinação do INMETRO.</w:t>
            </w:r>
          </w:p>
        </w:tc>
      </w:tr>
      <w:tr w:rsidR="00A461F0" w14:paraId="5B7DB177" w14:textId="77777777" w:rsidTr="00A461F0">
        <w:trPr>
          <w:trHeight w:val="7290"/>
        </w:trPr>
        <w:tc>
          <w:tcPr>
            <w:tcW w:w="1552" w:type="dxa"/>
          </w:tcPr>
          <w:p w14:paraId="1AA8F64D" w14:textId="77777777" w:rsidR="00A461F0" w:rsidRPr="00AB4EEA" w:rsidRDefault="00A461F0" w:rsidP="00A461F0">
            <w:pPr>
              <w:pStyle w:val="TableParagraph"/>
              <w:spacing w:before="1" w:line="240" w:lineRule="auto"/>
              <w:rPr>
                <w:rFonts w:eastAsia="Arial"/>
                <w:color w:val="000000" w:themeColor="text1"/>
                <w:sz w:val="20"/>
                <w:szCs w:val="20"/>
              </w:rPr>
            </w:pPr>
            <w:r w:rsidRPr="00AB4EEA">
              <w:rPr>
                <w:rFonts w:eastAsia="Arial"/>
                <w:b/>
                <w:bCs/>
                <w:color w:val="000000" w:themeColor="text1"/>
                <w:sz w:val="20"/>
                <w:szCs w:val="20"/>
              </w:rPr>
              <w:t>8</w:t>
            </w:r>
          </w:p>
        </w:tc>
        <w:tc>
          <w:tcPr>
            <w:tcW w:w="1701" w:type="dxa"/>
          </w:tcPr>
          <w:p w14:paraId="5EFDAD21" w14:textId="77777777" w:rsidR="00A461F0" w:rsidRPr="00AB4EEA" w:rsidRDefault="00A461F0" w:rsidP="00A461F0">
            <w:pPr>
              <w:pStyle w:val="TableParagraph"/>
              <w:spacing w:before="1" w:line="240" w:lineRule="auto"/>
              <w:rPr>
                <w:rFonts w:eastAsia="Arial"/>
                <w:color w:val="000000" w:themeColor="text1"/>
                <w:sz w:val="20"/>
                <w:szCs w:val="20"/>
              </w:rPr>
            </w:pPr>
            <w:r w:rsidRPr="00AB4EEA">
              <w:rPr>
                <w:rFonts w:eastAsia="Arial"/>
                <w:b/>
                <w:bCs/>
                <w:color w:val="000000" w:themeColor="text1"/>
                <w:sz w:val="20"/>
                <w:szCs w:val="20"/>
              </w:rPr>
              <w:t>2</w:t>
            </w:r>
          </w:p>
        </w:tc>
        <w:tc>
          <w:tcPr>
            <w:tcW w:w="6804" w:type="dxa"/>
          </w:tcPr>
          <w:p w14:paraId="44E7BDEE" w14:textId="77777777" w:rsidR="00A461F0" w:rsidRPr="00AB4EEA" w:rsidRDefault="00A461F0" w:rsidP="00A461F0">
            <w:pPr>
              <w:pStyle w:val="TableParagraph"/>
              <w:spacing w:before="46" w:line="249" w:lineRule="auto"/>
              <w:ind w:left="172" w:right="136"/>
              <w:jc w:val="both"/>
              <w:rPr>
                <w:rFonts w:eastAsia="Segoe UI"/>
                <w:color w:val="000000" w:themeColor="text1"/>
                <w:sz w:val="20"/>
                <w:szCs w:val="20"/>
              </w:rPr>
            </w:pPr>
            <w:r w:rsidRPr="00AB4EEA">
              <w:rPr>
                <w:rFonts w:eastAsia="Arial"/>
                <w:b/>
                <w:bCs/>
                <w:color w:val="000000" w:themeColor="text1"/>
                <w:sz w:val="20"/>
                <w:szCs w:val="20"/>
              </w:rPr>
              <w:t>CALÇA SOCIAL FEMININA</w:t>
            </w:r>
            <w:r w:rsidRPr="00AB4EEA">
              <w:rPr>
                <w:rFonts w:eastAsia="Segoe UI"/>
                <w:color w:val="000000" w:themeColor="text1"/>
                <w:sz w:val="20"/>
                <w:szCs w:val="20"/>
              </w:rPr>
              <w:t>: confeccionada em tecido Gabardine com elastano (lado interno acetinado), na cor preta, sem prega; com cós. Acabamento em overlock, com forro em toda parte interna em cetim com elastano na cor preta. Medidas de acordo com o manequim da usuária.</w:t>
            </w:r>
          </w:p>
          <w:p w14:paraId="096E1F5E" w14:textId="77777777" w:rsidR="00A461F0" w:rsidRPr="00AB4EEA" w:rsidRDefault="00A461F0" w:rsidP="00A461F0">
            <w:pPr>
              <w:pStyle w:val="TableParagraph"/>
              <w:spacing w:before="94" w:line="247" w:lineRule="auto"/>
              <w:ind w:left="172" w:right="153"/>
              <w:jc w:val="both"/>
              <w:rPr>
                <w:rFonts w:eastAsia="Segoe UI"/>
                <w:color w:val="000000" w:themeColor="text1"/>
                <w:sz w:val="20"/>
                <w:szCs w:val="20"/>
              </w:rPr>
            </w:pPr>
            <w:r w:rsidRPr="00AB4EEA">
              <w:rPr>
                <w:rFonts w:eastAsia="Arial"/>
                <w:b/>
                <w:bCs/>
                <w:color w:val="000000" w:themeColor="text1"/>
                <w:sz w:val="20"/>
                <w:szCs w:val="20"/>
              </w:rPr>
              <w:t xml:space="preserve">Frente: </w:t>
            </w:r>
            <w:r w:rsidRPr="00AB4EEA">
              <w:rPr>
                <w:rFonts w:eastAsia="Segoe UI"/>
                <w:color w:val="000000" w:themeColor="text1"/>
                <w:sz w:val="20"/>
                <w:szCs w:val="20"/>
              </w:rPr>
              <w:t>fechável por zíper comum com braguilha, 1 botão no cós para fechamento na cor do tecido</w:t>
            </w:r>
          </w:p>
          <w:p w14:paraId="60B60CB3" w14:textId="77777777" w:rsidR="00A461F0" w:rsidRPr="00AB4EEA" w:rsidRDefault="00A461F0" w:rsidP="00A461F0">
            <w:pPr>
              <w:pStyle w:val="TableParagraph"/>
              <w:spacing w:before="90" w:line="247" w:lineRule="auto"/>
              <w:ind w:left="172" w:right="152"/>
              <w:jc w:val="both"/>
              <w:rPr>
                <w:rFonts w:eastAsia="Segoe UI"/>
                <w:color w:val="000000" w:themeColor="text1"/>
                <w:sz w:val="20"/>
                <w:szCs w:val="20"/>
              </w:rPr>
            </w:pPr>
            <w:r w:rsidRPr="00AB4EEA">
              <w:rPr>
                <w:rFonts w:eastAsia="Arial"/>
                <w:b/>
                <w:bCs/>
                <w:color w:val="000000" w:themeColor="text1"/>
                <w:sz w:val="20"/>
                <w:szCs w:val="20"/>
              </w:rPr>
              <w:t xml:space="preserve">Cós: </w:t>
            </w:r>
            <w:r w:rsidRPr="00AB4EEA">
              <w:rPr>
                <w:rFonts w:eastAsia="Segoe UI"/>
                <w:color w:val="000000" w:themeColor="text1"/>
                <w:sz w:val="20"/>
                <w:szCs w:val="20"/>
              </w:rPr>
              <w:t>anatômico de 3,5cm no próprio tecido entretelado e fitilhado em cetim.</w:t>
            </w:r>
          </w:p>
          <w:p w14:paraId="431207AB" w14:textId="77777777" w:rsidR="00A461F0" w:rsidRPr="00AB4EEA" w:rsidRDefault="00A461F0" w:rsidP="00A461F0">
            <w:pPr>
              <w:pStyle w:val="TableParagraph"/>
              <w:spacing w:before="91" w:line="240" w:lineRule="auto"/>
              <w:ind w:left="172"/>
              <w:jc w:val="both"/>
              <w:rPr>
                <w:rFonts w:eastAsia="Segoe UI"/>
                <w:color w:val="000000" w:themeColor="text1"/>
                <w:sz w:val="20"/>
                <w:szCs w:val="20"/>
              </w:rPr>
            </w:pPr>
            <w:r w:rsidRPr="00AB4EEA">
              <w:rPr>
                <w:rFonts w:eastAsia="Arial"/>
                <w:b/>
                <w:bCs/>
                <w:color w:val="000000" w:themeColor="text1"/>
                <w:sz w:val="20"/>
                <w:szCs w:val="20"/>
              </w:rPr>
              <w:t xml:space="preserve">Traseiro: </w:t>
            </w:r>
            <w:r w:rsidRPr="00AB4EEA">
              <w:rPr>
                <w:rFonts w:eastAsia="Segoe UI"/>
                <w:color w:val="000000" w:themeColor="text1"/>
                <w:sz w:val="20"/>
                <w:szCs w:val="20"/>
              </w:rPr>
              <w:t>com 2 pences.</w:t>
            </w:r>
          </w:p>
          <w:p w14:paraId="25BD0064" w14:textId="77777777" w:rsidR="00A461F0" w:rsidRPr="004D0683" w:rsidRDefault="00A461F0" w:rsidP="00A461F0">
            <w:pPr>
              <w:pStyle w:val="TableParagraph"/>
              <w:spacing w:before="81" w:line="240" w:lineRule="auto"/>
              <w:ind w:left="172"/>
              <w:jc w:val="both"/>
              <w:rPr>
                <w:rFonts w:eastAsia="Segoe UI"/>
                <w:color w:val="000000" w:themeColor="text1"/>
                <w:sz w:val="20"/>
                <w:szCs w:val="20"/>
              </w:rPr>
            </w:pPr>
            <w:r w:rsidRPr="00AB4EEA">
              <w:rPr>
                <w:rFonts w:eastAsia="Arial"/>
                <w:b/>
                <w:bCs/>
                <w:color w:val="000000" w:themeColor="text1"/>
                <w:sz w:val="20"/>
                <w:szCs w:val="20"/>
              </w:rPr>
              <w:t xml:space="preserve">Barra: </w:t>
            </w:r>
            <w:r w:rsidRPr="00AB4EEA">
              <w:rPr>
                <w:rFonts w:eastAsia="Segoe UI"/>
                <w:color w:val="000000" w:themeColor="text1"/>
                <w:sz w:val="20"/>
                <w:szCs w:val="20"/>
              </w:rPr>
              <w:t>máquina reta.</w:t>
            </w:r>
          </w:p>
          <w:p w14:paraId="5EC4CAED" w14:textId="77777777" w:rsidR="00A461F0" w:rsidRPr="00AB4EEA" w:rsidRDefault="00A461F0" w:rsidP="00A461F0">
            <w:pPr>
              <w:pStyle w:val="TableParagraph"/>
              <w:spacing w:before="144" w:line="256" w:lineRule="auto"/>
              <w:ind w:left="172" w:right="137"/>
              <w:jc w:val="both"/>
              <w:rPr>
                <w:rFonts w:eastAsia="Segoe UI"/>
                <w:color w:val="000000" w:themeColor="text1"/>
                <w:sz w:val="20"/>
                <w:szCs w:val="20"/>
              </w:rPr>
            </w:pPr>
            <w:r w:rsidRPr="00AB4EEA">
              <w:rPr>
                <w:rFonts w:eastAsia="Segoe UI"/>
                <w:color w:val="000000" w:themeColor="text1"/>
                <w:sz w:val="20"/>
                <w:szCs w:val="20"/>
              </w:rPr>
              <w:t>Etiqueta de identificação do tecido, forro, confecção, tamanho da peça e instruções de lavagem, conforme determinação do INMETRO.</w:t>
            </w:r>
          </w:p>
          <w:p w14:paraId="3EA9D4B1" w14:textId="77777777" w:rsidR="00A461F0" w:rsidRPr="00AB4EEA" w:rsidRDefault="00A461F0" w:rsidP="00A461F0">
            <w:pPr>
              <w:pStyle w:val="TableParagraph"/>
              <w:spacing w:before="80" w:line="240" w:lineRule="auto"/>
              <w:ind w:left="172"/>
              <w:rPr>
                <w:rFonts w:eastAsia="Arial"/>
                <w:color w:val="000000" w:themeColor="text1"/>
                <w:sz w:val="20"/>
                <w:szCs w:val="20"/>
              </w:rPr>
            </w:pPr>
            <w:r w:rsidRPr="00AB4EEA">
              <w:rPr>
                <w:rFonts w:eastAsia="Arial"/>
                <w:b/>
                <w:bCs/>
                <w:color w:val="000000" w:themeColor="text1"/>
                <w:sz w:val="20"/>
                <w:szCs w:val="20"/>
              </w:rPr>
              <w:t>E</w:t>
            </w:r>
          </w:p>
          <w:p w14:paraId="1451680A" w14:textId="77777777" w:rsidR="00A461F0" w:rsidRPr="00AB4EEA" w:rsidRDefault="00A461F0" w:rsidP="00A461F0">
            <w:pPr>
              <w:pStyle w:val="TableParagraph"/>
              <w:spacing w:before="81" w:line="252" w:lineRule="auto"/>
              <w:ind w:left="172" w:right="137"/>
              <w:jc w:val="both"/>
              <w:rPr>
                <w:rFonts w:eastAsia="Segoe UI"/>
                <w:color w:val="000000" w:themeColor="text1"/>
                <w:sz w:val="20"/>
                <w:szCs w:val="20"/>
              </w:rPr>
            </w:pPr>
            <w:r w:rsidRPr="00AB4EEA">
              <w:rPr>
                <w:rFonts w:eastAsia="Arial"/>
                <w:b/>
                <w:bCs/>
                <w:color w:val="000000" w:themeColor="text1"/>
                <w:sz w:val="20"/>
                <w:szCs w:val="20"/>
              </w:rPr>
              <w:t xml:space="preserve">SAIA: </w:t>
            </w:r>
            <w:r w:rsidRPr="00AB4EEA">
              <w:rPr>
                <w:rFonts w:eastAsia="Segoe UI"/>
                <w:color w:val="000000" w:themeColor="text1"/>
                <w:sz w:val="20"/>
                <w:szCs w:val="20"/>
              </w:rPr>
              <w:t xml:space="preserve">confeccionada em tecido Gabardine com elastano (lado interno acetinado), na cor preta/azul </w:t>
            </w:r>
            <w:r w:rsidRPr="00AB4EEA">
              <w:rPr>
                <w:rFonts w:eastAsia="Arial"/>
                <w:i/>
                <w:iCs/>
                <w:color w:val="000000" w:themeColor="text1"/>
                <w:sz w:val="20"/>
                <w:szCs w:val="20"/>
              </w:rPr>
              <w:t>noir</w:t>
            </w:r>
            <w:r w:rsidRPr="00AB4EEA">
              <w:rPr>
                <w:rFonts w:eastAsia="Segoe UI"/>
                <w:color w:val="000000" w:themeColor="text1"/>
                <w:sz w:val="20"/>
                <w:szCs w:val="20"/>
              </w:rPr>
              <w:t xml:space="preserve">. Acabamento em overlock, com forro em toda parte interna em cetim com elastano na cor preta/azul </w:t>
            </w:r>
            <w:r w:rsidRPr="00AB4EEA">
              <w:rPr>
                <w:rFonts w:eastAsia="Arial"/>
                <w:i/>
                <w:iCs/>
                <w:color w:val="000000" w:themeColor="text1"/>
                <w:sz w:val="20"/>
                <w:szCs w:val="20"/>
              </w:rPr>
              <w:t>noir</w:t>
            </w:r>
            <w:r w:rsidRPr="00AB4EEA">
              <w:rPr>
                <w:rFonts w:eastAsia="Segoe UI"/>
                <w:color w:val="000000" w:themeColor="text1"/>
                <w:sz w:val="20"/>
                <w:szCs w:val="20"/>
              </w:rPr>
              <w:t>. Medidas de acordo com o manequim da usuária.</w:t>
            </w:r>
          </w:p>
          <w:p w14:paraId="12110407" w14:textId="77777777" w:rsidR="00A461F0" w:rsidRPr="00AB4EEA" w:rsidRDefault="00A461F0" w:rsidP="00A461F0">
            <w:pPr>
              <w:pStyle w:val="TableParagraph"/>
              <w:spacing w:before="85" w:line="247" w:lineRule="auto"/>
              <w:ind w:left="172" w:right="146"/>
              <w:jc w:val="both"/>
              <w:rPr>
                <w:rFonts w:eastAsia="Segoe UI"/>
                <w:color w:val="000000" w:themeColor="text1"/>
                <w:sz w:val="20"/>
                <w:szCs w:val="20"/>
              </w:rPr>
            </w:pPr>
            <w:r w:rsidRPr="00AB4EEA">
              <w:rPr>
                <w:rFonts w:eastAsia="Arial"/>
                <w:b/>
                <w:bCs/>
                <w:color w:val="000000" w:themeColor="text1"/>
                <w:sz w:val="20"/>
                <w:szCs w:val="20"/>
              </w:rPr>
              <w:t xml:space="preserve">Modelo: </w:t>
            </w:r>
            <w:r w:rsidRPr="00AB4EEA">
              <w:rPr>
                <w:rFonts w:eastAsia="Segoe UI"/>
                <w:color w:val="000000" w:themeColor="text1"/>
                <w:sz w:val="20"/>
                <w:szCs w:val="20"/>
              </w:rPr>
              <w:t>Social básica com cós, semijusta, altura do joelho, toda forrada.</w:t>
            </w:r>
          </w:p>
          <w:p w14:paraId="31D44375" w14:textId="77777777" w:rsidR="00A461F0" w:rsidRPr="00AB4EEA" w:rsidRDefault="00A461F0" w:rsidP="00A461F0">
            <w:pPr>
              <w:pStyle w:val="TableParagraph"/>
              <w:spacing w:before="15" w:line="240" w:lineRule="auto"/>
              <w:ind w:left="112"/>
              <w:jc w:val="both"/>
              <w:rPr>
                <w:rFonts w:eastAsia="Segoe UI"/>
                <w:color w:val="000000" w:themeColor="text1"/>
                <w:sz w:val="20"/>
                <w:szCs w:val="20"/>
              </w:rPr>
            </w:pPr>
            <w:r w:rsidRPr="00AB4EEA">
              <w:rPr>
                <w:rFonts w:eastAsia="Arial"/>
                <w:b/>
                <w:bCs/>
                <w:color w:val="000000" w:themeColor="text1"/>
                <w:sz w:val="20"/>
                <w:szCs w:val="20"/>
              </w:rPr>
              <w:t xml:space="preserve">Frente: </w:t>
            </w:r>
            <w:r w:rsidRPr="00AB4EEA">
              <w:rPr>
                <w:rFonts w:eastAsia="Segoe UI"/>
                <w:color w:val="000000" w:themeColor="text1"/>
                <w:sz w:val="20"/>
                <w:szCs w:val="20"/>
              </w:rPr>
              <w:t>2 pences.</w:t>
            </w:r>
          </w:p>
          <w:p w14:paraId="372C9AD9" w14:textId="77777777" w:rsidR="00A461F0" w:rsidRPr="00AB4EEA" w:rsidRDefault="00A461F0" w:rsidP="00A461F0">
            <w:pPr>
              <w:pStyle w:val="TableParagraph"/>
              <w:spacing w:before="52" w:line="247" w:lineRule="auto"/>
              <w:ind w:left="172" w:right="144"/>
              <w:jc w:val="both"/>
              <w:rPr>
                <w:rFonts w:eastAsia="Segoe UI"/>
                <w:color w:val="000000" w:themeColor="text1"/>
                <w:sz w:val="20"/>
                <w:szCs w:val="20"/>
              </w:rPr>
            </w:pPr>
            <w:r w:rsidRPr="00AB4EEA">
              <w:rPr>
                <w:rFonts w:eastAsia="Arial"/>
                <w:b/>
                <w:bCs/>
                <w:color w:val="000000" w:themeColor="text1"/>
                <w:sz w:val="20"/>
                <w:szCs w:val="20"/>
              </w:rPr>
              <w:t xml:space="preserve">Cós: </w:t>
            </w:r>
            <w:r w:rsidRPr="00AB4EEA">
              <w:rPr>
                <w:rFonts w:eastAsia="Segoe UI"/>
                <w:color w:val="000000" w:themeColor="text1"/>
                <w:sz w:val="20"/>
                <w:szCs w:val="20"/>
              </w:rPr>
              <w:t>Aproximadamente de 3,0 a 3,5cm de largura sem passador.</w:t>
            </w:r>
          </w:p>
          <w:p w14:paraId="453D4B47" w14:textId="77777777" w:rsidR="00A461F0" w:rsidRPr="00AB4EEA" w:rsidRDefault="00A461F0" w:rsidP="00A461F0">
            <w:pPr>
              <w:pStyle w:val="TableParagraph"/>
              <w:spacing w:before="90" w:line="188" w:lineRule="exact"/>
              <w:ind w:left="172"/>
              <w:jc w:val="both"/>
              <w:rPr>
                <w:rFonts w:eastAsia="Segoe UI"/>
                <w:color w:val="000000" w:themeColor="text1"/>
                <w:sz w:val="20"/>
                <w:szCs w:val="20"/>
              </w:rPr>
            </w:pPr>
            <w:r w:rsidRPr="00AB4EEA">
              <w:rPr>
                <w:rFonts w:eastAsia="Arial"/>
                <w:b/>
                <w:bCs/>
                <w:color w:val="000000" w:themeColor="text1"/>
                <w:sz w:val="20"/>
                <w:szCs w:val="20"/>
              </w:rPr>
              <w:t xml:space="preserve">Traseiro: </w:t>
            </w:r>
            <w:r w:rsidRPr="00AB4EEA">
              <w:rPr>
                <w:rFonts w:eastAsia="Segoe UI"/>
                <w:color w:val="000000" w:themeColor="text1"/>
                <w:sz w:val="20"/>
                <w:szCs w:val="20"/>
              </w:rPr>
              <w:t>com 2 pences para cinturar, abertura para vestir e</w:t>
            </w:r>
          </w:p>
        </w:tc>
      </w:tr>
      <w:tr w:rsidR="00A461F0" w14:paraId="15514035" w14:textId="77777777" w:rsidTr="00A461F0">
        <w:trPr>
          <w:trHeight w:val="1845"/>
        </w:trPr>
        <w:tc>
          <w:tcPr>
            <w:tcW w:w="1552" w:type="dxa"/>
          </w:tcPr>
          <w:p w14:paraId="000E17CC" w14:textId="77777777" w:rsidR="00A461F0" w:rsidRPr="00AB4EEA" w:rsidRDefault="00A461F0" w:rsidP="00A461F0">
            <w:pPr>
              <w:spacing w:line="240" w:lineRule="auto"/>
              <w:jc w:val="left"/>
              <w:rPr>
                <w:rFonts w:eastAsia="Times New Roman"/>
                <w:color w:val="000000" w:themeColor="text1"/>
                <w:sz w:val="20"/>
                <w:szCs w:val="20"/>
              </w:rPr>
            </w:pPr>
          </w:p>
        </w:tc>
        <w:tc>
          <w:tcPr>
            <w:tcW w:w="1701" w:type="dxa"/>
          </w:tcPr>
          <w:p w14:paraId="37B3A05C" w14:textId="77777777" w:rsidR="00A461F0" w:rsidRPr="00AB4EEA" w:rsidRDefault="00A461F0" w:rsidP="00A461F0">
            <w:pPr>
              <w:spacing w:line="240" w:lineRule="auto"/>
              <w:jc w:val="left"/>
              <w:rPr>
                <w:rFonts w:eastAsia="Times New Roman"/>
                <w:color w:val="000000" w:themeColor="text1"/>
                <w:sz w:val="20"/>
                <w:szCs w:val="20"/>
              </w:rPr>
            </w:pPr>
          </w:p>
        </w:tc>
        <w:tc>
          <w:tcPr>
            <w:tcW w:w="6804" w:type="dxa"/>
          </w:tcPr>
          <w:p w14:paraId="011BCC8F" w14:textId="77777777" w:rsidR="00A461F0" w:rsidRPr="00AB4EEA" w:rsidRDefault="00A461F0" w:rsidP="00A461F0">
            <w:pPr>
              <w:pStyle w:val="TableParagraph"/>
              <w:spacing w:before="2" w:line="247" w:lineRule="auto"/>
              <w:ind w:left="172"/>
              <w:rPr>
                <w:rFonts w:eastAsia="Segoe UI"/>
                <w:color w:val="000000" w:themeColor="text1"/>
                <w:sz w:val="20"/>
                <w:szCs w:val="20"/>
              </w:rPr>
            </w:pPr>
            <w:r w:rsidRPr="00AB4EEA">
              <w:rPr>
                <w:rFonts w:eastAsia="Segoe UI"/>
                <w:color w:val="000000" w:themeColor="text1"/>
                <w:sz w:val="20"/>
                <w:szCs w:val="20"/>
              </w:rPr>
              <w:t>desvestir com zíper invisível no meio e fenda de 14 cm a 15 cm.</w:t>
            </w:r>
          </w:p>
          <w:p w14:paraId="2283309D" w14:textId="77777777" w:rsidR="00A461F0" w:rsidRDefault="00A461F0" w:rsidP="00A461F0">
            <w:pPr>
              <w:pStyle w:val="TableParagraph"/>
              <w:spacing w:before="90" w:line="240" w:lineRule="auto"/>
              <w:ind w:left="172"/>
              <w:rPr>
                <w:rFonts w:eastAsia="Segoe UI"/>
                <w:color w:val="000000" w:themeColor="text1"/>
                <w:sz w:val="20"/>
                <w:szCs w:val="20"/>
              </w:rPr>
            </w:pPr>
            <w:r w:rsidRPr="00AB4EEA">
              <w:rPr>
                <w:rFonts w:eastAsia="Arial"/>
                <w:b/>
                <w:bCs/>
                <w:color w:val="000000" w:themeColor="text1"/>
                <w:sz w:val="20"/>
                <w:szCs w:val="20"/>
              </w:rPr>
              <w:t xml:space="preserve">Barra: </w:t>
            </w:r>
            <w:r w:rsidRPr="00AB4EEA">
              <w:rPr>
                <w:rFonts w:eastAsia="Segoe UI"/>
                <w:color w:val="000000" w:themeColor="text1"/>
                <w:sz w:val="20"/>
                <w:szCs w:val="20"/>
              </w:rPr>
              <w:t>máquina reta.</w:t>
            </w:r>
          </w:p>
          <w:p w14:paraId="1DECC663" w14:textId="77777777" w:rsidR="00A461F0" w:rsidRPr="00AB4EEA" w:rsidRDefault="00A461F0" w:rsidP="00A461F0">
            <w:pPr>
              <w:pStyle w:val="TableParagraph"/>
              <w:spacing w:before="90" w:line="240" w:lineRule="auto"/>
              <w:ind w:left="172"/>
              <w:rPr>
                <w:rFonts w:eastAsia="Segoe UI"/>
                <w:color w:val="000000" w:themeColor="text1"/>
                <w:sz w:val="20"/>
                <w:szCs w:val="20"/>
              </w:rPr>
            </w:pPr>
            <w:r w:rsidRPr="00AB4EEA">
              <w:rPr>
                <w:rFonts w:eastAsia="Segoe UI"/>
                <w:color w:val="000000" w:themeColor="text1"/>
                <w:sz w:val="20"/>
                <w:szCs w:val="20"/>
              </w:rPr>
              <w:t>Etiqueta de identificação do tecido, forro, confecção, tamanho da peça e instruções de lavagem, conforme</w:t>
            </w:r>
          </w:p>
          <w:p w14:paraId="1F8390A8" w14:textId="77777777" w:rsidR="00A461F0" w:rsidRPr="00AB4EEA" w:rsidRDefault="00A461F0" w:rsidP="00A461F0">
            <w:pPr>
              <w:pStyle w:val="TableParagraph"/>
              <w:spacing w:before="15" w:line="203" w:lineRule="exact"/>
              <w:ind w:left="112"/>
              <w:rPr>
                <w:rFonts w:eastAsia="Segoe UI"/>
                <w:color w:val="000000" w:themeColor="text1"/>
                <w:sz w:val="20"/>
                <w:szCs w:val="20"/>
              </w:rPr>
            </w:pPr>
            <w:r w:rsidRPr="00AB4EEA">
              <w:rPr>
                <w:rFonts w:eastAsia="Segoe UI"/>
                <w:color w:val="000000" w:themeColor="text1"/>
                <w:sz w:val="20"/>
                <w:szCs w:val="20"/>
              </w:rPr>
              <w:t>determinação do INMETRO.</w:t>
            </w:r>
          </w:p>
        </w:tc>
      </w:tr>
      <w:tr w:rsidR="00A461F0" w14:paraId="6909D7AE" w14:textId="77777777" w:rsidTr="00A461F0">
        <w:trPr>
          <w:trHeight w:val="3885"/>
        </w:trPr>
        <w:tc>
          <w:tcPr>
            <w:tcW w:w="1552" w:type="dxa"/>
          </w:tcPr>
          <w:p w14:paraId="6918F1CD" w14:textId="77777777" w:rsidR="00A461F0" w:rsidRPr="00AB4EEA" w:rsidRDefault="00A461F0" w:rsidP="00A461F0">
            <w:pPr>
              <w:pStyle w:val="TableParagraph"/>
              <w:spacing w:before="1" w:line="240" w:lineRule="auto"/>
              <w:jc w:val="center"/>
              <w:rPr>
                <w:rFonts w:eastAsia="Arial"/>
                <w:color w:val="000000" w:themeColor="text1"/>
                <w:sz w:val="20"/>
                <w:szCs w:val="20"/>
              </w:rPr>
            </w:pPr>
            <w:r w:rsidRPr="00AB4EEA">
              <w:rPr>
                <w:rFonts w:eastAsia="Arial"/>
                <w:b/>
                <w:bCs/>
                <w:color w:val="000000" w:themeColor="text1"/>
                <w:sz w:val="20"/>
                <w:szCs w:val="20"/>
              </w:rPr>
              <w:t>9</w:t>
            </w:r>
          </w:p>
        </w:tc>
        <w:tc>
          <w:tcPr>
            <w:tcW w:w="1701" w:type="dxa"/>
          </w:tcPr>
          <w:p w14:paraId="7D014509" w14:textId="77777777" w:rsidR="00A461F0" w:rsidRPr="00AB4EEA" w:rsidRDefault="00A461F0" w:rsidP="00A461F0">
            <w:pPr>
              <w:pStyle w:val="TableParagraph"/>
              <w:spacing w:before="1" w:line="240" w:lineRule="auto"/>
              <w:jc w:val="center"/>
              <w:rPr>
                <w:rFonts w:eastAsia="Arial"/>
                <w:color w:val="000000" w:themeColor="text1"/>
                <w:sz w:val="20"/>
                <w:szCs w:val="20"/>
              </w:rPr>
            </w:pPr>
            <w:r w:rsidRPr="00AB4EEA">
              <w:rPr>
                <w:rFonts w:eastAsia="Arial"/>
                <w:b/>
                <w:bCs/>
                <w:color w:val="000000" w:themeColor="text1"/>
                <w:sz w:val="20"/>
                <w:szCs w:val="20"/>
              </w:rPr>
              <w:t>4</w:t>
            </w:r>
          </w:p>
        </w:tc>
        <w:tc>
          <w:tcPr>
            <w:tcW w:w="6804" w:type="dxa"/>
          </w:tcPr>
          <w:p w14:paraId="34C260A8" w14:textId="77777777" w:rsidR="00A461F0" w:rsidRPr="00AB4EEA" w:rsidRDefault="00A461F0" w:rsidP="00A461F0">
            <w:pPr>
              <w:pStyle w:val="TableParagraph"/>
              <w:spacing w:before="46" w:line="240" w:lineRule="auto"/>
              <w:ind w:left="172"/>
              <w:jc w:val="both"/>
              <w:rPr>
                <w:rFonts w:eastAsia="Arial"/>
                <w:color w:val="000000" w:themeColor="text1"/>
                <w:sz w:val="20"/>
                <w:szCs w:val="20"/>
              </w:rPr>
            </w:pPr>
            <w:r w:rsidRPr="00AB4EEA">
              <w:rPr>
                <w:rFonts w:eastAsia="Arial"/>
                <w:b/>
                <w:bCs/>
                <w:color w:val="000000" w:themeColor="text1"/>
                <w:sz w:val="20"/>
                <w:szCs w:val="20"/>
              </w:rPr>
              <w:t>BLUSA SOCIAL FEMININA MANGA LONGA E MANGA</w:t>
            </w:r>
          </w:p>
          <w:p w14:paraId="2002E693" w14:textId="77777777" w:rsidR="00A461F0" w:rsidRPr="00AB4EEA" w:rsidRDefault="00A461F0" w:rsidP="00A461F0">
            <w:pPr>
              <w:pStyle w:val="TableParagraph"/>
              <w:spacing w:before="8" w:line="247" w:lineRule="auto"/>
              <w:ind w:left="172" w:right="152"/>
              <w:jc w:val="both"/>
              <w:rPr>
                <w:rFonts w:eastAsia="Segoe UI"/>
                <w:color w:val="000000" w:themeColor="text1"/>
                <w:sz w:val="20"/>
                <w:szCs w:val="20"/>
              </w:rPr>
            </w:pPr>
            <w:r w:rsidRPr="00AB4EEA">
              <w:rPr>
                <w:rFonts w:eastAsia="Arial"/>
                <w:b/>
                <w:bCs/>
                <w:color w:val="000000" w:themeColor="text1"/>
                <w:sz w:val="20"/>
                <w:szCs w:val="20"/>
              </w:rPr>
              <w:t xml:space="preserve">3/4: </w:t>
            </w:r>
            <w:r w:rsidRPr="00AB4EEA">
              <w:rPr>
                <w:rFonts w:eastAsia="Segoe UI"/>
                <w:color w:val="000000" w:themeColor="text1"/>
                <w:sz w:val="20"/>
                <w:szCs w:val="20"/>
              </w:rPr>
              <w:t xml:space="preserve">confeccionada em tecido Microfibra 95%poliéster  e 5% elastano, na cor preta/azul </w:t>
            </w:r>
            <w:r w:rsidRPr="00AB4EEA">
              <w:rPr>
                <w:rFonts w:eastAsia="Arial"/>
                <w:i/>
                <w:iCs/>
                <w:color w:val="000000" w:themeColor="text1"/>
                <w:sz w:val="20"/>
                <w:szCs w:val="20"/>
              </w:rPr>
              <w:t>noir</w:t>
            </w:r>
            <w:r w:rsidRPr="00AB4EEA">
              <w:rPr>
                <w:rFonts w:eastAsia="Segoe UI"/>
                <w:color w:val="000000" w:themeColor="text1"/>
                <w:sz w:val="20"/>
                <w:szCs w:val="20"/>
              </w:rPr>
              <w:t>. Acabamento em overlock. Medidas de acordo com o manequim da usuária.</w:t>
            </w:r>
          </w:p>
          <w:p w14:paraId="2A544B34" w14:textId="77777777" w:rsidR="00A461F0" w:rsidRPr="00AB4EEA" w:rsidRDefault="00A461F0" w:rsidP="00A461F0">
            <w:pPr>
              <w:pStyle w:val="TableParagraph"/>
              <w:spacing w:before="90" w:line="247" w:lineRule="auto"/>
              <w:ind w:left="172" w:right="147"/>
              <w:jc w:val="both"/>
              <w:rPr>
                <w:rFonts w:eastAsia="Segoe UI"/>
                <w:color w:val="000000" w:themeColor="text1"/>
                <w:sz w:val="20"/>
                <w:szCs w:val="20"/>
              </w:rPr>
            </w:pPr>
            <w:r w:rsidRPr="00AB4EEA">
              <w:rPr>
                <w:rFonts w:eastAsia="Arial"/>
                <w:b/>
                <w:bCs/>
                <w:color w:val="000000" w:themeColor="text1"/>
                <w:sz w:val="20"/>
                <w:szCs w:val="20"/>
              </w:rPr>
              <w:t xml:space="preserve">Gola: </w:t>
            </w:r>
            <w:r w:rsidRPr="00AB4EEA">
              <w:rPr>
                <w:rFonts w:eastAsia="Segoe UI"/>
                <w:color w:val="000000" w:themeColor="text1"/>
                <w:sz w:val="20"/>
                <w:szCs w:val="20"/>
              </w:rPr>
              <w:t>tipo colarinho mais largo, entretelada, pespontada, com um botão para fechamento, em casa horizontal.</w:t>
            </w:r>
          </w:p>
          <w:p w14:paraId="7ED5CD66" w14:textId="77777777" w:rsidR="00A461F0" w:rsidRPr="00AB4EEA" w:rsidRDefault="00A461F0" w:rsidP="00A461F0">
            <w:pPr>
              <w:pStyle w:val="TableParagraph"/>
              <w:spacing w:before="90" w:line="240" w:lineRule="auto"/>
              <w:ind w:left="172"/>
              <w:jc w:val="both"/>
              <w:rPr>
                <w:rFonts w:eastAsia="Segoe UI"/>
                <w:color w:val="000000" w:themeColor="text1"/>
                <w:sz w:val="20"/>
                <w:szCs w:val="20"/>
              </w:rPr>
            </w:pPr>
            <w:r w:rsidRPr="00AB4EEA">
              <w:rPr>
                <w:rFonts w:eastAsia="Arial"/>
                <w:b/>
                <w:bCs/>
                <w:color w:val="000000" w:themeColor="text1"/>
                <w:sz w:val="20"/>
                <w:szCs w:val="20"/>
              </w:rPr>
              <w:t xml:space="preserve">Punho: </w:t>
            </w:r>
            <w:r w:rsidRPr="00AB4EEA">
              <w:rPr>
                <w:rFonts w:eastAsia="Segoe UI"/>
                <w:color w:val="000000" w:themeColor="text1"/>
                <w:sz w:val="20"/>
                <w:szCs w:val="20"/>
              </w:rPr>
              <w:t>6cm com 1 botão na cor do tecido.</w:t>
            </w:r>
          </w:p>
          <w:p w14:paraId="6B35B524" w14:textId="77777777" w:rsidR="00A461F0" w:rsidRPr="00AB4EEA" w:rsidRDefault="00A461F0" w:rsidP="00A461F0">
            <w:pPr>
              <w:pStyle w:val="TableParagraph"/>
              <w:spacing w:before="98" w:line="240" w:lineRule="auto"/>
              <w:ind w:left="172"/>
              <w:jc w:val="both"/>
              <w:rPr>
                <w:rFonts w:eastAsia="Segoe UI"/>
                <w:color w:val="000000" w:themeColor="text1"/>
                <w:sz w:val="20"/>
                <w:szCs w:val="20"/>
              </w:rPr>
            </w:pPr>
            <w:r w:rsidRPr="00AB4EEA">
              <w:rPr>
                <w:rFonts w:eastAsia="Arial"/>
                <w:b/>
                <w:bCs/>
                <w:color w:val="000000" w:themeColor="text1"/>
                <w:sz w:val="20"/>
                <w:szCs w:val="20"/>
              </w:rPr>
              <w:t xml:space="preserve">Manga: </w:t>
            </w:r>
            <w:r w:rsidRPr="00AB4EEA">
              <w:rPr>
                <w:rFonts w:eastAsia="Segoe UI"/>
                <w:color w:val="000000" w:themeColor="text1"/>
                <w:sz w:val="20"/>
                <w:szCs w:val="20"/>
              </w:rPr>
              <w:t>comprida ou 3/4.</w:t>
            </w:r>
          </w:p>
          <w:p w14:paraId="06732649" w14:textId="77777777" w:rsidR="00A461F0" w:rsidRPr="00AB4EEA" w:rsidRDefault="00A461F0" w:rsidP="00A461F0">
            <w:pPr>
              <w:pStyle w:val="TableParagraph"/>
              <w:spacing w:before="81" w:line="256" w:lineRule="auto"/>
              <w:ind w:left="172" w:right="140"/>
              <w:jc w:val="both"/>
              <w:rPr>
                <w:rFonts w:eastAsia="Segoe UI"/>
                <w:color w:val="000000" w:themeColor="text1"/>
                <w:sz w:val="20"/>
                <w:szCs w:val="20"/>
              </w:rPr>
            </w:pPr>
            <w:r w:rsidRPr="00AB4EEA">
              <w:rPr>
                <w:rFonts w:eastAsia="Arial"/>
                <w:b/>
                <w:bCs/>
                <w:color w:val="000000" w:themeColor="text1"/>
                <w:sz w:val="20"/>
                <w:szCs w:val="20"/>
              </w:rPr>
              <w:t xml:space="preserve">Frente:  </w:t>
            </w:r>
            <w:r w:rsidRPr="00AB4EEA">
              <w:rPr>
                <w:rFonts w:eastAsia="Segoe UI"/>
                <w:color w:val="000000" w:themeColor="text1"/>
                <w:sz w:val="20"/>
                <w:szCs w:val="20"/>
              </w:rPr>
              <w:t>dupla, coberta com o  próprio tecido,  abertura  na f rente (para vestir ou desvestir) em toda extensão, fechável por botões em casas verticais e 2 pences.</w:t>
            </w:r>
          </w:p>
          <w:p w14:paraId="0A9069E8" w14:textId="77777777" w:rsidR="00A461F0" w:rsidRPr="00AB4EEA" w:rsidRDefault="00A461F0" w:rsidP="00A461F0">
            <w:pPr>
              <w:pStyle w:val="TableParagraph"/>
              <w:spacing w:before="80" w:line="240" w:lineRule="auto"/>
              <w:ind w:left="172"/>
              <w:jc w:val="both"/>
              <w:rPr>
                <w:rFonts w:eastAsia="Segoe UI"/>
                <w:color w:val="000000" w:themeColor="text1"/>
                <w:sz w:val="20"/>
                <w:szCs w:val="20"/>
              </w:rPr>
            </w:pPr>
            <w:r w:rsidRPr="00AB4EEA">
              <w:rPr>
                <w:rFonts w:eastAsia="Arial"/>
                <w:b/>
                <w:bCs/>
                <w:color w:val="000000" w:themeColor="text1"/>
                <w:sz w:val="20"/>
                <w:szCs w:val="20"/>
              </w:rPr>
              <w:t xml:space="preserve">Traseiro: </w:t>
            </w:r>
            <w:r w:rsidRPr="00AB4EEA">
              <w:rPr>
                <w:rFonts w:eastAsia="Segoe UI"/>
                <w:color w:val="000000" w:themeColor="text1"/>
                <w:sz w:val="20"/>
                <w:szCs w:val="20"/>
              </w:rPr>
              <w:t>2 pences.</w:t>
            </w:r>
          </w:p>
          <w:p w14:paraId="613BA346" w14:textId="77777777" w:rsidR="00A461F0" w:rsidRPr="00AB4EEA" w:rsidRDefault="00A461F0" w:rsidP="00A461F0">
            <w:pPr>
              <w:pStyle w:val="TableParagraph"/>
              <w:spacing w:before="6" w:line="247" w:lineRule="auto"/>
              <w:ind w:left="112" w:right="306"/>
              <w:rPr>
                <w:rFonts w:eastAsia="Segoe UI"/>
                <w:color w:val="000000" w:themeColor="text1"/>
                <w:sz w:val="20"/>
                <w:szCs w:val="20"/>
              </w:rPr>
            </w:pPr>
            <w:r w:rsidRPr="00AB4EEA">
              <w:rPr>
                <w:rFonts w:eastAsia="Segoe UI"/>
                <w:color w:val="000000" w:themeColor="text1"/>
                <w:sz w:val="20"/>
                <w:szCs w:val="20"/>
              </w:rPr>
              <w:t>Etiqueta de identificação do tecido, forro, confecção, tamanho da peça e instruções de lavagem, conforme</w:t>
            </w:r>
          </w:p>
          <w:p w14:paraId="47F3A4E6" w14:textId="77777777" w:rsidR="00A461F0" w:rsidRPr="00AB4EEA" w:rsidRDefault="00A461F0" w:rsidP="00A461F0">
            <w:pPr>
              <w:pStyle w:val="TableParagraph"/>
              <w:spacing w:before="1" w:line="218" w:lineRule="exact"/>
              <w:ind w:left="112"/>
              <w:rPr>
                <w:rFonts w:eastAsia="Segoe UI"/>
                <w:color w:val="000000" w:themeColor="text1"/>
                <w:sz w:val="20"/>
                <w:szCs w:val="20"/>
              </w:rPr>
            </w:pPr>
            <w:r w:rsidRPr="00AB4EEA">
              <w:rPr>
                <w:rFonts w:eastAsia="Segoe UI"/>
                <w:color w:val="000000" w:themeColor="text1"/>
                <w:sz w:val="20"/>
                <w:szCs w:val="20"/>
              </w:rPr>
              <w:t>determinação do INMETRO.</w:t>
            </w:r>
          </w:p>
        </w:tc>
      </w:tr>
      <w:tr w:rsidR="00A461F0" w14:paraId="3CD86CA2" w14:textId="77777777" w:rsidTr="00A461F0">
        <w:trPr>
          <w:trHeight w:val="675"/>
        </w:trPr>
        <w:tc>
          <w:tcPr>
            <w:tcW w:w="1552" w:type="dxa"/>
          </w:tcPr>
          <w:p w14:paraId="39A41D08" w14:textId="77777777" w:rsidR="00A461F0" w:rsidRPr="00AB4EEA" w:rsidRDefault="00A461F0" w:rsidP="00A461F0">
            <w:pPr>
              <w:spacing w:before="3" w:line="240" w:lineRule="auto"/>
              <w:jc w:val="left"/>
              <w:rPr>
                <w:rFonts w:eastAsia="Arial"/>
                <w:color w:val="000000" w:themeColor="text1"/>
                <w:sz w:val="20"/>
                <w:szCs w:val="20"/>
              </w:rPr>
            </w:pPr>
          </w:p>
          <w:p w14:paraId="67FA882E" w14:textId="77777777" w:rsidR="00A461F0" w:rsidRPr="00AB4EEA" w:rsidRDefault="00A461F0" w:rsidP="00A461F0">
            <w:pPr>
              <w:pStyle w:val="TableParagraph"/>
              <w:spacing w:line="240" w:lineRule="auto"/>
              <w:ind w:left="88" w:right="73"/>
              <w:jc w:val="center"/>
              <w:rPr>
                <w:rFonts w:eastAsia="Arial"/>
                <w:color w:val="000000" w:themeColor="text1"/>
                <w:sz w:val="20"/>
                <w:szCs w:val="20"/>
              </w:rPr>
            </w:pPr>
            <w:r w:rsidRPr="00AB4EEA">
              <w:rPr>
                <w:rFonts w:eastAsia="Arial"/>
                <w:b/>
                <w:bCs/>
                <w:color w:val="000000" w:themeColor="text1"/>
                <w:sz w:val="20"/>
                <w:szCs w:val="20"/>
              </w:rPr>
              <w:t>10</w:t>
            </w:r>
          </w:p>
        </w:tc>
        <w:tc>
          <w:tcPr>
            <w:tcW w:w="1701" w:type="dxa"/>
          </w:tcPr>
          <w:p w14:paraId="11474978" w14:textId="77777777" w:rsidR="00A461F0" w:rsidRPr="00AB4EEA" w:rsidRDefault="00A461F0" w:rsidP="00A461F0">
            <w:pPr>
              <w:spacing w:before="3" w:line="240" w:lineRule="auto"/>
              <w:jc w:val="left"/>
              <w:rPr>
                <w:rFonts w:eastAsia="Arial"/>
                <w:color w:val="000000" w:themeColor="text1"/>
                <w:sz w:val="20"/>
                <w:szCs w:val="20"/>
              </w:rPr>
            </w:pPr>
          </w:p>
          <w:p w14:paraId="76DA44A0" w14:textId="77777777" w:rsidR="00A461F0" w:rsidRPr="00AB4EEA" w:rsidRDefault="00A461F0" w:rsidP="00A461F0">
            <w:pPr>
              <w:pStyle w:val="TableParagraph"/>
              <w:spacing w:line="240" w:lineRule="auto"/>
              <w:ind w:left="25"/>
              <w:jc w:val="center"/>
              <w:rPr>
                <w:rFonts w:eastAsia="Arial"/>
                <w:color w:val="000000" w:themeColor="text1"/>
                <w:sz w:val="20"/>
                <w:szCs w:val="20"/>
              </w:rPr>
            </w:pPr>
            <w:r w:rsidRPr="00AB4EEA">
              <w:rPr>
                <w:rFonts w:eastAsia="Arial"/>
                <w:b/>
                <w:bCs/>
                <w:color w:val="000000" w:themeColor="text1"/>
                <w:sz w:val="20"/>
                <w:szCs w:val="20"/>
              </w:rPr>
              <w:t>6</w:t>
            </w:r>
          </w:p>
        </w:tc>
        <w:tc>
          <w:tcPr>
            <w:tcW w:w="6804" w:type="dxa"/>
          </w:tcPr>
          <w:p w14:paraId="2E87ABA2" w14:textId="77777777" w:rsidR="00A461F0" w:rsidRPr="00AB4EEA" w:rsidRDefault="00A461F0" w:rsidP="00A461F0">
            <w:pPr>
              <w:pStyle w:val="TableParagraph"/>
              <w:spacing w:line="205" w:lineRule="exact"/>
              <w:ind w:left="112"/>
              <w:rPr>
                <w:rFonts w:eastAsia="Segoe UI"/>
                <w:color w:val="000000" w:themeColor="text1"/>
                <w:sz w:val="20"/>
                <w:szCs w:val="20"/>
              </w:rPr>
            </w:pPr>
            <w:r w:rsidRPr="00AB4EEA">
              <w:rPr>
                <w:rFonts w:eastAsia="Arial"/>
                <w:b/>
                <w:bCs/>
                <w:color w:val="000000" w:themeColor="text1"/>
                <w:sz w:val="20"/>
                <w:szCs w:val="20"/>
              </w:rPr>
              <w:t xml:space="preserve">MEIA-CALÇA: </w:t>
            </w:r>
            <w:r w:rsidRPr="00AB4EEA">
              <w:rPr>
                <w:rFonts w:eastAsia="Segoe UI"/>
                <w:color w:val="000000" w:themeColor="text1"/>
                <w:sz w:val="20"/>
                <w:szCs w:val="20"/>
              </w:rPr>
              <w:t>composição mínima de 84% poliamida e</w:t>
            </w:r>
          </w:p>
          <w:p w14:paraId="25D022EC" w14:textId="77777777" w:rsidR="00A461F0" w:rsidRPr="00AB4EEA" w:rsidRDefault="00A461F0" w:rsidP="00A461F0">
            <w:pPr>
              <w:pStyle w:val="TableParagraph"/>
              <w:spacing w:before="10" w:line="220" w:lineRule="atLeast"/>
              <w:ind w:left="112"/>
              <w:rPr>
                <w:rFonts w:eastAsia="Segoe UI"/>
                <w:color w:val="000000" w:themeColor="text1"/>
                <w:sz w:val="20"/>
                <w:szCs w:val="20"/>
              </w:rPr>
            </w:pPr>
            <w:r w:rsidRPr="00AB4EEA">
              <w:rPr>
                <w:rFonts w:eastAsia="Segoe UI"/>
                <w:color w:val="000000" w:themeColor="text1"/>
                <w:sz w:val="20"/>
                <w:szCs w:val="20"/>
              </w:rPr>
              <w:t>máxima de 86%, com o restante de elastano. Fio 15 Denier. Cor Preta.</w:t>
            </w:r>
          </w:p>
        </w:tc>
      </w:tr>
      <w:tr w:rsidR="00A461F0" w14:paraId="04249D13" w14:textId="77777777" w:rsidTr="00A461F0">
        <w:trPr>
          <w:trHeight w:val="1605"/>
        </w:trPr>
        <w:tc>
          <w:tcPr>
            <w:tcW w:w="1552" w:type="dxa"/>
          </w:tcPr>
          <w:p w14:paraId="55CC65D5" w14:textId="77777777" w:rsidR="00A461F0" w:rsidRPr="00AB4EEA" w:rsidRDefault="00A461F0" w:rsidP="00A461F0">
            <w:pPr>
              <w:spacing w:line="240" w:lineRule="auto"/>
              <w:jc w:val="left"/>
              <w:rPr>
                <w:rFonts w:eastAsia="Arial"/>
                <w:color w:val="000000" w:themeColor="text1"/>
                <w:sz w:val="20"/>
                <w:szCs w:val="20"/>
              </w:rPr>
            </w:pPr>
          </w:p>
          <w:p w14:paraId="1D6B7433" w14:textId="77777777" w:rsidR="00A461F0" w:rsidRPr="00AB4EEA" w:rsidRDefault="00A461F0" w:rsidP="00A461F0">
            <w:pPr>
              <w:spacing w:line="240" w:lineRule="auto"/>
              <w:jc w:val="left"/>
              <w:rPr>
                <w:rFonts w:eastAsia="Arial"/>
                <w:color w:val="000000" w:themeColor="text1"/>
                <w:sz w:val="20"/>
                <w:szCs w:val="20"/>
              </w:rPr>
            </w:pPr>
          </w:p>
          <w:p w14:paraId="3E557782" w14:textId="77777777" w:rsidR="00A461F0" w:rsidRPr="00AB4EEA" w:rsidRDefault="00A461F0" w:rsidP="00A461F0">
            <w:pPr>
              <w:spacing w:before="8" w:line="240" w:lineRule="auto"/>
              <w:jc w:val="left"/>
              <w:rPr>
                <w:rFonts w:eastAsia="Arial"/>
                <w:color w:val="000000" w:themeColor="text1"/>
                <w:sz w:val="20"/>
                <w:szCs w:val="20"/>
              </w:rPr>
            </w:pPr>
          </w:p>
          <w:p w14:paraId="6FD68BCB" w14:textId="77777777" w:rsidR="00A461F0" w:rsidRPr="00AB4EEA" w:rsidRDefault="00A461F0" w:rsidP="00A461F0">
            <w:pPr>
              <w:pStyle w:val="TableParagraph"/>
              <w:spacing w:line="240" w:lineRule="auto"/>
              <w:ind w:left="88" w:right="73"/>
              <w:jc w:val="center"/>
              <w:rPr>
                <w:rFonts w:eastAsia="Arial"/>
                <w:color w:val="000000" w:themeColor="text1"/>
                <w:sz w:val="20"/>
                <w:szCs w:val="20"/>
              </w:rPr>
            </w:pPr>
            <w:r w:rsidRPr="00AB4EEA">
              <w:rPr>
                <w:rFonts w:eastAsia="Arial"/>
                <w:b/>
                <w:bCs/>
                <w:color w:val="000000" w:themeColor="text1"/>
                <w:sz w:val="20"/>
                <w:szCs w:val="20"/>
              </w:rPr>
              <w:t>11</w:t>
            </w:r>
          </w:p>
        </w:tc>
        <w:tc>
          <w:tcPr>
            <w:tcW w:w="1701" w:type="dxa"/>
          </w:tcPr>
          <w:p w14:paraId="14BDD539" w14:textId="77777777" w:rsidR="00A461F0" w:rsidRPr="00AB4EEA" w:rsidRDefault="00A461F0" w:rsidP="00A461F0">
            <w:pPr>
              <w:spacing w:line="240" w:lineRule="auto"/>
              <w:jc w:val="left"/>
              <w:rPr>
                <w:rFonts w:eastAsia="Arial"/>
                <w:color w:val="000000" w:themeColor="text1"/>
                <w:sz w:val="20"/>
                <w:szCs w:val="20"/>
              </w:rPr>
            </w:pPr>
          </w:p>
          <w:p w14:paraId="51A9A387" w14:textId="77777777" w:rsidR="00A461F0" w:rsidRPr="00AB4EEA" w:rsidRDefault="00A461F0" w:rsidP="00A461F0">
            <w:pPr>
              <w:spacing w:line="240" w:lineRule="auto"/>
              <w:jc w:val="left"/>
              <w:rPr>
                <w:rFonts w:eastAsia="Arial"/>
                <w:color w:val="000000" w:themeColor="text1"/>
                <w:sz w:val="20"/>
                <w:szCs w:val="20"/>
              </w:rPr>
            </w:pPr>
          </w:p>
          <w:p w14:paraId="73F3583E" w14:textId="77777777" w:rsidR="00A461F0" w:rsidRPr="00AB4EEA" w:rsidRDefault="00A461F0" w:rsidP="00A461F0">
            <w:pPr>
              <w:spacing w:before="8" w:line="240" w:lineRule="auto"/>
              <w:jc w:val="left"/>
              <w:rPr>
                <w:rFonts w:eastAsia="Arial"/>
                <w:color w:val="000000" w:themeColor="text1"/>
                <w:sz w:val="20"/>
                <w:szCs w:val="20"/>
              </w:rPr>
            </w:pPr>
          </w:p>
          <w:p w14:paraId="598D396F" w14:textId="77777777" w:rsidR="00A461F0" w:rsidRPr="00AB4EEA" w:rsidRDefault="00A461F0" w:rsidP="00A461F0">
            <w:pPr>
              <w:pStyle w:val="TableParagraph"/>
              <w:spacing w:line="240" w:lineRule="auto"/>
              <w:ind w:left="25"/>
              <w:jc w:val="center"/>
              <w:rPr>
                <w:rFonts w:eastAsia="Arial"/>
                <w:color w:val="000000" w:themeColor="text1"/>
                <w:sz w:val="20"/>
                <w:szCs w:val="20"/>
              </w:rPr>
            </w:pPr>
            <w:r w:rsidRPr="00AB4EEA">
              <w:rPr>
                <w:rFonts w:eastAsia="Arial"/>
                <w:b/>
                <w:bCs/>
                <w:color w:val="000000" w:themeColor="text1"/>
                <w:sz w:val="20"/>
                <w:szCs w:val="20"/>
              </w:rPr>
              <w:t>2</w:t>
            </w:r>
          </w:p>
        </w:tc>
        <w:tc>
          <w:tcPr>
            <w:tcW w:w="6804" w:type="dxa"/>
          </w:tcPr>
          <w:p w14:paraId="19E13B5B" w14:textId="77777777" w:rsidR="00A461F0" w:rsidRPr="00AB4EEA" w:rsidRDefault="00A461F0" w:rsidP="00A461F0">
            <w:pPr>
              <w:pStyle w:val="TableParagraph"/>
              <w:spacing w:before="2" w:line="247" w:lineRule="auto"/>
              <w:ind w:left="112" w:right="306"/>
              <w:rPr>
                <w:rFonts w:eastAsia="Segoe UI"/>
                <w:color w:val="000000" w:themeColor="text1"/>
                <w:sz w:val="20"/>
                <w:szCs w:val="20"/>
              </w:rPr>
            </w:pPr>
            <w:r w:rsidRPr="00AB4EEA">
              <w:rPr>
                <w:rFonts w:eastAsia="Arial"/>
                <w:b/>
                <w:bCs/>
                <w:color w:val="000000" w:themeColor="text1"/>
                <w:sz w:val="20"/>
                <w:szCs w:val="20"/>
              </w:rPr>
              <w:t xml:space="preserve">SAPATO FEMININO </w:t>
            </w:r>
            <w:r w:rsidRPr="00AB4EEA">
              <w:rPr>
                <w:rFonts w:eastAsia="Segoe UI"/>
                <w:color w:val="000000" w:themeColor="text1"/>
                <w:sz w:val="20"/>
                <w:szCs w:val="20"/>
              </w:rPr>
              <w:t>(par): scarpin de moda feminina, modelo Usaflex ou similar, confeccionado em couro.</w:t>
            </w:r>
          </w:p>
          <w:p w14:paraId="70AED857" w14:textId="77777777" w:rsidR="00A461F0" w:rsidRPr="00AB4EEA" w:rsidRDefault="00A461F0" w:rsidP="00A461F0">
            <w:pPr>
              <w:pStyle w:val="TableParagraph"/>
              <w:spacing w:before="15" w:line="252" w:lineRule="auto"/>
              <w:ind w:left="112" w:right="306"/>
              <w:rPr>
                <w:rFonts w:eastAsia="Segoe UI"/>
                <w:color w:val="000000" w:themeColor="text1"/>
                <w:sz w:val="20"/>
                <w:szCs w:val="20"/>
              </w:rPr>
            </w:pPr>
            <w:r w:rsidRPr="00AB4EEA">
              <w:rPr>
                <w:rFonts w:eastAsia="Segoe UI"/>
                <w:color w:val="000000" w:themeColor="text1"/>
                <w:sz w:val="20"/>
                <w:szCs w:val="20"/>
              </w:rPr>
              <w:t>Macio para oferecer o máximo de conforto. Palmilha: em PU, ultramacia, que garante absorção de impacto e molda-se aos pés. Forro que garanta o acabamento do calçado. Salto: com altura de 3,5 a 7cm, robusto,</w:t>
            </w:r>
          </w:p>
          <w:p w14:paraId="7EAE69FA" w14:textId="77777777" w:rsidR="00A461F0" w:rsidRPr="00AB4EEA" w:rsidRDefault="00A461F0" w:rsidP="00A461F0">
            <w:pPr>
              <w:pStyle w:val="TableParagraph"/>
              <w:spacing w:line="202" w:lineRule="exact"/>
              <w:ind w:left="112"/>
              <w:rPr>
                <w:rFonts w:eastAsia="Segoe UI"/>
                <w:color w:val="000000" w:themeColor="text1"/>
                <w:sz w:val="20"/>
                <w:szCs w:val="20"/>
              </w:rPr>
            </w:pPr>
            <w:r w:rsidRPr="00AB4EEA">
              <w:rPr>
                <w:rFonts w:eastAsia="Segoe UI"/>
                <w:color w:val="000000" w:themeColor="text1"/>
                <w:sz w:val="20"/>
                <w:szCs w:val="20"/>
              </w:rPr>
              <w:t>fachetado.</w:t>
            </w:r>
          </w:p>
        </w:tc>
      </w:tr>
      <w:tr w:rsidR="00A461F0" w14:paraId="51501F3A" w14:textId="77777777" w:rsidTr="00A461F0">
        <w:trPr>
          <w:trHeight w:val="2203"/>
        </w:trPr>
        <w:tc>
          <w:tcPr>
            <w:tcW w:w="1552" w:type="dxa"/>
          </w:tcPr>
          <w:p w14:paraId="0BAAA21F" w14:textId="77777777" w:rsidR="00A461F0" w:rsidRPr="00AB4EEA" w:rsidRDefault="00A461F0" w:rsidP="00A461F0">
            <w:pPr>
              <w:spacing w:line="240" w:lineRule="auto"/>
              <w:jc w:val="left"/>
              <w:rPr>
                <w:rFonts w:eastAsia="Arial"/>
                <w:color w:val="000000" w:themeColor="text1"/>
                <w:sz w:val="20"/>
                <w:szCs w:val="20"/>
              </w:rPr>
            </w:pPr>
          </w:p>
          <w:p w14:paraId="2C1A25ED" w14:textId="77777777" w:rsidR="00A461F0" w:rsidRPr="00AB4EEA" w:rsidRDefault="00A461F0" w:rsidP="00A461F0">
            <w:pPr>
              <w:spacing w:line="240" w:lineRule="auto"/>
              <w:jc w:val="left"/>
              <w:rPr>
                <w:rFonts w:eastAsia="Arial"/>
                <w:color w:val="000000" w:themeColor="text1"/>
                <w:sz w:val="20"/>
                <w:szCs w:val="20"/>
              </w:rPr>
            </w:pPr>
          </w:p>
          <w:p w14:paraId="022DC473" w14:textId="77777777" w:rsidR="00A461F0" w:rsidRPr="00AB4EEA" w:rsidRDefault="00A461F0" w:rsidP="00A461F0">
            <w:pPr>
              <w:spacing w:line="240" w:lineRule="auto"/>
              <w:jc w:val="left"/>
              <w:rPr>
                <w:rFonts w:eastAsia="Arial"/>
                <w:color w:val="000000" w:themeColor="text1"/>
                <w:sz w:val="20"/>
                <w:szCs w:val="20"/>
              </w:rPr>
            </w:pPr>
          </w:p>
          <w:p w14:paraId="30D630F7" w14:textId="77777777" w:rsidR="00A461F0" w:rsidRPr="00AB4EEA" w:rsidRDefault="00A461F0" w:rsidP="00A461F0">
            <w:pPr>
              <w:spacing w:line="240" w:lineRule="auto"/>
              <w:jc w:val="left"/>
              <w:rPr>
                <w:rFonts w:eastAsia="Arial"/>
                <w:color w:val="000000" w:themeColor="text1"/>
                <w:sz w:val="20"/>
                <w:szCs w:val="20"/>
              </w:rPr>
            </w:pPr>
          </w:p>
          <w:p w14:paraId="24214E9F" w14:textId="77777777" w:rsidR="00A461F0" w:rsidRPr="00AB4EEA" w:rsidRDefault="00A461F0" w:rsidP="00A461F0">
            <w:pPr>
              <w:spacing w:line="240" w:lineRule="auto"/>
              <w:jc w:val="left"/>
              <w:rPr>
                <w:rFonts w:eastAsia="Arial"/>
                <w:color w:val="000000" w:themeColor="text1"/>
                <w:sz w:val="20"/>
                <w:szCs w:val="20"/>
              </w:rPr>
            </w:pPr>
          </w:p>
          <w:p w14:paraId="2CD200E8" w14:textId="77777777" w:rsidR="00A461F0" w:rsidRPr="00AB4EEA" w:rsidRDefault="00A461F0" w:rsidP="00A461F0">
            <w:pPr>
              <w:spacing w:line="240" w:lineRule="auto"/>
              <w:jc w:val="left"/>
              <w:rPr>
                <w:rFonts w:eastAsia="Arial"/>
                <w:color w:val="000000" w:themeColor="text1"/>
                <w:sz w:val="20"/>
                <w:szCs w:val="20"/>
              </w:rPr>
            </w:pPr>
          </w:p>
          <w:p w14:paraId="0F798147" w14:textId="77777777" w:rsidR="00A461F0" w:rsidRPr="00AB4EEA" w:rsidRDefault="00A461F0" w:rsidP="00A461F0">
            <w:pPr>
              <w:spacing w:line="240" w:lineRule="auto"/>
              <w:jc w:val="left"/>
              <w:rPr>
                <w:rFonts w:eastAsia="Arial"/>
                <w:color w:val="000000" w:themeColor="text1"/>
                <w:sz w:val="20"/>
                <w:szCs w:val="20"/>
              </w:rPr>
            </w:pPr>
          </w:p>
          <w:p w14:paraId="43612EB9" w14:textId="77777777" w:rsidR="00A461F0" w:rsidRPr="00AB4EEA" w:rsidRDefault="00A461F0" w:rsidP="00A461F0">
            <w:pPr>
              <w:pStyle w:val="TableParagraph"/>
              <w:spacing w:before="143" w:line="240" w:lineRule="auto"/>
              <w:ind w:left="88" w:right="73"/>
              <w:jc w:val="center"/>
              <w:rPr>
                <w:rFonts w:eastAsia="Arial"/>
                <w:color w:val="000000" w:themeColor="text1"/>
                <w:sz w:val="20"/>
                <w:szCs w:val="20"/>
              </w:rPr>
            </w:pPr>
            <w:r w:rsidRPr="00AB4EEA">
              <w:rPr>
                <w:rFonts w:eastAsia="Arial"/>
                <w:b/>
                <w:bCs/>
                <w:color w:val="000000" w:themeColor="text1"/>
                <w:sz w:val="20"/>
                <w:szCs w:val="20"/>
              </w:rPr>
              <w:t>12</w:t>
            </w:r>
          </w:p>
        </w:tc>
        <w:tc>
          <w:tcPr>
            <w:tcW w:w="1701" w:type="dxa"/>
          </w:tcPr>
          <w:p w14:paraId="024A5650" w14:textId="77777777" w:rsidR="00A461F0" w:rsidRPr="00AB4EEA" w:rsidRDefault="00A461F0" w:rsidP="00A461F0">
            <w:pPr>
              <w:spacing w:line="240" w:lineRule="auto"/>
              <w:jc w:val="left"/>
              <w:rPr>
                <w:rFonts w:eastAsia="Arial"/>
                <w:color w:val="000000" w:themeColor="text1"/>
                <w:sz w:val="20"/>
                <w:szCs w:val="20"/>
              </w:rPr>
            </w:pPr>
          </w:p>
          <w:p w14:paraId="78DDEC23" w14:textId="77777777" w:rsidR="00A461F0" w:rsidRPr="00AB4EEA" w:rsidRDefault="00A461F0" w:rsidP="00A461F0">
            <w:pPr>
              <w:spacing w:line="240" w:lineRule="auto"/>
              <w:jc w:val="left"/>
              <w:rPr>
                <w:rFonts w:eastAsia="Arial"/>
                <w:color w:val="000000" w:themeColor="text1"/>
                <w:sz w:val="20"/>
                <w:szCs w:val="20"/>
              </w:rPr>
            </w:pPr>
          </w:p>
          <w:p w14:paraId="74B8F9F1" w14:textId="77777777" w:rsidR="00A461F0" w:rsidRPr="00AB4EEA" w:rsidRDefault="00A461F0" w:rsidP="00A461F0">
            <w:pPr>
              <w:spacing w:line="240" w:lineRule="auto"/>
              <w:jc w:val="left"/>
              <w:rPr>
                <w:rFonts w:eastAsia="Arial"/>
                <w:color w:val="000000" w:themeColor="text1"/>
                <w:sz w:val="20"/>
                <w:szCs w:val="20"/>
              </w:rPr>
            </w:pPr>
          </w:p>
          <w:p w14:paraId="775993CD" w14:textId="77777777" w:rsidR="00A461F0" w:rsidRPr="00AB4EEA" w:rsidRDefault="00A461F0" w:rsidP="00A461F0">
            <w:pPr>
              <w:spacing w:line="240" w:lineRule="auto"/>
              <w:jc w:val="left"/>
              <w:rPr>
                <w:rFonts w:eastAsia="Arial"/>
                <w:color w:val="000000" w:themeColor="text1"/>
                <w:sz w:val="20"/>
                <w:szCs w:val="20"/>
              </w:rPr>
            </w:pPr>
          </w:p>
          <w:p w14:paraId="4288060D" w14:textId="77777777" w:rsidR="00A461F0" w:rsidRPr="00AB4EEA" w:rsidRDefault="00A461F0" w:rsidP="00A461F0">
            <w:pPr>
              <w:spacing w:line="240" w:lineRule="auto"/>
              <w:jc w:val="left"/>
              <w:rPr>
                <w:rFonts w:eastAsia="Arial"/>
                <w:color w:val="000000" w:themeColor="text1"/>
                <w:sz w:val="20"/>
                <w:szCs w:val="20"/>
              </w:rPr>
            </w:pPr>
          </w:p>
          <w:p w14:paraId="775CEDD2" w14:textId="77777777" w:rsidR="00A461F0" w:rsidRPr="00AB4EEA" w:rsidRDefault="00A461F0" w:rsidP="00A461F0">
            <w:pPr>
              <w:spacing w:line="240" w:lineRule="auto"/>
              <w:jc w:val="left"/>
              <w:rPr>
                <w:rFonts w:eastAsia="Arial"/>
                <w:color w:val="000000" w:themeColor="text1"/>
                <w:sz w:val="20"/>
                <w:szCs w:val="20"/>
              </w:rPr>
            </w:pPr>
          </w:p>
          <w:p w14:paraId="431C8DF8" w14:textId="77777777" w:rsidR="00A461F0" w:rsidRPr="00AB4EEA" w:rsidRDefault="00A461F0" w:rsidP="00A461F0">
            <w:pPr>
              <w:spacing w:line="240" w:lineRule="auto"/>
              <w:jc w:val="left"/>
              <w:rPr>
                <w:rFonts w:eastAsia="Arial"/>
                <w:color w:val="000000" w:themeColor="text1"/>
                <w:sz w:val="20"/>
                <w:szCs w:val="20"/>
              </w:rPr>
            </w:pPr>
          </w:p>
          <w:p w14:paraId="397F4686" w14:textId="77777777" w:rsidR="00A461F0" w:rsidRPr="00AB4EEA" w:rsidRDefault="00A461F0" w:rsidP="00A461F0">
            <w:pPr>
              <w:pStyle w:val="TableParagraph"/>
              <w:spacing w:before="143" w:line="240" w:lineRule="auto"/>
              <w:ind w:left="25"/>
              <w:jc w:val="center"/>
              <w:rPr>
                <w:rFonts w:eastAsia="Arial"/>
                <w:color w:val="000000" w:themeColor="text1"/>
                <w:sz w:val="20"/>
                <w:szCs w:val="20"/>
              </w:rPr>
            </w:pPr>
            <w:r w:rsidRPr="00AB4EEA">
              <w:rPr>
                <w:rFonts w:eastAsia="Arial"/>
                <w:b/>
                <w:bCs/>
                <w:color w:val="000000" w:themeColor="text1"/>
                <w:sz w:val="20"/>
                <w:szCs w:val="20"/>
              </w:rPr>
              <w:t>2</w:t>
            </w:r>
          </w:p>
        </w:tc>
        <w:tc>
          <w:tcPr>
            <w:tcW w:w="6804" w:type="dxa"/>
          </w:tcPr>
          <w:p w14:paraId="62C15DF1" w14:textId="77777777" w:rsidR="00A461F0" w:rsidRPr="004D0683" w:rsidRDefault="00A461F0" w:rsidP="00A461F0">
            <w:pPr>
              <w:pStyle w:val="TableParagraph"/>
              <w:spacing w:before="1" w:line="252" w:lineRule="auto"/>
              <w:ind w:left="172" w:right="144"/>
              <w:jc w:val="both"/>
              <w:rPr>
                <w:rFonts w:eastAsia="Segoe UI"/>
                <w:color w:val="000000" w:themeColor="text1"/>
                <w:sz w:val="20"/>
                <w:szCs w:val="20"/>
              </w:rPr>
            </w:pPr>
            <w:r w:rsidRPr="00AB4EEA">
              <w:rPr>
                <w:rFonts w:eastAsia="Arial"/>
                <w:b/>
                <w:bCs/>
                <w:color w:val="000000" w:themeColor="text1"/>
                <w:sz w:val="20"/>
                <w:szCs w:val="20"/>
              </w:rPr>
              <w:t xml:space="preserve">ÇALÇA PARA GESTANTE: </w:t>
            </w:r>
            <w:r w:rsidRPr="00AB4EEA">
              <w:rPr>
                <w:rFonts w:eastAsia="Segoe UI"/>
                <w:color w:val="000000" w:themeColor="text1"/>
                <w:sz w:val="20"/>
                <w:szCs w:val="20"/>
              </w:rPr>
              <w:t xml:space="preserve">confeccionada em tecido Bi- Strech, composição 100% Poliéster, gramatura 280 g/m linear; na cor preta /azul </w:t>
            </w:r>
            <w:r w:rsidRPr="00AB4EEA">
              <w:rPr>
                <w:rFonts w:eastAsia="Arial"/>
                <w:i/>
                <w:iCs/>
                <w:color w:val="000000" w:themeColor="text1"/>
                <w:sz w:val="20"/>
                <w:szCs w:val="20"/>
              </w:rPr>
              <w:t>noir</w:t>
            </w:r>
            <w:r w:rsidRPr="00AB4EEA">
              <w:rPr>
                <w:rFonts w:eastAsia="Segoe UI"/>
                <w:color w:val="000000" w:themeColor="text1"/>
                <w:sz w:val="20"/>
                <w:szCs w:val="20"/>
              </w:rPr>
              <w:t>. Acabamento em overlock. Medidas de acordo com o manequim da usuária.</w:t>
            </w:r>
          </w:p>
          <w:p w14:paraId="2F3DC988" w14:textId="77777777" w:rsidR="00A461F0" w:rsidRPr="004D0683" w:rsidRDefault="00A461F0" w:rsidP="00A461F0">
            <w:pPr>
              <w:pStyle w:val="TableParagraph"/>
              <w:spacing w:line="240" w:lineRule="auto"/>
              <w:ind w:left="172"/>
              <w:jc w:val="both"/>
              <w:rPr>
                <w:rFonts w:eastAsia="Segoe UI"/>
                <w:color w:val="000000" w:themeColor="text1"/>
                <w:sz w:val="20"/>
                <w:szCs w:val="20"/>
              </w:rPr>
            </w:pPr>
            <w:r w:rsidRPr="00AB4EEA">
              <w:rPr>
                <w:rFonts w:eastAsia="Arial"/>
                <w:b/>
                <w:bCs/>
                <w:color w:val="000000" w:themeColor="text1"/>
                <w:sz w:val="20"/>
                <w:szCs w:val="20"/>
              </w:rPr>
              <w:t xml:space="preserve">Modelo: </w:t>
            </w:r>
            <w:r w:rsidRPr="00AB4EEA">
              <w:rPr>
                <w:rFonts w:eastAsia="Segoe UI"/>
                <w:color w:val="000000" w:themeColor="text1"/>
                <w:sz w:val="20"/>
                <w:szCs w:val="20"/>
              </w:rPr>
              <w:t>para grávida.</w:t>
            </w:r>
          </w:p>
          <w:p w14:paraId="70693E38" w14:textId="77777777" w:rsidR="00A461F0" w:rsidRPr="004D0683" w:rsidRDefault="00A461F0" w:rsidP="00A461F0">
            <w:pPr>
              <w:pStyle w:val="TableParagraph"/>
              <w:spacing w:line="256" w:lineRule="auto"/>
              <w:ind w:left="172" w:right="138"/>
              <w:jc w:val="both"/>
              <w:rPr>
                <w:rFonts w:eastAsia="Segoe UI"/>
                <w:color w:val="000000" w:themeColor="text1"/>
                <w:sz w:val="20"/>
                <w:szCs w:val="20"/>
              </w:rPr>
            </w:pPr>
            <w:r w:rsidRPr="00AB4EEA">
              <w:rPr>
                <w:rFonts w:eastAsia="Arial"/>
                <w:b/>
                <w:bCs/>
                <w:color w:val="000000" w:themeColor="text1"/>
                <w:sz w:val="20"/>
                <w:szCs w:val="20"/>
              </w:rPr>
              <w:t xml:space="preserve">Cós: </w:t>
            </w:r>
            <w:r w:rsidRPr="00AB4EEA">
              <w:rPr>
                <w:rFonts w:eastAsia="Segoe UI"/>
                <w:color w:val="000000" w:themeColor="text1"/>
                <w:sz w:val="20"/>
                <w:szCs w:val="20"/>
              </w:rPr>
              <w:t>no mesmo tecido, gavião 45 de altura com faixa em malha com elastano sustentada por elástico na parte superior.</w:t>
            </w:r>
          </w:p>
          <w:p w14:paraId="1084E60E" w14:textId="77777777" w:rsidR="00A461F0" w:rsidRPr="004D0683" w:rsidRDefault="00A461F0" w:rsidP="00A461F0">
            <w:pPr>
              <w:pStyle w:val="TableParagraph"/>
              <w:spacing w:line="240" w:lineRule="auto"/>
              <w:ind w:left="172"/>
              <w:jc w:val="both"/>
              <w:rPr>
                <w:rFonts w:eastAsia="Segoe UI"/>
                <w:color w:val="000000" w:themeColor="text1"/>
                <w:sz w:val="20"/>
                <w:szCs w:val="20"/>
              </w:rPr>
            </w:pPr>
            <w:r w:rsidRPr="00AB4EEA">
              <w:rPr>
                <w:rFonts w:eastAsia="Arial"/>
                <w:b/>
                <w:bCs/>
                <w:color w:val="000000" w:themeColor="text1"/>
                <w:sz w:val="20"/>
                <w:szCs w:val="20"/>
              </w:rPr>
              <w:t xml:space="preserve">Barra: </w:t>
            </w:r>
            <w:r w:rsidRPr="00AB4EEA">
              <w:rPr>
                <w:rFonts w:eastAsia="Segoe UI"/>
                <w:color w:val="000000" w:themeColor="text1"/>
                <w:sz w:val="20"/>
                <w:szCs w:val="20"/>
              </w:rPr>
              <w:t>máquina reta.</w:t>
            </w:r>
          </w:p>
          <w:p w14:paraId="557A565D" w14:textId="77777777" w:rsidR="00A461F0" w:rsidRPr="00AB4EEA" w:rsidRDefault="00A461F0" w:rsidP="00A461F0">
            <w:pPr>
              <w:pStyle w:val="TableParagraph"/>
              <w:spacing w:line="226" w:lineRule="exact"/>
              <w:ind w:left="112" w:right="306"/>
              <w:rPr>
                <w:rFonts w:eastAsia="Segoe UI"/>
                <w:color w:val="000000" w:themeColor="text1"/>
                <w:sz w:val="20"/>
                <w:szCs w:val="20"/>
              </w:rPr>
            </w:pPr>
            <w:r w:rsidRPr="00AB4EEA">
              <w:rPr>
                <w:rFonts w:eastAsia="Segoe UI"/>
                <w:color w:val="000000" w:themeColor="text1"/>
                <w:sz w:val="20"/>
                <w:szCs w:val="20"/>
              </w:rPr>
              <w:t>Etiqueta de identificação do tecido, forro, confecção, tamanho da peça e instruções de lavagem, conforme determinação do INMETRO.</w:t>
            </w:r>
          </w:p>
        </w:tc>
      </w:tr>
      <w:tr w:rsidR="00A461F0" w14:paraId="4EA0D7A8" w14:textId="77777777" w:rsidTr="00A461F0">
        <w:trPr>
          <w:trHeight w:val="450"/>
        </w:trPr>
        <w:tc>
          <w:tcPr>
            <w:tcW w:w="1552" w:type="dxa"/>
          </w:tcPr>
          <w:p w14:paraId="09CACE10" w14:textId="77777777" w:rsidR="00A461F0" w:rsidRPr="00AB4EEA" w:rsidRDefault="00A461F0" w:rsidP="00A461F0">
            <w:pPr>
              <w:pStyle w:val="TableParagraph"/>
              <w:spacing w:before="116" w:line="240" w:lineRule="auto"/>
              <w:ind w:left="88" w:right="73"/>
              <w:jc w:val="center"/>
              <w:rPr>
                <w:rFonts w:eastAsia="Arial"/>
                <w:color w:val="000000" w:themeColor="text1"/>
                <w:sz w:val="20"/>
                <w:szCs w:val="20"/>
              </w:rPr>
            </w:pPr>
            <w:r w:rsidRPr="00AB4EEA">
              <w:rPr>
                <w:rFonts w:eastAsia="Arial"/>
                <w:b/>
                <w:bCs/>
                <w:color w:val="000000" w:themeColor="text1"/>
                <w:sz w:val="20"/>
                <w:szCs w:val="20"/>
              </w:rPr>
              <w:t>13</w:t>
            </w:r>
          </w:p>
        </w:tc>
        <w:tc>
          <w:tcPr>
            <w:tcW w:w="1701" w:type="dxa"/>
          </w:tcPr>
          <w:p w14:paraId="444FF50F" w14:textId="77777777" w:rsidR="00A461F0" w:rsidRPr="00AB4EEA" w:rsidRDefault="00A461F0" w:rsidP="00A461F0">
            <w:pPr>
              <w:pStyle w:val="TableParagraph"/>
              <w:spacing w:before="116" w:line="240" w:lineRule="auto"/>
              <w:ind w:left="25"/>
              <w:jc w:val="center"/>
              <w:rPr>
                <w:rFonts w:eastAsia="Arial"/>
                <w:color w:val="000000" w:themeColor="text1"/>
                <w:sz w:val="20"/>
                <w:szCs w:val="20"/>
              </w:rPr>
            </w:pPr>
            <w:r w:rsidRPr="00AB4EEA">
              <w:rPr>
                <w:rFonts w:eastAsia="Arial"/>
                <w:b/>
                <w:bCs/>
                <w:color w:val="000000" w:themeColor="text1"/>
                <w:sz w:val="20"/>
                <w:szCs w:val="20"/>
              </w:rPr>
              <w:t>4</w:t>
            </w:r>
          </w:p>
        </w:tc>
        <w:tc>
          <w:tcPr>
            <w:tcW w:w="6804" w:type="dxa"/>
          </w:tcPr>
          <w:p w14:paraId="4A791199" w14:textId="77777777" w:rsidR="00A461F0" w:rsidRPr="00AB4EEA" w:rsidRDefault="00A461F0" w:rsidP="00A461F0">
            <w:pPr>
              <w:pStyle w:val="TableParagraph"/>
              <w:spacing w:line="205" w:lineRule="exact"/>
              <w:ind w:left="112"/>
              <w:rPr>
                <w:rFonts w:eastAsia="Segoe UI"/>
                <w:color w:val="000000" w:themeColor="text1"/>
                <w:sz w:val="20"/>
                <w:szCs w:val="20"/>
              </w:rPr>
            </w:pPr>
            <w:r w:rsidRPr="00AB4EEA">
              <w:rPr>
                <w:rFonts w:eastAsia="Arial"/>
                <w:b/>
                <w:bCs/>
                <w:color w:val="000000" w:themeColor="text1"/>
                <w:sz w:val="20"/>
                <w:szCs w:val="20"/>
              </w:rPr>
              <w:t>BATA GESTANTE: c</w:t>
            </w:r>
            <w:r w:rsidRPr="00AB4EEA">
              <w:rPr>
                <w:rFonts w:eastAsia="Segoe UI"/>
                <w:color w:val="000000" w:themeColor="text1"/>
                <w:sz w:val="20"/>
                <w:szCs w:val="20"/>
              </w:rPr>
              <w:t>onfeccionada em tecido Musseline</w:t>
            </w:r>
          </w:p>
          <w:p w14:paraId="21A4E98F" w14:textId="77777777" w:rsidR="00A461F0" w:rsidRPr="00AB4EEA" w:rsidRDefault="00A461F0" w:rsidP="00A461F0">
            <w:pPr>
              <w:pStyle w:val="TableParagraph"/>
              <w:spacing w:before="22" w:line="203" w:lineRule="exact"/>
              <w:ind w:left="112"/>
              <w:rPr>
                <w:rFonts w:eastAsia="Segoe UI"/>
                <w:color w:val="000000" w:themeColor="text1"/>
                <w:sz w:val="20"/>
                <w:szCs w:val="20"/>
              </w:rPr>
            </w:pPr>
            <w:r w:rsidRPr="00AB4EEA">
              <w:rPr>
                <w:rFonts w:eastAsia="Segoe UI"/>
                <w:color w:val="000000" w:themeColor="text1"/>
                <w:sz w:val="20"/>
                <w:szCs w:val="20"/>
              </w:rPr>
              <w:t>com 95% poliéster e 5% elastano; gramatura  160g/m. Acabamento em overlock. Medidas de acordo com o manequim da usuária</w:t>
            </w:r>
          </w:p>
        </w:tc>
      </w:tr>
      <w:bookmarkEnd w:id="3"/>
    </w:tbl>
    <w:p w14:paraId="0B7E3787" w14:textId="77777777" w:rsidR="00A461F0" w:rsidRDefault="00A461F0" w:rsidP="00A461F0">
      <w:pPr>
        <w:rPr>
          <w:rFonts w:eastAsia="Calibri"/>
          <w:szCs w:val="24"/>
        </w:rPr>
      </w:pPr>
    </w:p>
    <w:p w14:paraId="0424F450" w14:textId="77777777" w:rsidR="00A461F0" w:rsidRDefault="00A461F0" w:rsidP="00A461F0">
      <w:pPr>
        <w:rPr>
          <w:rFonts w:eastAsia="Calibri"/>
          <w:szCs w:val="24"/>
        </w:rPr>
      </w:pPr>
    </w:p>
    <w:p w14:paraId="18BD525E" w14:textId="77777777" w:rsidR="00A461F0" w:rsidRDefault="00A461F0" w:rsidP="00A461F0">
      <w:pPr>
        <w:rPr>
          <w:rFonts w:eastAsia="Calibri"/>
          <w:szCs w:val="24"/>
        </w:rPr>
      </w:pPr>
    </w:p>
    <w:p w14:paraId="320DA78E" w14:textId="77777777" w:rsidR="00A461F0" w:rsidRDefault="00A461F0" w:rsidP="00A461F0">
      <w:pPr>
        <w:rPr>
          <w:rFonts w:eastAsia="Calibri"/>
          <w:szCs w:val="24"/>
        </w:rPr>
      </w:pPr>
    </w:p>
    <w:p w14:paraId="05F173AA" w14:textId="6F608406" w:rsidR="00A461F0" w:rsidRPr="00A461F0" w:rsidRDefault="00A461F0" w:rsidP="00A461F0">
      <w:pPr>
        <w:widowControl/>
        <w:spacing w:after="160" w:line="259" w:lineRule="auto"/>
        <w:jc w:val="left"/>
        <w:rPr>
          <w:rFonts w:eastAsia="Calibri"/>
          <w:szCs w:val="24"/>
        </w:rPr>
      </w:pPr>
      <w:r>
        <w:rPr>
          <w:rFonts w:eastAsia="Calibri"/>
          <w:szCs w:val="24"/>
        </w:rPr>
        <w:t xml:space="preserve">                            </w:t>
      </w:r>
      <w:r w:rsidR="00050C9B">
        <w:rPr>
          <w:rFonts w:eastAsia="Calibri"/>
          <w:szCs w:val="24"/>
        </w:rPr>
        <w:t xml:space="preserve">      </w:t>
      </w:r>
      <w:r w:rsidRPr="00112D84">
        <w:rPr>
          <w:rFonts w:eastAsia="Calibri"/>
          <w:b/>
          <w:bCs/>
          <w:szCs w:val="24"/>
        </w:rPr>
        <w:t xml:space="preserve">ANEXO B </w:t>
      </w:r>
      <w:r w:rsidR="00050C9B">
        <w:rPr>
          <w:rFonts w:eastAsia="Calibri"/>
          <w:b/>
          <w:bCs/>
          <w:szCs w:val="24"/>
        </w:rPr>
        <w:t>do TERMO DE REFERÊNCIA</w:t>
      </w:r>
    </w:p>
    <w:p w14:paraId="1AEEFC7B" w14:textId="77777777" w:rsidR="00A461F0" w:rsidRDefault="00A461F0" w:rsidP="00A461F0">
      <w:pPr>
        <w:rPr>
          <w:rFonts w:eastAsia="Calibri"/>
          <w:b/>
          <w:bCs/>
          <w:szCs w:val="24"/>
        </w:rPr>
      </w:pPr>
    </w:p>
    <w:p w14:paraId="5D58BC3C" w14:textId="77777777" w:rsidR="00A461F0" w:rsidRPr="00112D84" w:rsidRDefault="00A461F0" w:rsidP="00A461F0">
      <w:pPr>
        <w:jc w:val="center"/>
        <w:rPr>
          <w:rFonts w:eastAsia="Calibri"/>
          <w:b/>
          <w:bCs/>
          <w:szCs w:val="24"/>
        </w:rPr>
      </w:pPr>
      <w:r w:rsidRPr="00112D84">
        <w:rPr>
          <w:rFonts w:eastAsia="Calibri"/>
          <w:b/>
          <w:bCs/>
          <w:szCs w:val="24"/>
        </w:rPr>
        <w:t>EQUIPAMENTOS RÁDIO COMUNICADORES</w:t>
      </w:r>
    </w:p>
    <w:p w14:paraId="303A3848" w14:textId="77777777" w:rsidR="00A461F0" w:rsidRDefault="00A461F0" w:rsidP="00A461F0">
      <w:pPr>
        <w:rPr>
          <w:rFonts w:eastAsia="Calibri"/>
          <w:szCs w:val="24"/>
        </w:rPr>
      </w:pPr>
    </w:p>
    <w:p w14:paraId="448DE24B" w14:textId="77777777" w:rsidR="00A461F0" w:rsidRDefault="00A461F0" w:rsidP="00A461F0">
      <w:pPr>
        <w:rPr>
          <w:rFonts w:eastAsia="Calibri"/>
          <w:szCs w:val="24"/>
        </w:rPr>
      </w:pPr>
      <w:r w:rsidRPr="155BF3F5">
        <w:rPr>
          <w:rFonts w:eastAsia="Calibri"/>
          <w:szCs w:val="24"/>
        </w:rPr>
        <w:t xml:space="preserve">Os aparelhos deverão conter as seguintes Especificações mínimas: </w:t>
      </w:r>
    </w:p>
    <w:p w14:paraId="122F43AC" w14:textId="77777777" w:rsidR="00A461F0" w:rsidRDefault="00A461F0" w:rsidP="00A461F0">
      <w:pPr>
        <w:rPr>
          <w:rFonts w:eastAsia="Calibri"/>
          <w:szCs w:val="24"/>
        </w:rPr>
      </w:pPr>
    </w:p>
    <w:p w14:paraId="3A43CA98" w14:textId="77777777" w:rsidR="00A461F0"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dispensar licença da ANATEL para funcionamento; </w:t>
      </w:r>
    </w:p>
    <w:p w14:paraId="55BFEA08" w14:textId="77777777" w:rsidR="00A461F0" w:rsidRPr="00112D84" w:rsidRDefault="00A461F0" w:rsidP="006E5273">
      <w:pPr>
        <w:pStyle w:val="PargrafodaLista"/>
        <w:numPr>
          <w:ilvl w:val="0"/>
          <w:numId w:val="32"/>
        </w:numPr>
        <w:rPr>
          <w:rFonts w:asciiTheme="minorHAnsi" w:eastAsiaTheme="minorEastAsia" w:hAnsiTheme="minorHAnsi"/>
          <w:szCs w:val="24"/>
        </w:rPr>
      </w:pPr>
      <w:r w:rsidRPr="00112D84">
        <w:rPr>
          <w:rFonts w:eastAsia="Calibri"/>
          <w:szCs w:val="24"/>
        </w:rPr>
        <w:t>ser discreto, sem cores extravagantes, compacto (medindo no máximo 14cm X 6 cm X 3,5 cm [</w:t>
      </w:r>
      <w:proofErr w:type="spellStart"/>
      <w:r w:rsidRPr="00112D84">
        <w:rPr>
          <w:rFonts w:eastAsia="Calibri"/>
          <w:szCs w:val="24"/>
        </w:rPr>
        <w:t>AxLxP</w:t>
      </w:r>
      <w:proofErr w:type="spellEnd"/>
      <w:r w:rsidRPr="00112D84">
        <w:rPr>
          <w:rFonts w:eastAsia="Calibri"/>
          <w:szCs w:val="24"/>
        </w:rPr>
        <w:t xml:space="preserve">]), leve (pesando no máximo 220g, com a bateria); </w:t>
      </w:r>
    </w:p>
    <w:p w14:paraId="3E821351" w14:textId="77777777" w:rsidR="00A461F0"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possuir bateria de Li-Ion com duração média superior a 10 horas, em ciclo de trabalho contínuo; </w:t>
      </w:r>
    </w:p>
    <w:p w14:paraId="1F2BDF2C" w14:textId="77777777" w:rsidR="00A461F0"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possuir receptor de áudio com alta sensibilidade (considerando-se que, estando próximo a uma autoridade, em local fechado como um elevador, plenário, sala de reuniões etc., o cerimonialista não pode aumentar o tom de voz para se fazer ouvir quando da comunicação de uma mensagem); </w:t>
      </w:r>
    </w:p>
    <w:p w14:paraId="711D5F2B" w14:textId="77777777" w:rsidR="00A461F0"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capacidade para troca de mensagens de texto (SMS) entre os próprios rádios. (para casos em que não se possa transmitir uma mensagem de voz, quando falar, mesmo que em baixo volume de voz, poderia chamar atenção ou atrapalhar uma reunião); </w:t>
      </w:r>
    </w:p>
    <w:p w14:paraId="0ED8D9B4" w14:textId="77777777" w:rsidR="00A461F0" w:rsidRPr="00112D84"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função modo silencioso, com alerta vibratório; </w:t>
      </w:r>
    </w:p>
    <w:p w14:paraId="30248337" w14:textId="77777777" w:rsidR="00A461F0" w:rsidRPr="00112D84"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transmissor com frequência de 900 MHz e esquema FHSS; </w:t>
      </w:r>
    </w:p>
    <w:p w14:paraId="03CAB0FF" w14:textId="77777777" w:rsidR="00A461F0" w:rsidRPr="00112D84"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capacidade de armazenamento de, no mínimo, 9 contatos em agenda interna; </w:t>
      </w:r>
    </w:p>
    <w:p w14:paraId="11F4DC37" w14:textId="77777777" w:rsidR="00A461F0" w:rsidRPr="00112D84"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identificador de chamadas; </w:t>
      </w:r>
    </w:p>
    <w:p w14:paraId="79B0D895" w14:textId="77777777" w:rsidR="00A461F0" w:rsidRPr="00112D84"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modo de organização de contatos individualmente e por grupos; </w:t>
      </w:r>
    </w:p>
    <w:p w14:paraId="1071CB96" w14:textId="77777777" w:rsidR="00A461F0" w:rsidRPr="00112D84"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modo viva-voz; </w:t>
      </w:r>
    </w:p>
    <w:p w14:paraId="789BEBEA" w14:textId="77777777" w:rsidR="00A461F0" w:rsidRDefault="00A461F0" w:rsidP="006E5273">
      <w:pPr>
        <w:pStyle w:val="PargrafodaLista"/>
        <w:numPr>
          <w:ilvl w:val="0"/>
          <w:numId w:val="32"/>
        </w:numPr>
        <w:rPr>
          <w:rFonts w:asciiTheme="minorHAnsi" w:eastAsiaTheme="minorEastAsia" w:hAnsiTheme="minorHAnsi"/>
          <w:szCs w:val="24"/>
        </w:rPr>
      </w:pPr>
      <w:r w:rsidRPr="155BF3F5">
        <w:rPr>
          <w:rFonts w:eastAsia="Calibri"/>
          <w:szCs w:val="24"/>
        </w:rPr>
        <w:t xml:space="preserve">acompanhar os acessórios de clipe de cinto; fone de ouvido e carregador de bateria; </w:t>
      </w:r>
    </w:p>
    <w:p w14:paraId="18B40493" w14:textId="7AC5D482" w:rsidR="00D50808" w:rsidRPr="00A461F0" w:rsidRDefault="00A461F0" w:rsidP="006E5273">
      <w:pPr>
        <w:pStyle w:val="PargrafodaLista"/>
        <w:numPr>
          <w:ilvl w:val="0"/>
          <w:numId w:val="32"/>
        </w:numPr>
        <w:rPr>
          <w:rFonts w:eastAsia="Calibri"/>
          <w:szCs w:val="24"/>
        </w:rPr>
      </w:pPr>
      <w:r w:rsidRPr="00C565AA">
        <w:rPr>
          <w:rFonts w:eastAsia="Calibri"/>
          <w:szCs w:val="24"/>
        </w:rPr>
        <w:t xml:space="preserve">o fone de ouvido deve ser discreto, com tubo acústico transparente espiral, com PTT de lapela e encaixe auricular anatômico em silicone. </w:t>
      </w:r>
    </w:p>
    <w:p w14:paraId="7C7873D0" w14:textId="77777777" w:rsidR="004B70AD" w:rsidRDefault="00C76CAE" w:rsidP="00C76CAE">
      <w:pPr>
        <w:widowControl/>
        <w:spacing w:after="160" w:line="259" w:lineRule="auto"/>
        <w:jc w:val="left"/>
        <w:rPr>
          <w:rFonts w:eastAsia="Times New Roman"/>
          <w:lang w:eastAsia="pt-BR"/>
        </w:rPr>
      </w:pPr>
      <w:r w:rsidRPr="6467567F">
        <w:rPr>
          <w:rFonts w:eastAsia="Times New Roman"/>
          <w:lang w:eastAsia="pt-BR"/>
        </w:rPr>
        <w:t xml:space="preserve">                                </w:t>
      </w:r>
    </w:p>
    <w:p w14:paraId="2F287314" w14:textId="15EC667D" w:rsidR="003E2A02" w:rsidRPr="009E1B5E" w:rsidRDefault="003E2A02" w:rsidP="004B70AD">
      <w:pPr>
        <w:widowControl/>
        <w:spacing w:after="160" w:line="259" w:lineRule="auto"/>
        <w:jc w:val="center"/>
        <w:rPr>
          <w:rFonts w:cs="Times New Roman"/>
        </w:rPr>
      </w:pPr>
      <w:r w:rsidRPr="6467567F">
        <w:rPr>
          <w:rFonts w:cs="Times New Roman"/>
          <w:b/>
          <w:bCs/>
          <w:u w:val="single"/>
        </w:rPr>
        <w:lastRenderedPageBreak/>
        <w:t xml:space="preserve">EDITAL DE LICITAÇÃO Nº </w:t>
      </w:r>
      <w:r w:rsidR="5764932A" w:rsidRPr="6467567F">
        <w:rPr>
          <w:rFonts w:cs="Times New Roman"/>
          <w:b/>
          <w:bCs/>
          <w:u w:val="single"/>
        </w:rPr>
        <w:t>0</w:t>
      </w:r>
      <w:r w:rsidR="00A461F0">
        <w:rPr>
          <w:rFonts w:cs="Times New Roman"/>
          <w:b/>
          <w:bCs/>
          <w:u w:val="single"/>
        </w:rPr>
        <w:t>9</w:t>
      </w:r>
      <w:r w:rsidRPr="6467567F">
        <w:rPr>
          <w:rFonts w:cs="Times New Roman"/>
          <w:b/>
          <w:bCs/>
          <w:u w:val="single"/>
        </w:rPr>
        <w:t>/202</w:t>
      </w:r>
      <w:r w:rsidR="3D0D21B8" w:rsidRPr="6467567F">
        <w:rPr>
          <w:rFonts w:cs="Times New Roman"/>
          <w:b/>
          <w:bCs/>
          <w:u w:val="single"/>
        </w:rPr>
        <w:t>2</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5F67AD72"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A461F0" w:rsidRPr="00A461F0">
        <w:rPr>
          <w:b/>
          <w:u w:val="single"/>
        </w:rPr>
        <w:t>19.00.1300.0001649/2022-11</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872F5" w14:textId="57ACE3F8" w:rsidR="00017AD9" w:rsidRPr="00BF3660" w:rsidRDefault="00D15BED" w:rsidP="00BF3660">
      <w:pPr>
        <w:pStyle w:val="Standard"/>
        <w:spacing w:line="360" w:lineRule="auto"/>
        <w:jc w:val="center"/>
        <w:rPr>
          <w:rFonts w:ascii="Times New Roman" w:hAnsi="Times New Roman" w:cs="Times New Roman"/>
        </w:rPr>
      </w:pPr>
      <w:r w:rsidRPr="00D15BED">
        <w:rPr>
          <w:rFonts w:ascii="Times New Roman" w:hAnsi="Times New Roman" w:cs="Times New Roman"/>
        </w:rPr>
        <w:t>https://www.cnmp.mp.br</w:t>
      </w:r>
      <w:r w:rsidR="00BF3660">
        <w:rPr>
          <w:rFonts w:ascii="Times New Roman" w:hAnsi="Times New Roman" w:cs="Times New Roman"/>
        </w:rPr>
        <w:t>/portal/transparencia/licitacoes</w:t>
      </w:r>
    </w:p>
    <w:p w14:paraId="1EC432D6" w14:textId="67DEEE8B" w:rsidR="00D55804" w:rsidRDefault="00D55804" w:rsidP="00D95047">
      <w:pPr>
        <w:pStyle w:val="Standard"/>
        <w:spacing w:line="360" w:lineRule="auto"/>
        <w:rPr>
          <w:rFonts w:ascii="Times New Roman" w:hAnsi="Times New Roman" w:cs="Times New Roman"/>
          <w:b/>
          <w:u w:val="single"/>
        </w:rPr>
      </w:pPr>
    </w:p>
    <w:p w14:paraId="35E4D5DF" w14:textId="21B64599" w:rsidR="00D55804" w:rsidRDefault="00D55804" w:rsidP="00D95047">
      <w:pPr>
        <w:pStyle w:val="Standard"/>
        <w:spacing w:line="360" w:lineRule="auto"/>
        <w:rPr>
          <w:rFonts w:ascii="Times New Roman" w:hAnsi="Times New Roman" w:cs="Times New Roman"/>
          <w:b/>
          <w:u w:val="single"/>
        </w:rPr>
      </w:pPr>
    </w:p>
    <w:p w14:paraId="6898C0AB" w14:textId="472441E7" w:rsidR="003D1274" w:rsidRDefault="003D1274" w:rsidP="00D95047">
      <w:pPr>
        <w:pStyle w:val="Standard"/>
        <w:spacing w:line="360" w:lineRule="auto"/>
        <w:rPr>
          <w:rFonts w:ascii="Times New Roman" w:hAnsi="Times New Roman" w:cs="Times New Roman"/>
          <w:b/>
          <w:u w:val="single"/>
        </w:rPr>
      </w:pPr>
    </w:p>
    <w:p w14:paraId="55011654" w14:textId="25C2856F" w:rsidR="003D1274" w:rsidRDefault="003D1274" w:rsidP="00D95047">
      <w:pPr>
        <w:pStyle w:val="Standard"/>
        <w:spacing w:line="360" w:lineRule="auto"/>
        <w:rPr>
          <w:rFonts w:ascii="Times New Roman" w:hAnsi="Times New Roman" w:cs="Times New Roman"/>
          <w:b/>
          <w:u w:val="single"/>
        </w:rPr>
      </w:pPr>
    </w:p>
    <w:p w14:paraId="3285C2E6" w14:textId="5092C7A6" w:rsidR="003D1274" w:rsidRDefault="003D1274" w:rsidP="00D95047">
      <w:pPr>
        <w:pStyle w:val="Standard"/>
        <w:spacing w:line="360" w:lineRule="auto"/>
        <w:rPr>
          <w:rFonts w:ascii="Times New Roman" w:hAnsi="Times New Roman" w:cs="Times New Roman"/>
          <w:b/>
          <w:u w:val="single"/>
        </w:rPr>
      </w:pPr>
    </w:p>
    <w:p w14:paraId="2A01F9D5" w14:textId="28DA21A5" w:rsidR="003D1274" w:rsidRDefault="003D1274" w:rsidP="00D95047">
      <w:pPr>
        <w:pStyle w:val="Standard"/>
        <w:spacing w:line="360" w:lineRule="auto"/>
        <w:rPr>
          <w:rFonts w:ascii="Times New Roman" w:hAnsi="Times New Roman" w:cs="Times New Roman"/>
          <w:b/>
          <w:u w:val="single"/>
        </w:rPr>
      </w:pPr>
    </w:p>
    <w:p w14:paraId="5349726F" w14:textId="43B7EEB5" w:rsidR="003D1274" w:rsidRDefault="003D1274" w:rsidP="00D95047">
      <w:pPr>
        <w:pStyle w:val="Standard"/>
        <w:spacing w:line="360" w:lineRule="auto"/>
        <w:rPr>
          <w:rFonts w:ascii="Times New Roman" w:hAnsi="Times New Roman" w:cs="Times New Roman"/>
          <w:b/>
          <w:u w:val="single"/>
        </w:rPr>
      </w:pPr>
    </w:p>
    <w:p w14:paraId="024D5C31" w14:textId="6CD66D62" w:rsidR="003D1274" w:rsidRDefault="003D1274" w:rsidP="00D95047">
      <w:pPr>
        <w:pStyle w:val="Standard"/>
        <w:spacing w:line="360" w:lineRule="auto"/>
        <w:rPr>
          <w:rFonts w:ascii="Times New Roman" w:hAnsi="Times New Roman" w:cs="Times New Roman"/>
          <w:b/>
          <w:u w:val="single"/>
        </w:rPr>
      </w:pPr>
    </w:p>
    <w:p w14:paraId="792F4189" w14:textId="38C6B313" w:rsidR="003D1274" w:rsidRDefault="003D1274" w:rsidP="00D95047">
      <w:pPr>
        <w:pStyle w:val="Standard"/>
        <w:spacing w:line="360" w:lineRule="auto"/>
        <w:rPr>
          <w:rFonts w:ascii="Times New Roman" w:hAnsi="Times New Roman" w:cs="Times New Roman"/>
          <w:b/>
          <w:u w:val="single"/>
        </w:rPr>
      </w:pPr>
    </w:p>
    <w:p w14:paraId="39D0C44F" w14:textId="6E86991C" w:rsidR="00050C9B" w:rsidRDefault="00050C9B" w:rsidP="00D95047">
      <w:pPr>
        <w:pStyle w:val="Standard"/>
        <w:spacing w:line="360" w:lineRule="auto"/>
        <w:rPr>
          <w:rFonts w:ascii="Times New Roman" w:hAnsi="Times New Roman" w:cs="Times New Roman"/>
          <w:b/>
          <w:u w:val="single"/>
        </w:rPr>
      </w:pPr>
    </w:p>
    <w:p w14:paraId="3CACB52B" w14:textId="77777777" w:rsidR="004B70AD" w:rsidRDefault="004B70AD" w:rsidP="00D95047">
      <w:pPr>
        <w:pStyle w:val="Standard"/>
        <w:spacing w:line="360" w:lineRule="auto"/>
        <w:rPr>
          <w:rFonts w:ascii="Times New Roman" w:hAnsi="Times New Roman" w:cs="Times New Roman"/>
          <w:b/>
          <w:u w:val="single"/>
        </w:rPr>
      </w:pPr>
    </w:p>
    <w:p w14:paraId="5B61FBA3" w14:textId="77777777" w:rsidR="00050C9B" w:rsidRDefault="00050C9B" w:rsidP="00D95047">
      <w:pPr>
        <w:pStyle w:val="Standard"/>
        <w:spacing w:line="360" w:lineRule="auto"/>
        <w:rPr>
          <w:rFonts w:ascii="Times New Roman" w:hAnsi="Times New Roman" w:cs="Times New Roman"/>
          <w:b/>
          <w:u w:val="single"/>
        </w:rPr>
      </w:pPr>
    </w:p>
    <w:p w14:paraId="772E0576" w14:textId="3B947A27" w:rsidR="003D1274" w:rsidRDefault="003D1274" w:rsidP="00D95047">
      <w:pPr>
        <w:pStyle w:val="Standard"/>
        <w:spacing w:line="360" w:lineRule="auto"/>
        <w:rPr>
          <w:rFonts w:ascii="Times New Roman" w:hAnsi="Times New Roman" w:cs="Times New Roman"/>
          <w:b/>
          <w:u w:val="single"/>
        </w:rPr>
      </w:pPr>
    </w:p>
    <w:p w14:paraId="4A1EEE6D" w14:textId="1FADB7A6" w:rsidR="003D1274" w:rsidRDefault="003D1274" w:rsidP="00D95047">
      <w:pPr>
        <w:pStyle w:val="Standard"/>
        <w:spacing w:line="360" w:lineRule="auto"/>
        <w:rPr>
          <w:rFonts w:ascii="Times New Roman" w:hAnsi="Times New Roman" w:cs="Times New Roman"/>
          <w:b/>
          <w:u w:val="single"/>
        </w:rPr>
      </w:pPr>
    </w:p>
    <w:p w14:paraId="666B0BEE" w14:textId="77777777" w:rsidR="003D1274" w:rsidRDefault="003D1274" w:rsidP="00D95047">
      <w:pPr>
        <w:pStyle w:val="Standard"/>
        <w:spacing w:line="360" w:lineRule="auto"/>
        <w:rPr>
          <w:rFonts w:ascii="Times New Roman" w:hAnsi="Times New Roman" w:cs="Times New Roman"/>
          <w:b/>
          <w:u w:val="single"/>
        </w:rPr>
      </w:pPr>
    </w:p>
    <w:p w14:paraId="7664B219" w14:textId="17BB5B44"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B23F73">
        <w:rPr>
          <w:rFonts w:ascii="Times New Roman" w:hAnsi="Times New Roman" w:cs="Times New Roman"/>
          <w:b/>
          <w:u w:val="single"/>
        </w:rPr>
        <w:t>0</w:t>
      </w:r>
      <w:r w:rsidR="00A461F0">
        <w:rPr>
          <w:rFonts w:ascii="Times New Roman" w:hAnsi="Times New Roman" w:cs="Times New Roman"/>
          <w:b/>
          <w:u w:val="single"/>
        </w:rPr>
        <w:t>9</w:t>
      </w:r>
      <w:r w:rsidR="00B23F73">
        <w:rPr>
          <w:rFonts w:ascii="Times New Roman" w:hAnsi="Times New Roman" w:cs="Times New Roman"/>
          <w:b/>
          <w:u w:val="single"/>
        </w:rPr>
        <w:t>/2022</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7683EB9" w14:textId="1ADA71E3"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A461F0" w:rsidRPr="00A461F0">
        <w:rPr>
          <w:rFonts w:ascii="Times New Roman" w:hAnsi="Times New Roman" w:cs="Times New Roman"/>
          <w:b/>
          <w:bCs/>
          <w:u w:val="single"/>
        </w:rPr>
        <w:t>19.00.1300.0001649/2022-11</w:t>
      </w:r>
    </w:p>
    <w:p w14:paraId="47288F72" w14:textId="753B2D6C"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 xml:space="preserve">(RESOLUÇÕES CNMP </w:t>
      </w:r>
      <w:proofErr w:type="spellStart"/>
      <w:r w:rsidRPr="0056021B">
        <w:rPr>
          <w:rFonts w:ascii="Times New Roman" w:eastAsia="Arial-BoldMT" w:hAnsi="Times New Roman" w:cs="Times New Roman"/>
          <w:b/>
          <w:bCs/>
        </w:rPr>
        <w:t>nºs</w:t>
      </w:r>
      <w:proofErr w:type="spellEnd"/>
      <w:r w:rsidRPr="0056021B">
        <w:rPr>
          <w:rFonts w:ascii="Times New Roman" w:eastAsia="Arial-BoldMT" w:hAnsi="Times New Roman" w:cs="Times New Roman"/>
          <w:b/>
          <w:bCs/>
        </w:rPr>
        <w:t xml:space="preserve">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r w:rsidRPr="0056021B">
        <w:rPr>
          <w:rFonts w:ascii="Times New Roman" w:eastAsia="Arial" w:hAnsi="Times New Roman" w:cs="Times New Roman"/>
        </w:rPr>
        <w:t>(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1A19C48B"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w:t>
      </w:r>
      <w:r w:rsidR="00B23F73">
        <w:rPr>
          <w:rFonts w:ascii="Times New Roman" w:hAnsi="Times New Roman" w:cs="Times New Roman"/>
        </w:rPr>
        <w:t xml:space="preserve">_ de _______________ </w:t>
      </w:r>
      <w:proofErr w:type="spellStart"/>
      <w:r w:rsidR="00B23F73">
        <w:rPr>
          <w:rFonts w:ascii="Times New Roman" w:hAnsi="Times New Roman" w:cs="Times New Roman"/>
        </w:rPr>
        <w:t>de</w:t>
      </w:r>
      <w:proofErr w:type="spellEnd"/>
      <w:r w:rsidR="00B23F73">
        <w:rPr>
          <w:rFonts w:ascii="Times New Roman" w:hAnsi="Times New Roman" w:cs="Times New Roman"/>
        </w:rPr>
        <w:t xml:space="preserve"> 2022</w:t>
      </w:r>
      <w:r w:rsidRPr="0056021B">
        <w:rPr>
          <w:rFonts w:ascii="Times New Roman" w:hAnsi="Times New Roman" w:cs="Times New Roman"/>
        </w:rPr>
        <w:t>.</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6523EB26" w14:textId="33B5A53E" w:rsidR="00017AD9" w:rsidRDefault="00017AD9" w:rsidP="00B23F73">
      <w:pPr>
        <w:pStyle w:val="Standard"/>
        <w:spacing w:line="360" w:lineRule="auto"/>
        <w:rPr>
          <w:rFonts w:ascii="Times New Roman" w:hAnsi="Times New Roman" w:cs="Times New Roman"/>
          <w:b/>
          <w:u w:val="single"/>
        </w:rPr>
      </w:pPr>
    </w:p>
    <w:p w14:paraId="5A91180F" w14:textId="0B54DDCE" w:rsidR="003D1274" w:rsidRDefault="003D1274" w:rsidP="00B23F73">
      <w:pPr>
        <w:pStyle w:val="Standard"/>
        <w:spacing w:line="360" w:lineRule="auto"/>
        <w:rPr>
          <w:rFonts w:ascii="Times New Roman" w:hAnsi="Times New Roman" w:cs="Times New Roman"/>
          <w:b/>
          <w:u w:val="single"/>
        </w:rPr>
      </w:pPr>
    </w:p>
    <w:p w14:paraId="51CDDFF5" w14:textId="621595B7" w:rsidR="003D1274" w:rsidRDefault="003D1274" w:rsidP="00B23F73">
      <w:pPr>
        <w:pStyle w:val="Standard"/>
        <w:spacing w:line="360" w:lineRule="auto"/>
        <w:rPr>
          <w:rFonts w:ascii="Times New Roman" w:hAnsi="Times New Roman" w:cs="Times New Roman"/>
          <w:b/>
          <w:u w:val="single"/>
        </w:rPr>
      </w:pPr>
    </w:p>
    <w:p w14:paraId="711D73E8" w14:textId="11F470BD" w:rsidR="003D1274" w:rsidRDefault="003D1274" w:rsidP="00B23F73">
      <w:pPr>
        <w:pStyle w:val="Standard"/>
        <w:spacing w:line="360" w:lineRule="auto"/>
        <w:rPr>
          <w:rFonts w:ascii="Times New Roman" w:hAnsi="Times New Roman" w:cs="Times New Roman"/>
          <w:b/>
          <w:u w:val="single"/>
        </w:rPr>
      </w:pPr>
    </w:p>
    <w:p w14:paraId="6995B409" w14:textId="2F28B202" w:rsidR="003D1274" w:rsidRDefault="003D1274" w:rsidP="00B23F73">
      <w:pPr>
        <w:pStyle w:val="Standard"/>
        <w:spacing w:line="360" w:lineRule="auto"/>
        <w:rPr>
          <w:rFonts w:ascii="Times New Roman" w:hAnsi="Times New Roman" w:cs="Times New Roman"/>
          <w:b/>
          <w:u w:val="single"/>
        </w:rPr>
      </w:pPr>
    </w:p>
    <w:p w14:paraId="4741D06A" w14:textId="42E55C9B" w:rsidR="003D1274" w:rsidRDefault="003D1274" w:rsidP="00B23F73">
      <w:pPr>
        <w:pStyle w:val="Standard"/>
        <w:spacing w:line="360" w:lineRule="auto"/>
        <w:rPr>
          <w:rFonts w:ascii="Times New Roman" w:hAnsi="Times New Roman" w:cs="Times New Roman"/>
          <w:b/>
          <w:u w:val="single"/>
        </w:rPr>
      </w:pPr>
    </w:p>
    <w:p w14:paraId="741E87F0" w14:textId="5251F607" w:rsidR="003D1274" w:rsidRDefault="003D1274" w:rsidP="00B23F73">
      <w:pPr>
        <w:pStyle w:val="Standard"/>
        <w:spacing w:line="360" w:lineRule="auto"/>
        <w:rPr>
          <w:rFonts w:ascii="Times New Roman" w:hAnsi="Times New Roman" w:cs="Times New Roman"/>
          <w:b/>
          <w:u w:val="single"/>
        </w:rPr>
      </w:pPr>
    </w:p>
    <w:p w14:paraId="2D583D7D" w14:textId="2D3BC12C" w:rsidR="003D1274" w:rsidRDefault="003D1274" w:rsidP="00B23F73">
      <w:pPr>
        <w:pStyle w:val="Standard"/>
        <w:spacing w:line="360" w:lineRule="auto"/>
        <w:rPr>
          <w:rFonts w:ascii="Times New Roman" w:hAnsi="Times New Roman" w:cs="Times New Roman"/>
          <w:b/>
          <w:u w:val="single"/>
        </w:rPr>
      </w:pPr>
    </w:p>
    <w:p w14:paraId="686E89E0" w14:textId="6D9DBC74" w:rsidR="003D1274" w:rsidRDefault="003D1274" w:rsidP="00B23F73">
      <w:pPr>
        <w:pStyle w:val="Standard"/>
        <w:spacing w:line="360" w:lineRule="auto"/>
        <w:rPr>
          <w:rFonts w:ascii="Times New Roman" w:hAnsi="Times New Roman" w:cs="Times New Roman"/>
          <w:b/>
          <w:u w:val="single"/>
        </w:rPr>
      </w:pPr>
    </w:p>
    <w:p w14:paraId="57539FCE" w14:textId="3E2690CE" w:rsidR="003D1274" w:rsidRDefault="003D1274" w:rsidP="00B23F73">
      <w:pPr>
        <w:pStyle w:val="Standard"/>
        <w:spacing w:line="360" w:lineRule="auto"/>
        <w:rPr>
          <w:rFonts w:ascii="Times New Roman" w:hAnsi="Times New Roman" w:cs="Times New Roman"/>
          <w:b/>
          <w:u w:val="single"/>
        </w:rPr>
      </w:pPr>
    </w:p>
    <w:p w14:paraId="688E090C" w14:textId="2BFE05E0" w:rsidR="003D1274" w:rsidRDefault="003D1274" w:rsidP="00B23F73">
      <w:pPr>
        <w:pStyle w:val="Standard"/>
        <w:spacing w:line="360" w:lineRule="auto"/>
        <w:rPr>
          <w:rFonts w:ascii="Times New Roman" w:hAnsi="Times New Roman" w:cs="Times New Roman"/>
          <w:b/>
          <w:u w:val="single"/>
        </w:rPr>
      </w:pPr>
    </w:p>
    <w:p w14:paraId="4B342729" w14:textId="2ACF1FFF" w:rsidR="003D1274" w:rsidRDefault="003D1274" w:rsidP="00B23F73">
      <w:pPr>
        <w:pStyle w:val="Standard"/>
        <w:spacing w:line="360" w:lineRule="auto"/>
        <w:rPr>
          <w:rFonts w:ascii="Times New Roman" w:hAnsi="Times New Roman" w:cs="Times New Roman"/>
          <w:b/>
          <w:u w:val="single"/>
        </w:rPr>
      </w:pPr>
    </w:p>
    <w:p w14:paraId="670B33C7" w14:textId="33CE57B3" w:rsidR="003D1274" w:rsidRDefault="003D1274" w:rsidP="00B23F73">
      <w:pPr>
        <w:pStyle w:val="Standard"/>
        <w:spacing w:line="360" w:lineRule="auto"/>
        <w:rPr>
          <w:rFonts w:ascii="Times New Roman" w:hAnsi="Times New Roman" w:cs="Times New Roman"/>
          <w:b/>
          <w:u w:val="single"/>
        </w:rPr>
      </w:pPr>
    </w:p>
    <w:p w14:paraId="0E0731EA" w14:textId="4512A736" w:rsidR="003D1274" w:rsidRDefault="003D1274" w:rsidP="00B23F73">
      <w:pPr>
        <w:pStyle w:val="Standard"/>
        <w:spacing w:line="360" w:lineRule="auto"/>
        <w:rPr>
          <w:rFonts w:ascii="Times New Roman" w:hAnsi="Times New Roman" w:cs="Times New Roman"/>
          <w:b/>
          <w:u w:val="single"/>
        </w:rPr>
      </w:pPr>
    </w:p>
    <w:p w14:paraId="77A5AE36" w14:textId="77777777" w:rsidR="003D1274" w:rsidRDefault="003D1274" w:rsidP="00B23F73">
      <w:pPr>
        <w:pStyle w:val="Standard"/>
        <w:spacing w:line="360" w:lineRule="auto"/>
        <w:rPr>
          <w:rFonts w:ascii="Times New Roman" w:hAnsi="Times New Roman" w:cs="Times New Roman"/>
          <w:b/>
          <w:u w:val="single"/>
        </w:rPr>
      </w:pPr>
    </w:p>
    <w:p w14:paraId="345A2AC2" w14:textId="0227306B" w:rsidR="003D1274" w:rsidRDefault="003D1274" w:rsidP="00B23F73">
      <w:pPr>
        <w:pStyle w:val="Standard"/>
        <w:spacing w:line="360" w:lineRule="auto"/>
        <w:rPr>
          <w:rFonts w:ascii="Times New Roman" w:hAnsi="Times New Roman" w:cs="Times New Roman"/>
          <w:b/>
          <w:u w:val="single"/>
        </w:rPr>
      </w:pPr>
    </w:p>
    <w:p w14:paraId="3479277A" w14:textId="26EC4C6A" w:rsidR="003D1274" w:rsidRDefault="003D1274" w:rsidP="00B23F73">
      <w:pPr>
        <w:pStyle w:val="Standard"/>
        <w:spacing w:line="360" w:lineRule="auto"/>
        <w:rPr>
          <w:rFonts w:ascii="Times New Roman" w:hAnsi="Times New Roman" w:cs="Times New Roman"/>
          <w:b/>
          <w:u w:val="single"/>
        </w:rPr>
      </w:pPr>
    </w:p>
    <w:p w14:paraId="523C47DD" w14:textId="72227728" w:rsidR="003D1274" w:rsidRDefault="003D1274" w:rsidP="00B23F73">
      <w:pPr>
        <w:pStyle w:val="Standard"/>
        <w:spacing w:line="360" w:lineRule="auto"/>
        <w:rPr>
          <w:rFonts w:ascii="Times New Roman" w:hAnsi="Times New Roman" w:cs="Times New Roman"/>
          <w:b/>
          <w:u w:val="single"/>
        </w:rPr>
      </w:pPr>
    </w:p>
    <w:p w14:paraId="2F421D43" w14:textId="16696431" w:rsidR="004B70AD" w:rsidRDefault="004B70AD" w:rsidP="00B23F73">
      <w:pPr>
        <w:pStyle w:val="Standard"/>
        <w:spacing w:line="360" w:lineRule="auto"/>
        <w:rPr>
          <w:rFonts w:ascii="Times New Roman" w:hAnsi="Times New Roman" w:cs="Times New Roman"/>
          <w:b/>
          <w:u w:val="single"/>
        </w:rPr>
      </w:pPr>
    </w:p>
    <w:p w14:paraId="64355EE6" w14:textId="77777777" w:rsidR="004B70AD" w:rsidRDefault="004B70AD" w:rsidP="00B23F73">
      <w:pPr>
        <w:pStyle w:val="Standard"/>
        <w:spacing w:line="360" w:lineRule="auto"/>
        <w:rPr>
          <w:rFonts w:ascii="Times New Roman" w:hAnsi="Times New Roman" w:cs="Times New Roman"/>
          <w:b/>
          <w:u w:val="single"/>
        </w:rPr>
      </w:pPr>
    </w:p>
    <w:p w14:paraId="462E421C" w14:textId="77AB009D" w:rsidR="00017AD9" w:rsidRDefault="00017AD9" w:rsidP="00B23F73">
      <w:pPr>
        <w:pStyle w:val="Standard"/>
        <w:spacing w:line="360" w:lineRule="auto"/>
        <w:rPr>
          <w:rFonts w:ascii="Times New Roman" w:hAnsi="Times New Roman" w:cs="Times New Roman"/>
          <w:b/>
          <w:u w:val="single"/>
        </w:rPr>
      </w:pPr>
    </w:p>
    <w:p w14:paraId="299F8315" w14:textId="73696540"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B23F73">
        <w:rPr>
          <w:rFonts w:ascii="Times New Roman" w:hAnsi="Times New Roman" w:cs="Times New Roman"/>
          <w:b/>
          <w:u w:val="single"/>
        </w:rPr>
        <w:t>0</w:t>
      </w:r>
      <w:r w:rsidR="00A461F0">
        <w:rPr>
          <w:rFonts w:ascii="Times New Roman" w:hAnsi="Times New Roman" w:cs="Times New Roman"/>
          <w:b/>
          <w:u w:val="single"/>
        </w:rPr>
        <w:t>9</w:t>
      </w:r>
      <w:r w:rsidR="00B23F73">
        <w:rPr>
          <w:rFonts w:ascii="Times New Roman" w:hAnsi="Times New Roman" w:cs="Times New Roman"/>
          <w:b/>
          <w:u w:val="single"/>
        </w:rPr>
        <w:t>/2022</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11E20383" w14:textId="77777777" w:rsidR="00A461F0"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A461F0" w:rsidRPr="00A461F0">
        <w:rPr>
          <w:rFonts w:ascii="Times New Roman" w:hAnsi="Times New Roman" w:cs="Times New Roman"/>
          <w:b/>
          <w:bCs/>
          <w:u w:val="single"/>
        </w:rPr>
        <w:t>19.00.1300.0001649/2022-11</w:t>
      </w:r>
    </w:p>
    <w:p w14:paraId="299507F7" w14:textId="26AD6D6B"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68CDF4D9"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00B23F73">
        <w:rPr>
          <w:rFonts w:ascii="Times New Roman" w:eastAsia="Times New Roman" w:hAnsi="Times New Roman" w:cs="Times New Roman"/>
          <w:b/>
          <w:bCs/>
          <w:color w:val="000000"/>
          <w:u w:val="single"/>
        </w:rPr>
        <w:t xml:space="preserve"> CNMP Nº        /22</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19B21759"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xml:space="preserve">, CNPJ nº [XX], estabelecida na [endereço], neste ato representada por [NOME], inscrita no RG sob o nº [XX] – [ÓRGÃO]/[UF], e no CPF sob o </w:t>
      </w:r>
      <w:r w:rsidRPr="009E1B5E">
        <w:rPr>
          <w:rStyle w:val="normaltextrun"/>
          <w:rFonts w:ascii="Times New Roman" w:hAnsi="Times New Roman" w:cs="Times New Roman"/>
          <w:color w:val="000000"/>
          <w:shd w:val="clear" w:color="auto" w:fill="FFFFFF"/>
        </w:rPr>
        <w:lastRenderedPageBreak/>
        <w:t>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tendo em vista o contido no Processo CNMP nº [XX], referente a</w:t>
      </w:r>
      <w:r w:rsidR="006959A7">
        <w:rPr>
          <w:rStyle w:val="normaltextrun"/>
          <w:rFonts w:ascii="Times New Roman" w:hAnsi="Times New Roman" w:cs="Times New Roman"/>
          <w:color w:val="000000"/>
          <w:shd w:val="clear" w:color="auto" w:fill="FFFFFF"/>
        </w:rPr>
        <w:t>o Pregão Eletrônico CNMP nº </w:t>
      </w:r>
      <w:r w:rsidR="005D1453">
        <w:rPr>
          <w:rStyle w:val="normaltextrun"/>
          <w:rFonts w:ascii="Times New Roman" w:hAnsi="Times New Roman" w:cs="Times New Roman"/>
          <w:color w:val="000000"/>
          <w:shd w:val="clear" w:color="auto" w:fill="FFFFFF"/>
        </w:rPr>
        <w:t>[XX/ANO]</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Constituem obrigações do CONTRATANTE, sem prejuízo das 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Apresentar, independente de solicitação pelo CONTRATANTE, documentação que comprove o correto e tempestivo pagamento de todos os encargos previdenciários, trabalhistas e fiscais decorrentes da execução do contrato e que </w:t>
      </w:r>
      <w:r w:rsidRPr="009E1B5E">
        <w:rPr>
          <w:rFonts w:ascii="Times New Roman" w:hAnsi="Times New Roman" w:cs="Times New Roman"/>
        </w:rPr>
        <w:lastRenderedPageBreak/>
        <w:t>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O atraso na apresentação, por parte da empresa, da fatura ou dos documentos exigidos como condição para pagamento importará em prorrogação 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96ACD"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96ACD">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lastRenderedPageBreak/>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Independente de declaração expressa, cientificar-se e submeter-se, no que couber, ao disposto no CÓDIGO DE ÉTICA DO CNMP, estabelecido pela Portaria CNMP-PRESI Nº 44, de 9 de abril de 2018.</w:t>
      </w: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4BA3A5C2" w:rsidR="003E2A02" w:rsidRDefault="003E2A02" w:rsidP="001C4DCD">
      <w:pPr>
        <w:pStyle w:val="Standard"/>
        <w:spacing w:line="360" w:lineRule="auto"/>
        <w:jc w:val="both"/>
        <w:rPr>
          <w:rStyle w:val="normaltextrun"/>
          <w:rFonts w:ascii="Times New Roman" w:hAnsi="Times New Roman" w:cs="Times New Roman"/>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601AD153" w14:textId="7FDD52C9" w:rsidR="00812248" w:rsidRDefault="00812248" w:rsidP="001C4DCD">
      <w:pPr>
        <w:pStyle w:val="Standard"/>
        <w:spacing w:line="360" w:lineRule="auto"/>
        <w:jc w:val="both"/>
        <w:rPr>
          <w:rStyle w:val="normaltextrun"/>
          <w:rFonts w:ascii="Times New Roman" w:hAnsi="Times New Roman" w:cs="Times New Roman"/>
          <w:shd w:val="clear" w:color="auto" w:fill="FFFFFF"/>
        </w:rPr>
      </w:pPr>
    </w:p>
    <w:p w14:paraId="3D2CEDDB" w14:textId="60D76F2C" w:rsidR="00812248" w:rsidRPr="003D1274" w:rsidRDefault="00812248" w:rsidP="00812248">
      <w:pPr>
        <w:pStyle w:val="Standard"/>
        <w:spacing w:line="360" w:lineRule="auto"/>
        <w:jc w:val="both"/>
        <w:rPr>
          <w:rStyle w:val="normaltextrun"/>
          <w:rFonts w:ascii="Times New Roman" w:hAnsi="Times New Roman" w:cs="Times New Roman"/>
          <w:highlight w:val="yellow"/>
          <w:shd w:val="clear" w:color="auto" w:fill="FFFFFF"/>
        </w:rPr>
      </w:pPr>
      <w:r>
        <w:rPr>
          <w:rStyle w:val="normaltextrun"/>
          <w:rFonts w:ascii="Times New Roman" w:hAnsi="Times New Roman" w:cs="Times New Roman"/>
          <w:shd w:val="clear" w:color="auto" w:fill="FFFFFF"/>
        </w:rPr>
        <w:tab/>
      </w:r>
      <w:r>
        <w:rPr>
          <w:rStyle w:val="normaltextrun"/>
          <w:rFonts w:ascii="Times New Roman" w:hAnsi="Times New Roman" w:cs="Times New Roman"/>
          <w:shd w:val="clear" w:color="auto" w:fill="FFFFFF"/>
        </w:rPr>
        <w:tab/>
      </w:r>
      <w:r w:rsidRPr="003D1274">
        <w:rPr>
          <w:rStyle w:val="normaltextrun"/>
          <w:rFonts w:ascii="Times New Roman" w:hAnsi="Times New Roman" w:cs="Times New Roman"/>
          <w:shd w:val="clear" w:color="auto" w:fill="FFFFFF"/>
        </w:rPr>
        <w:t xml:space="preserve">Parágrafo único. </w:t>
      </w:r>
      <w:r w:rsidRPr="003D1274">
        <w:rPr>
          <w:szCs w:val="16"/>
        </w:rPr>
        <w:t>A contratada, ao ser notificada sobre a intenção do CNMP de prorrogar a vigência contratual, terá o prazo de 30 (trinta) dias corridos para se manifestar, sob pena de sofrer as penalidades previstas no Termo de Referência – Anexo I do Edital</w:t>
      </w:r>
      <w:r w:rsidR="003177B3" w:rsidRPr="003D1274">
        <w:rPr>
          <w:szCs w:val="16"/>
        </w:rPr>
        <w:t>.</w:t>
      </w:r>
    </w:p>
    <w:p w14:paraId="68BDEFF7" w14:textId="7FADACA4" w:rsidR="00812248" w:rsidRPr="009E1B5E" w:rsidRDefault="00812248" w:rsidP="001C4DCD">
      <w:pPr>
        <w:pStyle w:val="Standard"/>
        <w:spacing w:line="360" w:lineRule="auto"/>
        <w:jc w:val="both"/>
        <w:rPr>
          <w:rStyle w:val="normaltextrun"/>
          <w:rFonts w:ascii="Times New Roman" w:hAnsi="Times New Roman" w:cs="Times New Roman"/>
          <w:highlight w:val="yellow"/>
          <w:shd w:val="clear" w:color="auto" w:fill="FFFFFF"/>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43D0E7E4"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w:t>
      </w:r>
      <w:r w:rsidR="00D55804">
        <w:rPr>
          <w:rFonts w:ascii="Times New Roman" w:eastAsia="Arial-BoldMT" w:hAnsi="Times New Roman" w:cs="Times New Roman"/>
        </w:rPr>
        <w:t>global do contrato será de</w:t>
      </w:r>
      <w:r w:rsidRPr="009E1B5E">
        <w:rPr>
          <w:rFonts w:ascii="Times New Roman" w:eastAsia="Arial-BoldMT" w:hAnsi="Times New Roman" w:cs="Times New Roman"/>
        </w:rPr>
        <w:t xml:space="preserv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conforme tabela abaixo:</w:t>
      </w:r>
    </w:p>
    <w:tbl>
      <w:tblPr>
        <w:tblW w:w="8505"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0"/>
        <w:gridCol w:w="1979"/>
        <w:gridCol w:w="1829"/>
        <w:gridCol w:w="1408"/>
        <w:gridCol w:w="1269"/>
      </w:tblGrid>
      <w:tr w:rsidR="00050C9B" w:rsidRPr="00D75222" w14:paraId="38EA0C9C" w14:textId="77777777" w:rsidTr="004B70AD">
        <w:trPr>
          <w:tblCellSpacing w:w="0" w:type="dxa"/>
        </w:trPr>
        <w:tc>
          <w:tcPr>
            <w:tcW w:w="14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7513BD6" w14:textId="77777777"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POSTO</w:t>
            </w:r>
          </w:p>
        </w:tc>
        <w:tc>
          <w:tcPr>
            <w:tcW w:w="198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C90F2A4" w14:textId="4BD835C3"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QUANT. PESSOAS</w:t>
            </w:r>
            <w:r>
              <w:rPr>
                <w:rFonts w:eastAsia="Times New Roman" w:cs="Times New Roman"/>
                <w:color w:val="000000"/>
                <w:sz w:val="22"/>
                <w:lang w:eastAsia="pt-BR"/>
              </w:rPr>
              <w:t>/POSTOS</w:t>
            </w:r>
          </w:p>
        </w:tc>
        <w:tc>
          <w:tcPr>
            <w:tcW w:w="184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FB978AF" w14:textId="77777777"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MENSAL/POSTO</w:t>
            </w:r>
          </w:p>
        </w:tc>
        <w:tc>
          <w:tcPr>
            <w:tcW w:w="170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957BC32" w14:textId="77777777"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MENSAL TOTAL </w:t>
            </w:r>
          </w:p>
        </w:tc>
        <w:tc>
          <w:tcPr>
            <w:tcW w:w="155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5DBB635" w14:textId="77777777"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VALOR ANUAL</w:t>
            </w:r>
          </w:p>
        </w:tc>
      </w:tr>
      <w:tr w:rsidR="00050C9B" w:rsidRPr="00D75222" w14:paraId="1314E1EE" w14:textId="77777777" w:rsidTr="004B70AD">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05F29218" w14:textId="77777777" w:rsidR="00050C9B" w:rsidRPr="00D75222" w:rsidRDefault="00050C9B" w:rsidP="00DB7F51">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CERIMONIALISTA</w:t>
            </w:r>
          </w:p>
        </w:tc>
        <w:tc>
          <w:tcPr>
            <w:tcW w:w="1984" w:type="dxa"/>
            <w:tcBorders>
              <w:top w:val="outset" w:sz="6" w:space="0" w:color="auto"/>
              <w:left w:val="outset" w:sz="6" w:space="0" w:color="auto"/>
              <w:bottom w:val="outset" w:sz="6" w:space="0" w:color="auto"/>
              <w:right w:val="outset" w:sz="6" w:space="0" w:color="auto"/>
            </w:tcBorders>
            <w:vAlign w:val="center"/>
            <w:hideMark/>
          </w:tcPr>
          <w:p w14:paraId="0AEE092F" w14:textId="790E542B" w:rsidR="00050C9B" w:rsidRPr="00D75222" w:rsidRDefault="004B70AD" w:rsidP="00DB7F51">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4</w:t>
            </w:r>
          </w:p>
        </w:tc>
        <w:tc>
          <w:tcPr>
            <w:tcW w:w="1843" w:type="dxa"/>
            <w:tcBorders>
              <w:top w:val="outset" w:sz="6" w:space="0" w:color="auto"/>
              <w:left w:val="outset" w:sz="6" w:space="0" w:color="auto"/>
              <w:bottom w:val="outset" w:sz="6" w:space="0" w:color="auto"/>
              <w:right w:val="outset" w:sz="6" w:space="0" w:color="auto"/>
            </w:tcBorders>
            <w:vAlign w:val="center"/>
            <w:hideMark/>
          </w:tcPr>
          <w:p w14:paraId="68E30831" w14:textId="21BB3E21" w:rsidR="00050C9B" w:rsidRPr="00D75222" w:rsidRDefault="00050C9B" w:rsidP="008A0D7A">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 xml:space="preserve">R$ </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8BE41E0" w14:textId="519DB0F5" w:rsidR="00050C9B" w:rsidRPr="00D75222" w:rsidRDefault="00050C9B" w:rsidP="008A0D7A">
            <w:pPr>
              <w:widowControl/>
              <w:spacing w:line="240" w:lineRule="auto"/>
              <w:ind w:left="60" w:right="60"/>
              <w:jc w:val="center"/>
              <w:rPr>
                <w:rFonts w:eastAsia="Times New Roman" w:cs="Times New Roman"/>
                <w:color w:val="000000"/>
                <w:sz w:val="22"/>
                <w:lang w:eastAsia="pt-BR"/>
              </w:rPr>
            </w:pPr>
            <w:r>
              <w:rPr>
                <w:rFonts w:eastAsia="Times New Roman" w:cs="Times New Roman"/>
                <w:color w:val="000000"/>
                <w:sz w:val="22"/>
                <w:lang w:eastAsia="pt-BR"/>
              </w:rPr>
              <w:t xml:space="preserve">R$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5F214CD" w14:textId="299A9AC5" w:rsidR="00050C9B" w:rsidRPr="00D75222" w:rsidRDefault="00050C9B" w:rsidP="008A0D7A">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 xml:space="preserve">R$ </w:t>
            </w:r>
          </w:p>
        </w:tc>
      </w:tr>
      <w:tr w:rsidR="00050C9B" w:rsidRPr="00D75222" w14:paraId="46927541" w14:textId="77777777" w:rsidTr="004B70AD">
        <w:trPr>
          <w:tblCellSpacing w:w="0" w:type="dxa"/>
        </w:trPr>
        <w:tc>
          <w:tcPr>
            <w:tcW w:w="6946" w:type="dxa"/>
            <w:gridSpan w:val="4"/>
            <w:tcBorders>
              <w:top w:val="outset" w:sz="6" w:space="0" w:color="auto"/>
              <w:left w:val="outset" w:sz="6" w:space="0" w:color="auto"/>
              <w:bottom w:val="outset" w:sz="6" w:space="0" w:color="auto"/>
              <w:right w:val="outset" w:sz="6" w:space="0" w:color="auto"/>
            </w:tcBorders>
            <w:vAlign w:val="center"/>
            <w:hideMark/>
          </w:tcPr>
          <w:p w14:paraId="25567F70" w14:textId="4B3F89EA" w:rsidR="00050C9B" w:rsidRPr="00D75222" w:rsidRDefault="00050C9B" w:rsidP="00050C9B">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color w:val="000000"/>
                <w:sz w:val="22"/>
                <w:lang w:eastAsia="pt-BR"/>
              </w:rPr>
              <w:t>TOTAL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0263B7E5" w14:textId="2B304365" w:rsidR="00050C9B" w:rsidRPr="00D75222" w:rsidRDefault="00050C9B" w:rsidP="008A0D7A">
            <w:pPr>
              <w:widowControl/>
              <w:spacing w:line="240" w:lineRule="auto"/>
              <w:ind w:left="60" w:right="60"/>
              <w:jc w:val="center"/>
              <w:rPr>
                <w:rFonts w:eastAsia="Times New Roman" w:cs="Times New Roman"/>
                <w:color w:val="000000"/>
                <w:sz w:val="22"/>
                <w:lang w:eastAsia="pt-BR"/>
              </w:rPr>
            </w:pPr>
            <w:r w:rsidRPr="00D75222">
              <w:rPr>
                <w:rFonts w:eastAsia="Times New Roman" w:cs="Times New Roman"/>
                <w:b/>
                <w:bCs/>
                <w:color w:val="000000"/>
                <w:sz w:val="22"/>
                <w:lang w:eastAsia="pt-BR"/>
              </w:rPr>
              <w:t xml:space="preserve">R$ </w:t>
            </w:r>
          </w:p>
        </w:tc>
      </w:tr>
    </w:tbl>
    <w:p w14:paraId="405CE7CD" w14:textId="77777777" w:rsidR="003177B3" w:rsidRDefault="003177B3" w:rsidP="001C4DCD">
      <w:pPr>
        <w:pStyle w:val="Standard"/>
        <w:spacing w:line="360" w:lineRule="auto"/>
        <w:ind w:firstLine="1417"/>
        <w:jc w:val="both"/>
        <w:rPr>
          <w:rFonts w:ascii="Times New Roman" w:eastAsia="Arial-BoldMT" w:hAnsi="Times New Roman" w:cs="Times New Roman"/>
        </w:rPr>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7DB17CDC"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lastRenderedPageBreak/>
        <w:t xml:space="preserve">O pagamento será efetuado conforme o item </w:t>
      </w:r>
      <w:r w:rsidR="008A0D7A">
        <w:rPr>
          <w:rFonts w:ascii="Times New Roman" w:hAnsi="Times New Roman" w:cs="Times New Roman"/>
        </w:rPr>
        <w:t>18</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 xml:space="preserve">e ainda, o número da Nota de Empenho, os números do Banco, da Agência e da </w:t>
      </w:r>
      <w:proofErr w:type="spellStart"/>
      <w:r w:rsidRPr="009E1B5E">
        <w:rPr>
          <w:rFonts w:ascii="Times New Roman" w:hAnsi="Times New Roman" w:cs="Times New Roman"/>
        </w:rPr>
        <w:t>conta-corrente</w:t>
      </w:r>
      <w:proofErr w:type="spellEnd"/>
      <w:r w:rsidRPr="009E1B5E">
        <w:rPr>
          <w:rFonts w:ascii="Times New Roman" w:hAnsi="Times New Roman" w:cs="Times New Roman"/>
        </w:rPr>
        <w:t xml:space="preserv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Parágrafo sexto. Nos casos de eventuais atrasos de pagamento, desde que </w:t>
      </w:r>
      <w:r w:rsidRPr="009E1B5E">
        <w:rPr>
          <w:rFonts w:ascii="Times New Roman" w:hAnsi="Times New Roman" w:cs="Times New Roman"/>
        </w:rPr>
        <w:lastRenderedPageBreak/>
        <w:t>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 xml:space="preserve">As despesas com a execução deste Contrato correrão, neste exercício, à conta de créditos orçamentários consignados no Orçamento Geral da União, Conselho Nacional do Ministério Público, no Programa/Atividade [XX.XXX.XXXX.XXXX.XXXX],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lastRenderedPageBreak/>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07FE319D"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 xml:space="preserve">CLÁUSULA NONA – </w:t>
      </w:r>
      <w:r w:rsidR="00822080">
        <w:rPr>
          <w:rFonts w:ascii="Times New Roman" w:eastAsia="Arial" w:hAnsi="Times New Roman" w:cs="Times New Roman"/>
          <w:b/>
          <w:bCs/>
          <w:color w:val="000000"/>
        </w:rPr>
        <w:t>DA REPACTUAÇÃO</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0AE39CC8" w14:textId="77777777" w:rsidR="003E2A02" w:rsidRPr="009E1B5E" w:rsidRDefault="003E2A02" w:rsidP="00EE78E8">
      <w:pPr>
        <w:pStyle w:val="Standard"/>
        <w:tabs>
          <w:tab w:val="left" w:pos="0"/>
        </w:tabs>
        <w:spacing w:line="360" w:lineRule="auto"/>
        <w:jc w:val="both"/>
        <w:rPr>
          <w:rFonts w:ascii="Times New Roman" w:eastAsia="Arial" w:hAnsi="Times New Roman" w:cs="Times New Roman"/>
          <w:bCs/>
          <w:color w:val="000000"/>
        </w:rPr>
      </w:pPr>
    </w:p>
    <w:p w14:paraId="59026099" w14:textId="3DC20B55"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até a data da prorrogação contratual subsequente.</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583997AA"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terceiro. Caso a contratada não solicite a repactuação no prazo estipulado no Parágrafo anterior,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A CONTRATADA prestará garantia no valor de R$ X,XX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t xml:space="preserve">Parágrafo segundo. O CONTRATANTE fica autorizada a utilizar a </w:t>
      </w:r>
      <w:r w:rsidRPr="009E1B5E">
        <w:lastRenderedPageBreak/>
        <w:t>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763E8B8C" w14:textId="21E9FFE0" w:rsidR="003E2A02" w:rsidRPr="009E1B5E" w:rsidRDefault="003E2A02" w:rsidP="001C4DCD">
      <w:pPr>
        <w:pStyle w:val="NormalWeb"/>
      </w:pPr>
      <w:r w:rsidRPr="009E1B5E">
        <w:t> </w:t>
      </w:r>
      <w:r w:rsidRPr="009E1B5E">
        <w:tab/>
      </w:r>
      <w:r w:rsidRPr="009E1B5E">
        <w:tab/>
        <w:t xml:space="preserve">Parágrafo terceiro. Na hipótese de seguro-garantia ou fiança bancária não serão aceitas garantias em cujos termos não constem expressamente os eventos indicados nas alíneas a </w:t>
      </w:r>
      <w:proofErr w:type="spellStart"/>
      <w:r w:rsidRPr="009E1B5E">
        <w:t>a</w:t>
      </w:r>
      <w:proofErr w:type="spellEnd"/>
      <w:r w:rsidRPr="009E1B5E">
        <w:t xml:space="preserve"> d do parágrafo segundo.</w:t>
      </w: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1C308313" w:rsidR="003E2A02" w:rsidRPr="00EE78E8" w:rsidRDefault="003E2A02" w:rsidP="00EE78E8">
      <w:pPr>
        <w:rPr>
          <w:rFonts w:eastAsia="Times New Roman" w:cs="Times New Roman"/>
          <w:szCs w:val="24"/>
          <w:lang w:eastAsia="pt-BR"/>
        </w:rPr>
      </w:pPr>
      <w:r w:rsidRPr="009E1B5E">
        <w:t> </w:t>
      </w:r>
      <w:r w:rsidRPr="009E1B5E">
        <w:tab/>
      </w:r>
      <w:r w:rsidRPr="009E1B5E">
        <w:tab/>
      </w:r>
      <w:r w:rsidRPr="00EE78E8">
        <w:rPr>
          <w:rFonts w:eastAsia="Times New Roman" w:cs="Times New Roman"/>
          <w:szCs w:val="24"/>
          <w:lang w:eastAsia="pt-BR"/>
        </w:rPr>
        <w:t xml:space="preserve">Parágrafo quinto. </w:t>
      </w:r>
      <w:r w:rsidR="00EE78E8" w:rsidRPr="00EE78E8">
        <w:rPr>
          <w:rFonts w:eastAsia="Times New Roman" w:cs="Times New Roman"/>
          <w:szCs w:val="24"/>
          <w:lang w:eastAsia="pt-BR"/>
        </w:rPr>
        <w:t>A inobservância do prazo fixado para a apresentação da garantia acarretará a aplicação de multa de até 0,2% (dois décimos por cento) do valor do contrato, por dia de atraso, até o limite de 5% (cinco por cento).</w:t>
      </w:r>
    </w:p>
    <w:p w14:paraId="057C1F14" w14:textId="4807EF1C" w:rsidR="003E2A02" w:rsidRPr="009E1B5E" w:rsidRDefault="003E2A02" w:rsidP="001C4DCD">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1C4DCD">
      <w:pPr>
        <w:pStyle w:val="NormalWeb"/>
      </w:pPr>
      <w:r w:rsidRPr="009E1B5E">
        <w:tab/>
      </w:r>
      <w:r w:rsidRPr="009E1B5E">
        <w:tab/>
        <w:t>a) caso fortuito ou força maior;</w:t>
      </w:r>
    </w:p>
    <w:p w14:paraId="69EE1D6F" w14:textId="77777777" w:rsidR="003E2A02" w:rsidRPr="009E1B5E" w:rsidRDefault="003E2A02" w:rsidP="001C4DCD">
      <w:pPr>
        <w:pStyle w:val="NormalWeb"/>
      </w:pPr>
      <w:r w:rsidRPr="009E1B5E">
        <w:lastRenderedPageBreak/>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3CA83BB3" w14:textId="14DEF753" w:rsidR="003E2A02"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 xml:space="preserve">A CONTRATADA fica obrigada a aceitar, nas mesmas condições do Contrato, os acréscimos ou supressões que se fizerem necessários nos serviços e fornecimento de componentes objeto deste Contrato, até 25% (vinte e cinco por cento) </w:t>
      </w:r>
      <w:r w:rsidRPr="009E1B5E">
        <w:rPr>
          <w:rFonts w:ascii="Times New Roman" w:eastAsia="Arial" w:hAnsi="Times New Roman" w:cs="Times New Roman"/>
          <w:lang w:bidi="ar-SA"/>
        </w:rPr>
        <w:lastRenderedPageBreak/>
        <w:t>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lastRenderedPageBreak/>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103EECFD"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w:t>
      </w:r>
      <w:r w:rsidR="009022D0">
        <w:rPr>
          <w:rFonts w:ascii="Times New Roman" w:eastAsia="Times New Roman" w:hAnsi="Times New Roman" w:cs="Times New Roman"/>
        </w:rPr>
        <w:t xml:space="preserve">, e na </w:t>
      </w:r>
      <w:r w:rsidR="009022D0">
        <w:rPr>
          <w:rStyle w:val="normaltextrun"/>
          <w:shd w:val="clear" w:color="auto" w:fill="FFFFFF"/>
        </w:rPr>
        <w:t>Portaria CNMP-SG nº 378/2021,</w:t>
      </w:r>
      <w:r w:rsidR="00070FC1">
        <w:rPr>
          <w:rStyle w:val="normaltextrun"/>
          <w:shd w:val="clear" w:color="auto" w:fill="FFFFFF"/>
        </w:rPr>
        <w:t xml:space="preserve"> alterada pela Portaria CNMP-SG nº 160/2022,</w:t>
      </w:r>
      <w:r w:rsidRPr="009E1B5E">
        <w:rPr>
          <w:rFonts w:ascii="Times New Roman" w:eastAsia="Times New Roman" w:hAnsi="Times New Roman" w:cs="Times New Roman"/>
        </w:rPr>
        <w:t xml:space="preserve"> 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6270F42F"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1C4DCD">
        <w:rPr>
          <w:rFonts w:ascii="Times New Roman" w:eastAsia="Times New Roman" w:hAnsi="Times New Roman" w:cs="Times New Roman"/>
          <w:color w:val="000000"/>
          <w:lang w:eastAsia="pt-BR" w:bidi="ar-SA"/>
        </w:rPr>
        <w:t>1</w:t>
      </w:r>
      <w:r w:rsidR="00EE78E8">
        <w:rPr>
          <w:rFonts w:ascii="Times New Roman" w:eastAsia="Times New Roman" w:hAnsi="Times New Roman" w:cs="Times New Roman"/>
          <w:color w:val="000000"/>
          <w:lang w:eastAsia="pt-BR" w:bidi="ar-SA"/>
        </w:rPr>
        <w:t>9</w:t>
      </w:r>
      <w:r w:rsidRPr="009E1B5E">
        <w:rPr>
          <w:rFonts w:ascii="Times New Roman" w:eastAsia="Times New Roman" w:hAnsi="Times New Roman" w:cs="Times New Roman"/>
          <w:color w:val="000000"/>
          <w:lang w:eastAsia="pt-BR" w:bidi="ar-SA"/>
        </w:rPr>
        <w:t xml:space="preserve"> - DAS SANÇÕES ADMINISTRATIVAS e </w:t>
      </w:r>
      <w:r w:rsidR="00EE78E8">
        <w:rPr>
          <w:rFonts w:ascii="Times New Roman" w:eastAsia="Times New Roman" w:hAnsi="Times New Roman" w:cs="Times New Roman"/>
          <w:color w:val="000000"/>
          <w:lang w:eastAsia="pt-BR" w:bidi="ar-SA"/>
        </w:rPr>
        <w:t>20</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lastRenderedPageBreak/>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 xml:space="preserve">Parágrafo sexto. Da aplicação das penas definidas no § 1º e no art. 87, da Lei nº 8.666/1993, exceto para aquela definida no inciso IV, caberá recurso no prazo de </w:t>
      </w:r>
      <w:r w:rsidRPr="009E1B5E">
        <w:rPr>
          <w:rFonts w:ascii="Times New Roman" w:eastAsia="Arial" w:hAnsi="Times New Roman" w:cs="Times New Roman"/>
          <w:bCs/>
          <w:color w:val="000000"/>
        </w:rPr>
        <w:lastRenderedPageBreak/>
        <w:t>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lastRenderedPageBreak/>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64BAF556"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2EE9F74E" w14:textId="77777777" w:rsidR="00166446" w:rsidRDefault="00166446" w:rsidP="001C4DCD">
      <w:pPr>
        <w:pStyle w:val="Standard"/>
        <w:spacing w:line="360" w:lineRule="auto"/>
        <w:ind w:firstLine="1417"/>
        <w:jc w:val="both"/>
        <w:rPr>
          <w:rFonts w:ascii="Times New Roman" w:eastAsia="Arial" w:hAnsi="Times New Roman" w:cs="Times New Roman"/>
        </w:rPr>
      </w:pPr>
    </w:p>
    <w:p w14:paraId="2E0FB80E" w14:textId="4D4DBDDE" w:rsidR="000E14B8" w:rsidRDefault="000E14B8" w:rsidP="003436CC">
      <w:pPr>
        <w:pStyle w:val="Standard"/>
        <w:spacing w:line="360" w:lineRule="auto"/>
        <w:jc w:val="both"/>
        <w:rPr>
          <w:rFonts w:ascii="Times New Roman" w:eastAsia="Arial" w:hAnsi="Times New Roman" w:cs="Times New Roman"/>
          <w:b/>
          <w:bCs/>
        </w:rPr>
      </w:pPr>
      <w:r w:rsidRPr="003436CC">
        <w:rPr>
          <w:rFonts w:ascii="Times New Roman" w:eastAsia="Arial" w:hAnsi="Times New Roman" w:cs="Times New Roman"/>
          <w:b/>
          <w:bCs/>
        </w:rPr>
        <w:t xml:space="preserve">CLÁUSULA DEZESSETE </w:t>
      </w:r>
      <w:r w:rsidR="009C69D2" w:rsidRPr="003436CC">
        <w:rPr>
          <w:rFonts w:ascii="Times New Roman" w:eastAsia="Arial" w:hAnsi="Times New Roman" w:cs="Times New Roman"/>
          <w:b/>
          <w:bCs/>
        </w:rPr>
        <w:t>–</w:t>
      </w:r>
      <w:r w:rsidRPr="003436CC">
        <w:rPr>
          <w:rFonts w:ascii="Times New Roman" w:eastAsia="Arial" w:hAnsi="Times New Roman" w:cs="Times New Roman"/>
          <w:b/>
          <w:bCs/>
        </w:rPr>
        <w:t xml:space="preserve"> </w:t>
      </w:r>
      <w:r w:rsidR="009C69D2" w:rsidRPr="003436CC">
        <w:rPr>
          <w:rFonts w:ascii="Times New Roman" w:eastAsia="Arial" w:hAnsi="Times New Roman" w:cs="Times New Roman"/>
          <w:b/>
          <w:bCs/>
        </w:rPr>
        <w:t xml:space="preserve">CUMPRIMENTO DA LEI GERAL DE PROTEÇÃO </w:t>
      </w:r>
      <w:r w:rsidR="003436CC" w:rsidRPr="003436CC">
        <w:rPr>
          <w:rFonts w:ascii="Times New Roman" w:eastAsia="Arial" w:hAnsi="Times New Roman" w:cs="Times New Roman"/>
          <w:b/>
          <w:bCs/>
        </w:rPr>
        <w:t>DE DADOS – LEI Nº 13.709/2018</w:t>
      </w:r>
    </w:p>
    <w:p w14:paraId="6BD025A3" w14:textId="77777777" w:rsidR="00B356D2" w:rsidRDefault="00B356D2" w:rsidP="003436CC">
      <w:pPr>
        <w:pStyle w:val="Standard"/>
        <w:spacing w:line="360" w:lineRule="auto"/>
        <w:jc w:val="both"/>
        <w:rPr>
          <w:rFonts w:ascii="Times New Roman" w:eastAsia="Arial" w:hAnsi="Times New Roman" w:cs="Times New Roman"/>
          <w:b/>
          <w:bCs/>
        </w:rPr>
      </w:pPr>
    </w:p>
    <w:p w14:paraId="6D7CFBD9" w14:textId="5BF1D0FC" w:rsidR="00B356D2" w:rsidRPr="004A230C" w:rsidRDefault="00B356D2" w:rsidP="003436CC">
      <w:pPr>
        <w:pStyle w:val="Standard"/>
        <w:spacing w:line="360" w:lineRule="auto"/>
        <w:jc w:val="both"/>
        <w:rPr>
          <w:rStyle w:val="nfase"/>
          <w:rFonts w:ascii="Times New Roman" w:hAnsi="Times New Roman" w:cs="Times New Roman"/>
          <w:i w:val="0"/>
          <w:iCs w:val="0"/>
        </w:rPr>
      </w:pPr>
      <w:r>
        <w:rPr>
          <w:rFonts w:ascii="Times New Roman" w:eastAsia="Arial" w:hAnsi="Times New Roman" w:cs="Times New Roman"/>
          <w:b/>
          <w:bCs/>
        </w:rPr>
        <w:tab/>
      </w:r>
      <w:r>
        <w:rPr>
          <w:rFonts w:ascii="Times New Roman" w:eastAsia="Arial" w:hAnsi="Times New Roman" w:cs="Times New Roman"/>
          <w:b/>
          <w:bCs/>
        </w:rPr>
        <w:tab/>
      </w:r>
      <w:r w:rsidRPr="00B356D2">
        <w:rPr>
          <w:rFonts w:ascii="Times New Roman" w:eastAsia="Arial" w:hAnsi="Times New Roman" w:cs="Times New Roman"/>
        </w:rPr>
        <w:t xml:space="preserve">1) </w:t>
      </w:r>
      <w:r w:rsidR="009216D7" w:rsidRPr="004A230C">
        <w:rPr>
          <w:rStyle w:val="nfase"/>
          <w:rFonts w:ascii="Times New Roman" w:hAnsi="Times New Roman" w:cs="Times New Roman"/>
          <w:i w:val="0"/>
          <w:iCs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F422D4D" w14:textId="77777777" w:rsidR="009216D7" w:rsidRPr="004A230C" w:rsidRDefault="009216D7" w:rsidP="003436CC">
      <w:pPr>
        <w:pStyle w:val="Standard"/>
        <w:spacing w:line="360" w:lineRule="auto"/>
        <w:jc w:val="both"/>
        <w:rPr>
          <w:rStyle w:val="nfase"/>
          <w:rFonts w:ascii="Times New Roman" w:hAnsi="Times New Roman" w:cs="Times New Roman"/>
          <w:i w:val="0"/>
          <w:iCs w:val="0"/>
        </w:rPr>
      </w:pPr>
    </w:p>
    <w:p w14:paraId="1A0AF332" w14:textId="258A68AA" w:rsidR="009216D7" w:rsidRPr="004A230C" w:rsidRDefault="009216D7" w:rsidP="003436CC">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2) </w:t>
      </w:r>
      <w:r w:rsidR="0016712A" w:rsidRPr="004A230C">
        <w:rPr>
          <w:rStyle w:val="nfase"/>
          <w:rFonts w:ascii="Times New Roman" w:hAnsi="Times New Roman" w:cs="Times New Roman"/>
          <w:i w:val="0"/>
          <w:iCs w:val="0"/>
        </w:rPr>
        <w:t>A CONTRATADA declara que tem ciência da existência da Lei Geral de Proteção de Dados e se compromete a adequar todos os procedimentos internos ao disposto na legislação com o intuito de proteger os dados pessoais repassados pelo CONTRATANTE.</w:t>
      </w:r>
    </w:p>
    <w:p w14:paraId="04402ACB" w14:textId="77777777" w:rsidR="009A54EC" w:rsidRPr="004A230C" w:rsidRDefault="009A54EC" w:rsidP="003436CC">
      <w:pPr>
        <w:pStyle w:val="Standard"/>
        <w:spacing w:line="360" w:lineRule="auto"/>
        <w:jc w:val="both"/>
        <w:rPr>
          <w:rStyle w:val="nfase"/>
          <w:rFonts w:ascii="Times New Roman" w:hAnsi="Times New Roman" w:cs="Times New Roman"/>
          <w:i w:val="0"/>
          <w:iCs w:val="0"/>
        </w:rPr>
      </w:pPr>
    </w:p>
    <w:p w14:paraId="6C801095" w14:textId="18C04F1E" w:rsidR="009A54EC" w:rsidRPr="004A230C" w:rsidRDefault="009A54EC" w:rsidP="003436CC">
      <w:pPr>
        <w:pStyle w:val="Standard"/>
        <w:spacing w:line="360" w:lineRule="auto"/>
        <w:jc w:val="both"/>
        <w:rPr>
          <w:rFonts w:ascii="Times New Roman" w:hAnsi="Times New Roman" w:cs="Times New Roman"/>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3) </w:t>
      </w:r>
      <w:r w:rsidRPr="004A230C">
        <w:rPr>
          <w:rFonts w:ascii="Times New Roman" w:hAnsi="Times New Roman" w:cs="Times New Roman"/>
        </w:rPr>
        <w:t>A C</w:t>
      </w:r>
      <w:r w:rsidR="00062489">
        <w:rPr>
          <w:rFonts w:ascii="Times New Roman" w:hAnsi="Times New Roman" w:cs="Times New Roman"/>
        </w:rPr>
        <w:t>ONTRATADA</w:t>
      </w:r>
      <w:r w:rsidRPr="004A230C">
        <w:rPr>
          <w:rFonts w:ascii="Times New Roman" w:hAnsi="Times New Roman" w:cs="Times New Roman"/>
        </w:rPr>
        <w:t xml:space="preserve"> fica obrigada a comunicar ao CNMP, em até </w:t>
      </w:r>
      <w:r w:rsidR="00B71F65">
        <w:rPr>
          <w:rFonts w:ascii="Times New Roman" w:hAnsi="Times New Roman" w:cs="Times New Roman"/>
        </w:rPr>
        <w:t>2 (dois) dias úteis</w:t>
      </w:r>
      <w:r w:rsidRPr="004A230C">
        <w:rPr>
          <w:rFonts w:ascii="Times New Roman" w:hAnsi="Times New Roman" w:cs="Times New Roman"/>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6D3C156" w14:textId="77777777" w:rsidR="00F24629" w:rsidRPr="004A230C" w:rsidRDefault="00F24629" w:rsidP="003436CC">
      <w:pPr>
        <w:pStyle w:val="Standard"/>
        <w:spacing w:line="360" w:lineRule="auto"/>
        <w:jc w:val="both"/>
        <w:rPr>
          <w:rFonts w:ascii="Times New Roman" w:hAnsi="Times New Roman" w:cs="Times New Roman"/>
        </w:rPr>
      </w:pPr>
    </w:p>
    <w:p w14:paraId="340F4222" w14:textId="367CEA48" w:rsidR="00F24629" w:rsidRPr="004A230C" w:rsidRDefault="00F24629" w:rsidP="003436CC">
      <w:pPr>
        <w:pStyle w:val="Standard"/>
        <w:spacing w:line="360" w:lineRule="auto"/>
        <w:jc w:val="both"/>
        <w:rPr>
          <w:rStyle w:val="nfase"/>
          <w:rFonts w:ascii="Times New Roman" w:hAnsi="Times New Roman" w:cs="Times New Roman"/>
          <w:i w:val="0"/>
          <w:iCs w:val="0"/>
        </w:rPr>
      </w:pPr>
      <w:r w:rsidRPr="004A230C">
        <w:rPr>
          <w:rFonts w:ascii="Times New Roman" w:hAnsi="Times New Roman" w:cs="Times New Roman"/>
        </w:rPr>
        <w:lastRenderedPageBreak/>
        <w:tab/>
      </w:r>
      <w:r w:rsidRPr="004A230C">
        <w:rPr>
          <w:rFonts w:ascii="Times New Roman" w:hAnsi="Times New Roman" w:cs="Times New Roman"/>
        </w:rPr>
        <w:tab/>
        <w:t xml:space="preserve">4) </w:t>
      </w:r>
      <w:r w:rsidRPr="004A230C">
        <w:rPr>
          <w:rStyle w:val="nfase"/>
          <w:rFonts w:ascii="Times New Roman" w:hAnsi="Times New Roman" w:cs="Times New Roman"/>
          <w:i w:val="0"/>
          <w:iCs w:val="0"/>
        </w:rPr>
        <w:t xml:space="preserve">A CONTRATADA cooperará com a CONTRATANTE no cumprimento das obrigações referentes ao exercício dos direitos dos titulares previstos na LGPD e nas Leis e Regulamentos de Proteção de Dados em vigor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no atendimento de requisições e determinações do Poder Judiciário, Ministério Público, ANPD e Órgãos de controle administrativo em geral;</w:t>
      </w:r>
    </w:p>
    <w:p w14:paraId="3D50B047" w14:textId="77777777" w:rsidR="004A230C" w:rsidRPr="004A230C" w:rsidRDefault="004A230C" w:rsidP="003436CC">
      <w:pPr>
        <w:pStyle w:val="Standard"/>
        <w:spacing w:line="360" w:lineRule="auto"/>
        <w:jc w:val="both"/>
        <w:rPr>
          <w:rStyle w:val="nfase"/>
          <w:rFonts w:ascii="Times New Roman" w:hAnsi="Times New Roman" w:cs="Times New Roman"/>
          <w:i w:val="0"/>
          <w:iCs w:val="0"/>
        </w:rPr>
      </w:pPr>
    </w:p>
    <w:p w14:paraId="3E8BBEE8" w14:textId="77777777" w:rsidR="00A26898" w:rsidRDefault="004A230C" w:rsidP="000E55C7">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5) Eventuais responsabilidades das partes serão apuradas conforme estabelecido neste contrato </w:t>
      </w:r>
      <w:proofErr w:type="gramStart"/>
      <w:r w:rsidRPr="004A230C">
        <w:rPr>
          <w:rStyle w:val="nfase"/>
          <w:rFonts w:ascii="Times New Roman" w:hAnsi="Times New Roman" w:cs="Times New Roman"/>
          <w:i w:val="0"/>
          <w:iCs w:val="0"/>
        </w:rPr>
        <w:t>e também</w:t>
      </w:r>
      <w:proofErr w:type="gramEnd"/>
      <w:r w:rsidRPr="004A230C">
        <w:rPr>
          <w:rStyle w:val="nfase"/>
          <w:rFonts w:ascii="Times New Roman" w:hAnsi="Times New Roman" w:cs="Times New Roman"/>
          <w:i w:val="0"/>
          <w:iCs w:val="0"/>
        </w:rPr>
        <w:t xml:space="preserve"> de acordo com o que dispõe a Seção III, Capítulo VI da LGPD.</w:t>
      </w:r>
    </w:p>
    <w:p w14:paraId="15CA4B32" w14:textId="77777777" w:rsidR="00A26898" w:rsidRDefault="00A26898" w:rsidP="000E55C7">
      <w:pPr>
        <w:pStyle w:val="Standard"/>
        <w:spacing w:line="360" w:lineRule="auto"/>
        <w:jc w:val="both"/>
        <w:rPr>
          <w:rStyle w:val="nfase"/>
          <w:rFonts w:ascii="Times New Roman" w:hAnsi="Times New Roman" w:cs="Times New Roman"/>
          <w:i w:val="0"/>
          <w:iCs w:val="0"/>
        </w:rPr>
      </w:pPr>
    </w:p>
    <w:p w14:paraId="66D4062C" w14:textId="3EA3BA9F" w:rsidR="003E2A02" w:rsidRPr="009E1B5E" w:rsidRDefault="003E2A02" w:rsidP="000E55C7">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w:t>
      </w:r>
      <w:r w:rsidR="00A26898">
        <w:rPr>
          <w:rFonts w:ascii="Times New Roman" w:hAnsi="Times New Roman" w:cs="Times New Roman"/>
          <w:b/>
        </w:rPr>
        <w:t xml:space="preserve">OITO </w:t>
      </w:r>
      <w:r w:rsidRPr="009E1B5E">
        <w:rPr>
          <w:rFonts w:ascii="Times New Roman" w:hAnsi="Times New Roman" w:cs="Times New Roman"/>
          <w:b/>
        </w:rPr>
        <w:t>–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00C36C59" w14:textId="77777777" w:rsidR="003E2A02" w:rsidRPr="009E1B5E" w:rsidRDefault="003E2A02" w:rsidP="001C4DCD">
      <w:pPr>
        <w:pStyle w:val="Textbody"/>
        <w:spacing w:line="360" w:lineRule="auto"/>
        <w:ind w:firstLine="1417"/>
        <w:rPr>
          <w:rFonts w:ascii="Times New Roman" w:hAnsi="Times New Roman" w:cs="Times New Roman"/>
          <w:color w:val="00B050"/>
        </w:rPr>
      </w:pPr>
    </w:p>
    <w:p w14:paraId="64203AF1" w14:textId="27259335"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w:t>
      </w:r>
      <w:r w:rsidR="00A26898">
        <w:rPr>
          <w:rFonts w:ascii="Times New Roman" w:hAnsi="Times New Roman" w:cs="Times New Roman"/>
          <w:b/>
          <w:bCs/>
        </w:rPr>
        <w:t>ZENOVE</w:t>
      </w:r>
      <w:r w:rsidRPr="009E1B5E">
        <w:rPr>
          <w:rFonts w:ascii="Times New Roman" w:hAnsi="Times New Roman" w:cs="Times New Roman"/>
          <w:b/>
          <w:bCs/>
        </w:rPr>
        <w:t xml:space="preserve">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42843EFC" w14:textId="77777777" w:rsidR="003E2A02" w:rsidRPr="009E1B5E" w:rsidRDefault="003E2A02" w:rsidP="00D95047">
      <w:pPr>
        <w:pStyle w:val="WW-Recuodecorpodetexto21"/>
        <w:spacing w:line="360" w:lineRule="auto"/>
        <w:ind w:firstLine="0"/>
        <w:rPr>
          <w:rFonts w:ascii="Times New Roman" w:eastAsia="TimesNewRomanPSMT" w:hAnsi="Times New Roman" w:cs="Times New Roman"/>
          <w:b/>
          <w:bCs/>
          <w:color w:val="000000"/>
        </w:rPr>
      </w:pPr>
    </w:p>
    <w:p w14:paraId="1F8E8934" w14:textId="77777777" w:rsidR="009022D0" w:rsidRDefault="009022D0" w:rsidP="003E2A02">
      <w:pPr>
        <w:pStyle w:val="Standard"/>
        <w:spacing w:line="360" w:lineRule="auto"/>
        <w:jc w:val="center"/>
        <w:rPr>
          <w:rFonts w:ascii="Times New Roman" w:hAnsi="Times New Roman" w:cs="Times New Roman"/>
          <w:b/>
          <w:u w:val="single"/>
        </w:rPr>
      </w:pPr>
    </w:p>
    <w:p w14:paraId="36D06D7E" w14:textId="77777777" w:rsidR="009022D0" w:rsidRDefault="009022D0" w:rsidP="003E2A02">
      <w:pPr>
        <w:pStyle w:val="Standard"/>
        <w:spacing w:line="360" w:lineRule="auto"/>
        <w:jc w:val="center"/>
        <w:rPr>
          <w:rFonts w:ascii="Times New Roman" w:hAnsi="Times New Roman" w:cs="Times New Roman"/>
          <w:b/>
          <w:u w:val="single"/>
        </w:rPr>
      </w:pPr>
    </w:p>
    <w:p w14:paraId="01C2CE4E" w14:textId="3A324D68"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A60F47">
        <w:rPr>
          <w:rFonts w:ascii="Times New Roman" w:hAnsi="Times New Roman" w:cs="Times New Roman"/>
          <w:b/>
          <w:u w:val="single"/>
        </w:rPr>
        <w:t>0</w:t>
      </w:r>
      <w:r w:rsidR="009A22F2">
        <w:rPr>
          <w:rFonts w:ascii="Times New Roman" w:hAnsi="Times New Roman" w:cs="Times New Roman"/>
          <w:b/>
          <w:u w:val="single"/>
        </w:rPr>
        <w:t>9</w:t>
      </w:r>
      <w:r w:rsidR="0048261A">
        <w:rPr>
          <w:rFonts w:ascii="Times New Roman" w:hAnsi="Times New Roman" w:cs="Times New Roman"/>
          <w:b/>
          <w:u w:val="single"/>
        </w:rPr>
        <w:t>/2022</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32D357DE"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r w:rsidR="009A22F2" w:rsidRPr="009A22F2">
        <w:rPr>
          <w:rFonts w:ascii="Times New Roman" w:hAnsi="Times New Roman" w:cs="Times New Roman"/>
          <w:b/>
          <w:bCs/>
          <w:u w:val="single"/>
        </w:rPr>
        <w:t>19.00.1300.0001649/2022-11</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 xml:space="preserve">Termo Aditivo nº (se for o </w:t>
            </w:r>
            <w:r w:rsidRPr="009E1B5E">
              <w:rPr>
                <w:rFonts w:cs="Times New Roman"/>
              </w:rPr>
              <w:lastRenderedPageBreak/>
              <w:t>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343C2FDA" w:rsidR="003E2A02" w:rsidRPr="009E1B5E" w:rsidRDefault="003E2A02" w:rsidP="003E2A02">
      <w:pPr>
        <w:rPr>
          <w:rFonts w:cs="Times New Roman"/>
          <w:szCs w:val="24"/>
        </w:rPr>
      </w:pPr>
      <w:r w:rsidRPr="009E1B5E">
        <w:rPr>
          <w:rFonts w:cs="Times New Roman"/>
          <w:szCs w:val="24"/>
        </w:rPr>
        <w:t xml:space="preserve">Brasília-DF, ______ de _____________________ </w:t>
      </w:r>
      <w:proofErr w:type="spellStart"/>
      <w:r w:rsidRPr="009E1B5E">
        <w:rPr>
          <w:rFonts w:cs="Times New Roman"/>
          <w:szCs w:val="24"/>
        </w:rPr>
        <w:t>de</w:t>
      </w:r>
      <w:proofErr w:type="spellEnd"/>
      <w:r w:rsidRPr="009E1B5E">
        <w:rPr>
          <w:rFonts w:cs="Times New Roman"/>
          <w:szCs w:val="24"/>
        </w:rPr>
        <w:t xml:space="preserve"> 20____</w:t>
      </w:r>
      <w:r w:rsidR="0061057E">
        <w:rPr>
          <w:rFonts w:cs="Times New Roman"/>
          <w:szCs w:val="24"/>
        </w:rPr>
        <w:t>.</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 xml:space="preserve">[1] </w:t>
      </w:r>
      <w:r w:rsidRPr="009E1B5E">
        <w:rPr>
          <w:rFonts w:cs="Times New Roman"/>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atos</w:t>
      </w:r>
      <w:proofErr w:type="gramEnd"/>
      <w:r w:rsidRPr="009E1B5E">
        <w:rPr>
          <w:rFonts w:cs="Times New Roman"/>
          <w:color w:val="00000A"/>
          <w:sz w:val="16"/>
          <w:szCs w:val="16"/>
        </w:rPr>
        <w:t xml:space="preserve">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crimes</w:t>
      </w:r>
      <w:proofErr w:type="gramEnd"/>
      <w:r w:rsidRPr="009E1B5E">
        <w:rPr>
          <w:rFonts w:cs="Times New Roman"/>
          <w:color w:val="00000A"/>
          <w:sz w:val="16"/>
          <w:szCs w:val="16"/>
        </w:rPr>
        <w:t>:</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praticado</w:t>
      </w:r>
      <w:proofErr w:type="gramEnd"/>
      <w:r w:rsidRPr="009E1B5E">
        <w:rPr>
          <w:rFonts w:cs="Times New Roman"/>
          <w:color w:val="00000A"/>
          <w:sz w:val="16"/>
          <w:szCs w:val="16"/>
        </w:rPr>
        <w:t xml:space="preserve">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sido</w:t>
      </w:r>
      <w:proofErr w:type="gramEnd"/>
      <w:r w:rsidRPr="009E1B5E">
        <w:rPr>
          <w:rFonts w:cs="Times New Roman"/>
          <w:color w:val="00000A"/>
          <w:sz w:val="16"/>
          <w:szCs w:val="16"/>
        </w:rPr>
        <w:t xml:space="preserve">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31"/>
      <w:footerReference w:type="default" r:id="rId32"/>
      <w:pgSz w:w="11906" w:h="16838"/>
      <w:pgMar w:top="2980" w:right="1701" w:bottom="1418"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E6F7" w14:textId="77777777" w:rsidR="00037DC6" w:rsidRDefault="00037DC6" w:rsidP="00157A92">
      <w:r>
        <w:separator/>
      </w:r>
    </w:p>
  </w:endnote>
  <w:endnote w:type="continuationSeparator" w:id="0">
    <w:p w14:paraId="3920FD90" w14:textId="77777777" w:rsidR="00037DC6" w:rsidRDefault="00037DC6"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altName w:val="Calibri"/>
    <w:charset w:val="00"/>
    <w:family w:val="auto"/>
    <w:pitch w:val="default"/>
  </w:font>
  <w:font w:name="StarSymbol, '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altName w:val="Times New Roman"/>
    <w:panose1 w:val="00000000000000000000"/>
    <w:charset w:val="00"/>
    <w:family w:val="roman"/>
    <w:notTrueType/>
    <w:pitch w:val="default"/>
  </w:font>
  <w:font w:name="ArialMT, Arial">
    <w:charset w:val="00"/>
    <w:family w:val="swiss"/>
    <w:pitch w:val="default"/>
  </w:font>
  <w:font w:name="Liberation Sans">
    <w:charset w:val="00"/>
    <w:family w:val="swiss"/>
    <w:pitch w:val="variable"/>
    <w:sig w:usb0="E0000AFF" w:usb1="500078FF" w:usb2="00000021" w:usb3="00000000" w:csb0="000001BF" w:csb1="00000000"/>
  </w:font>
  <w:font w:name="Arial, Arial">
    <w:altName w:val="Arial"/>
    <w:charset w:val="00"/>
    <w:family w:val="auto"/>
    <w:pitch w:val="variable"/>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54914" w14:textId="506F3AE4" w:rsidR="004B70AD" w:rsidRDefault="004B70AD"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D86D65">
      <w:t xml:space="preserve"> </w:t>
    </w:r>
    <w:r w:rsidRPr="00911328">
      <w:rPr>
        <w:rFonts w:ascii="Trebuchet MS" w:hAnsi="Trebuchet MS" w:cs="Tahoma"/>
        <w:sz w:val="16"/>
        <w:szCs w:val="16"/>
      </w:rPr>
      <w:t>19.00.1300.0001649/2022-11</w:t>
    </w:r>
    <w:r>
      <w:rPr>
        <w:rFonts w:ascii="Trebuchet MS" w:hAnsi="Trebuchet MS" w:cs="Tahoma"/>
        <w:sz w:val="16"/>
        <w:szCs w:val="16"/>
      </w:rPr>
      <w:tab/>
      <w:t xml:space="preserve"> Pregão Eletrônico CNMP nº 09/2022</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Pr>
        <w:rFonts w:cs="Times New Roman"/>
        <w:noProof/>
        <w:sz w:val="18"/>
        <w:szCs w:val="18"/>
      </w:rPr>
      <w:t>115</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Pr>
        <w:rFonts w:cs="Times New Roman"/>
        <w:noProof/>
        <w:sz w:val="18"/>
        <w:szCs w:val="18"/>
      </w:rPr>
      <w:t>115</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5E5F0" w14:textId="77777777" w:rsidR="00037DC6" w:rsidRDefault="00037DC6" w:rsidP="00157A92">
      <w:r>
        <w:separator/>
      </w:r>
    </w:p>
  </w:footnote>
  <w:footnote w:type="continuationSeparator" w:id="0">
    <w:p w14:paraId="1BBEC713" w14:textId="77777777" w:rsidR="00037DC6" w:rsidRDefault="00037DC6"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1573" w14:textId="57DD6700" w:rsidR="004B70AD" w:rsidRDefault="004B70AD"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5"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AE67D74"/>
    <w:multiLevelType w:val="hybridMultilevel"/>
    <w:tmpl w:val="3500B2A8"/>
    <w:lvl w:ilvl="0" w:tplc="744C0CB6">
      <w:start w:val="1"/>
      <w:numFmt w:val="lowerLetter"/>
      <w:lvlText w:val="%1)"/>
      <w:lvlJc w:val="left"/>
      <w:pPr>
        <w:ind w:left="720" w:hanging="360"/>
      </w:pPr>
    </w:lvl>
    <w:lvl w:ilvl="1" w:tplc="0D58645A">
      <w:start w:val="1"/>
      <w:numFmt w:val="lowerLetter"/>
      <w:lvlText w:val="%2."/>
      <w:lvlJc w:val="left"/>
      <w:pPr>
        <w:ind w:left="1440" w:hanging="360"/>
      </w:pPr>
    </w:lvl>
    <w:lvl w:ilvl="2" w:tplc="3984F3E8">
      <w:start w:val="1"/>
      <w:numFmt w:val="lowerRoman"/>
      <w:lvlText w:val="%3."/>
      <w:lvlJc w:val="right"/>
      <w:pPr>
        <w:ind w:left="2160" w:hanging="180"/>
      </w:pPr>
    </w:lvl>
    <w:lvl w:ilvl="3" w:tplc="971818DE">
      <w:start w:val="1"/>
      <w:numFmt w:val="decimal"/>
      <w:lvlText w:val="%4."/>
      <w:lvlJc w:val="left"/>
      <w:pPr>
        <w:ind w:left="2880" w:hanging="360"/>
      </w:pPr>
    </w:lvl>
    <w:lvl w:ilvl="4" w:tplc="86C263F0">
      <w:start w:val="1"/>
      <w:numFmt w:val="lowerLetter"/>
      <w:lvlText w:val="%5."/>
      <w:lvlJc w:val="left"/>
      <w:pPr>
        <w:ind w:left="3600" w:hanging="360"/>
      </w:pPr>
    </w:lvl>
    <w:lvl w:ilvl="5" w:tplc="7C844EC4">
      <w:start w:val="1"/>
      <w:numFmt w:val="lowerRoman"/>
      <w:lvlText w:val="%6."/>
      <w:lvlJc w:val="right"/>
      <w:pPr>
        <w:ind w:left="4320" w:hanging="180"/>
      </w:pPr>
    </w:lvl>
    <w:lvl w:ilvl="6" w:tplc="26EA4672">
      <w:start w:val="1"/>
      <w:numFmt w:val="decimal"/>
      <w:lvlText w:val="%7."/>
      <w:lvlJc w:val="left"/>
      <w:pPr>
        <w:ind w:left="5040" w:hanging="360"/>
      </w:pPr>
    </w:lvl>
    <w:lvl w:ilvl="7" w:tplc="CF4669F0">
      <w:start w:val="1"/>
      <w:numFmt w:val="lowerLetter"/>
      <w:lvlText w:val="%8."/>
      <w:lvlJc w:val="left"/>
      <w:pPr>
        <w:ind w:left="5760" w:hanging="360"/>
      </w:pPr>
    </w:lvl>
    <w:lvl w:ilvl="8" w:tplc="82FC958C">
      <w:start w:val="1"/>
      <w:numFmt w:val="lowerRoman"/>
      <w:lvlText w:val="%9."/>
      <w:lvlJc w:val="right"/>
      <w:pPr>
        <w:ind w:left="6480" w:hanging="180"/>
      </w:pPr>
    </w:lvl>
  </w:abstractNum>
  <w:abstractNum w:abstractNumId="10" w15:restartNumberingAfterBreak="0">
    <w:nsid w:val="2CBA0792"/>
    <w:multiLevelType w:val="hybridMultilevel"/>
    <w:tmpl w:val="606EB142"/>
    <w:lvl w:ilvl="0" w:tplc="F6D86B22">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35DB6056"/>
    <w:multiLevelType w:val="multilevel"/>
    <w:tmpl w:val="E1726C2E"/>
    <w:lvl w:ilvl="0">
      <w:start w:val="2"/>
      <w:numFmt w:val="decimal"/>
      <w:lvlText w:val="%1."/>
      <w:lvlJc w:val="right"/>
      <w:pPr>
        <w:ind w:left="720" w:hanging="360"/>
      </w:pPr>
      <w:rPr>
        <w:u w:val="none"/>
      </w:rPr>
    </w:lvl>
    <w:lvl w:ilvl="1">
      <w:start w:val="1"/>
      <w:numFmt w:val="decimal"/>
      <w:lvlText w:val="%1.%2."/>
      <w:lvlJc w:val="right"/>
      <w:pPr>
        <w:ind w:left="1440" w:hanging="360"/>
      </w:pPr>
      <w:rPr>
        <w:rFonts w:ascii="Times New Roman" w:hAnsi="Times New Roman" w:cs="Times New Roman" w:hint="default"/>
        <w:sz w:val="24"/>
        <w:szCs w:val="24"/>
        <w:u w:val="none"/>
      </w:rPr>
    </w:lvl>
    <w:lvl w:ilvl="2">
      <w:start w:val="1"/>
      <w:numFmt w:val="decimal"/>
      <w:lvlText w:val="%1.%2.%3."/>
      <w:lvlJc w:val="right"/>
      <w:pPr>
        <w:ind w:left="2160" w:hanging="360"/>
      </w:pPr>
      <w:rPr>
        <w:rFonts w:ascii="Times New Roman" w:hAnsi="Times New Roman" w:cs="Times New Roman" w:hint="default"/>
        <w:b w:val="0"/>
        <w:strike w:val="0"/>
        <w:u w:val="none"/>
      </w:rPr>
    </w:lvl>
    <w:lvl w:ilvl="3">
      <w:start w:val="1"/>
      <w:numFmt w:val="decimal"/>
      <w:lvlText w:val="%1.%2.%3.%4."/>
      <w:lvlJc w:val="right"/>
      <w:pPr>
        <w:ind w:left="2880" w:hanging="360"/>
      </w:pPr>
      <w:rPr>
        <w:b w:val="0"/>
        <w:bCs/>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4"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7" w15:restartNumberingAfterBreak="0">
    <w:nsid w:val="419648E5"/>
    <w:multiLevelType w:val="hybridMultilevel"/>
    <w:tmpl w:val="C94614D6"/>
    <w:lvl w:ilvl="0" w:tplc="EF486624">
      <w:start w:val="9"/>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0"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1"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2"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D361A6"/>
    <w:multiLevelType w:val="hybridMultilevel"/>
    <w:tmpl w:val="1BDE70FC"/>
    <w:lvl w:ilvl="0" w:tplc="1410EB6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6"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7"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EE2376"/>
    <w:multiLevelType w:val="hybridMultilevel"/>
    <w:tmpl w:val="A51A4502"/>
    <w:lvl w:ilvl="0" w:tplc="CA14F2B4">
      <w:start w:val="6"/>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1"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B62400E"/>
    <w:multiLevelType w:val="multilevel"/>
    <w:tmpl w:val="5A7A5B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
  </w:num>
  <w:num w:numId="3">
    <w:abstractNumId w:val="11"/>
  </w:num>
  <w:num w:numId="4">
    <w:abstractNumId w:val="25"/>
  </w:num>
  <w:num w:numId="5">
    <w:abstractNumId w:val="18"/>
  </w:num>
  <w:num w:numId="6">
    <w:abstractNumId w:val="20"/>
  </w:num>
  <w:num w:numId="7">
    <w:abstractNumId w:val="8"/>
  </w:num>
  <w:num w:numId="8">
    <w:abstractNumId w:val="34"/>
  </w:num>
  <w:num w:numId="9">
    <w:abstractNumId w:val="32"/>
  </w:num>
  <w:num w:numId="10">
    <w:abstractNumId w:val="2"/>
  </w:num>
  <w:num w:numId="11">
    <w:abstractNumId w:val="19"/>
  </w:num>
  <w:num w:numId="12">
    <w:abstractNumId w:val="16"/>
  </w:num>
  <w:num w:numId="13">
    <w:abstractNumId w:val="26"/>
  </w:num>
  <w:num w:numId="14">
    <w:abstractNumId w:val="5"/>
  </w:num>
  <w:num w:numId="15">
    <w:abstractNumId w:val="27"/>
  </w:num>
  <w:num w:numId="16">
    <w:abstractNumId w:val="24"/>
  </w:num>
  <w:num w:numId="17">
    <w:abstractNumId w:val="35"/>
  </w:num>
  <w:num w:numId="18">
    <w:abstractNumId w:val="15"/>
  </w:num>
  <w:num w:numId="19">
    <w:abstractNumId w:val="14"/>
  </w:num>
  <w:num w:numId="20">
    <w:abstractNumId w:val="3"/>
  </w:num>
  <w:num w:numId="21">
    <w:abstractNumId w:val="28"/>
  </w:num>
  <w:num w:numId="22">
    <w:abstractNumId w:val="0"/>
  </w:num>
  <w:num w:numId="23">
    <w:abstractNumId w:val="31"/>
  </w:num>
  <w:num w:numId="24">
    <w:abstractNumId w:val="7"/>
  </w:num>
  <w:num w:numId="25">
    <w:abstractNumId w:val="29"/>
  </w:num>
  <w:num w:numId="26">
    <w:abstractNumId w:val="4"/>
  </w:num>
  <w:num w:numId="27">
    <w:abstractNumId w:val="21"/>
  </w:num>
  <w:num w:numId="28">
    <w:abstractNumId w:val="13"/>
  </w:num>
  <w:num w:numId="29">
    <w:abstractNumId w:val="22"/>
  </w:num>
  <w:num w:numId="30">
    <w:abstractNumId w:val="12"/>
  </w:num>
  <w:num w:numId="31">
    <w:abstractNumId w:val="33"/>
  </w:num>
  <w:num w:numId="32">
    <w:abstractNumId w:val="9"/>
  </w:num>
  <w:num w:numId="33">
    <w:abstractNumId w:val="10"/>
  </w:num>
  <w:num w:numId="34">
    <w:abstractNumId w:val="23"/>
  </w:num>
  <w:num w:numId="35">
    <w:abstractNumId w:val="30"/>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77"/>
    <w:rsid w:val="000007A2"/>
    <w:rsid w:val="0000091B"/>
    <w:rsid w:val="00001AF1"/>
    <w:rsid w:val="00002208"/>
    <w:rsid w:val="00004178"/>
    <w:rsid w:val="00004FFB"/>
    <w:rsid w:val="000060D2"/>
    <w:rsid w:val="00011A34"/>
    <w:rsid w:val="00014091"/>
    <w:rsid w:val="00017AD9"/>
    <w:rsid w:val="00020CAE"/>
    <w:rsid w:val="00022ADE"/>
    <w:rsid w:val="000244F4"/>
    <w:rsid w:val="00026FB6"/>
    <w:rsid w:val="0003495A"/>
    <w:rsid w:val="000367A8"/>
    <w:rsid w:val="00037DC6"/>
    <w:rsid w:val="00040F68"/>
    <w:rsid w:val="00041F0F"/>
    <w:rsid w:val="00045C91"/>
    <w:rsid w:val="00045EFF"/>
    <w:rsid w:val="0004629F"/>
    <w:rsid w:val="00050C9B"/>
    <w:rsid w:val="00052C0F"/>
    <w:rsid w:val="000533CB"/>
    <w:rsid w:val="0005768F"/>
    <w:rsid w:val="00057EA4"/>
    <w:rsid w:val="0006068C"/>
    <w:rsid w:val="00061159"/>
    <w:rsid w:val="00062489"/>
    <w:rsid w:val="00062A85"/>
    <w:rsid w:val="00064E9B"/>
    <w:rsid w:val="000651A2"/>
    <w:rsid w:val="00066DD2"/>
    <w:rsid w:val="00067CD7"/>
    <w:rsid w:val="000709C1"/>
    <w:rsid w:val="00070FC1"/>
    <w:rsid w:val="0007196E"/>
    <w:rsid w:val="00076C79"/>
    <w:rsid w:val="00082453"/>
    <w:rsid w:val="0008481D"/>
    <w:rsid w:val="0008673D"/>
    <w:rsid w:val="00086BB6"/>
    <w:rsid w:val="0009023E"/>
    <w:rsid w:val="00092F9F"/>
    <w:rsid w:val="00093335"/>
    <w:rsid w:val="00093C0B"/>
    <w:rsid w:val="000952F7"/>
    <w:rsid w:val="0009611E"/>
    <w:rsid w:val="00096760"/>
    <w:rsid w:val="0009694D"/>
    <w:rsid w:val="00096A63"/>
    <w:rsid w:val="00097F8B"/>
    <w:rsid w:val="000A2E1F"/>
    <w:rsid w:val="000A4F5A"/>
    <w:rsid w:val="000A5091"/>
    <w:rsid w:val="000A6DB1"/>
    <w:rsid w:val="000A755C"/>
    <w:rsid w:val="000B1236"/>
    <w:rsid w:val="000B182A"/>
    <w:rsid w:val="000B1D0E"/>
    <w:rsid w:val="000B2A4F"/>
    <w:rsid w:val="000B32C4"/>
    <w:rsid w:val="000B452B"/>
    <w:rsid w:val="000C21AA"/>
    <w:rsid w:val="000C358B"/>
    <w:rsid w:val="000C3655"/>
    <w:rsid w:val="000C791A"/>
    <w:rsid w:val="000D0F1A"/>
    <w:rsid w:val="000D21DC"/>
    <w:rsid w:val="000D3C8E"/>
    <w:rsid w:val="000D4A4E"/>
    <w:rsid w:val="000D5EEB"/>
    <w:rsid w:val="000D71C0"/>
    <w:rsid w:val="000E14B8"/>
    <w:rsid w:val="000E21FE"/>
    <w:rsid w:val="000E55C7"/>
    <w:rsid w:val="000E64A2"/>
    <w:rsid w:val="000F4B1D"/>
    <w:rsid w:val="000F553A"/>
    <w:rsid w:val="000F6507"/>
    <w:rsid w:val="000F66DC"/>
    <w:rsid w:val="000F6B3A"/>
    <w:rsid w:val="000F7303"/>
    <w:rsid w:val="001025CE"/>
    <w:rsid w:val="00102D65"/>
    <w:rsid w:val="00104F13"/>
    <w:rsid w:val="0010598A"/>
    <w:rsid w:val="00111B6A"/>
    <w:rsid w:val="00113BD9"/>
    <w:rsid w:val="00113FAA"/>
    <w:rsid w:val="00117723"/>
    <w:rsid w:val="00120187"/>
    <w:rsid w:val="001230A1"/>
    <w:rsid w:val="00124462"/>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C4F"/>
    <w:rsid w:val="001575DC"/>
    <w:rsid w:val="00157A92"/>
    <w:rsid w:val="00157DD7"/>
    <w:rsid w:val="00160882"/>
    <w:rsid w:val="00160CB6"/>
    <w:rsid w:val="00161F25"/>
    <w:rsid w:val="00166241"/>
    <w:rsid w:val="00166446"/>
    <w:rsid w:val="00166645"/>
    <w:rsid w:val="0016712A"/>
    <w:rsid w:val="00167E54"/>
    <w:rsid w:val="00174106"/>
    <w:rsid w:val="0017484C"/>
    <w:rsid w:val="00175D4B"/>
    <w:rsid w:val="00176D19"/>
    <w:rsid w:val="00176EB6"/>
    <w:rsid w:val="00181557"/>
    <w:rsid w:val="001864F6"/>
    <w:rsid w:val="00187F46"/>
    <w:rsid w:val="0018F905"/>
    <w:rsid w:val="00190942"/>
    <w:rsid w:val="00191290"/>
    <w:rsid w:val="00195E2E"/>
    <w:rsid w:val="00196DA3"/>
    <w:rsid w:val="001A009A"/>
    <w:rsid w:val="001A4365"/>
    <w:rsid w:val="001A473E"/>
    <w:rsid w:val="001A7919"/>
    <w:rsid w:val="001B199F"/>
    <w:rsid w:val="001B2DE4"/>
    <w:rsid w:val="001B3261"/>
    <w:rsid w:val="001B32A6"/>
    <w:rsid w:val="001B55E3"/>
    <w:rsid w:val="001C1EBD"/>
    <w:rsid w:val="001C219C"/>
    <w:rsid w:val="001C29D7"/>
    <w:rsid w:val="001C29ED"/>
    <w:rsid w:val="001C3C09"/>
    <w:rsid w:val="001C4DCD"/>
    <w:rsid w:val="001C6974"/>
    <w:rsid w:val="001D13D1"/>
    <w:rsid w:val="001D4ED6"/>
    <w:rsid w:val="001D5F52"/>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05316"/>
    <w:rsid w:val="002117CC"/>
    <w:rsid w:val="00212371"/>
    <w:rsid w:val="00213F4C"/>
    <w:rsid w:val="00215524"/>
    <w:rsid w:val="00215F4B"/>
    <w:rsid w:val="002171F0"/>
    <w:rsid w:val="00222B59"/>
    <w:rsid w:val="002243C1"/>
    <w:rsid w:val="00224A2A"/>
    <w:rsid w:val="00225304"/>
    <w:rsid w:val="00225886"/>
    <w:rsid w:val="0022638D"/>
    <w:rsid w:val="00226CC8"/>
    <w:rsid w:val="00227058"/>
    <w:rsid w:val="00227F00"/>
    <w:rsid w:val="002302F5"/>
    <w:rsid w:val="00230989"/>
    <w:rsid w:val="002313C8"/>
    <w:rsid w:val="0023450B"/>
    <w:rsid w:val="00235A20"/>
    <w:rsid w:val="002409B7"/>
    <w:rsid w:val="00240E8F"/>
    <w:rsid w:val="00241B22"/>
    <w:rsid w:val="00241E74"/>
    <w:rsid w:val="002422BE"/>
    <w:rsid w:val="00242A92"/>
    <w:rsid w:val="00242F8F"/>
    <w:rsid w:val="00243723"/>
    <w:rsid w:val="002458B4"/>
    <w:rsid w:val="002470D0"/>
    <w:rsid w:val="00247C63"/>
    <w:rsid w:val="00247E99"/>
    <w:rsid w:val="00250BD6"/>
    <w:rsid w:val="002527B1"/>
    <w:rsid w:val="00252BC0"/>
    <w:rsid w:val="0025490D"/>
    <w:rsid w:val="00255001"/>
    <w:rsid w:val="00257959"/>
    <w:rsid w:val="0026183E"/>
    <w:rsid w:val="0026184C"/>
    <w:rsid w:val="00264F56"/>
    <w:rsid w:val="00267668"/>
    <w:rsid w:val="00270289"/>
    <w:rsid w:val="00273833"/>
    <w:rsid w:val="00274D5F"/>
    <w:rsid w:val="0027602C"/>
    <w:rsid w:val="002820D2"/>
    <w:rsid w:val="002823BF"/>
    <w:rsid w:val="0028468A"/>
    <w:rsid w:val="00286F89"/>
    <w:rsid w:val="00287980"/>
    <w:rsid w:val="00287D01"/>
    <w:rsid w:val="00290FE3"/>
    <w:rsid w:val="00291F09"/>
    <w:rsid w:val="0029609C"/>
    <w:rsid w:val="002A18C5"/>
    <w:rsid w:val="002A4897"/>
    <w:rsid w:val="002A562A"/>
    <w:rsid w:val="002A7512"/>
    <w:rsid w:val="002A78DE"/>
    <w:rsid w:val="002B0C81"/>
    <w:rsid w:val="002B0D12"/>
    <w:rsid w:val="002B1745"/>
    <w:rsid w:val="002B1BF5"/>
    <w:rsid w:val="002B20F4"/>
    <w:rsid w:val="002B5D6F"/>
    <w:rsid w:val="002C01C0"/>
    <w:rsid w:val="002C07ED"/>
    <w:rsid w:val="002C1C71"/>
    <w:rsid w:val="002C203A"/>
    <w:rsid w:val="002C4973"/>
    <w:rsid w:val="002C4F99"/>
    <w:rsid w:val="002C7973"/>
    <w:rsid w:val="002C7B46"/>
    <w:rsid w:val="002D0F48"/>
    <w:rsid w:val="002D2E3A"/>
    <w:rsid w:val="002D65D2"/>
    <w:rsid w:val="002E0A20"/>
    <w:rsid w:val="002E0C38"/>
    <w:rsid w:val="002E3C50"/>
    <w:rsid w:val="002E4770"/>
    <w:rsid w:val="002E5C40"/>
    <w:rsid w:val="002E660E"/>
    <w:rsid w:val="002E68B9"/>
    <w:rsid w:val="002E6E03"/>
    <w:rsid w:val="002E7868"/>
    <w:rsid w:val="002E79C8"/>
    <w:rsid w:val="002F3328"/>
    <w:rsid w:val="002F346C"/>
    <w:rsid w:val="002F54FF"/>
    <w:rsid w:val="002F5D75"/>
    <w:rsid w:val="002F7F02"/>
    <w:rsid w:val="00300C35"/>
    <w:rsid w:val="0030136F"/>
    <w:rsid w:val="003017AB"/>
    <w:rsid w:val="00304547"/>
    <w:rsid w:val="00304928"/>
    <w:rsid w:val="00304A9C"/>
    <w:rsid w:val="003056D8"/>
    <w:rsid w:val="00310E16"/>
    <w:rsid w:val="0031643C"/>
    <w:rsid w:val="00316FB3"/>
    <w:rsid w:val="003177B3"/>
    <w:rsid w:val="00317807"/>
    <w:rsid w:val="00321C1F"/>
    <w:rsid w:val="00321DDF"/>
    <w:rsid w:val="003222EF"/>
    <w:rsid w:val="0032304E"/>
    <w:rsid w:val="00327459"/>
    <w:rsid w:val="003276B6"/>
    <w:rsid w:val="0033231C"/>
    <w:rsid w:val="0033492D"/>
    <w:rsid w:val="003374E1"/>
    <w:rsid w:val="00340109"/>
    <w:rsid w:val="003436CC"/>
    <w:rsid w:val="00343C5E"/>
    <w:rsid w:val="00343E2D"/>
    <w:rsid w:val="00344A18"/>
    <w:rsid w:val="003455B8"/>
    <w:rsid w:val="00346274"/>
    <w:rsid w:val="00346446"/>
    <w:rsid w:val="0035123C"/>
    <w:rsid w:val="00352B8B"/>
    <w:rsid w:val="0035437C"/>
    <w:rsid w:val="0035492A"/>
    <w:rsid w:val="00354C0C"/>
    <w:rsid w:val="00354CA5"/>
    <w:rsid w:val="00355DF4"/>
    <w:rsid w:val="00356857"/>
    <w:rsid w:val="00361228"/>
    <w:rsid w:val="00362461"/>
    <w:rsid w:val="00362FBA"/>
    <w:rsid w:val="00365634"/>
    <w:rsid w:val="00370803"/>
    <w:rsid w:val="00370E69"/>
    <w:rsid w:val="0037147C"/>
    <w:rsid w:val="0037268B"/>
    <w:rsid w:val="00372AC1"/>
    <w:rsid w:val="0037350B"/>
    <w:rsid w:val="00374B32"/>
    <w:rsid w:val="00375F6B"/>
    <w:rsid w:val="00376F23"/>
    <w:rsid w:val="00382C80"/>
    <w:rsid w:val="00384B20"/>
    <w:rsid w:val="0038596B"/>
    <w:rsid w:val="00386CFD"/>
    <w:rsid w:val="00392DCA"/>
    <w:rsid w:val="00393510"/>
    <w:rsid w:val="003956A8"/>
    <w:rsid w:val="003962B9"/>
    <w:rsid w:val="00396355"/>
    <w:rsid w:val="00396C65"/>
    <w:rsid w:val="003A017B"/>
    <w:rsid w:val="003A3A4A"/>
    <w:rsid w:val="003A594A"/>
    <w:rsid w:val="003A6BD0"/>
    <w:rsid w:val="003A7520"/>
    <w:rsid w:val="003A7633"/>
    <w:rsid w:val="003B027C"/>
    <w:rsid w:val="003B02D3"/>
    <w:rsid w:val="003B1767"/>
    <w:rsid w:val="003B3111"/>
    <w:rsid w:val="003B37C9"/>
    <w:rsid w:val="003C0359"/>
    <w:rsid w:val="003C08DE"/>
    <w:rsid w:val="003C2F4D"/>
    <w:rsid w:val="003C427F"/>
    <w:rsid w:val="003C4774"/>
    <w:rsid w:val="003C4FDD"/>
    <w:rsid w:val="003C5213"/>
    <w:rsid w:val="003C5EF9"/>
    <w:rsid w:val="003C6F6D"/>
    <w:rsid w:val="003C7268"/>
    <w:rsid w:val="003D1274"/>
    <w:rsid w:val="003D210A"/>
    <w:rsid w:val="003D2E13"/>
    <w:rsid w:val="003D4E9F"/>
    <w:rsid w:val="003E081D"/>
    <w:rsid w:val="003E2A02"/>
    <w:rsid w:val="003E3BCC"/>
    <w:rsid w:val="003E5199"/>
    <w:rsid w:val="003E62D9"/>
    <w:rsid w:val="003F0D70"/>
    <w:rsid w:val="003F4CE5"/>
    <w:rsid w:val="003F5643"/>
    <w:rsid w:val="00402C42"/>
    <w:rsid w:val="00402F75"/>
    <w:rsid w:val="00404797"/>
    <w:rsid w:val="00404F29"/>
    <w:rsid w:val="00407C92"/>
    <w:rsid w:val="00413C6C"/>
    <w:rsid w:val="00414373"/>
    <w:rsid w:val="0041437A"/>
    <w:rsid w:val="00416324"/>
    <w:rsid w:val="00417ED2"/>
    <w:rsid w:val="00420BE5"/>
    <w:rsid w:val="00423049"/>
    <w:rsid w:val="00423371"/>
    <w:rsid w:val="00423E52"/>
    <w:rsid w:val="004241F0"/>
    <w:rsid w:val="0042661A"/>
    <w:rsid w:val="004319FB"/>
    <w:rsid w:val="00432B07"/>
    <w:rsid w:val="004333A3"/>
    <w:rsid w:val="004338CE"/>
    <w:rsid w:val="00433D1A"/>
    <w:rsid w:val="00435E5C"/>
    <w:rsid w:val="004367FB"/>
    <w:rsid w:val="00441FC9"/>
    <w:rsid w:val="00446FB4"/>
    <w:rsid w:val="00447E1E"/>
    <w:rsid w:val="00451573"/>
    <w:rsid w:val="004529EC"/>
    <w:rsid w:val="00452A0D"/>
    <w:rsid w:val="00452C63"/>
    <w:rsid w:val="00453565"/>
    <w:rsid w:val="00453EFE"/>
    <w:rsid w:val="00454606"/>
    <w:rsid w:val="00461875"/>
    <w:rsid w:val="00461FC4"/>
    <w:rsid w:val="0046372B"/>
    <w:rsid w:val="00464621"/>
    <w:rsid w:val="00466375"/>
    <w:rsid w:val="00467122"/>
    <w:rsid w:val="00467F9A"/>
    <w:rsid w:val="0047028B"/>
    <w:rsid w:val="004779A3"/>
    <w:rsid w:val="0048024E"/>
    <w:rsid w:val="00481CE5"/>
    <w:rsid w:val="0048261A"/>
    <w:rsid w:val="004826DC"/>
    <w:rsid w:val="00486F22"/>
    <w:rsid w:val="00486FF5"/>
    <w:rsid w:val="00487976"/>
    <w:rsid w:val="00492A25"/>
    <w:rsid w:val="00493479"/>
    <w:rsid w:val="00493FD1"/>
    <w:rsid w:val="004940B5"/>
    <w:rsid w:val="004A0D26"/>
    <w:rsid w:val="004A230C"/>
    <w:rsid w:val="004A2A4C"/>
    <w:rsid w:val="004A3148"/>
    <w:rsid w:val="004A417E"/>
    <w:rsid w:val="004B70AD"/>
    <w:rsid w:val="004C182A"/>
    <w:rsid w:val="004C29AA"/>
    <w:rsid w:val="004C325B"/>
    <w:rsid w:val="004C3507"/>
    <w:rsid w:val="004C4C72"/>
    <w:rsid w:val="004C52A1"/>
    <w:rsid w:val="004C57F9"/>
    <w:rsid w:val="004D0F48"/>
    <w:rsid w:val="004D1026"/>
    <w:rsid w:val="004D1CA9"/>
    <w:rsid w:val="004D32A1"/>
    <w:rsid w:val="004D3396"/>
    <w:rsid w:val="004D37A4"/>
    <w:rsid w:val="004D441D"/>
    <w:rsid w:val="004D5B77"/>
    <w:rsid w:val="004D7AC3"/>
    <w:rsid w:val="004E1028"/>
    <w:rsid w:val="004E1F6A"/>
    <w:rsid w:val="004E4B6B"/>
    <w:rsid w:val="004F376C"/>
    <w:rsid w:val="004F5B15"/>
    <w:rsid w:val="004F5D2D"/>
    <w:rsid w:val="004F62B9"/>
    <w:rsid w:val="00501741"/>
    <w:rsid w:val="005018DC"/>
    <w:rsid w:val="005022D7"/>
    <w:rsid w:val="00503721"/>
    <w:rsid w:val="00504691"/>
    <w:rsid w:val="0050758C"/>
    <w:rsid w:val="0051007B"/>
    <w:rsid w:val="00510D63"/>
    <w:rsid w:val="005138C6"/>
    <w:rsid w:val="00513E29"/>
    <w:rsid w:val="0051439D"/>
    <w:rsid w:val="00514D0C"/>
    <w:rsid w:val="00521C1B"/>
    <w:rsid w:val="00522ADE"/>
    <w:rsid w:val="00524569"/>
    <w:rsid w:val="00526004"/>
    <w:rsid w:val="00526A7B"/>
    <w:rsid w:val="00527A7D"/>
    <w:rsid w:val="00532F92"/>
    <w:rsid w:val="00535D4E"/>
    <w:rsid w:val="00536292"/>
    <w:rsid w:val="0054143C"/>
    <w:rsid w:val="005422A8"/>
    <w:rsid w:val="00542F60"/>
    <w:rsid w:val="00543227"/>
    <w:rsid w:val="00544019"/>
    <w:rsid w:val="00547A56"/>
    <w:rsid w:val="00550412"/>
    <w:rsid w:val="00551056"/>
    <w:rsid w:val="005524B9"/>
    <w:rsid w:val="00552874"/>
    <w:rsid w:val="0055729D"/>
    <w:rsid w:val="0056021B"/>
    <w:rsid w:val="0056089C"/>
    <w:rsid w:val="00562547"/>
    <w:rsid w:val="00565C48"/>
    <w:rsid w:val="005672DC"/>
    <w:rsid w:val="00567774"/>
    <w:rsid w:val="0057266E"/>
    <w:rsid w:val="00572ED0"/>
    <w:rsid w:val="0057484A"/>
    <w:rsid w:val="005761D3"/>
    <w:rsid w:val="00576F26"/>
    <w:rsid w:val="00580202"/>
    <w:rsid w:val="00582BF5"/>
    <w:rsid w:val="00584822"/>
    <w:rsid w:val="00584D91"/>
    <w:rsid w:val="005864C5"/>
    <w:rsid w:val="005878FC"/>
    <w:rsid w:val="00591159"/>
    <w:rsid w:val="005914A0"/>
    <w:rsid w:val="00592339"/>
    <w:rsid w:val="00592C57"/>
    <w:rsid w:val="00592E71"/>
    <w:rsid w:val="00594691"/>
    <w:rsid w:val="00596B72"/>
    <w:rsid w:val="005A05DD"/>
    <w:rsid w:val="005A0B82"/>
    <w:rsid w:val="005A1EEF"/>
    <w:rsid w:val="005A2671"/>
    <w:rsid w:val="005A2B9B"/>
    <w:rsid w:val="005A3FE3"/>
    <w:rsid w:val="005A4468"/>
    <w:rsid w:val="005A4B30"/>
    <w:rsid w:val="005A52E8"/>
    <w:rsid w:val="005A70C1"/>
    <w:rsid w:val="005A7BDA"/>
    <w:rsid w:val="005B0D3C"/>
    <w:rsid w:val="005B114D"/>
    <w:rsid w:val="005B149D"/>
    <w:rsid w:val="005B382F"/>
    <w:rsid w:val="005B42CE"/>
    <w:rsid w:val="005B438D"/>
    <w:rsid w:val="005B7A83"/>
    <w:rsid w:val="005C1070"/>
    <w:rsid w:val="005C4402"/>
    <w:rsid w:val="005C63C3"/>
    <w:rsid w:val="005C7639"/>
    <w:rsid w:val="005C7967"/>
    <w:rsid w:val="005D13C3"/>
    <w:rsid w:val="005D1453"/>
    <w:rsid w:val="005D15BE"/>
    <w:rsid w:val="005D28EA"/>
    <w:rsid w:val="005D5D09"/>
    <w:rsid w:val="005D774F"/>
    <w:rsid w:val="005D7D12"/>
    <w:rsid w:val="005D7E7B"/>
    <w:rsid w:val="005E2974"/>
    <w:rsid w:val="005E2A5F"/>
    <w:rsid w:val="005E37E3"/>
    <w:rsid w:val="005E3A8D"/>
    <w:rsid w:val="005E48CA"/>
    <w:rsid w:val="005E5ACE"/>
    <w:rsid w:val="005E7655"/>
    <w:rsid w:val="005E7EA2"/>
    <w:rsid w:val="005F1AAD"/>
    <w:rsid w:val="005F384A"/>
    <w:rsid w:val="005F54F2"/>
    <w:rsid w:val="00601489"/>
    <w:rsid w:val="0060403F"/>
    <w:rsid w:val="00604FBC"/>
    <w:rsid w:val="00605650"/>
    <w:rsid w:val="00605F43"/>
    <w:rsid w:val="00606EDE"/>
    <w:rsid w:val="00607F62"/>
    <w:rsid w:val="0061057E"/>
    <w:rsid w:val="0061104A"/>
    <w:rsid w:val="0061130D"/>
    <w:rsid w:val="00611C15"/>
    <w:rsid w:val="00612212"/>
    <w:rsid w:val="00612E8D"/>
    <w:rsid w:val="006145E8"/>
    <w:rsid w:val="0061486C"/>
    <w:rsid w:val="00615FFD"/>
    <w:rsid w:val="00622E4F"/>
    <w:rsid w:val="00626C94"/>
    <w:rsid w:val="00630984"/>
    <w:rsid w:val="0063119A"/>
    <w:rsid w:val="00631F17"/>
    <w:rsid w:val="00632779"/>
    <w:rsid w:val="00634140"/>
    <w:rsid w:val="006341AD"/>
    <w:rsid w:val="00634702"/>
    <w:rsid w:val="006371DF"/>
    <w:rsid w:val="00637401"/>
    <w:rsid w:val="006406DF"/>
    <w:rsid w:val="006414D0"/>
    <w:rsid w:val="00641DCF"/>
    <w:rsid w:val="00641DEA"/>
    <w:rsid w:val="00642C22"/>
    <w:rsid w:val="00642CD8"/>
    <w:rsid w:val="00642EC5"/>
    <w:rsid w:val="0064377A"/>
    <w:rsid w:val="006444C4"/>
    <w:rsid w:val="006467D0"/>
    <w:rsid w:val="00646FDF"/>
    <w:rsid w:val="006506FD"/>
    <w:rsid w:val="006511AB"/>
    <w:rsid w:val="006515F7"/>
    <w:rsid w:val="00653535"/>
    <w:rsid w:val="00653D94"/>
    <w:rsid w:val="006625CB"/>
    <w:rsid w:val="006636FE"/>
    <w:rsid w:val="00664F97"/>
    <w:rsid w:val="00664FF9"/>
    <w:rsid w:val="00666CAF"/>
    <w:rsid w:val="00666E72"/>
    <w:rsid w:val="006672C2"/>
    <w:rsid w:val="00670B8F"/>
    <w:rsid w:val="00677239"/>
    <w:rsid w:val="00680BFA"/>
    <w:rsid w:val="006811BF"/>
    <w:rsid w:val="0068440E"/>
    <w:rsid w:val="006857BF"/>
    <w:rsid w:val="00686158"/>
    <w:rsid w:val="006866C0"/>
    <w:rsid w:val="00687742"/>
    <w:rsid w:val="00687B09"/>
    <w:rsid w:val="00690352"/>
    <w:rsid w:val="00690C57"/>
    <w:rsid w:val="006912A4"/>
    <w:rsid w:val="00692A22"/>
    <w:rsid w:val="006959A7"/>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6906"/>
    <w:rsid w:val="006D0C04"/>
    <w:rsid w:val="006D14CE"/>
    <w:rsid w:val="006D265B"/>
    <w:rsid w:val="006D44E4"/>
    <w:rsid w:val="006D5651"/>
    <w:rsid w:val="006E0AFC"/>
    <w:rsid w:val="006E16DE"/>
    <w:rsid w:val="006E3F05"/>
    <w:rsid w:val="006E5273"/>
    <w:rsid w:val="006E5921"/>
    <w:rsid w:val="006F0A1B"/>
    <w:rsid w:val="006F0B17"/>
    <w:rsid w:val="006F2BAE"/>
    <w:rsid w:val="006F3B62"/>
    <w:rsid w:val="006F3D2D"/>
    <w:rsid w:val="006F45C9"/>
    <w:rsid w:val="006F65E1"/>
    <w:rsid w:val="006F66BA"/>
    <w:rsid w:val="006F7E18"/>
    <w:rsid w:val="00700088"/>
    <w:rsid w:val="00700656"/>
    <w:rsid w:val="00705B85"/>
    <w:rsid w:val="007074AF"/>
    <w:rsid w:val="007075D4"/>
    <w:rsid w:val="00707F63"/>
    <w:rsid w:val="0071389D"/>
    <w:rsid w:val="00713C5B"/>
    <w:rsid w:val="00715BF9"/>
    <w:rsid w:val="00716A0D"/>
    <w:rsid w:val="00716E82"/>
    <w:rsid w:val="00717761"/>
    <w:rsid w:val="00717DBF"/>
    <w:rsid w:val="00727EBB"/>
    <w:rsid w:val="00730FE6"/>
    <w:rsid w:val="007329B6"/>
    <w:rsid w:val="007335FF"/>
    <w:rsid w:val="00733B32"/>
    <w:rsid w:val="00736074"/>
    <w:rsid w:val="00736327"/>
    <w:rsid w:val="00736E4B"/>
    <w:rsid w:val="0073732B"/>
    <w:rsid w:val="00742AD4"/>
    <w:rsid w:val="00743693"/>
    <w:rsid w:val="00744B12"/>
    <w:rsid w:val="0074500F"/>
    <w:rsid w:val="007458D6"/>
    <w:rsid w:val="0074769B"/>
    <w:rsid w:val="00747710"/>
    <w:rsid w:val="0075056D"/>
    <w:rsid w:val="00753965"/>
    <w:rsid w:val="00753DE5"/>
    <w:rsid w:val="00756C05"/>
    <w:rsid w:val="00756FC9"/>
    <w:rsid w:val="00760C83"/>
    <w:rsid w:val="00765C1D"/>
    <w:rsid w:val="00765C5F"/>
    <w:rsid w:val="00766876"/>
    <w:rsid w:val="00766F98"/>
    <w:rsid w:val="00772C83"/>
    <w:rsid w:val="007737D5"/>
    <w:rsid w:val="00776A9D"/>
    <w:rsid w:val="0077754E"/>
    <w:rsid w:val="007814E0"/>
    <w:rsid w:val="0078176C"/>
    <w:rsid w:val="007818B4"/>
    <w:rsid w:val="00783F90"/>
    <w:rsid w:val="007841B3"/>
    <w:rsid w:val="00785BF9"/>
    <w:rsid w:val="00787D93"/>
    <w:rsid w:val="00790C11"/>
    <w:rsid w:val="00793836"/>
    <w:rsid w:val="00795B72"/>
    <w:rsid w:val="0079702E"/>
    <w:rsid w:val="007A0279"/>
    <w:rsid w:val="007A0A23"/>
    <w:rsid w:val="007A224A"/>
    <w:rsid w:val="007A4E01"/>
    <w:rsid w:val="007B2100"/>
    <w:rsid w:val="007B2D0A"/>
    <w:rsid w:val="007B4A57"/>
    <w:rsid w:val="007B61CA"/>
    <w:rsid w:val="007B67AD"/>
    <w:rsid w:val="007C012A"/>
    <w:rsid w:val="007C067E"/>
    <w:rsid w:val="007C0C1E"/>
    <w:rsid w:val="007C1A27"/>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D04"/>
    <w:rsid w:val="007E51CB"/>
    <w:rsid w:val="007E5E6F"/>
    <w:rsid w:val="007E76A0"/>
    <w:rsid w:val="007E796B"/>
    <w:rsid w:val="007F181C"/>
    <w:rsid w:val="007F1DDB"/>
    <w:rsid w:val="007F27A2"/>
    <w:rsid w:val="007F4860"/>
    <w:rsid w:val="007F5B5C"/>
    <w:rsid w:val="0080236A"/>
    <w:rsid w:val="00802FE2"/>
    <w:rsid w:val="00805EDC"/>
    <w:rsid w:val="00806FFB"/>
    <w:rsid w:val="00807173"/>
    <w:rsid w:val="00810192"/>
    <w:rsid w:val="0081126B"/>
    <w:rsid w:val="00811DDD"/>
    <w:rsid w:val="00812248"/>
    <w:rsid w:val="00813885"/>
    <w:rsid w:val="00814C27"/>
    <w:rsid w:val="008162DA"/>
    <w:rsid w:val="0081668F"/>
    <w:rsid w:val="00817362"/>
    <w:rsid w:val="008205E9"/>
    <w:rsid w:val="00820A3E"/>
    <w:rsid w:val="00821F42"/>
    <w:rsid w:val="00822080"/>
    <w:rsid w:val="00824CD8"/>
    <w:rsid w:val="00826404"/>
    <w:rsid w:val="00827345"/>
    <w:rsid w:val="00827D3C"/>
    <w:rsid w:val="00831488"/>
    <w:rsid w:val="008314DD"/>
    <w:rsid w:val="00833698"/>
    <w:rsid w:val="0083542D"/>
    <w:rsid w:val="0083729D"/>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748"/>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93788"/>
    <w:rsid w:val="008A0D7A"/>
    <w:rsid w:val="008A2226"/>
    <w:rsid w:val="008A47FA"/>
    <w:rsid w:val="008A6E9F"/>
    <w:rsid w:val="008B05AC"/>
    <w:rsid w:val="008B3ADE"/>
    <w:rsid w:val="008B4377"/>
    <w:rsid w:val="008B46DF"/>
    <w:rsid w:val="008B4D58"/>
    <w:rsid w:val="008B528C"/>
    <w:rsid w:val="008B629D"/>
    <w:rsid w:val="008B646C"/>
    <w:rsid w:val="008B6917"/>
    <w:rsid w:val="008C50C1"/>
    <w:rsid w:val="008C5568"/>
    <w:rsid w:val="008D0710"/>
    <w:rsid w:val="008D48D0"/>
    <w:rsid w:val="008D4BF0"/>
    <w:rsid w:val="008D525E"/>
    <w:rsid w:val="008D640C"/>
    <w:rsid w:val="008D770D"/>
    <w:rsid w:val="008E4097"/>
    <w:rsid w:val="008E4547"/>
    <w:rsid w:val="008E6C33"/>
    <w:rsid w:val="008E6C9A"/>
    <w:rsid w:val="008F13D3"/>
    <w:rsid w:val="008F186F"/>
    <w:rsid w:val="008F193D"/>
    <w:rsid w:val="008F3518"/>
    <w:rsid w:val="008F3BE0"/>
    <w:rsid w:val="008F507C"/>
    <w:rsid w:val="008F7E1D"/>
    <w:rsid w:val="00901D5F"/>
    <w:rsid w:val="009022D0"/>
    <w:rsid w:val="00904B80"/>
    <w:rsid w:val="00911328"/>
    <w:rsid w:val="009124A7"/>
    <w:rsid w:val="00912CFD"/>
    <w:rsid w:val="00913D3D"/>
    <w:rsid w:val="00913F4C"/>
    <w:rsid w:val="0091465C"/>
    <w:rsid w:val="009177DF"/>
    <w:rsid w:val="00917AB7"/>
    <w:rsid w:val="00917B5A"/>
    <w:rsid w:val="00920C01"/>
    <w:rsid w:val="009216D7"/>
    <w:rsid w:val="00921F7E"/>
    <w:rsid w:val="00923A8D"/>
    <w:rsid w:val="00924754"/>
    <w:rsid w:val="00930E48"/>
    <w:rsid w:val="009328E2"/>
    <w:rsid w:val="009418FB"/>
    <w:rsid w:val="00943761"/>
    <w:rsid w:val="0094386E"/>
    <w:rsid w:val="0094581A"/>
    <w:rsid w:val="00946652"/>
    <w:rsid w:val="0094681C"/>
    <w:rsid w:val="00950F9D"/>
    <w:rsid w:val="00954236"/>
    <w:rsid w:val="00955EF1"/>
    <w:rsid w:val="00956241"/>
    <w:rsid w:val="0095747D"/>
    <w:rsid w:val="00960262"/>
    <w:rsid w:val="009639E9"/>
    <w:rsid w:val="00963A21"/>
    <w:rsid w:val="00965BA8"/>
    <w:rsid w:val="00965DEC"/>
    <w:rsid w:val="0096652B"/>
    <w:rsid w:val="0096765A"/>
    <w:rsid w:val="0097148D"/>
    <w:rsid w:val="00971EBB"/>
    <w:rsid w:val="00973EFB"/>
    <w:rsid w:val="00977BD1"/>
    <w:rsid w:val="00977FFD"/>
    <w:rsid w:val="00981A3B"/>
    <w:rsid w:val="00981BA5"/>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2F2"/>
    <w:rsid w:val="009A2328"/>
    <w:rsid w:val="009A32F0"/>
    <w:rsid w:val="009A33E7"/>
    <w:rsid w:val="009A36E3"/>
    <w:rsid w:val="009A383F"/>
    <w:rsid w:val="009A4B4E"/>
    <w:rsid w:val="009A54EC"/>
    <w:rsid w:val="009A67EF"/>
    <w:rsid w:val="009B07FE"/>
    <w:rsid w:val="009B2072"/>
    <w:rsid w:val="009B2A6C"/>
    <w:rsid w:val="009B3177"/>
    <w:rsid w:val="009B48CB"/>
    <w:rsid w:val="009B4C83"/>
    <w:rsid w:val="009B520B"/>
    <w:rsid w:val="009B5A66"/>
    <w:rsid w:val="009B5AC6"/>
    <w:rsid w:val="009B7B0A"/>
    <w:rsid w:val="009C0422"/>
    <w:rsid w:val="009C69D2"/>
    <w:rsid w:val="009D05CA"/>
    <w:rsid w:val="009D1778"/>
    <w:rsid w:val="009D20C6"/>
    <w:rsid w:val="009D254B"/>
    <w:rsid w:val="009D2566"/>
    <w:rsid w:val="009D3C77"/>
    <w:rsid w:val="009D3D8F"/>
    <w:rsid w:val="009D51A4"/>
    <w:rsid w:val="009D5DE2"/>
    <w:rsid w:val="009E0553"/>
    <w:rsid w:val="009E196A"/>
    <w:rsid w:val="009E1B5E"/>
    <w:rsid w:val="009E2487"/>
    <w:rsid w:val="009E2D78"/>
    <w:rsid w:val="009E381A"/>
    <w:rsid w:val="009E3A8A"/>
    <w:rsid w:val="009E4559"/>
    <w:rsid w:val="009E64B3"/>
    <w:rsid w:val="009E6FAB"/>
    <w:rsid w:val="009E788C"/>
    <w:rsid w:val="009F2354"/>
    <w:rsid w:val="009F3B73"/>
    <w:rsid w:val="009F5C1A"/>
    <w:rsid w:val="009F5D74"/>
    <w:rsid w:val="00A00BC5"/>
    <w:rsid w:val="00A0180A"/>
    <w:rsid w:val="00A03F31"/>
    <w:rsid w:val="00A0440A"/>
    <w:rsid w:val="00A074D4"/>
    <w:rsid w:val="00A143AE"/>
    <w:rsid w:val="00A149C7"/>
    <w:rsid w:val="00A14CE7"/>
    <w:rsid w:val="00A155DD"/>
    <w:rsid w:val="00A20FBF"/>
    <w:rsid w:val="00A22778"/>
    <w:rsid w:val="00A2454D"/>
    <w:rsid w:val="00A248E6"/>
    <w:rsid w:val="00A26898"/>
    <w:rsid w:val="00A2717F"/>
    <w:rsid w:val="00A34D87"/>
    <w:rsid w:val="00A35C5F"/>
    <w:rsid w:val="00A40D21"/>
    <w:rsid w:val="00A40D58"/>
    <w:rsid w:val="00A410FB"/>
    <w:rsid w:val="00A412D2"/>
    <w:rsid w:val="00A43B0F"/>
    <w:rsid w:val="00A43DC2"/>
    <w:rsid w:val="00A44D3C"/>
    <w:rsid w:val="00A458A8"/>
    <w:rsid w:val="00A46057"/>
    <w:rsid w:val="00A461F0"/>
    <w:rsid w:val="00A47EBE"/>
    <w:rsid w:val="00A50172"/>
    <w:rsid w:val="00A51127"/>
    <w:rsid w:val="00A511EC"/>
    <w:rsid w:val="00A512F1"/>
    <w:rsid w:val="00A51C37"/>
    <w:rsid w:val="00A51CA2"/>
    <w:rsid w:val="00A531A0"/>
    <w:rsid w:val="00A53A17"/>
    <w:rsid w:val="00A53BB4"/>
    <w:rsid w:val="00A562C5"/>
    <w:rsid w:val="00A60044"/>
    <w:rsid w:val="00A60F47"/>
    <w:rsid w:val="00A63198"/>
    <w:rsid w:val="00A651A2"/>
    <w:rsid w:val="00A66888"/>
    <w:rsid w:val="00A7102F"/>
    <w:rsid w:val="00A741CC"/>
    <w:rsid w:val="00A753A4"/>
    <w:rsid w:val="00A755D5"/>
    <w:rsid w:val="00A7694A"/>
    <w:rsid w:val="00A77248"/>
    <w:rsid w:val="00A77D0E"/>
    <w:rsid w:val="00A805F8"/>
    <w:rsid w:val="00A80AE0"/>
    <w:rsid w:val="00A83C52"/>
    <w:rsid w:val="00A84A9E"/>
    <w:rsid w:val="00A85030"/>
    <w:rsid w:val="00A85433"/>
    <w:rsid w:val="00A85FC8"/>
    <w:rsid w:val="00A8647D"/>
    <w:rsid w:val="00A864CC"/>
    <w:rsid w:val="00A9059A"/>
    <w:rsid w:val="00A90980"/>
    <w:rsid w:val="00A918DC"/>
    <w:rsid w:val="00A92E39"/>
    <w:rsid w:val="00A933B2"/>
    <w:rsid w:val="00A938C8"/>
    <w:rsid w:val="00A94504"/>
    <w:rsid w:val="00A94786"/>
    <w:rsid w:val="00A95FFB"/>
    <w:rsid w:val="00A975F9"/>
    <w:rsid w:val="00A97FB5"/>
    <w:rsid w:val="00AA0471"/>
    <w:rsid w:val="00AA2803"/>
    <w:rsid w:val="00AA29FC"/>
    <w:rsid w:val="00AA2ED5"/>
    <w:rsid w:val="00AA3744"/>
    <w:rsid w:val="00AA5AD7"/>
    <w:rsid w:val="00AA5DCD"/>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625"/>
    <w:rsid w:val="00AF3848"/>
    <w:rsid w:val="00AF3FD1"/>
    <w:rsid w:val="00AF62A1"/>
    <w:rsid w:val="00AF6B48"/>
    <w:rsid w:val="00AF703D"/>
    <w:rsid w:val="00AF7A7B"/>
    <w:rsid w:val="00B01D6E"/>
    <w:rsid w:val="00B01DA8"/>
    <w:rsid w:val="00B02B4C"/>
    <w:rsid w:val="00B03407"/>
    <w:rsid w:val="00B03CF1"/>
    <w:rsid w:val="00B07385"/>
    <w:rsid w:val="00B119AE"/>
    <w:rsid w:val="00B12BD9"/>
    <w:rsid w:val="00B15FFB"/>
    <w:rsid w:val="00B16C6E"/>
    <w:rsid w:val="00B1740F"/>
    <w:rsid w:val="00B20020"/>
    <w:rsid w:val="00B20405"/>
    <w:rsid w:val="00B20A99"/>
    <w:rsid w:val="00B21156"/>
    <w:rsid w:val="00B220E8"/>
    <w:rsid w:val="00B23CEC"/>
    <w:rsid w:val="00B23F73"/>
    <w:rsid w:val="00B2484E"/>
    <w:rsid w:val="00B30E1C"/>
    <w:rsid w:val="00B3213F"/>
    <w:rsid w:val="00B356D2"/>
    <w:rsid w:val="00B406C6"/>
    <w:rsid w:val="00B4150B"/>
    <w:rsid w:val="00B429F4"/>
    <w:rsid w:val="00B43113"/>
    <w:rsid w:val="00B43624"/>
    <w:rsid w:val="00B442F9"/>
    <w:rsid w:val="00B458BB"/>
    <w:rsid w:val="00B46625"/>
    <w:rsid w:val="00B52DB8"/>
    <w:rsid w:val="00B53173"/>
    <w:rsid w:val="00B53B07"/>
    <w:rsid w:val="00B543C3"/>
    <w:rsid w:val="00B5603E"/>
    <w:rsid w:val="00B5758C"/>
    <w:rsid w:val="00B62126"/>
    <w:rsid w:val="00B6219B"/>
    <w:rsid w:val="00B62339"/>
    <w:rsid w:val="00B64368"/>
    <w:rsid w:val="00B6444C"/>
    <w:rsid w:val="00B64CFA"/>
    <w:rsid w:val="00B66BA3"/>
    <w:rsid w:val="00B71F65"/>
    <w:rsid w:val="00B722D1"/>
    <w:rsid w:val="00B733C4"/>
    <w:rsid w:val="00B743EB"/>
    <w:rsid w:val="00B77B3A"/>
    <w:rsid w:val="00B858D2"/>
    <w:rsid w:val="00B87615"/>
    <w:rsid w:val="00B87654"/>
    <w:rsid w:val="00B87C1A"/>
    <w:rsid w:val="00B87F8E"/>
    <w:rsid w:val="00B915D6"/>
    <w:rsid w:val="00B91D0E"/>
    <w:rsid w:val="00B932E5"/>
    <w:rsid w:val="00B94B95"/>
    <w:rsid w:val="00B956C5"/>
    <w:rsid w:val="00B96BC4"/>
    <w:rsid w:val="00B970C2"/>
    <w:rsid w:val="00B97C5B"/>
    <w:rsid w:val="00BA0340"/>
    <w:rsid w:val="00BA1719"/>
    <w:rsid w:val="00BA3201"/>
    <w:rsid w:val="00BA3B5F"/>
    <w:rsid w:val="00BA47B6"/>
    <w:rsid w:val="00BA566C"/>
    <w:rsid w:val="00BB38AA"/>
    <w:rsid w:val="00BB4962"/>
    <w:rsid w:val="00BC18BB"/>
    <w:rsid w:val="00BC65FF"/>
    <w:rsid w:val="00BC66FA"/>
    <w:rsid w:val="00BC6A6E"/>
    <w:rsid w:val="00BC6C15"/>
    <w:rsid w:val="00BC71B3"/>
    <w:rsid w:val="00BD4F0E"/>
    <w:rsid w:val="00BE1B7C"/>
    <w:rsid w:val="00BE39B2"/>
    <w:rsid w:val="00BE610D"/>
    <w:rsid w:val="00BE617C"/>
    <w:rsid w:val="00BF0190"/>
    <w:rsid w:val="00BF3660"/>
    <w:rsid w:val="00BF3F38"/>
    <w:rsid w:val="00BF4BAF"/>
    <w:rsid w:val="00BF4C0A"/>
    <w:rsid w:val="00C00247"/>
    <w:rsid w:val="00C00722"/>
    <w:rsid w:val="00C026CB"/>
    <w:rsid w:val="00C03B84"/>
    <w:rsid w:val="00C05B38"/>
    <w:rsid w:val="00C0657C"/>
    <w:rsid w:val="00C07CB8"/>
    <w:rsid w:val="00C12094"/>
    <w:rsid w:val="00C1232A"/>
    <w:rsid w:val="00C13BEF"/>
    <w:rsid w:val="00C15175"/>
    <w:rsid w:val="00C15C14"/>
    <w:rsid w:val="00C15EDA"/>
    <w:rsid w:val="00C17EE0"/>
    <w:rsid w:val="00C20033"/>
    <w:rsid w:val="00C22223"/>
    <w:rsid w:val="00C24E76"/>
    <w:rsid w:val="00C27F74"/>
    <w:rsid w:val="00C30B05"/>
    <w:rsid w:val="00C3393E"/>
    <w:rsid w:val="00C33B35"/>
    <w:rsid w:val="00C34058"/>
    <w:rsid w:val="00C34F10"/>
    <w:rsid w:val="00C36120"/>
    <w:rsid w:val="00C4151E"/>
    <w:rsid w:val="00C41739"/>
    <w:rsid w:val="00C422AF"/>
    <w:rsid w:val="00C43231"/>
    <w:rsid w:val="00C43BD6"/>
    <w:rsid w:val="00C44FA3"/>
    <w:rsid w:val="00C46410"/>
    <w:rsid w:val="00C46926"/>
    <w:rsid w:val="00C50027"/>
    <w:rsid w:val="00C505F8"/>
    <w:rsid w:val="00C50BFD"/>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76CAE"/>
    <w:rsid w:val="00C77DE4"/>
    <w:rsid w:val="00C80240"/>
    <w:rsid w:val="00C8194A"/>
    <w:rsid w:val="00C84045"/>
    <w:rsid w:val="00C84BDB"/>
    <w:rsid w:val="00C85D6D"/>
    <w:rsid w:val="00C876A7"/>
    <w:rsid w:val="00C87AA9"/>
    <w:rsid w:val="00C90073"/>
    <w:rsid w:val="00C90236"/>
    <w:rsid w:val="00C90EEF"/>
    <w:rsid w:val="00C91402"/>
    <w:rsid w:val="00C91F46"/>
    <w:rsid w:val="00C92725"/>
    <w:rsid w:val="00C93070"/>
    <w:rsid w:val="00C94DA7"/>
    <w:rsid w:val="00C973AB"/>
    <w:rsid w:val="00CA22B1"/>
    <w:rsid w:val="00CA2E29"/>
    <w:rsid w:val="00CA643C"/>
    <w:rsid w:val="00CA67D1"/>
    <w:rsid w:val="00CB0008"/>
    <w:rsid w:val="00CB2B08"/>
    <w:rsid w:val="00CB340B"/>
    <w:rsid w:val="00CB75A4"/>
    <w:rsid w:val="00CC012F"/>
    <w:rsid w:val="00CC064D"/>
    <w:rsid w:val="00CC0883"/>
    <w:rsid w:val="00CC093A"/>
    <w:rsid w:val="00CC19B8"/>
    <w:rsid w:val="00CD29D0"/>
    <w:rsid w:val="00CD349E"/>
    <w:rsid w:val="00CD3A8B"/>
    <w:rsid w:val="00CD62B6"/>
    <w:rsid w:val="00CD6322"/>
    <w:rsid w:val="00CE0084"/>
    <w:rsid w:val="00CE1B0F"/>
    <w:rsid w:val="00CE4059"/>
    <w:rsid w:val="00CE40F7"/>
    <w:rsid w:val="00CE5AE2"/>
    <w:rsid w:val="00CF0519"/>
    <w:rsid w:val="00CF456A"/>
    <w:rsid w:val="00CF52CB"/>
    <w:rsid w:val="00CF57A6"/>
    <w:rsid w:val="00D00A76"/>
    <w:rsid w:val="00D02C5E"/>
    <w:rsid w:val="00D1026B"/>
    <w:rsid w:val="00D1403B"/>
    <w:rsid w:val="00D14D13"/>
    <w:rsid w:val="00D15BED"/>
    <w:rsid w:val="00D16F26"/>
    <w:rsid w:val="00D17C10"/>
    <w:rsid w:val="00D20349"/>
    <w:rsid w:val="00D208EF"/>
    <w:rsid w:val="00D20C65"/>
    <w:rsid w:val="00D20CD6"/>
    <w:rsid w:val="00D238EA"/>
    <w:rsid w:val="00D24CB1"/>
    <w:rsid w:val="00D27CD0"/>
    <w:rsid w:val="00D31333"/>
    <w:rsid w:val="00D324A6"/>
    <w:rsid w:val="00D32FF8"/>
    <w:rsid w:val="00D336F0"/>
    <w:rsid w:val="00D339E4"/>
    <w:rsid w:val="00D36762"/>
    <w:rsid w:val="00D41275"/>
    <w:rsid w:val="00D42CBD"/>
    <w:rsid w:val="00D4378F"/>
    <w:rsid w:val="00D45AAC"/>
    <w:rsid w:val="00D46704"/>
    <w:rsid w:val="00D470DB"/>
    <w:rsid w:val="00D47800"/>
    <w:rsid w:val="00D50808"/>
    <w:rsid w:val="00D510AC"/>
    <w:rsid w:val="00D51197"/>
    <w:rsid w:val="00D51DB6"/>
    <w:rsid w:val="00D54140"/>
    <w:rsid w:val="00D55096"/>
    <w:rsid w:val="00D550BE"/>
    <w:rsid w:val="00D5563C"/>
    <w:rsid w:val="00D55804"/>
    <w:rsid w:val="00D559F6"/>
    <w:rsid w:val="00D561EA"/>
    <w:rsid w:val="00D5671E"/>
    <w:rsid w:val="00D57AC9"/>
    <w:rsid w:val="00D61568"/>
    <w:rsid w:val="00D62370"/>
    <w:rsid w:val="00D6754A"/>
    <w:rsid w:val="00D67621"/>
    <w:rsid w:val="00D71CEB"/>
    <w:rsid w:val="00D722E0"/>
    <w:rsid w:val="00D73BA6"/>
    <w:rsid w:val="00D74094"/>
    <w:rsid w:val="00D748B0"/>
    <w:rsid w:val="00D75222"/>
    <w:rsid w:val="00D759A4"/>
    <w:rsid w:val="00D77A32"/>
    <w:rsid w:val="00D80D9D"/>
    <w:rsid w:val="00D8344E"/>
    <w:rsid w:val="00D84988"/>
    <w:rsid w:val="00D84BC8"/>
    <w:rsid w:val="00D86D65"/>
    <w:rsid w:val="00D8762B"/>
    <w:rsid w:val="00D90CAC"/>
    <w:rsid w:val="00D916C7"/>
    <w:rsid w:val="00D9207E"/>
    <w:rsid w:val="00D9287C"/>
    <w:rsid w:val="00D95047"/>
    <w:rsid w:val="00D96E9B"/>
    <w:rsid w:val="00DA1ACA"/>
    <w:rsid w:val="00DA1DC5"/>
    <w:rsid w:val="00DA38D8"/>
    <w:rsid w:val="00DA3E7C"/>
    <w:rsid w:val="00DA4222"/>
    <w:rsid w:val="00DA6BCA"/>
    <w:rsid w:val="00DB2A02"/>
    <w:rsid w:val="00DB307C"/>
    <w:rsid w:val="00DB3728"/>
    <w:rsid w:val="00DB433C"/>
    <w:rsid w:val="00DB48D8"/>
    <w:rsid w:val="00DB6EE5"/>
    <w:rsid w:val="00DB7F51"/>
    <w:rsid w:val="00DC0474"/>
    <w:rsid w:val="00DC08CC"/>
    <w:rsid w:val="00DC319A"/>
    <w:rsid w:val="00DC5039"/>
    <w:rsid w:val="00DC691F"/>
    <w:rsid w:val="00DC6BF8"/>
    <w:rsid w:val="00DC719A"/>
    <w:rsid w:val="00DD1D87"/>
    <w:rsid w:val="00DD1E35"/>
    <w:rsid w:val="00DD3E00"/>
    <w:rsid w:val="00DD50DE"/>
    <w:rsid w:val="00DD5B80"/>
    <w:rsid w:val="00DD6594"/>
    <w:rsid w:val="00DD6BFF"/>
    <w:rsid w:val="00DD6C7D"/>
    <w:rsid w:val="00DD6E26"/>
    <w:rsid w:val="00DD7B3B"/>
    <w:rsid w:val="00DD7C52"/>
    <w:rsid w:val="00DE2D77"/>
    <w:rsid w:val="00DE43EE"/>
    <w:rsid w:val="00DE6E81"/>
    <w:rsid w:val="00DF2311"/>
    <w:rsid w:val="00DF2DA8"/>
    <w:rsid w:val="00DF3239"/>
    <w:rsid w:val="00DF65B1"/>
    <w:rsid w:val="00E002C6"/>
    <w:rsid w:val="00E0052A"/>
    <w:rsid w:val="00E04B1D"/>
    <w:rsid w:val="00E06EA3"/>
    <w:rsid w:val="00E07D90"/>
    <w:rsid w:val="00E07F4F"/>
    <w:rsid w:val="00E11073"/>
    <w:rsid w:val="00E12982"/>
    <w:rsid w:val="00E139DA"/>
    <w:rsid w:val="00E13FD0"/>
    <w:rsid w:val="00E15D80"/>
    <w:rsid w:val="00E17AC1"/>
    <w:rsid w:val="00E20043"/>
    <w:rsid w:val="00E23417"/>
    <w:rsid w:val="00E23A9E"/>
    <w:rsid w:val="00E23D56"/>
    <w:rsid w:val="00E249AE"/>
    <w:rsid w:val="00E256F7"/>
    <w:rsid w:val="00E25F18"/>
    <w:rsid w:val="00E2611C"/>
    <w:rsid w:val="00E26224"/>
    <w:rsid w:val="00E26AD7"/>
    <w:rsid w:val="00E26AE6"/>
    <w:rsid w:val="00E3044A"/>
    <w:rsid w:val="00E30A0B"/>
    <w:rsid w:val="00E3172E"/>
    <w:rsid w:val="00E32C43"/>
    <w:rsid w:val="00E362E1"/>
    <w:rsid w:val="00E374A5"/>
    <w:rsid w:val="00E37E5A"/>
    <w:rsid w:val="00E45CDD"/>
    <w:rsid w:val="00E46BE5"/>
    <w:rsid w:val="00E50AE7"/>
    <w:rsid w:val="00E52234"/>
    <w:rsid w:val="00E56B37"/>
    <w:rsid w:val="00E61770"/>
    <w:rsid w:val="00E61985"/>
    <w:rsid w:val="00E62520"/>
    <w:rsid w:val="00E62579"/>
    <w:rsid w:val="00E64D77"/>
    <w:rsid w:val="00E661AD"/>
    <w:rsid w:val="00E66B6A"/>
    <w:rsid w:val="00E66FAC"/>
    <w:rsid w:val="00E711BE"/>
    <w:rsid w:val="00E724CE"/>
    <w:rsid w:val="00E768E2"/>
    <w:rsid w:val="00E81173"/>
    <w:rsid w:val="00E90B58"/>
    <w:rsid w:val="00E90DF3"/>
    <w:rsid w:val="00E92E30"/>
    <w:rsid w:val="00E9310D"/>
    <w:rsid w:val="00E94B58"/>
    <w:rsid w:val="00E96AA8"/>
    <w:rsid w:val="00EA0CBF"/>
    <w:rsid w:val="00EA2CA0"/>
    <w:rsid w:val="00EA342C"/>
    <w:rsid w:val="00EA4850"/>
    <w:rsid w:val="00EA55F0"/>
    <w:rsid w:val="00EA576C"/>
    <w:rsid w:val="00EA5CE7"/>
    <w:rsid w:val="00EB0FA6"/>
    <w:rsid w:val="00EB113F"/>
    <w:rsid w:val="00EB26A2"/>
    <w:rsid w:val="00EB2CF8"/>
    <w:rsid w:val="00EB3D3C"/>
    <w:rsid w:val="00EB4090"/>
    <w:rsid w:val="00EB4BBB"/>
    <w:rsid w:val="00EB5066"/>
    <w:rsid w:val="00EB6534"/>
    <w:rsid w:val="00EC0B1F"/>
    <w:rsid w:val="00EC4491"/>
    <w:rsid w:val="00EC45A8"/>
    <w:rsid w:val="00ED207B"/>
    <w:rsid w:val="00ED418A"/>
    <w:rsid w:val="00ED62B0"/>
    <w:rsid w:val="00ED6FE0"/>
    <w:rsid w:val="00EE1EB2"/>
    <w:rsid w:val="00EE26DE"/>
    <w:rsid w:val="00EE26F0"/>
    <w:rsid w:val="00EE338D"/>
    <w:rsid w:val="00EE59CD"/>
    <w:rsid w:val="00EE6FAE"/>
    <w:rsid w:val="00EE72A0"/>
    <w:rsid w:val="00EE78E8"/>
    <w:rsid w:val="00EE7FEF"/>
    <w:rsid w:val="00EF0CFF"/>
    <w:rsid w:val="00EF17FD"/>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2167F"/>
    <w:rsid w:val="00F2433E"/>
    <w:rsid w:val="00F24629"/>
    <w:rsid w:val="00F2475B"/>
    <w:rsid w:val="00F25702"/>
    <w:rsid w:val="00F27F09"/>
    <w:rsid w:val="00F27F27"/>
    <w:rsid w:val="00F3280A"/>
    <w:rsid w:val="00F33A57"/>
    <w:rsid w:val="00F33C1C"/>
    <w:rsid w:val="00F34FA4"/>
    <w:rsid w:val="00F36B8E"/>
    <w:rsid w:val="00F40B2D"/>
    <w:rsid w:val="00F43872"/>
    <w:rsid w:val="00F44E0A"/>
    <w:rsid w:val="00F465BE"/>
    <w:rsid w:val="00F46628"/>
    <w:rsid w:val="00F47962"/>
    <w:rsid w:val="00F47EFC"/>
    <w:rsid w:val="00F47FC6"/>
    <w:rsid w:val="00F508F2"/>
    <w:rsid w:val="00F5505F"/>
    <w:rsid w:val="00F569DF"/>
    <w:rsid w:val="00F57AC2"/>
    <w:rsid w:val="00F6023E"/>
    <w:rsid w:val="00F60628"/>
    <w:rsid w:val="00F616C0"/>
    <w:rsid w:val="00F61F37"/>
    <w:rsid w:val="00F6450C"/>
    <w:rsid w:val="00F70A1E"/>
    <w:rsid w:val="00F7356E"/>
    <w:rsid w:val="00F74137"/>
    <w:rsid w:val="00F74201"/>
    <w:rsid w:val="00F817DF"/>
    <w:rsid w:val="00F82B96"/>
    <w:rsid w:val="00F849D0"/>
    <w:rsid w:val="00F84EB1"/>
    <w:rsid w:val="00F854AD"/>
    <w:rsid w:val="00F8649C"/>
    <w:rsid w:val="00F90CC7"/>
    <w:rsid w:val="00F91417"/>
    <w:rsid w:val="00F9214E"/>
    <w:rsid w:val="00F962A8"/>
    <w:rsid w:val="00F969FF"/>
    <w:rsid w:val="00FA0D2E"/>
    <w:rsid w:val="00FA278A"/>
    <w:rsid w:val="00FA629B"/>
    <w:rsid w:val="00FA6325"/>
    <w:rsid w:val="00FA77E3"/>
    <w:rsid w:val="00FA7DAD"/>
    <w:rsid w:val="00FB18A0"/>
    <w:rsid w:val="00FB2ABB"/>
    <w:rsid w:val="00FB321F"/>
    <w:rsid w:val="00FB3F9E"/>
    <w:rsid w:val="00FB4181"/>
    <w:rsid w:val="00FB57EE"/>
    <w:rsid w:val="00FB6C05"/>
    <w:rsid w:val="00FB6EF9"/>
    <w:rsid w:val="00FB6F08"/>
    <w:rsid w:val="00FC384D"/>
    <w:rsid w:val="00FC4814"/>
    <w:rsid w:val="00FE255A"/>
    <w:rsid w:val="00FE25EA"/>
    <w:rsid w:val="00FE43CD"/>
    <w:rsid w:val="00FE47BB"/>
    <w:rsid w:val="00FE59E2"/>
    <w:rsid w:val="00FE6179"/>
    <w:rsid w:val="00FF1000"/>
    <w:rsid w:val="00FF2EFA"/>
    <w:rsid w:val="00FF45B7"/>
    <w:rsid w:val="00FF635B"/>
    <w:rsid w:val="0B41B6F2"/>
    <w:rsid w:val="0B960422"/>
    <w:rsid w:val="11A641DB"/>
    <w:rsid w:val="173786A4"/>
    <w:rsid w:val="181BF2EE"/>
    <w:rsid w:val="18421C3A"/>
    <w:rsid w:val="1BA9A719"/>
    <w:rsid w:val="1CEF6411"/>
    <w:rsid w:val="1E983561"/>
    <w:rsid w:val="1F7DD408"/>
    <w:rsid w:val="1FF03DC3"/>
    <w:rsid w:val="218C0B5B"/>
    <w:rsid w:val="32844953"/>
    <w:rsid w:val="32CB4E7E"/>
    <w:rsid w:val="356C6BFA"/>
    <w:rsid w:val="36DDD3EC"/>
    <w:rsid w:val="378A0B42"/>
    <w:rsid w:val="3D0D21B8"/>
    <w:rsid w:val="3FD67BD3"/>
    <w:rsid w:val="4094BB7D"/>
    <w:rsid w:val="4AFEE443"/>
    <w:rsid w:val="4B16B53A"/>
    <w:rsid w:val="4BE5EC62"/>
    <w:rsid w:val="4C7E1402"/>
    <w:rsid w:val="4DE6416B"/>
    <w:rsid w:val="4F245D0B"/>
    <w:rsid w:val="51EA3407"/>
    <w:rsid w:val="526B4066"/>
    <w:rsid w:val="5435FF5C"/>
    <w:rsid w:val="5764932A"/>
    <w:rsid w:val="5F8ED729"/>
    <w:rsid w:val="621D1EC1"/>
    <w:rsid w:val="6467567F"/>
    <w:rsid w:val="6554BF83"/>
    <w:rsid w:val="68FD47B9"/>
    <w:rsid w:val="695BF325"/>
    <w:rsid w:val="6BF099E2"/>
    <w:rsid w:val="6E3EBAF1"/>
    <w:rsid w:val="6FD83598"/>
    <w:rsid w:val="71765BB3"/>
    <w:rsid w:val="72E9AD0E"/>
    <w:rsid w:val="73EC25BA"/>
    <w:rsid w:val="7411512B"/>
    <w:rsid w:val="7572D0D3"/>
    <w:rsid w:val="7A9FD853"/>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D88A9"/>
  <w15:docId w15:val="{79682D6E-EDEE-4ECB-94C4-A1584F9B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qFormat/>
    <w:rsid w:val="00C62B81"/>
    <w:rPr>
      <w:rFonts w:ascii="Times New Roman" w:eastAsiaTheme="minorEastAsia" w:hAnsi="Times New Roman"/>
      <w:sz w:val="24"/>
    </w:rPr>
  </w:style>
  <w:style w:type="character" w:customStyle="1" w:styleId="Ttulo1Char">
    <w:name w:val="Título 1 Char"/>
    <w:basedOn w:val="Fontepargpadro"/>
    <w:link w:val="Ttulo1"/>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rsid w:val="007C0C1E"/>
    <w:rPr>
      <w:rFonts w:ascii="Times New Roman" w:eastAsiaTheme="majorEastAsia" w:hAnsi="Times New Roman" w:cstheme="majorBidi"/>
      <w:sz w:val="24"/>
    </w:rPr>
  </w:style>
  <w:style w:type="character" w:customStyle="1" w:styleId="Ttulo7Char">
    <w:name w:val="Título 7 Char"/>
    <w:basedOn w:val="Fontepargpadro"/>
    <w:link w:val="Ttulo7"/>
    <w:rsid w:val="007C0C1E"/>
    <w:rPr>
      <w:rFonts w:ascii="Times New Roman" w:eastAsiaTheme="majorEastAsia" w:hAnsi="Times New Roman" w:cstheme="majorBidi"/>
      <w:iCs/>
      <w:sz w:val="24"/>
    </w:rPr>
  </w:style>
  <w:style w:type="character" w:customStyle="1" w:styleId="Ttulo8Char">
    <w:name w:val="Título 8 Char"/>
    <w:basedOn w:val="Fontepargpadro"/>
    <w:link w:val="Ttulo8"/>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unhideWhenUsed/>
    <w:qFormat/>
    <w:rsid w:val="00B220E8"/>
    <w:rPr>
      <w:rFonts w:ascii="Segoe UI" w:hAnsi="Segoe UI" w:cs="Segoe UI"/>
      <w:sz w:val="18"/>
      <w:szCs w:val="18"/>
    </w:rPr>
  </w:style>
  <w:style w:type="character" w:customStyle="1" w:styleId="TextodebaloChar">
    <w:name w:val="Texto de balão Char"/>
    <w:basedOn w:val="Fontepargpadro"/>
    <w:link w:val="Textodebalo"/>
    <w:uiPriority w:val="99"/>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unhideWhenUsed/>
    <w:qFormat/>
    <w:rsid w:val="002C203A"/>
    <w:rPr>
      <w:b/>
      <w:bCs/>
    </w:rPr>
  </w:style>
  <w:style w:type="character" w:customStyle="1" w:styleId="AssuntodocomentrioChar">
    <w:name w:val="Assunto do comentário Char"/>
    <w:basedOn w:val="TextodecomentrioChar"/>
    <w:link w:val="Assuntodocomentrio"/>
    <w:uiPriority w:val="99"/>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semiHidden/>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uiPriority w:val="99"/>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uiPriority w:val="99"/>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qFormat/>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qFormat/>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qFormat/>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qFormat/>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numbering" w:customStyle="1" w:styleId="WW8Num1">
    <w:name w:val="WW8Num1"/>
    <w:rsid w:val="00CC012F"/>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numbering" w:customStyle="1" w:styleId="WW8Num4">
    <w:name w:val="WW8Num4"/>
    <w:rsid w:val="00CC012F"/>
  </w:style>
  <w:style w:type="numbering" w:customStyle="1" w:styleId="WW8Num5">
    <w:name w:val="WW8Num5"/>
    <w:rsid w:val="00CC012F"/>
    <w:pPr>
      <w:numPr>
        <w:numId w:val="14"/>
      </w:numPr>
    </w:pPr>
  </w:style>
  <w:style w:type="numbering" w:customStyle="1" w:styleId="WW8Num6">
    <w:name w:val="WW8Num6"/>
    <w:rsid w:val="00CC012F"/>
  </w:style>
  <w:style w:type="numbering" w:customStyle="1" w:styleId="WW8Num7">
    <w:name w:val="WW8Num7"/>
    <w:rsid w:val="00CC012F"/>
  </w:style>
  <w:style w:type="numbering" w:customStyle="1" w:styleId="WW8Num8">
    <w:name w:val="WW8Num8"/>
    <w:rsid w:val="00CC012F"/>
  </w:style>
  <w:style w:type="numbering" w:customStyle="1" w:styleId="WW8Num9">
    <w:name w:val="WW8Num9"/>
    <w:rsid w:val="00CC012F"/>
  </w:style>
  <w:style w:type="numbering" w:customStyle="1" w:styleId="WW8Num10">
    <w:name w:val="WW8Num10"/>
    <w:rsid w:val="00CC012F"/>
  </w:style>
  <w:style w:type="numbering" w:customStyle="1" w:styleId="WW8Num11">
    <w:name w:val="WW8Num11"/>
    <w:rsid w:val="00CC012F"/>
  </w:style>
  <w:style w:type="numbering" w:customStyle="1" w:styleId="WW8Num12">
    <w:name w:val="WW8Num12"/>
    <w:rsid w:val="00CC012F"/>
  </w:style>
  <w:style w:type="numbering" w:customStyle="1" w:styleId="WW8Num13">
    <w:name w:val="WW8Num13"/>
    <w:rsid w:val="00CC012F"/>
  </w:style>
  <w:style w:type="numbering" w:customStyle="1" w:styleId="WW8Num14">
    <w:name w:val="WW8Num14"/>
    <w:rsid w:val="00CC012F"/>
  </w:style>
  <w:style w:type="numbering" w:customStyle="1" w:styleId="WW8Num15">
    <w:name w:val="WW8Num15"/>
    <w:rsid w:val="00CC012F"/>
  </w:style>
  <w:style w:type="numbering" w:customStyle="1" w:styleId="WW8Num16">
    <w:name w:val="WW8Num16"/>
    <w:rsid w:val="00CC012F"/>
  </w:style>
  <w:style w:type="numbering" w:customStyle="1" w:styleId="WW8Num17">
    <w:name w:val="WW8Num17"/>
    <w:rsid w:val="00CC012F"/>
  </w:style>
  <w:style w:type="numbering" w:customStyle="1" w:styleId="WW8Num18">
    <w:name w:val="WW8Num18"/>
    <w:rsid w:val="00CC012F"/>
  </w:style>
  <w:style w:type="numbering" w:customStyle="1" w:styleId="WW8Num19">
    <w:name w:val="WW8Num19"/>
    <w:rsid w:val="00CC012F"/>
  </w:style>
  <w:style w:type="numbering" w:customStyle="1" w:styleId="WW8Num20">
    <w:name w:val="WW8Num20"/>
    <w:rsid w:val="00CC012F"/>
  </w:style>
  <w:style w:type="numbering" w:customStyle="1" w:styleId="WW8Num21">
    <w:name w:val="WW8Num21"/>
    <w:rsid w:val="00CC012F"/>
  </w:style>
  <w:style w:type="numbering" w:customStyle="1" w:styleId="WW8Num22">
    <w:name w:val="WW8Num22"/>
    <w:rsid w:val="00CC012F"/>
  </w:style>
  <w:style w:type="numbering" w:customStyle="1" w:styleId="WW8Num23">
    <w:name w:val="WW8Num23"/>
    <w:rsid w:val="00CC012F"/>
  </w:style>
  <w:style w:type="numbering" w:customStyle="1" w:styleId="WW8Num24">
    <w:name w:val="WW8Num24"/>
    <w:rsid w:val="00CC012F"/>
  </w:style>
  <w:style w:type="numbering" w:customStyle="1" w:styleId="WW8Num25">
    <w:name w:val="WW8Num25"/>
    <w:rsid w:val="00CC012F"/>
  </w:style>
  <w:style w:type="numbering" w:customStyle="1" w:styleId="WW8Num26">
    <w:name w:val="WW8Num26"/>
    <w:rsid w:val="00CC012F"/>
  </w:style>
  <w:style w:type="numbering" w:customStyle="1" w:styleId="WW8Num27">
    <w:name w:val="WW8Num27"/>
    <w:rsid w:val="00CC012F"/>
  </w:style>
  <w:style w:type="numbering" w:customStyle="1" w:styleId="WW8Num28">
    <w:name w:val="WW8Num28"/>
    <w:rsid w:val="00CC012F"/>
  </w:style>
  <w:style w:type="numbering" w:customStyle="1" w:styleId="WW8Num29">
    <w:name w:val="WW8Num29"/>
    <w:rsid w:val="00CC012F"/>
  </w:style>
  <w:style w:type="numbering" w:customStyle="1" w:styleId="WW8Num30">
    <w:name w:val="WW8Num30"/>
    <w:rsid w:val="00CC012F"/>
  </w:style>
  <w:style w:type="numbering" w:customStyle="1" w:styleId="WW8Num31">
    <w:name w:val="WW8Num31"/>
    <w:rsid w:val="00CC012F"/>
  </w:style>
  <w:style w:type="numbering" w:customStyle="1" w:styleId="WW8Num32">
    <w:name w:val="WW8Num32"/>
    <w:rsid w:val="00CC012F"/>
  </w:style>
  <w:style w:type="numbering" w:customStyle="1" w:styleId="WW8Num33">
    <w:name w:val="WW8Num33"/>
    <w:rsid w:val="00CC012F"/>
  </w:style>
  <w:style w:type="numbering" w:customStyle="1" w:styleId="WW8Num34">
    <w:name w:val="WW8Num34"/>
    <w:rsid w:val="00CC012F"/>
  </w:style>
  <w:style w:type="numbering" w:customStyle="1" w:styleId="WW8Num35">
    <w:name w:val="WW8Num35"/>
    <w:rsid w:val="00CC012F"/>
  </w:style>
  <w:style w:type="numbering" w:customStyle="1" w:styleId="WW8Num36">
    <w:name w:val="WW8Num36"/>
    <w:rsid w:val="00CC012F"/>
  </w:style>
  <w:style w:type="numbering" w:customStyle="1" w:styleId="WW8Num37">
    <w:name w:val="WW8Num37"/>
    <w:rsid w:val="00CC012F"/>
  </w:style>
  <w:style w:type="numbering" w:customStyle="1" w:styleId="WW8Num38">
    <w:name w:val="WW8Num38"/>
    <w:rsid w:val="00CC012F"/>
  </w:style>
  <w:style w:type="numbering" w:customStyle="1" w:styleId="WW8Num39">
    <w:name w:val="WW8Num39"/>
    <w:rsid w:val="00CC012F"/>
  </w:style>
  <w:style w:type="numbering" w:customStyle="1" w:styleId="WW8Num40">
    <w:name w:val="WW8Num40"/>
    <w:rsid w:val="00CC012F"/>
  </w:style>
  <w:style w:type="numbering" w:customStyle="1" w:styleId="WW8Num41">
    <w:name w:val="WW8Num41"/>
    <w:rsid w:val="00CC012F"/>
  </w:style>
  <w:style w:type="numbering" w:customStyle="1" w:styleId="WW8Num42">
    <w:name w:val="WW8Num42"/>
    <w:rsid w:val="00CC012F"/>
  </w:style>
  <w:style w:type="numbering" w:customStyle="1" w:styleId="WW8Num43">
    <w:name w:val="WW8Num43"/>
    <w:rsid w:val="00CC012F"/>
  </w:style>
  <w:style w:type="numbering" w:customStyle="1" w:styleId="WW8Num44">
    <w:name w:val="WW8Num44"/>
    <w:rsid w:val="00CC012F"/>
  </w:style>
  <w:style w:type="numbering" w:customStyle="1" w:styleId="WW8Num45">
    <w:name w:val="WW8Num45"/>
    <w:rsid w:val="00CC012F"/>
  </w:style>
  <w:style w:type="numbering" w:customStyle="1" w:styleId="WW8Num46">
    <w:name w:val="WW8Num46"/>
    <w:rsid w:val="00CC012F"/>
  </w:style>
  <w:style w:type="numbering" w:customStyle="1" w:styleId="WW8Num47">
    <w:name w:val="WW8Num47"/>
    <w:rsid w:val="00CC012F"/>
  </w:style>
  <w:style w:type="numbering" w:customStyle="1" w:styleId="WW8Num48">
    <w:name w:val="WW8Num48"/>
    <w:rsid w:val="00CC012F"/>
  </w:style>
  <w:style w:type="numbering" w:customStyle="1" w:styleId="WW8Num49">
    <w:name w:val="WW8Num49"/>
    <w:rsid w:val="00CC012F"/>
  </w:style>
  <w:style w:type="numbering" w:customStyle="1" w:styleId="WW8Num50">
    <w:name w:val="WW8Num50"/>
    <w:rsid w:val="00CC012F"/>
  </w:style>
  <w:style w:type="numbering" w:customStyle="1" w:styleId="WW8Num51">
    <w:name w:val="WW8Num51"/>
    <w:rsid w:val="00CC012F"/>
  </w:style>
  <w:style w:type="numbering" w:customStyle="1" w:styleId="WW8Num52">
    <w:name w:val="WW8Num52"/>
    <w:rsid w:val="00CC012F"/>
  </w:style>
  <w:style w:type="numbering" w:customStyle="1" w:styleId="WW8Num53">
    <w:name w:val="WW8Num53"/>
    <w:rsid w:val="00CC012F"/>
  </w:style>
  <w:style w:type="numbering" w:customStyle="1" w:styleId="WW8Num54">
    <w:name w:val="WW8Num54"/>
    <w:rsid w:val="00CC012F"/>
  </w:style>
  <w:style w:type="numbering" w:customStyle="1" w:styleId="WW8Num64">
    <w:name w:val="WW8Num64"/>
    <w:rsid w:val="00CC012F"/>
  </w:style>
  <w:style w:type="numbering" w:customStyle="1" w:styleId="WW8Num98">
    <w:name w:val="WW8Num98"/>
    <w:rsid w:val="00CC012F"/>
  </w:style>
  <w:style w:type="numbering" w:customStyle="1" w:styleId="WW8Num113">
    <w:name w:val="WW8Num113"/>
    <w:rsid w:val="00CC012F"/>
  </w:style>
  <w:style w:type="numbering" w:customStyle="1" w:styleId="WW8Num83">
    <w:name w:val="WW8Num83"/>
    <w:rsid w:val="00CC012F"/>
  </w:style>
  <w:style w:type="numbering" w:customStyle="1" w:styleId="WW8Num68">
    <w:name w:val="WW8Num68"/>
    <w:rsid w:val="00CC012F"/>
  </w:style>
  <w:style w:type="numbering" w:customStyle="1" w:styleId="WW8Num108">
    <w:name w:val="WW8Num108"/>
    <w:rsid w:val="00CC012F"/>
  </w:style>
  <w:style w:type="numbering" w:customStyle="1" w:styleId="WW8Num90">
    <w:name w:val="WW8Num90"/>
    <w:rsid w:val="00CC012F"/>
  </w:style>
  <w:style w:type="numbering" w:customStyle="1" w:styleId="WW8Num110">
    <w:name w:val="WW8Num110"/>
    <w:rsid w:val="00CC012F"/>
  </w:style>
  <w:style w:type="paragraph" w:customStyle="1" w:styleId="TableContents">
    <w:name w:val="Table Contents"/>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qFormat/>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qFormat/>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qFormat/>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Semlista1">
    <w:name w:val="Sem lista1"/>
    <w:next w:val="Semlista"/>
    <w:uiPriority w:val="99"/>
    <w:semiHidden/>
    <w:unhideWhenUsed/>
    <w:rsid w:val="00CC012F"/>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0"/>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0"/>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0"/>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0"/>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uiPriority w:val="99"/>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1"/>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 w:type="character" w:styleId="TextodoEspaoReservado">
    <w:name w:val="Placeholder Text"/>
    <w:basedOn w:val="Fontepargpadro"/>
    <w:uiPriority w:val="99"/>
    <w:semiHidden/>
    <w:rsid w:val="00FA629B"/>
    <w:rPr>
      <w:color w:val="808080"/>
    </w:rPr>
  </w:style>
  <w:style w:type="character" w:styleId="HiperlinkVisitado">
    <w:name w:val="FollowedHyperlink"/>
    <w:basedOn w:val="Fontepargpadro"/>
    <w:uiPriority w:val="99"/>
    <w:semiHidden/>
    <w:unhideWhenUsed/>
    <w:rsid w:val="00DA3E7C"/>
    <w:rPr>
      <w:color w:val="954F72" w:themeColor="followedHyperlink"/>
      <w:u w:val="single"/>
    </w:rPr>
  </w:style>
  <w:style w:type="character" w:customStyle="1" w:styleId="SubttuloChar1">
    <w:name w:val="Subtítulo Char1"/>
    <w:basedOn w:val="Fontepargpadro"/>
    <w:rsid w:val="00DA3E7C"/>
    <w:rPr>
      <w:rFonts w:asciiTheme="majorHAnsi" w:eastAsiaTheme="majorEastAsia" w:hAnsiTheme="majorHAnsi" w:cs="Mangal"/>
      <w:i/>
      <w:iCs/>
      <w:color w:val="4472C4" w:themeColor="accent1"/>
      <w:spacing w:val="15"/>
      <w:sz w:val="24"/>
      <w:szCs w:val="21"/>
      <w:lang w:eastAsia="zh-CN" w:bidi="hi-IN"/>
    </w:rPr>
  </w:style>
  <w:style w:type="character" w:customStyle="1" w:styleId="CabealhoChar1">
    <w:name w:val="Cabeçalho Char1"/>
    <w:basedOn w:val="Fontepargpadro"/>
    <w:uiPriority w:val="99"/>
    <w:semiHidden/>
    <w:rsid w:val="00DA3E7C"/>
    <w:rPr>
      <w:rFonts w:ascii="Times New Roman" w:eastAsia="SimSun" w:hAnsi="Times New Roman" w:cs="Mangal"/>
      <w:sz w:val="24"/>
      <w:szCs w:val="21"/>
      <w:lang w:eastAsia="zh-CN" w:bidi="hi-IN"/>
    </w:rPr>
  </w:style>
  <w:style w:type="character" w:customStyle="1" w:styleId="RodapChar1">
    <w:name w:val="Rodapé Char1"/>
    <w:basedOn w:val="Fontepargpadro"/>
    <w:uiPriority w:val="99"/>
    <w:semiHidden/>
    <w:rsid w:val="00DA3E7C"/>
    <w:rPr>
      <w:rFonts w:ascii="Times New Roman" w:eastAsia="SimSun" w:hAnsi="Times New Roman" w:cs="Mangal"/>
      <w:sz w:val="24"/>
      <w:szCs w:val="21"/>
      <w:lang w:eastAsia="zh-CN" w:bidi="hi-IN"/>
    </w:rPr>
  </w:style>
  <w:style w:type="character" w:customStyle="1" w:styleId="TextodebaloChar2">
    <w:name w:val="Texto de balão Char2"/>
    <w:basedOn w:val="Fontepargpadro"/>
    <w:uiPriority w:val="99"/>
    <w:semiHidden/>
    <w:rsid w:val="00DA3E7C"/>
    <w:rPr>
      <w:rFonts w:ascii="Tahoma" w:hAnsi="Tahoma" w:cs="Tahoma" w:hint="default"/>
      <w:sz w:val="16"/>
      <w:szCs w:val="14"/>
    </w:rPr>
  </w:style>
  <w:style w:type="character" w:customStyle="1" w:styleId="TextodecomentrioChar2">
    <w:name w:val="Texto de comentário Char2"/>
    <w:basedOn w:val="Fontepargpadro"/>
    <w:uiPriority w:val="99"/>
    <w:semiHidden/>
    <w:rsid w:val="00DA3E7C"/>
    <w:rPr>
      <w:sz w:val="20"/>
      <w:szCs w:val="18"/>
    </w:rPr>
  </w:style>
  <w:style w:type="character" w:customStyle="1" w:styleId="AssuntodocomentrioChar2">
    <w:name w:val="Assunto do comentário Char2"/>
    <w:basedOn w:val="TextodecomentrioChar2"/>
    <w:uiPriority w:val="99"/>
    <w:semiHidden/>
    <w:rsid w:val="00DA3E7C"/>
    <w:rPr>
      <w:b/>
      <w:bCs/>
      <w:sz w:val="20"/>
      <w:szCs w:val="18"/>
    </w:rPr>
  </w:style>
  <w:style w:type="table" w:customStyle="1" w:styleId="SimplesTabela11">
    <w:name w:val="Simples Tabela 11"/>
    <w:basedOn w:val="Tabelanormal"/>
    <w:uiPriority w:val="41"/>
    <w:rsid w:val="00A46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064">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38967278">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www.tst.jus.br/certida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gov.b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yperlink" Target="http://www.cnmp.gov.b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icitacoes@cnmp.mp.br" TargetMode="External"/><Relationship Id="rId23" Type="http://schemas.openxmlformats.org/officeDocument/2006/relationships/hyperlink" Target="http://www.comprasgovernamentais.gov.br/" TargetMode="External"/><Relationship Id="rId28"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oes@cnmp.mp.br" TargetMode="External"/><Relationship Id="rId22" Type="http://schemas.openxmlformats.org/officeDocument/2006/relationships/hyperlink" Target="http://www.tst.jus.br/certidao" TargetMode="External"/><Relationship Id="rId27" Type="http://schemas.openxmlformats.org/officeDocument/2006/relationships/image" Target="media/image2.emf"/><Relationship Id="rId30" Type="http://schemas.openxmlformats.org/officeDocument/2006/relationships/hyperlink" Target="http://www.auditoria.mpu.mp.br/"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9590A-3E0D-4728-BE77-4148EAF4A836}">
  <ds:schemaRefs>
    <ds:schemaRef ds:uri="http://schemas.openxmlformats.org/officeDocument/2006/bibliography"/>
  </ds:schemaRefs>
</ds:datastoreItem>
</file>

<file path=customXml/itemProps2.xml><?xml version="1.0" encoding="utf-8"?>
<ds:datastoreItem xmlns:ds="http://schemas.openxmlformats.org/officeDocument/2006/customXml" ds:itemID="{4DC9BF3F-7183-4B37-A104-774107169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66E58-2336-44E0-8AA5-8A21B869B77D}">
  <ds:schemaRefs>
    <ds:schemaRef ds:uri="http://schemas.microsoft.com/sharepoint/v3/contenttype/forms"/>
  </ds:schemaRefs>
</ds:datastoreItem>
</file>

<file path=customXml/itemProps4.xml><?xml version="1.0" encoding="utf-8"?>
<ds:datastoreItem xmlns:ds="http://schemas.openxmlformats.org/officeDocument/2006/customXml" ds:itemID="{7ACF5B40-4967-433E-A639-044CA06129C1}">
  <ds:schemaRefs>
    <ds:schemaRef ds:uri="http://purl.org/dc/dcmitype/"/>
    <ds:schemaRef ds:uri="http://schemas.microsoft.com/office/infopath/2007/PartnerControls"/>
    <ds:schemaRef ds:uri="http://www.w3.org/XML/1998/namespace"/>
    <ds:schemaRef ds:uri="http://purl.org/dc/terms/"/>
    <ds:schemaRef ds:uri="adca2612-f75d-4765-87f7-cf0577fafd30"/>
    <ds:schemaRef ds:uri="http://schemas.microsoft.com/office/2006/metadata/properties"/>
    <ds:schemaRef ds:uri="298094f4-7b13-4174-8b1c-9931fc68d42b"/>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113</Pages>
  <Words>27663</Words>
  <Characters>149385</Characters>
  <Application>Microsoft Office Word</Application>
  <DocSecurity>4</DocSecurity>
  <Lines>1244</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Thales Carvalho Soares da Silva</dc:creator>
  <cp:lastModifiedBy>Marciel Rubens da Silva</cp:lastModifiedBy>
  <cp:revision>2</cp:revision>
  <cp:lastPrinted>2018-10-03T21:29:00Z</cp:lastPrinted>
  <dcterms:created xsi:type="dcterms:W3CDTF">2022-06-24T18:08:00Z</dcterms:created>
  <dcterms:modified xsi:type="dcterms:W3CDTF">2022-06-24T18:08:00Z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