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49CE36F5"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A23110">
              <w:rPr>
                <w:rFonts w:cs="Times New Roman"/>
                <w:b/>
                <w:sz w:val="24"/>
                <w:szCs w:val="24"/>
              </w:rPr>
              <w:t>35</w:t>
            </w:r>
            <w:r w:rsidR="000020F3" w:rsidRPr="00A10558">
              <w:rPr>
                <w:rFonts w:cs="Times New Roman"/>
                <w:b/>
                <w:sz w:val="24"/>
                <w:szCs w:val="24"/>
              </w:rPr>
              <w:t>/202</w:t>
            </w:r>
            <w:r w:rsidR="001C255E">
              <w:rPr>
                <w:rFonts w:cs="Times New Roman"/>
                <w:b/>
                <w:sz w:val="24"/>
                <w:szCs w:val="24"/>
              </w:rPr>
              <w:t>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F59CEA9"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4E3F5F">
              <w:rPr>
                <w:rFonts w:cs="Times New Roman"/>
                <w:b/>
                <w:bCs/>
                <w:sz w:val="24"/>
                <w:szCs w:val="24"/>
              </w:rPr>
              <w:t>19</w:t>
            </w:r>
            <w:r w:rsidR="009B7BDA" w:rsidRPr="00A10558">
              <w:rPr>
                <w:rFonts w:cs="Times New Roman"/>
                <w:b/>
                <w:bCs/>
                <w:sz w:val="24"/>
                <w:szCs w:val="24"/>
              </w:rPr>
              <w:t>/</w:t>
            </w:r>
            <w:r w:rsidR="004E3F5F">
              <w:rPr>
                <w:rFonts w:cs="Times New Roman"/>
                <w:b/>
                <w:bCs/>
                <w:sz w:val="24"/>
                <w:szCs w:val="24"/>
              </w:rPr>
              <w:t>12</w:t>
            </w:r>
            <w:r w:rsidRPr="00A10558">
              <w:rPr>
                <w:rFonts w:cs="Times New Roman"/>
                <w:b/>
                <w:bCs/>
                <w:sz w:val="24"/>
                <w:szCs w:val="24"/>
              </w:rPr>
              <w:t>/202</w:t>
            </w:r>
            <w:r w:rsidR="001C255E">
              <w:rPr>
                <w:rFonts w:cs="Times New Roman"/>
                <w:b/>
                <w:bCs/>
                <w:sz w:val="24"/>
                <w:szCs w:val="24"/>
              </w:rPr>
              <w:t>2</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88FDB31" w:rsidR="006163E8" w:rsidRPr="00206146" w:rsidRDefault="00206146" w:rsidP="003A329D">
            <w:pPr>
              <w:pStyle w:val="PargrafodaLista"/>
              <w:widowControl w:val="0"/>
              <w:autoSpaceDN w:val="0"/>
              <w:spacing w:line="360" w:lineRule="auto"/>
              <w:ind w:left="-9" w:firstLine="9"/>
              <w:jc w:val="both"/>
              <w:rPr>
                <w:rFonts w:cs="Times New Roman"/>
                <w:sz w:val="24"/>
                <w:szCs w:val="24"/>
              </w:rPr>
            </w:pPr>
            <w:bookmarkStart w:id="0" w:name="_Hlk95150050"/>
            <w:r w:rsidRPr="00206146">
              <w:rPr>
                <w:color w:val="000000"/>
                <w:sz w:val="24"/>
                <w:szCs w:val="24"/>
              </w:rPr>
              <w:t xml:space="preserve">Contratação de empresa especializada autorizada pelo fabricante Commvault para fornecimento de renovação de subscrição e prestação de suporte técnico especializado para a solução de salvaguarda e recuperação de dados digitais do </w:t>
            </w:r>
            <w:r w:rsidR="00EA1664">
              <w:rPr>
                <w:color w:val="000000"/>
                <w:sz w:val="24"/>
                <w:szCs w:val="24"/>
              </w:rPr>
              <w:t xml:space="preserve">Conselho Nacional do Ministério Público - </w:t>
            </w:r>
            <w:r w:rsidRPr="00206146">
              <w:rPr>
                <w:color w:val="000000"/>
                <w:sz w:val="24"/>
                <w:szCs w:val="24"/>
              </w:rPr>
              <w:t>CNMP</w:t>
            </w:r>
            <w:bookmarkEnd w:id="0"/>
            <w:r>
              <w:rPr>
                <w:color w:val="000000"/>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1F109601" w:rsidR="0007272D" w:rsidRPr="00A10558" w:rsidRDefault="00667AB0" w:rsidP="00490D39">
            <w:pPr>
              <w:pStyle w:val="textojustificadorecuoprimeiralinha"/>
              <w:snapToGrid w:val="0"/>
              <w:spacing w:before="0" w:after="0" w:line="360" w:lineRule="auto"/>
              <w:ind w:right="697"/>
              <w:jc w:val="both"/>
              <w:rPr>
                <w:color w:val="000000"/>
              </w:rPr>
            </w:pPr>
            <w:r>
              <w:rPr>
                <w:b/>
                <w:bCs/>
                <w:color w:val="000000"/>
              </w:rPr>
              <w:t xml:space="preserve"> </w:t>
            </w:r>
            <w:r w:rsidR="00EA1664">
              <w:rPr>
                <w:rStyle w:val="Forte"/>
                <w:color w:val="000000"/>
              </w:rPr>
              <w:t>R$ 85.571,04 (Oitenta e cinco mil quinhentos e setenta e um reais e quatro centavos)</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25F4F4D" w:rsidR="00FB1C9A" w:rsidRPr="00A10558" w:rsidRDefault="00EA1664"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D78DC47"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2B40B494" w:rsidR="006163E8" w:rsidRPr="00A10558" w:rsidRDefault="00CF21F8">
            <w:pPr>
              <w:pStyle w:val="Standard"/>
              <w:spacing w:line="360" w:lineRule="auto"/>
              <w:jc w:val="center"/>
              <w:rPr>
                <w:rFonts w:cs="Times New Roman"/>
                <w:sz w:val="24"/>
                <w:szCs w:val="24"/>
              </w:rPr>
            </w:pPr>
            <w:r>
              <w:rPr>
                <w:rFonts w:cs="Times New Roman"/>
                <w:sz w:val="24"/>
                <w:szCs w:val="24"/>
              </w:rPr>
              <w:t>57104</w:t>
            </w:r>
            <w:r w:rsidR="006163E8"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1994145" w:rsidR="006163E8" w:rsidRPr="00A10558" w:rsidRDefault="00B24A61" w:rsidP="00853A2B">
            <w:pPr>
              <w:pStyle w:val="Standard"/>
              <w:jc w:val="both"/>
              <w:rPr>
                <w:rFonts w:cs="Times New Roman"/>
                <w:sz w:val="24"/>
                <w:szCs w:val="24"/>
              </w:rPr>
            </w:pPr>
            <w:r w:rsidRPr="00A10558">
              <w:rPr>
                <w:rFonts w:cs="Times New Roman"/>
                <w:sz w:val="24"/>
                <w:szCs w:val="24"/>
              </w:rPr>
              <w:t>Até</w:t>
            </w:r>
            <w:r w:rsidR="004A72DF">
              <w:rPr>
                <w:rFonts w:cs="Times New Roman"/>
                <w:sz w:val="24"/>
                <w:szCs w:val="24"/>
              </w:rPr>
              <w:t xml:space="preserve"> </w:t>
            </w:r>
            <w:r w:rsidR="004E3F5F">
              <w:rPr>
                <w:rFonts w:cs="Times New Roman"/>
                <w:sz w:val="24"/>
                <w:szCs w:val="24"/>
              </w:rPr>
              <w:t>14</w:t>
            </w:r>
            <w:r w:rsidR="009B7BDA" w:rsidRPr="00A10558">
              <w:rPr>
                <w:rFonts w:cs="Times New Roman"/>
                <w:sz w:val="24"/>
                <w:szCs w:val="24"/>
              </w:rPr>
              <w:t>/</w:t>
            </w:r>
            <w:r w:rsidR="004E3F5F">
              <w:rPr>
                <w:rFonts w:cs="Times New Roman"/>
                <w:sz w:val="24"/>
                <w:szCs w:val="24"/>
              </w:rPr>
              <w:t>12</w:t>
            </w:r>
            <w:r w:rsidRPr="00A10558">
              <w:rPr>
                <w:rFonts w:cs="Times New Roman"/>
                <w:sz w:val="24"/>
                <w:szCs w:val="24"/>
              </w:rPr>
              <w:t>/202</w:t>
            </w:r>
            <w:r w:rsidR="000F3116">
              <w:rPr>
                <w:rFonts w:cs="Times New Roman"/>
                <w:sz w:val="24"/>
                <w:szCs w:val="24"/>
              </w:rPr>
              <w:t>2</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822D64A"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4E3F5F">
              <w:rPr>
                <w:rFonts w:cs="Times New Roman"/>
                <w:sz w:val="24"/>
                <w:szCs w:val="24"/>
              </w:rPr>
              <w:t>14/12/</w:t>
            </w:r>
            <w:r w:rsidRPr="00A10558">
              <w:rPr>
                <w:rFonts w:cs="Times New Roman"/>
                <w:sz w:val="24"/>
                <w:szCs w:val="24"/>
              </w:rPr>
              <w:t>02</w:t>
            </w:r>
            <w:r w:rsidR="000F3116">
              <w:rPr>
                <w:rFonts w:cs="Times New Roman"/>
                <w:sz w:val="24"/>
                <w:szCs w:val="24"/>
              </w:rPr>
              <w:t>2</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22E5587" w:rsidR="006163E8" w:rsidRDefault="006163E8">
      <w:pPr>
        <w:pStyle w:val="Standard"/>
        <w:spacing w:line="360" w:lineRule="auto"/>
        <w:jc w:val="center"/>
        <w:rPr>
          <w:rFonts w:cs="Times New Roman"/>
          <w:b/>
          <w:sz w:val="24"/>
          <w:szCs w:val="24"/>
          <w:u w:val="single"/>
        </w:rPr>
      </w:pPr>
    </w:p>
    <w:p w14:paraId="769410C7" w14:textId="2954A27F" w:rsidR="00EC1415" w:rsidRDefault="00EC1415">
      <w:pPr>
        <w:pStyle w:val="Standard"/>
        <w:spacing w:line="360" w:lineRule="auto"/>
        <w:jc w:val="center"/>
        <w:rPr>
          <w:rFonts w:cs="Times New Roman"/>
          <w:b/>
          <w:sz w:val="24"/>
          <w:szCs w:val="24"/>
          <w:u w:val="single"/>
        </w:rPr>
      </w:pPr>
    </w:p>
    <w:p w14:paraId="2EEAB3E3" w14:textId="7D03C575" w:rsidR="00EC1415" w:rsidRDefault="00EC1415">
      <w:pPr>
        <w:pStyle w:val="Standard"/>
        <w:spacing w:line="360" w:lineRule="auto"/>
        <w:jc w:val="center"/>
        <w:rPr>
          <w:rFonts w:cs="Times New Roman"/>
          <w:b/>
          <w:sz w:val="24"/>
          <w:szCs w:val="24"/>
          <w:u w:val="single"/>
        </w:rPr>
      </w:pPr>
    </w:p>
    <w:p w14:paraId="14BB09F9" w14:textId="667A61A8" w:rsidR="00EC1415" w:rsidRDefault="00EC1415">
      <w:pPr>
        <w:pStyle w:val="Standard"/>
        <w:spacing w:line="360" w:lineRule="auto"/>
        <w:jc w:val="center"/>
        <w:rPr>
          <w:rFonts w:cs="Times New Roman"/>
          <w:b/>
          <w:sz w:val="24"/>
          <w:szCs w:val="24"/>
          <w:u w:val="single"/>
        </w:rPr>
      </w:pPr>
    </w:p>
    <w:p w14:paraId="00015FD3" w14:textId="4FC5C372" w:rsidR="00EC1415" w:rsidRDefault="00EC1415">
      <w:pPr>
        <w:pStyle w:val="Standard"/>
        <w:spacing w:line="360" w:lineRule="auto"/>
        <w:jc w:val="center"/>
        <w:rPr>
          <w:rFonts w:cs="Times New Roman"/>
          <w:b/>
          <w:sz w:val="24"/>
          <w:szCs w:val="24"/>
          <w:u w:val="single"/>
        </w:rPr>
      </w:pPr>
    </w:p>
    <w:p w14:paraId="70E7C32E" w14:textId="0637B074" w:rsidR="00EC1415" w:rsidRDefault="00EC1415">
      <w:pPr>
        <w:pStyle w:val="Standard"/>
        <w:spacing w:line="360" w:lineRule="auto"/>
        <w:jc w:val="center"/>
        <w:rPr>
          <w:rFonts w:cs="Times New Roman"/>
          <w:b/>
          <w:sz w:val="24"/>
          <w:szCs w:val="24"/>
          <w:u w:val="single"/>
        </w:rPr>
      </w:pPr>
    </w:p>
    <w:p w14:paraId="2179059E" w14:textId="77777777" w:rsidR="00EC1415" w:rsidRPr="00A10558" w:rsidRDefault="00EC1415">
      <w:pPr>
        <w:pStyle w:val="Standard"/>
        <w:spacing w:line="360" w:lineRule="auto"/>
        <w:jc w:val="center"/>
        <w:rPr>
          <w:rFonts w:cs="Times New Roman"/>
          <w:b/>
          <w:sz w:val="24"/>
          <w:szCs w:val="24"/>
          <w:u w:val="single"/>
        </w:rPr>
      </w:pPr>
    </w:p>
    <w:p w14:paraId="1EDCD159" w14:textId="0931B6D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A1664">
        <w:rPr>
          <w:rFonts w:cs="Times New Roman"/>
          <w:b/>
          <w:sz w:val="24"/>
          <w:szCs w:val="24"/>
          <w:u w:val="single"/>
        </w:rPr>
        <w:t>35</w:t>
      </w:r>
      <w:r w:rsidR="005564FC" w:rsidRPr="00A10558">
        <w:rPr>
          <w:rFonts w:cs="Times New Roman"/>
          <w:b/>
          <w:sz w:val="24"/>
          <w:szCs w:val="24"/>
          <w:u w:val="single"/>
        </w:rPr>
        <w:t>/202</w:t>
      </w:r>
      <w:r w:rsidR="00721ADD">
        <w:rPr>
          <w:rFonts w:cs="Times New Roman"/>
          <w:b/>
          <w:sz w:val="24"/>
          <w:szCs w:val="24"/>
          <w:u w:val="single"/>
        </w:rPr>
        <w:t>2</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5EF4D541"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EA1664" w:rsidRPr="00EA1664">
        <w:rPr>
          <w:rFonts w:cs="Times New Roman"/>
          <w:b/>
          <w:bCs/>
          <w:sz w:val="24"/>
          <w:szCs w:val="24"/>
          <w:u w:val="single"/>
        </w:rPr>
        <w:t>19.00.6300.0006467/2022-80</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392527BA"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4E3F5F">
        <w:rPr>
          <w:rFonts w:cs="Times New Roman"/>
          <w:b/>
          <w:bCs/>
          <w:sz w:val="24"/>
          <w:szCs w:val="24"/>
        </w:rPr>
        <w:t xml:space="preserve"> 19</w:t>
      </w:r>
      <w:r w:rsidR="009B7BDA" w:rsidRPr="00A10558">
        <w:rPr>
          <w:rFonts w:cs="Times New Roman"/>
          <w:b/>
          <w:bCs/>
          <w:sz w:val="24"/>
          <w:szCs w:val="24"/>
        </w:rPr>
        <w:t>/</w:t>
      </w:r>
      <w:r w:rsidR="004E3F5F">
        <w:rPr>
          <w:rFonts w:cs="Times New Roman"/>
          <w:b/>
          <w:bCs/>
          <w:sz w:val="24"/>
          <w:szCs w:val="24"/>
        </w:rPr>
        <w:t>12</w:t>
      </w:r>
      <w:r w:rsidR="009B7BDA" w:rsidRPr="00A10558">
        <w:rPr>
          <w:rFonts w:cs="Times New Roman"/>
          <w:b/>
          <w:bCs/>
          <w:sz w:val="24"/>
          <w:szCs w:val="24"/>
        </w:rPr>
        <w:t>/</w:t>
      </w:r>
      <w:r w:rsidRPr="00A10558">
        <w:rPr>
          <w:rFonts w:cs="Times New Roman"/>
          <w:b/>
          <w:bCs/>
          <w:sz w:val="24"/>
          <w:szCs w:val="24"/>
        </w:rPr>
        <w:t>202</w:t>
      </w:r>
      <w:r w:rsidR="00721ADD">
        <w:rPr>
          <w:rFonts w:cs="Times New Roman"/>
          <w:b/>
          <w:bCs/>
          <w:sz w:val="24"/>
          <w:szCs w:val="24"/>
        </w:rPr>
        <w:t>2</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5AA7876B"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3D3841">
        <w:rPr>
          <w:rFonts w:cs="Times New Roman"/>
          <w:szCs w:val="24"/>
        </w:rPr>
        <w:t>163</w:t>
      </w:r>
      <w:r w:rsidRPr="00A10558">
        <w:rPr>
          <w:rFonts w:cs="Times New Roman"/>
          <w:szCs w:val="24"/>
        </w:rPr>
        <w:t xml:space="preserve">, de </w:t>
      </w:r>
      <w:r w:rsidR="004E6D7B">
        <w:rPr>
          <w:rFonts w:cs="Times New Roman"/>
          <w:szCs w:val="24"/>
        </w:rPr>
        <w:t>02</w:t>
      </w:r>
      <w:r w:rsidRPr="00A10558">
        <w:rPr>
          <w:rFonts w:cs="Times New Roman"/>
          <w:szCs w:val="24"/>
        </w:rPr>
        <w:t xml:space="preserve"> de maio de 20</w:t>
      </w:r>
      <w:r w:rsidR="00677853" w:rsidRPr="00A10558">
        <w:rPr>
          <w:rFonts w:cs="Times New Roman"/>
          <w:szCs w:val="24"/>
        </w:rPr>
        <w:t>2</w:t>
      </w:r>
      <w:r w:rsidR="004E6D7B">
        <w:rPr>
          <w:rFonts w:cs="Times New Roman"/>
          <w:szCs w:val="24"/>
        </w:rPr>
        <w:t>2</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4E3F5F">
        <w:rPr>
          <w:rFonts w:eastAsia="CourierNewPSMT" w:cs="Times New Roman"/>
          <w:b/>
          <w:bCs/>
          <w:szCs w:val="24"/>
        </w:rPr>
        <w:t xml:space="preserve"> 19</w:t>
      </w:r>
      <w:r w:rsidR="009B7BDA" w:rsidRPr="00A10558">
        <w:rPr>
          <w:rFonts w:eastAsia="CourierNewPSMT" w:cs="Times New Roman"/>
          <w:b/>
          <w:bCs/>
          <w:szCs w:val="24"/>
        </w:rPr>
        <w:t xml:space="preserve"> de</w:t>
      </w:r>
      <w:r w:rsidR="004E3F5F">
        <w:rPr>
          <w:rFonts w:eastAsia="CourierNewPSMT" w:cs="Times New Roman"/>
          <w:b/>
          <w:bCs/>
          <w:szCs w:val="24"/>
        </w:rPr>
        <w:t xml:space="preserve"> dezembro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782D2C">
        <w:rPr>
          <w:rFonts w:eastAsia="CourierNewPSMT" w:cs="Times New Roman"/>
          <w:b/>
          <w:bCs/>
          <w:szCs w:val="24"/>
        </w:rPr>
        <w:t>2</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 xml:space="preserve">tipo MENOR PREÇO, na modalidade de PREGÃO ELETRÔNICO, execução indireta, empreitado por </w:t>
      </w:r>
      <w:r w:rsidR="007668CC">
        <w:rPr>
          <w:rFonts w:cs="Times New Roman"/>
          <w:b/>
          <w:bCs/>
          <w:color w:val="000000"/>
          <w:szCs w:val="24"/>
        </w:rPr>
        <w:t>preço</w:t>
      </w:r>
      <w:r w:rsidR="009F41D2">
        <w:rPr>
          <w:rFonts w:cs="Times New Roman"/>
          <w:b/>
          <w:bCs/>
          <w:color w:val="000000"/>
          <w:szCs w:val="24"/>
        </w:rPr>
        <w:t xml:space="preserve"> global</w:t>
      </w:r>
      <w:r w:rsidRPr="00A10558">
        <w:rPr>
          <w:rFonts w:cs="Times New Roman"/>
          <w:b/>
          <w:bCs/>
          <w:color w:val="000000"/>
          <w:szCs w:val="24"/>
        </w:rPr>
        <w:t xml:space="preserve">, </w:t>
      </w:r>
      <w:r w:rsidRPr="00B87BAD">
        <w:rPr>
          <w:rFonts w:cs="Times New Roman"/>
          <w:color w:val="000000"/>
          <w:szCs w:val="24"/>
        </w:rPr>
        <w:t>visando</w:t>
      </w:r>
      <w:r w:rsidRPr="00B87BAD">
        <w:rPr>
          <w:rStyle w:val="Fontepargpadro2"/>
          <w:rFonts w:cs="Times New Roman"/>
          <w:szCs w:val="24"/>
        </w:rPr>
        <w:t xml:space="preserve"> </w:t>
      </w:r>
      <w:r w:rsidR="005C49EE" w:rsidRPr="00B87BAD">
        <w:rPr>
          <w:rStyle w:val="Fontepargpadro1"/>
          <w:rFonts w:cs="Times New Roman"/>
          <w:szCs w:val="24"/>
        </w:rPr>
        <w:t>a</w:t>
      </w:r>
      <w:r w:rsidR="005C49EE" w:rsidRPr="00A10558">
        <w:rPr>
          <w:rStyle w:val="Fontepargpadro1"/>
          <w:rFonts w:cs="Times New Roman"/>
          <w:b/>
          <w:szCs w:val="24"/>
        </w:rPr>
        <w:t xml:space="preserve"> </w:t>
      </w:r>
      <w:r w:rsidR="009F1380">
        <w:rPr>
          <w:b/>
          <w:bCs/>
          <w:color w:val="000000"/>
          <w:szCs w:val="24"/>
        </w:rPr>
        <w:t>c</w:t>
      </w:r>
      <w:r w:rsidR="00EA1664" w:rsidRPr="00EA1664">
        <w:rPr>
          <w:b/>
          <w:bCs/>
          <w:color w:val="000000"/>
          <w:szCs w:val="24"/>
        </w:rPr>
        <w:t>ontratação de empresa especializada autorizada pelo fabricante Commvault para fornecimento de renovação de subscrição e prestação de suporte técnico especializado para a solução de salvaguarda e recuperação de dados digitais do Conselho Nacional do Ministério Público - CNMP.</w:t>
      </w:r>
      <w:r w:rsidR="005C49EE" w:rsidRPr="00946926">
        <w:rPr>
          <w:rFonts w:cs="Times New Roman"/>
          <w:b/>
          <w:szCs w:val="24"/>
        </w:rPr>
        <w:t xml:space="preserve"> </w:t>
      </w:r>
      <w:r w:rsidR="00F63FE4" w:rsidRPr="00946926">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7F9F51F8"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6255BB" w:rsidRPr="006255BB">
        <w:rPr>
          <w:color w:val="000000"/>
          <w:szCs w:val="24"/>
        </w:rPr>
        <w:t>Contratação de empresa especializada autorizada pelo fabricante Commvault para fornecimento de renovação de subscrição e prestação de suporte técnico especializado para a solução de salvaguarda e recuperação de dados digitais do Conselho Nacional do Ministério Público - CNMP</w:t>
      </w:r>
      <w:r w:rsidRPr="006255BB">
        <w:rPr>
          <w:rFonts w:eastAsia="Times New Roman" w:cs="Times New Roman"/>
          <w:szCs w:val="24"/>
          <w:lang w:eastAsia="pt-BR"/>
        </w:rPr>
        <w:t>,</w:t>
      </w:r>
      <w:r w:rsidRPr="006255BB">
        <w:rPr>
          <w:rFonts w:eastAsia="Arial" w:cs="Times New Roman"/>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6AD14A4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51452D8D"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414E7C">
        <w:rPr>
          <w:rFonts w:cs="Times New Roman"/>
          <w:color w:val="000000"/>
          <w:sz w:val="24"/>
          <w:szCs w:val="24"/>
        </w:rPr>
        <w:t>35</w:t>
      </w:r>
      <w:r w:rsidR="005564FC" w:rsidRPr="00A10558">
        <w:rPr>
          <w:rFonts w:cs="Times New Roman"/>
          <w:color w:val="000000"/>
          <w:sz w:val="24"/>
          <w:szCs w:val="24"/>
        </w:rPr>
        <w:t>/202</w:t>
      </w:r>
      <w:r w:rsidR="00053848">
        <w:rPr>
          <w:rFonts w:cs="Times New Roman"/>
          <w:color w:val="000000"/>
          <w:sz w:val="24"/>
          <w:szCs w:val="24"/>
        </w:rPr>
        <w:t>2</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46862E4"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4E3F5F">
        <w:rPr>
          <w:rFonts w:eastAsia="Arial" w:cs="Times New Roman"/>
          <w:b/>
          <w:bCs/>
          <w:sz w:val="24"/>
          <w:szCs w:val="24"/>
        </w:rPr>
        <w:t>14/12</w:t>
      </w:r>
      <w:r w:rsidR="00DC4270" w:rsidRPr="00A10558">
        <w:rPr>
          <w:rFonts w:eastAsia="Arial" w:cs="Times New Roman"/>
          <w:b/>
          <w:bCs/>
          <w:sz w:val="24"/>
          <w:szCs w:val="24"/>
        </w:rPr>
        <w:t>/202</w:t>
      </w:r>
      <w:r w:rsidR="00E61076">
        <w:rPr>
          <w:rFonts w:eastAsia="Arial" w:cs="Times New Roman"/>
          <w:b/>
          <w:bCs/>
          <w:sz w:val="24"/>
          <w:szCs w:val="24"/>
        </w:rPr>
        <w:t>2</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16D9C4B9"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4E3F5F">
        <w:rPr>
          <w:rFonts w:eastAsia="Arial" w:cs="Times New Roman"/>
          <w:b/>
          <w:bCs/>
          <w:sz w:val="24"/>
          <w:szCs w:val="24"/>
        </w:rPr>
        <w:t>14</w:t>
      </w:r>
      <w:r w:rsidR="009B7BDA" w:rsidRPr="00A10558">
        <w:rPr>
          <w:rFonts w:eastAsia="Arial" w:cs="Times New Roman"/>
          <w:b/>
          <w:bCs/>
          <w:sz w:val="24"/>
          <w:szCs w:val="24"/>
        </w:rPr>
        <w:t>/</w:t>
      </w:r>
      <w:r w:rsidR="004E3F5F">
        <w:rPr>
          <w:rFonts w:eastAsia="Arial" w:cs="Times New Roman"/>
          <w:b/>
          <w:bCs/>
          <w:sz w:val="24"/>
          <w:szCs w:val="24"/>
        </w:rPr>
        <w:t>12</w:t>
      </w:r>
      <w:r w:rsidR="00DC4270" w:rsidRPr="00A10558">
        <w:rPr>
          <w:rFonts w:eastAsia="Arial" w:cs="Times New Roman"/>
          <w:b/>
          <w:bCs/>
          <w:sz w:val="24"/>
          <w:szCs w:val="24"/>
        </w:rPr>
        <w:t>/202</w:t>
      </w:r>
      <w:r w:rsidR="00E61076">
        <w:rPr>
          <w:rFonts w:eastAsia="Arial" w:cs="Times New Roman"/>
          <w:b/>
          <w:bCs/>
          <w:sz w:val="24"/>
          <w:szCs w:val="24"/>
        </w:rPr>
        <w:t>2</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CD3F6C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22EE2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tbl>
      <w:tblPr>
        <w:tblStyle w:val="Tabelacomgrade"/>
        <w:tblW w:w="9795" w:type="dxa"/>
        <w:tblLayout w:type="fixed"/>
        <w:tblLook w:val="04A0" w:firstRow="1" w:lastRow="0" w:firstColumn="1" w:lastColumn="0" w:noHBand="0" w:noVBand="1"/>
      </w:tblPr>
      <w:tblGrid>
        <w:gridCol w:w="6"/>
        <w:gridCol w:w="5456"/>
        <w:gridCol w:w="1177"/>
        <w:gridCol w:w="1549"/>
        <w:gridCol w:w="1567"/>
        <w:gridCol w:w="40"/>
      </w:tblGrid>
      <w:tr w:rsidR="00414E7C" w:rsidRPr="00414E7C" w14:paraId="37F331A1" w14:textId="77777777" w:rsidTr="00567727">
        <w:trPr>
          <w:gridAfter w:val="1"/>
          <w:wAfter w:w="40" w:type="dxa"/>
        </w:trPr>
        <w:tc>
          <w:tcPr>
            <w:tcW w:w="5462" w:type="dxa"/>
            <w:gridSpan w:val="2"/>
            <w:shd w:val="clear" w:color="auto" w:fill="A6A6A6" w:themeFill="background1" w:themeFillShade="A6"/>
          </w:tcPr>
          <w:p w14:paraId="3BCA679D" w14:textId="77777777" w:rsidR="00414E7C" w:rsidRPr="00414E7C" w:rsidRDefault="00414E7C" w:rsidP="00414E7C">
            <w:pPr>
              <w:pStyle w:val="western"/>
              <w:spacing w:before="0" w:after="0"/>
              <w:jc w:val="center"/>
              <w:rPr>
                <w:rFonts w:ascii="Times New Roman" w:hAnsi="Times New Roman" w:cs="Times New Roman"/>
                <w:b/>
                <w:sz w:val="24"/>
                <w:szCs w:val="24"/>
              </w:rPr>
            </w:pPr>
            <w:r w:rsidRPr="00414E7C">
              <w:rPr>
                <w:rFonts w:ascii="Times New Roman" w:hAnsi="Times New Roman" w:cs="Times New Roman"/>
                <w:b/>
                <w:sz w:val="24"/>
                <w:szCs w:val="24"/>
              </w:rPr>
              <w:t>Descrição</w:t>
            </w:r>
          </w:p>
        </w:tc>
        <w:tc>
          <w:tcPr>
            <w:tcW w:w="1177" w:type="dxa"/>
            <w:shd w:val="clear" w:color="auto" w:fill="A6A6A6" w:themeFill="background1" w:themeFillShade="A6"/>
          </w:tcPr>
          <w:p w14:paraId="5EF5C08F" w14:textId="77777777" w:rsidR="00414E7C" w:rsidRPr="00414E7C" w:rsidRDefault="00414E7C" w:rsidP="00414E7C">
            <w:pPr>
              <w:pStyle w:val="western"/>
              <w:spacing w:before="0" w:after="0"/>
              <w:jc w:val="center"/>
              <w:rPr>
                <w:rFonts w:ascii="Times New Roman" w:hAnsi="Times New Roman" w:cs="Times New Roman"/>
                <w:b/>
                <w:sz w:val="24"/>
                <w:szCs w:val="24"/>
              </w:rPr>
            </w:pPr>
            <w:r w:rsidRPr="00414E7C">
              <w:rPr>
                <w:rFonts w:ascii="Times New Roman" w:hAnsi="Times New Roman" w:cs="Times New Roman"/>
                <w:b/>
                <w:sz w:val="24"/>
                <w:szCs w:val="24"/>
              </w:rPr>
              <w:t>Qtd.</w:t>
            </w:r>
          </w:p>
        </w:tc>
        <w:tc>
          <w:tcPr>
            <w:tcW w:w="1549" w:type="dxa"/>
            <w:shd w:val="clear" w:color="auto" w:fill="A6A6A6" w:themeFill="background1" w:themeFillShade="A6"/>
          </w:tcPr>
          <w:p w14:paraId="14E9210B" w14:textId="36AFF6E8" w:rsidR="00414E7C" w:rsidRPr="00414E7C" w:rsidRDefault="00414E7C" w:rsidP="00414E7C">
            <w:pPr>
              <w:pStyle w:val="western"/>
              <w:spacing w:before="0" w:after="0"/>
              <w:jc w:val="center"/>
              <w:rPr>
                <w:rFonts w:ascii="Times New Roman" w:hAnsi="Times New Roman" w:cs="Times New Roman"/>
                <w:b/>
                <w:sz w:val="24"/>
                <w:szCs w:val="24"/>
              </w:rPr>
            </w:pPr>
            <w:r w:rsidRPr="00414E7C">
              <w:rPr>
                <w:rFonts w:ascii="Times New Roman" w:hAnsi="Times New Roman" w:cs="Times New Roman"/>
                <w:b/>
                <w:sz w:val="24"/>
                <w:szCs w:val="24"/>
              </w:rPr>
              <w:t xml:space="preserve">Valor Mensal </w:t>
            </w:r>
          </w:p>
        </w:tc>
        <w:tc>
          <w:tcPr>
            <w:tcW w:w="1567" w:type="dxa"/>
            <w:shd w:val="clear" w:color="auto" w:fill="A6A6A6" w:themeFill="background1" w:themeFillShade="A6"/>
          </w:tcPr>
          <w:p w14:paraId="4EA55679" w14:textId="6B18BDB0" w:rsidR="00414E7C" w:rsidRPr="00414E7C" w:rsidRDefault="00414E7C" w:rsidP="00414E7C">
            <w:pPr>
              <w:pStyle w:val="western"/>
              <w:spacing w:before="0" w:after="0"/>
              <w:jc w:val="center"/>
              <w:rPr>
                <w:rFonts w:ascii="Times New Roman" w:hAnsi="Times New Roman" w:cs="Times New Roman"/>
                <w:b/>
                <w:sz w:val="24"/>
                <w:szCs w:val="24"/>
              </w:rPr>
            </w:pPr>
            <w:r w:rsidRPr="00414E7C">
              <w:rPr>
                <w:rFonts w:ascii="Times New Roman" w:hAnsi="Times New Roman" w:cs="Times New Roman"/>
                <w:b/>
                <w:sz w:val="24"/>
                <w:szCs w:val="24"/>
              </w:rPr>
              <w:t xml:space="preserve">Valor total </w:t>
            </w:r>
          </w:p>
        </w:tc>
      </w:tr>
      <w:tr w:rsidR="00414E7C" w:rsidRPr="00414E7C" w14:paraId="091AA9F0" w14:textId="77777777" w:rsidTr="00567727">
        <w:trPr>
          <w:gridAfter w:val="1"/>
          <w:wAfter w:w="40" w:type="dxa"/>
        </w:trPr>
        <w:tc>
          <w:tcPr>
            <w:tcW w:w="5462" w:type="dxa"/>
            <w:gridSpan w:val="2"/>
          </w:tcPr>
          <w:p w14:paraId="07C3C6E2" w14:textId="77777777" w:rsidR="00414E7C" w:rsidRPr="00414E7C" w:rsidRDefault="00414E7C" w:rsidP="00414E7C">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414E7C">
              <w:rPr>
                <w:rFonts w:ascii="Times New Roman" w:hAnsi="Times New Roman" w:cs="Times New Roman"/>
                <w:bCs/>
                <w:color w:val="000000"/>
                <w:sz w:val="24"/>
                <w:szCs w:val="24"/>
              </w:rPr>
              <w:t>Contratação de empresa autorizada pelo fabricante para fornecimento de renovação de subscrição e prestação de suporte técnico especializado para a solução Commvault de salvaguarda e recuperação de dados digitais do CNMP, pelo período de 12 (doze) meses, conforme condições e especificações estabelecidas neste Termo de Referência.</w:t>
            </w:r>
            <w:r w:rsidRPr="00414E7C">
              <w:rPr>
                <w:rFonts w:ascii="Times New Roman" w:hAnsi="Times New Roman" w:cs="Times New Roman"/>
                <w:bCs/>
                <w:color w:val="000000"/>
                <w:sz w:val="24"/>
                <w:szCs w:val="24"/>
              </w:rPr>
              <w:tab/>
            </w:r>
          </w:p>
        </w:tc>
        <w:tc>
          <w:tcPr>
            <w:tcW w:w="1177" w:type="dxa"/>
          </w:tcPr>
          <w:p w14:paraId="165F21AB" w14:textId="77777777" w:rsidR="009F1380" w:rsidRDefault="009F1380" w:rsidP="00414E7C">
            <w:pPr>
              <w:pStyle w:val="Standard"/>
              <w:tabs>
                <w:tab w:val="left" w:pos="1084"/>
                <w:tab w:val="left" w:pos="1793"/>
              </w:tabs>
              <w:snapToGrid w:val="0"/>
              <w:spacing w:after="240" w:line="360" w:lineRule="auto"/>
              <w:jc w:val="both"/>
              <w:rPr>
                <w:rFonts w:cs="Times New Roman"/>
              </w:rPr>
            </w:pPr>
          </w:p>
          <w:p w14:paraId="5A9B523E" w14:textId="77777777" w:rsidR="009F1380" w:rsidRDefault="009F1380" w:rsidP="00414E7C">
            <w:pPr>
              <w:pStyle w:val="Standard"/>
              <w:tabs>
                <w:tab w:val="left" w:pos="1084"/>
                <w:tab w:val="left" w:pos="1793"/>
              </w:tabs>
              <w:snapToGrid w:val="0"/>
              <w:spacing w:after="240" w:line="360" w:lineRule="auto"/>
              <w:jc w:val="both"/>
              <w:rPr>
                <w:rFonts w:cs="Times New Roman"/>
              </w:rPr>
            </w:pPr>
          </w:p>
          <w:p w14:paraId="7CB173F6" w14:textId="77777777" w:rsidR="00414E7C" w:rsidRPr="00414E7C" w:rsidRDefault="00414E7C" w:rsidP="00414E7C">
            <w:pPr>
              <w:pStyle w:val="Standard"/>
              <w:tabs>
                <w:tab w:val="left" w:pos="1084"/>
                <w:tab w:val="left" w:pos="1793"/>
              </w:tabs>
              <w:snapToGrid w:val="0"/>
              <w:spacing w:after="240" w:line="360" w:lineRule="auto"/>
              <w:jc w:val="both"/>
              <w:rPr>
                <w:rFonts w:cs="Times New Roman"/>
              </w:rPr>
            </w:pPr>
            <w:r w:rsidRPr="00414E7C">
              <w:rPr>
                <w:rFonts w:cs="Times New Roman"/>
              </w:rPr>
              <w:t>12 meses</w:t>
            </w:r>
          </w:p>
        </w:tc>
        <w:tc>
          <w:tcPr>
            <w:tcW w:w="1549" w:type="dxa"/>
          </w:tcPr>
          <w:p w14:paraId="13AF0C69" w14:textId="77777777" w:rsidR="009F1380" w:rsidRDefault="009F1380" w:rsidP="00414E7C">
            <w:pPr>
              <w:pStyle w:val="Standard"/>
              <w:tabs>
                <w:tab w:val="left" w:pos="1084"/>
                <w:tab w:val="left" w:pos="1793"/>
              </w:tabs>
              <w:snapToGrid w:val="0"/>
              <w:spacing w:after="240" w:line="360" w:lineRule="auto"/>
              <w:jc w:val="both"/>
              <w:rPr>
                <w:rFonts w:cs="Times New Roman"/>
              </w:rPr>
            </w:pPr>
          </w:p>
          <w:p w14:paraId="3D7BE399" w14:textId="77777777" w:rsidR="009F1380" w:rsidRDefault="009F1380" w:rsidP="00414E7C">
            <w:pPr>
              <w:pStyle w:val="Standard"/>
              <w:tabs>
                <w:tab w:val="left" w:pos="1084"/>
                <w:tab w:val="left" w:pos="1793"/>
              </w:tabs>
              <w:snapToGrid w:val="0"/>
              <w:spacing w:after="240" w:line="360" w:lineRule="auto"/>
              <w:jc w:val="both"/>
              <w:rPr>
                <w:rFonts w:cs="Times New Roman"/>
              </w:rPr>
            </w:pPr>
          </w:p>
          <w:p w14:paraId="3EBA967C" w14:textId="6F0289A8" w:rsidR="00414E7C" w:rsidRPr="00414E7C" w:rsidRDefault="00414E7C" w:rsidP="00414E7C">
            <w:pPr>
              <w:pStyle w:val="Standard"/>
              <w:tabs>
                <w:tab w:val="left" w:pos="1084"/>
                <w:tab w:val="left" w:pos="1793"/>
              </w:tabs>
              <w:snapToGrid w:val="0"/>
              <w:spacing w:after="240" w:line="360" w:lineRule="auto"/>
              <w:jc w:val="both"/>
              <w:rPr>
                <w:rFonts w:cs="Times New Roman"/>
              </w:rPr>
            </w:pPr>
            <w:r w:rsidRPr="00567727">
              <w:rPr>
                <w:rFonts w:cs="Times New Roman"/>
              </w:rPr>
              <w:t>R$</w:t>
            </w:r>
            <w:r w:rsidRPr="00414E7C">
              <w:rPr>
                <w:rFonts w:cs="Times New Roman"/>
                <w:b/>
              </w:rPr>
              <w:t xml:space="preserve"> </w:t>
            </w:r>
            <w:r w:rsidRPr="00414E7C">
              <w:rPr>
                <w:rFonts w:cs="Times New Roman"/>
              </w:rPr>
              <w:t>7.130,92</w:t>
            </w:r>
          </w:p>
        </w:tc>
        <w:tc>
          <w:tcPr>
            <w:tcW w:w="1567" w:type="dxa"/>
          </w:tcPr>
          <w:p w14:paraId="54D73B0C" w14:textId="77777777" w:rsidR="009F1380" w:rsidRDefault="009F1380" w:rsidP="00414E7C">
            <w:pPr>
              <w:pStyle w:val="western"/>
              <w:spacing w:before="0" w:after="0"/>
              <w:jc w:val="both"/>
              <w:rPr>
                <w:rFonts w:ascii="Times New Roman" w:hAnsi="Times New Roman" w:cs="Times New Roman"/>
                <w:sz w:val="24"/>
                <w:szCs w:val="24"/>
              </w:rPr>
            </w:pPr>
          </w:p>
          <w:p w14:paraId="60012CB9" w14:textId="77777777" w:rsidR="009F1380" w:rsidRDefault="009F1380" w:rsidP="00414E7C">
            <w:pPr>
              <w:pStyle w:val="western"/>
              <w:spacing w:before="0" w:after="0"/>
              <w:jc w:val="both"/>
              <w:rPr>
                <w:rFonts w:ascii="Times New Roman" w:hAnsi="Times New Roman" w:cs="Times New Roman"/>
                <w:sz w:val="24"/>
                <w:szCs w:val="24"/>
              </w:rPr>
            </w:pPr>
          </w:p>
          <w:p w14:paraId="281DAE98" w14:textId="77777777" w:rsidR="009F1380" w:rsidRDefault="009F1380" w:rsidP="00414E7C">
            <w:pPr>
              <w:pStyle w:val="western"/>
              <w:spacing w:before="0" w:after="0"/>
              <w:jc w:val="both"/>
              <w:rPr>
                <w:rFonts w:ascii="Times New Roman" w:hAnsi="Times New Roman" w:cs="Times New Roman"/>
                <w:sz w:val="24"/>
                <w:szCs w:val="24"/>
              </w:rPr>
            </w:pPr>
          </w:p>
          <w:p w14:paraId="15BFBA97" w14:textId="77777777" w:rsidR="009F1380" w:rsidRDefault="009F1380" w:rsidP="00414E7C">
            <w:pPr>
              <w:pStyle w:val="western"/>
              <w:spacing w:before="0" w:after="0"/>
              <w:jc w:val="both"/>
              <w:rPr>
                <w:rFonts w:ascii="Times New Roman" w:hAnsi="Times New Roman" w:cs="Times New Roman"/>
                <w:sz w:val="24"/>
                <w:szCs w:val="24"/>
              </w:rPr>
            </w:pPr>
          </w:p>
          <w:p w14:paraId="7765DD43" w14:textId="77777777" w:rsidR="009F1380" w:rsidRDefault="009F1380" w:rsidP="00414E7C">
            <w:pPr>
              <w:pStyle w:val="western"/>
              <w:spacing w:before="0" w:after="0"/>
              <w:jc w:val="both"/>
              <w:rPr>
                <w:rFonts w:ascii="Times New Roman" w:hAnsi="Times New Roman" w:cs="Times New Roman"/>
                <w:sz w:val="24"/>
                <w:szCs w:val="24"/>
              </w:rPr>
            </w:pPr>
          </w:p>
          <w:p w14:paraId="172BDF1A" w14:textId="5D2CD5E2" w:rsidR="00414E7C" w:rsidRPr="00414E7C" w:rsidRDefault="00414E7C" w:rsidP="00414E7C">
            <w:pPr>
              <w:pStyle w:val="western"/>
              <w:spacing w:before="0" w:after="0"/>
              <w:jc w:val="both"/>
              <w:rPr>
                <w:rFonts w:ascii="Times New Roman" w:hAnsi="Times New Roman" w:cs="Times New Roman"/>
                <w:sz w:val="24"/>
                <w:szCs w:val="24"/>
              </w:rPr>
            </w:pPr>
            <w:r w:rsidRPr="00567727">
              <w:rPr>
                <w:rFonts w:ascii="Times New Roman" w:hAnsi="Times New Roman" w:cs="Times New Roman"/>
                <w:sz w:val="24"/>
                <w:szCs w:val="24"/>
              </w:rPr>
              <w:t>R$</w:t>
            </w:r>
            <w:r w:rsidRPr="00414E7C">
              <w:rPr>
                <w:rFonts w:ascii="Times New Roman" w:hAnsi="Times New Roman" w:cs="Times New Roman"/>
                <w:sz w:val="24"/>
                <w:szCs w:val="24"/>
              </w:rPr>
              <w:t>85.571,04</w:t>
            </w:r>
          </w:p>
        </w:tc>
      </w:tr>
      <w:tr w:rsidR="00414E7C" w14:paraId="13E38B99" w14:textId="77777777" w:rsidTr="00567727">
        <w:trPr>
          <w:gridBefore w:val="1"/>
          <w:wBefore w:w="6" w:type="dxa"/>
        </w:trPr>
        <w:tc>
          <w:tcPr>
            <w:tcW w:w="8182" w:type="dxa"/>
            <w:gridSpan w:val="3"/>
            <w:shd w:val="clear" w:color="auto" w:fill="A6A6A6" w:themeFill="background1" w:themeFillShade="A6"/>
          </w:tcPr>
          <w:p w14:paraId="4916A7F6" w14:textId="1B6F36D7" w:rsidR="00414E7C" w:rsidRPr="00414E7C" w:rsidRDefault="00414E7C" w:rsidP="00414E7C">
            <w:pPr>
              <w:pStyle w:val="Standard"/>
              <w:spacing w:line="360" w:lineRule="auto"/>
              <w:jc w:val="both"/>
              <w:rPr>
                <w:rFonts w:cs="Times New Roman"/>
                <w:b/>
                <w:bCs/>
              </w:rPr>
            </w:pPr>
            <w:r w:rsidRPr="00414E7C">
              <w:rPr>
                <w:rFonts w:cs="Times New Roman"/>
                <w:b/>
                <w:bCs/>
              </w:rPr>
              <w:lastRenderedPageBreak/>
              <w:t>VALOR TOTAL</w:t>
            </w:r>
          </w:p>
        </w:tc>
        <w:tc>
          <w:tcPr>
            <w:tcW w:w="1607" w:type="dxa"/>
            <w:gridSpan w:val="2"/>
            <w:shd w:val="clear" w:color="auto" w:fill="A6A6A6" w:themeFill="background1" w:themeFillShade="A6"/>
          </w:tcPr>
          <w:p w14:paraId="05366C40" w14:textId="19E64C34" w:rsidR="00414E7C" w:rsidRPr="009F1380" w:rsidRDefault="00567727" w:rsidP="00414E7C">
            <w:pPr>
              <w:pStyle w:val="Standard"/>
              <w:spacing w:line="360" w:lineRule="auto"/>
              <w:jc w:val="both"/>
              <w:rPr>
                <w:rFonts w:cs="Times New Roman"/>
                <w:b/>
                <w:bCs/>
              </w:rPr>
            </w:pPr>
            <w:r w:rsidRPr="009F1380">
              <w:rPr>
                <w:rFonts w:cs="Times New Roman"/>
                <w:b/>
              </w:rPr>
              <w:t>R$</w:t>
            </w:r>
            <w:r w:rsidR="009F1380">
              <w:rPr>
                <w:rFonts w:cs="Times New Roman"/>
                <w:b/>
              </w:rPr>
              <w:t xml:space="preserve"> </w:t>
            </w:r>
            <w:r w:rsidRPr="009F1380">
              <w:rPr>
                <w:rFonts w:cs="Times New Roman"/>
                <w:b/>
              </w:rPr>
              <w:t>85.571,04</w:t>
            </w:r>
          </w:p>
        </w:tc>
      </w:tr>
    </w:tbl>
    <w:p w14:paraId="5997CC1D" w14:textId="77777777" w:rsidR="006163E8" w:rsidRDefault="006163E8" w:rsidP="00567727">
      <w:pPr>
        <w:pStyle w:val="Standard"/>
        <w:spacing w:line="360" w:lineRule="auto"/>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29BE5B3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3FF9CB9"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02C5A65" w14:textId="3094B1D4" w:rsidR="00527657" w:rsidRDefault="00527657">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00DD44E4" w14:textId="77777777" w:rsidR="00527657" w:rsidRPr="00527657" w:rsidRDefault="00527657" w:rsidP="00527657">
      <w:pPr>
        <w:pStyle w:val="Corpodetexto2"/>
        <w:tabs>
          <w:tab w:val="left" w:pos="15"/>
        </w:tabs>
        <w:spacing w:line="360" w:lineRule="auto"/>
        <w:ind w:firstLine="1417"/>
        <w:jc w:val="both"/>
        <w:rPr>
          <w:rFonts w:eastAsia="Century Gothic" w:cs="Times New Roman"/>
          <w:b/>
          <w:bCs/>
          <w:kern w:val="3"/>
          <w:szCs w:val="24"/>
        </w:rPr>
      </w:pPr>
      <w:r w:rsidRPr="00527657">
        <w:rPr>
          <w:rFonts w:cs="Times New Roman"/>
          <w:szCs w:val="24"/>
        </w:rPr>
        <w:t xml:space="preserve">10.7 </w:t>
      </w:r>
      <w:r w:rsidRPr="00527657">
        <w:rPr>
          <w:rFonts w:cs="Times New Roman"/>
          <w:b/>
          <w:bCs/>
          <w:szCs w:val="24"/>
        </w:rPr>
        <w:t>Qualificação Técnica</w:t>
      </w:r>
    </w:p>
    <w:p w14:paraId="43A89EF8" w14:textId="53922B55" w:rsidR="00527657" w:rsidRPr="00527657" w:rsidRDefault="00527657" w:rsidP="00527657">
      <w:pPr>
        <w:pStyle w:val="western"/>
        <w:spacing w:before="0" w:after="0" w:line="360" w:lineRule="auto"/>
        <w:jc w:val="both"/>
        <w:rPr>
          <w:rFonts w:ascii="Times New Roman" w:hAnsi="Times New Roman" w:cs="Times New Roman"/>
          <w:color w:val="000000"/>
          <w:sz w:val="24"/>
          <w:szCs w:val="24"/>
        </w:rPr>
      </w:pPr>
      <w:r w:rsidRPr="00527657">
        <w:rPr>
          <w:rFonts w:ascii="Times New Roman" w:hAnsi="Times New Roman" w:cs="Times New Roman"/>
          <w:color w:val="000000"/>
          <w:sz w:val="24"/>
          <w:szCs w:val="24"/>
        </w:rPr>
        <w:tab/>
      </w:r>
      <w:r w:rsidRPr="00527657">
        <w:rPr>
          <w:rFonts w:ascii="Times New Roman" w:hAnsi="Times New Roman" w:cs="Times New Roman"/>
          <w:color w:val="000000"/>
          <w:sz w:val="24"/>
          <w:szCs w:val="24"/>
        </w:rPr>
        <w:tab/>
        <w:t>10.7.1 Atestado de capacitação técnica expedido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A463B5">
        <w:rPr>
          <w:rFonts w:ascii="Times New Roman" w:hAnsi="Times New Roman" w:cs="Times New Roman"/>
          <w:color w:val="000000"/>
          <w:sz w:val="24"/>
          <w:szCs w:val="24"/>
        </w:rPr>
        <w:t xml:space="preserve"> e conforme esp</w:t>
      </w:r>
      <w:r w:rsidR="009F1380">
        <w:rPr>
          <w:rFonts w:ascii="Times New Roman" w:hAnsi="Times New Roman" w:cs="Times New Roman"/>
          <w:color w:val="000000"/>
          <w:sz w:val="24"/>
          <w:szCs w:val="24"/>
        </w:rPr>
        <w:t xml:space="preserve">ecificações constantes no item </w:t>
      </w:r>
      <w:r w:rsidR="00A463B5">
        <w:rPr>
          <w:rFonts w:ascii="Times New Roman" w:hAnsi="Times New Roman" w:cs="Times New Roman"/>
          <w:color w:val="000000"/>
          <w:sz w:val="24"/>
          <w:szCs w:val="24"/>
        </w:rPr>
        <w:t>0</w:t>
      </w:r>
      <w:r w:rsidR="009F1380">
        <w:rPr>
          <w:rFonts w:ascii="Times New Roman" w:hAnsi="Times New Roman" w:cs="Times New Roman"/>
          <w:color w:val="000000"/>
          <w:sz w:val="24"/>
          <w:szCs w:val="24"/>
        </w:rPr>
        <w:t>9</w:t>
      </w:r>
      <w:r w:rsidR="00A463B5">
        <w:rPr>
          <w:rFonts w:ascii="Times New Roman" w:hAnsi="Times New Roman" w:cs="Times New Roman"/>
          <w:color w:val="000000"/>
          <w:sz w:val="24"/>
          <w:szCs w:val="24"/>
        </w:rPr>
        <w:t xml:space="preserve"> do Termo de Referência.</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5CF0B279"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527657">
        <w:rPr>
          <w:rFonts w:cs="Times New Roman"/>
          <w:szCs w:val="24"/>
        </w:rPr>
        <w:t>8</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8C6B847"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27657">
        <w:rPr>
          <w:rFonts w:cs="Times New Roman"/>
          <w:szCs w:val="24"/>
        </w:rPr>
        <w:t>8</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AB6631C"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527657">
        <w:rPr>
          <w:rFonts w:cs="Times New Roman"/>
          <w:szCs w:val="24"/>
        </w:rPr>
        <w:t>9</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AE7B4FF"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lastRenderedPageBreak/>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527657">
        <w:rPr>
          <w:rFonts w:eastAsia="Times New Roman" w:cs="Times New Roman"/>
          <w:color w:val="000000"/>
          <w:szCs w:val="24"/>
        </w:rPr>
        <w:t>10</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3E51ED2E"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527657">
        <w:rPr>
          <w:rFonts w:eastAsia="Times New Roman" w:cs="Times New Roman"/>
          <w:color w:val="000000"/>
          <w:szCs w:val="24"/>
        </w:rPr>
        <w:t>1</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CF08C58"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2</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3765BC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3</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BC4316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4</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1167A20"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27657">
        <w:rPr>
          <w:rFonts w:cs="Times New Roman"/>
          <w:szCs w:val="24"/>
        </w:rPr>
        <w:t>4</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46DA4C1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27657">
        <w:rPr>
          <w:rFonts w:eastAsia="Times New Roman" w:cs="Times New Roman"/>
          <w:color w:val="000000"/>
          <w:szCs w:val="24"/>
        </w:rPr>
        <w:t>5</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05C248E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6</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38DACC91"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7</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sidRPr="00A10558">
        <w:rPr>
          <w:rFonts w:eastAsia="Times New Roman" w:cs="Times New Roman"/>
          <w:color w:val="000000"/>
          <w:szCs w:val="24"/>
        </w:rPr>
        <w:lastRenderedPageBreak/>
        <w:t>classificação, para a retirada da Nota de Empenho, assinatura do contrato ou revogar a licitação.</w:t>
      </w:r>
    </w:p>
    <w:p w14:paraId="2C3DC1E3" w14:textId="752ED63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8</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7B89B838"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27657">
        <w:rPr>
          <w:rFonts w:eastAsia="Times New Roman" w:cs="Times New Roman"/>
          <w:color w:val="000000"/>
          <w:szCs w:val="24"/>
        </w:rPr>
        <w:t>9</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23C50D6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27657">
        <w:rPr>
          <w:rFonts w:eastAsia="Times New Roman" w:cs="Times New Roman"/>
          <w:color w:val="000000"/>
          <w:szCs w:val="24"/>
        </w:rPr>
        <w:t>20</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D94540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w:t>
      </w:r>
      <w:r w:rsidR="00527657">
        <w:rPr>
          <w:rFonts w:eastAsia="Times New Roman" w:cs="Times New Roman"/>
          <w:color w:val="000000"/>
          <w:szCs w:val="24"/>
        </w:rPr>
        <w:t>1</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6CA2CF42"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527657">
        <w:rPr>
          <w:rFonts w:eastAsia="Times New Roman" w:cs="Times New Roman"/>
          <w:color w:val="000000"/>
          <w:szCs w:val="24"/>
        </w:rPr>
        <w:t>2</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2235DAC"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B6B3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310CD0">
        <w:rPr>
          <w:rStyle w:val="Fontepargpadro1"/>
          <w:rFonts w:eastAsia="Times New Roman" w:cs="Times New Roman"/>
          <w:sz w:val="24"/>
          <w:szCs w:val="24"/>
        </w:rPr>
        <w:t xml:space="preserve"> e Portaria CNMP-SG nº </w:t>
      </w:r>
      <w:r w:rsidR="00824A4F">
        <w:rPr>
          <w:rStyle w:val="Fontepargpadro1"/>
          <w:rFonts w:eastAsia="Times New Roman" w:cs="Times New Roman"/>
          <w:sz w:val="24"/>
          <w:szCs w:val="24"/>
        </w:rPr>
        <w:t>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w:t>
      </w:r>
      <w:r w:rsidRPr="00A10558">
        <w:rPr>
          <w:rFonts w:cs="Times New Roman"/>
          <w:b/>
          <w:bCs/>
          <w:color w:val="000000"/>
          <w:sz w:val="24"/>
          <w:szCs w:val="24"/>
        </w:rPr>
        <w:lastRenderedPageBreak/>
        <w:t>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2FAA109B"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 xml:space="preserve">b) multa, a ser recolhida no prazo máximo de </w:t>
      </w:r>
      <w:r w:rsidR="00567727">
        <w:rPr>
          <w:rFonts w:ascii="Times New Roman" w:hAnsi="Times New Roman" w:cs="Times New Roman"/>
          <w:sz w:val="24"/>
          <w:szCs w:val="24"/>
        </w:rPr>
        <w:t>1</w:t>
      </w:r>
      <w:r w:rsidRPr="00A10558">
        <w:rPr>
          <w:rFonts w:ascii="Times New Roman" w:hAnsi="Times New Roman" w:cs="Times New Roman"/>
          <w:sz w:val="24"/>
          <w:szCs w:val="24"/>
        </w:rPr>
        <w:t>5 (</w:t>
      </w:r>
      <w:r w:rsidR="00567727">
        <w:rPr>
          <w:rFonts w:ascii="Times New Roman" w:hAnsi="Times New Roman" w:cs="Times New Roman"/>
          <w:sz w:val="24"/>
          <w:szCs w:val="24"/>
        </w:rPr>
        <w:t>quinze</w:t>
      </w:r>
      <w:r w:rsidRPr="00A10558">
        <w:rPr>
          <w:rFonts w:ascii="Times New Roman" w:hAnsi="Times New Roman" w:cs="Times New Roman"/>
          <w:sz w:val="24"/>
          <w:szCs w:val="24"/>
        </w:rPr>
        <w:t>)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567727">
        <w:rPr>
          <w:rFonts w:ascii="Times New Roman" w:hAnsi="Times New Roman" w:cs="Times New Roman"/>
          <w:sz w:val="24"/>
          <w:szCs w:val="24"/>
        </w:rPr>
        <w:t>18</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567727">
        <w:rPr>
          <w:rFonts w:ascii="Times New Roman" w:hAnsi="Times New Roman" w:cs="Times New Roman"/>
          <w:sz w:val="24"/>
          <w:szCs w:val="24"/>
        </w:rPr>
        <w:t>19</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657870">
        <w:rPr>
          <w:rFonts w:ascii="Times New Roman" w:hAnsi="Times New Roman" w:cs="Times New Roman"/>
          <w:sz w:val="24"/>
          <w:szCs w:val="24"/>
        </w:rPr>
        <w:t>Das</w:t>
      </w:r>
      <w:r w:rsidR="002D7DDB">
        <w:rPr>
          <w:rFonts w:ascii="Times New Roman" w:hAnsi="Times New Roman" w:cs="Times New Roman"/>
          <w:sz w:val="24"/>
          <w:szCs w:val="24"/>
        </w:rPr>
        <w:t xml:space="preserve">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1C872668"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567727">
        <w:rPr>
          <w:rFonts w:cs="Times New Roman"/>
          <w:sz w:val="24"/>
          <w:szCs w:val="24"/>
        </w:rPr>
        <w:t>15 (quinze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1A6563C6"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w:t>
      </w:r>
      <w:r w:rsidRPr="00A10558">
        <w:rPr>
          <w:rFonts w:cs="Times New Roman"/>
          <w:sz w:val="24"/>
          <w:szCs w:val="24"/>
        </w:rPr>
        <w:lastRenderedPageBreak/>
        <w:t xml:space="preserve">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23B8A884" w14:textId="276C8BFB"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w:t>
      </w:r>
      <w:r w:rsidR="006621FA" w:rsidRPr="00A10558">
        <w:rPr>
          <w:rFonts w:cs="Times New Roman"/>
          <w:sz w:val="24"/>
          <w:szCs w:val="24"/>
        </w:rPr>
        <w:lastRenderedPageBreak/>
        <w:t xml:space="preserve">ou da data do último reajuste, </w:t>
      </w:r>
      <w:r w:rsidR="00F665C2" w:rsidRPr="00A10558">
        <w:rPr>
          <w:rFonts w:cs="Times New Roman"/>
          <w:sz w:val="24"/>
          <w:szCs w:val="24"/>
        </w:rPr>
        <w:t xml:space="preserve">aplicando-se a variação </w:t>
      </w:r>
      <w:r w:rsidR="00106D0F">
        <w:rPr>
          <w:rFonts w:cs="Times New Roman"/>
          <w:sz w:val="24"/>
          <w:szCs w:val="24"/>
        </w:rPr>
        <w:t>o</w:t>
      </w:r>
      <w:r w:rsidR="00106D0F" w:rsidRPr="00106D0F">
        <w:rPr>
          <w:rFonts w:cs="Times New Roman"/>
          <w:sz w:val="24"/>
          <w:szCs w:val="24"/>
        </w:rPr>
        <w:t xml:space="preserve"> Índice de Custo da Tecnologia da Informação (ICTI)</w:t>
      </w:r>
      <w:r w:rsidR="00617186" w:rsidRPr="00A10558">
        <w:rPr>
          <w:rFonts w:cs="Times New Roman"/>
          <w:sz w:val="24"/>
          <w:szCs w:val="24"/>
        </w:rPr>
        <w:t>, ou, na insubsistência deste, por outro índice que vier a substituí-lo.</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lastRenderedPageBreak/>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54510CD7" w14:textId="7276FD07" w:rsidR="00BC45A6" w:rsidRPr="00BC45A6" w:rsidRDefault="00BC45A6" w:rsidP="00BC45A6">
      <w:pPr>
        <w:pStyle w:val="Standard"/>
        <w:spacing w:line="360" w:lineRule="auto"/>
        <w:ind w:firstLine="1417"/>
        <w:jc w:val="both"/>
        <w:rPr>
          <w:rFonts w:eastAsia="Arial" w:cs="Times New Roman"/>
          <w:sz w:val="24"/>
          <w:szCs w:val="24"/>
        </w:rPr>
      </w:pPr>
      <w:r>
        <w:rPr>
          <w:rFonts w:eastAsia="Arial" w:cs="Times New Roman"/>
          <w:sz w:val="24"/>
          <w:szCs w:val="24"/>
        </w:rPr>
        <w:t xml:space="preserve">18.1 </w:t>
      </w:r>
      <w:r w:rsidRPr="00BC45A6">
        <w:rPr>
          <w:rFonts w:eastAsia="Arial" w:cs="Times New Roman"/>
          <w:sz w:val="24"/>
          <w:szCs w:val="24"/>
        </w:rPr>
        <w:t>Os recursos dessa contratação estão consignados no orçamento da União para 2022, no Plano Interno A_SECTI3100, PTRES 174664 e Natureza de Despesa 3.3.90.40.07.</w:t>
      </w:r>
    </w:p>
    <w:p w14:paraId="25F0784D" w14:textId="302291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93680C9"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 xml:space="preserve">O pagamento será efetuado conforme </w:t>
      </w:r>
      <w:r w:rsidR="00EA33B2">
        <w:rPr>
          <w:rFonts w:eastAsia="Arial" w:cs="Times New Roman"/>
          <w:bCs/>
          <w:sz w:val="24"/>
          <w:szCs w:val="24"/>
        </w:rPr>
        <w:t xml:space="preserve">item 10 </w:t>
      </w:r>
      <w:r w:rsidR="006163E8" w:rsidRPr="004D309F">
        <w:rPr>
          <w:rFonts w:eastAsia="Arial" w:cs="Times New Roman"/>
          <w:bCs/>
          <w:sz w:val="24"/>
          <w:szCs w:val="24"/>
        </w:rPr>
        <w:t>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w:t>
      </w:r>
      <w:r w:rsidR="006163E8" w:rsidRPr="00A10558">
        <w:rPr>
          <w:rFonts w:cs="Times New Roman"/>
          <w:sz w:val="24"/>
          <w:szCs w:val="24"/>
        </w:rPr>
        <w:lastRenderedPageBreak/>
        <w:t>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.13 </w:t>
      </w:r>
      <w:r w:rsidR="006163E8" w:rsidRPr="00BC45A6">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BC45A6" w:rsidRDefault="006621FA">
      <w:pPr>
        <w:pStyle w:val="Standard"/>
        <w:spacing w:line="360" w:lineRule="auto"/>
        <w:ind w:firstLine="1417"/>
        <w:jc w:val="both"/>
        <w:rPr>
          <w:rFonts w:cs="Times New Roman"/>
          <w:sz w:val="24"/>
          <w:szCs w:val="24"/>
        </w:rPr>
      </w:pPr>
      <w:r w:rsidRPr="00BC45A6">
        <w:rPr>
          <w:rFonts w:eastAsia="Times New Roman" w:cs="Times New Roman"/>
          <w:sz w:val="24"/>
          <w:szCs w:val="24"/>
        </w:rPr>
        <w:t>20</w:t>
      </w:r>
      <w:r w:rsidR="006163E8" w:rsidRPr="00BC45A6">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BC45A6" w:rsidRDefault="006163E8">
      <w:pPr>
        <w:pStyle w:val="Standard"/>
        <w:spacing w:line="360" w:lineRule="auto"/>
        <w:ind w:firstLine="1417"/>
        <w:jc w:val="both"/>
        <w:rPr>
          <w:rFonts w:cs="Times New Roman"/>
          <w:sz w:val="24"/>
          <w:szCs w:val="24"/>
        </w:rPr>
      </w:pPr>
      <w:r w:rsidRPr="00BC45A6">
        <w:rPr>
          <w:rFonts w:cs="Times New Roman"/>
          <w:sz w:val="24"/>
          <w:szCs w:val="24"/>
        </w:rPr>
        <w:tab/>
      </w:r>
      <w:r w:rsidR="006621FA" w:rsidRPr="00BC45A6">
        <w:rPr>
          <w:rFonts w:cs="Times New Roman"/>
          <w:sz w:val="24"/>
          <w:szCs w:val="24"/>
        </w:rPr>
        <w:t>20</w:t>
      </w:r>
      <w:r w:rsidRPr="00BC45A6">
        <w:rPr>
          <w:rFonts w:cs="Times New Roman"/>
          <w:sz w:val="24"/>
          <w:szCs w:val="24"/>
        </w:rPr>
        <w:t>.15 O CNMP não é unidade cadastradora do SICAF, apenas realiza consulta junto ao mesmo.</w:t>
      </w:r>
    </w:p>
    <w:p w14:paraId="38A5D639" w14:textId="642190F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.16 Os casos omissos, bem como dúvidas suscitadas, serão dirimidas pelo Pregoeiro através do correio eletrônico </w:t>
      </w:r>
      <w:r w:rsidR="006163E8" w:rsidRPr="00BC45A6">
        <w:rPr>
          <w:rFonts w:cs="Times New Roman"/>
          <w:bCs/>
          <w:sz w:val="24"/>
          <w:szCs w:val="24"/>
        </w:rPr>
        <w:t>licitacoes@cnmp.mp.br.</w:t>
      </w:r>
    </w:p>
    <w:p w14:paraId="68A2038E" w14:textId="1D2A1A0C" w:rsidR="006163E8" w:rsidRPr="00BC45A6" w:rsidRDefault="006621FA">
      <w:pPr>
        <w:pStyle w:val="Standard"/>
        <w:tabs>
          <w:tab w:val="left" w:pos="360"/>
        </w:tabs>
        <w:spacing w:line="360" w:lineRule="auto"/>
        <w:ind w:firstLine="1417"/>
        <w:jc w:val="both"/>
        <w:rPr>
          <w:rFonts w:cs="Times New Roman"/>
          <w:sz w:val="24"/>
          <w:szCs w:val="24"/>
        </w:rPr>
      </w:pPr>
      <w:r w:rsidRPr="00BC45A6">
        <w:rPr>
          <w:rStyle w:val="Internetlink"/>
          <w:rFonts w:cs="Times New Roman"/>
          <w:color w:val="00000A"/>
          <w:sz w:val="24"/>
          <w:szCs w:val="24"/>
          <w:u w:val="none"/>
        </w:rPr>
        <w:t>20</w:t>
      </w:r>
      <w:r w:rsidR="006163E8" w:rsidRPr="00BC45A6">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BC45A6" w:rsidRDefault="006163E8">
      <w:pPr>
        <w:pStyle w:val="Standard"/>
        <w:tabs>
          <w:tab w:val="left" w:pos="360"/>
        </w:tabs>
        <w:spacing w:line="360" w:lineRule="auto"/>
        <w:ind w:firstLine="1417"/>
        <w:jc w:val="both"/>
        <w:rPr>
          <w:rFonts w:cs="Times New Roman"/>
          <w:sz w:val="24"/>
          <w:szCs w:val="24"/>
        </w:rPr>
      </w:pPr>
    </w:p>
    <w:p w14:paraId="0C615489" w14:textId="3D52FC5D" w:rsidR="006163E8" w:rsidRPr="00BC45A6" w:rsidRDefault="006163E8">
      <w:pPr>
        <w:pStyle w:val="Standard"/>
        <w:tabs>
          <w:tab w:val="left" w:pos="2520"/>
        </w:tabs>
        <w:spacing w:line="360" w:lineRule="auto"/>
        <w:ind w:firstLine="1417"/>
        <w:jc w:val="right"/>
        <w:rPr>
          <w:rFonts w:cs="Times New Roman"/>
          <w:sz w:val="24"/>
          <w:szCs w:val="24"/>
        </w:rPr>
      </w:pPr>
      <w:r w:rsidRPr="00BC45A6">
        <w:rPr>
          <w:rFonts w:eastAsia="Times New Roman" w:cs="Times New Roman"/>
          <w:sz w:val="24"/>
          <w:szCs w:val="24"/>
        </w:rPr>
        <w:t xml:space="preserve">                    </w:t>
      </w:r>
      <w:r w:rsidR="00A523DC" w:rsidRPr="00BC45A6">
        <w:rPr>
          <w:rFonts w:cs="Times New Roman"/>
          <w:sz w:val="24"/>
          <w:szCs w:val="24"/>
        </w:rPr>
        <w:t>Brasília,        de      de 202</w:t>
      </w:r>
      <w:r w:rsidR="00A619CB" w:rsidRPr="00BC45A6">
        <w:rPr>
          <w:rFonts w:cs="Times New Roman"/>
          <w:sz w:val="24"/>
          <w:szCs w:val="24"/>
        </w:rPr>
        <w:t>2</w:t>
      </w:r>
      <w:r w:rsidRPr="00BC45A6">
        <w:rPr>
          <w:rFonts w:cs="Times New Roman"/>
          <w:sz w:val="24"/>
          <w:szCs w:val="24"/>
        </w:rPr>
        <w:t>.</w:t>
      </w:r>
    </w:p>
    <w:p w14:paraId="2BA226A1" w14:textId="77777777" w:rsidR="006163E8" w:rsidRPr="00BC45A6" w:rsidRDefault="006163E8">
      <w:pPr>
        <w:pStyle w:val="Standard"/>
        <w:spacing w:line="360" w:lineRule="auto"/>
        <w:jc w:val="center"/>
        <w:rPr>
          <w:rFonts w:cs="Times New Roman"/>
          <w:b/>
          <w:sz w:val="24"/>
          <w:szCs w:val="24"/>
          <w:u w:val="double"/>
        </w:rPr>
      </w:pPr>
    </w:p>
    <w:p w14:paraId="17AD93B2" w14:textId="77777777" w:rsidR="006163E8" w:rsidRPr="00BC45A6" w:rsidRDefault="006163E8">
      <w:pPr>
        <w:pStyle w:val="Standard"/>
        <w:spacing w:line="360" w:lineRule="auto"/>
        <w:jc w:val="center"/>
        <w:rPr>
          <w:rFonts w:cs="Times New Roman"/>
          <w:b/>
          <w:sz w:val="24"/>
          <w:szCs w:val="24"/>
          <w:u w:val="double"/>
        </w:rPr>
      </w:pPr>
    </w:p>
    <w:p w14:paraId="59F94A14" w14:textId="77777777" w:rsidR="006163E8" w:rsidRPr="00BC45A6" w:rsidRDefault="006163E8">
      <w:pPr>
        <w:pStyle w:val="Standard"/>
        <w:spacing w:line="360" w:lineRule="auto"/>
        <w:jc w:val="center"/>
        <w:rPr>
          <w:rFonts w:cs="Times New Roman"/>
          <w:sz w:val="24"/>
          <w:szCs w:val="24"/>
        </w:rPr>
      </w:pPr>
      <w:r w:rsidRPr="00BC45A6">
        <w:rPr>
          <w:rFonts w:cs="Times New Roman"/>
          <w:b/>
          <w:bCs/>
          <w:sz w:val="24"/>
          <w:szCs w:val="24"/>
        </w:rPr>
        <w:t>Marciel Rubens da Silva</w:t>
      </w:r>
    </w:p>
    <w:p w14:paraId="78BAD0E4" w14:textId="77777777" w:rsidR="006163E8" w:rsidRPr="00BC45A6" w:rsidRDefault="006163E8">
      <w:pPr>
        <w:pStyle w:val="Standard"/>
        <w:spacing w:line="360" w:lineRule="auto"/>
        <w:jc w:val="center"/>
        <w:rPr>
          <w:rFonts w:cs="Times New Roman"/>
          <w:sz w:val="24"/>
          <w:szCs w:val="24"/>
        </w:rPr>
        <w:sectPr w:rsidR="006163E8" w:rsidRPr="00BC45A6">
          <w:headerReference w:type="default" r:id="rId21"/>
          <w:footerReference w:type="default" r:id="rId22"/>
          <w:pgSz w:w="11906" w:h="16838"/>
          <w:pgMar w:top="1746" w:right="1134" w:bottom="1740" w:left="1134" w:header="720" w:footer="720" w:gutter="0"/>
          <w:cols w:space="720"/>
          <w:docGrid w:linePitch="360"/>
        </w:sectPr>
      </w:pPr>
      <w:r w:rsidRPr="00BC45A6">
        <w:rPr>
          <w:rFonts w:cs="Times New Roman"/>
          <w:sz w:val="24"/>
          <w:szCs w:val="24"/>
        </w:rPr>
        <w:t>Pregoeiro/CNMP</w:t>
      </w:r>
    </w:p>
    <w:p w14:paraId="0B09F94C" w14:textId="30E8F55D"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lastRenderedPageBreak/>
        <w:t xml:space="preserve">EDITAL DE LICITAÇÃO </w:t>
      </w:r>
      <w:r w:rsidR="0048594A" w:rsidRPr="00BC45A6">
        <w:rPr>
          <w:rFonts w:cs="Times New Roman"/>
          <w:b/>
          <w:sz w:val="24"/>
          <w:szCs w:val="24"/>
          <w:u w:val="single"/>
        </w:rPr>
        <w:t xml:space="preserve">Nº </w:t>
      </w:r>
      <w:r w:rsidR="00BC45A6" w:rsidRPr="00BC45A6">
        <w:rPr>
          <w:rFonts w:cs="Times New Roman"/>
          <w:b/>
          <w:sz w:val="24"/>
          <w:szCs w:val="24"/>
          <w:u w:val="single"/>
        </w:rPr>
        <w:t>35</w:t>
      </w:r>
      <w:r w:rsidR="005564FC" w:rsidRPr="00BC45A6">
        <w:rPr>
          <w:rFonts w:cs="Times New Roman"/>
          <w:b/>
          <w:sz w:val="24"/>
          <w:szCs w:val="24"/>
          <w:u w:val="single"/>
        </w:rPr>
        <w:t>/202</w:t>
      </w:r>
      <w:r w:rsidR="00AC69AE" w:rsidRPr="00BC45A6">
        <w:rPr>
          <w:rFonts w:cs="Times New Roman"/>
          <w:b/>
          <w:sz w:val="24"/>
          <w:szCs w:val="24"/>
          <w:u w:val="single"/>
        </w:rPr>
        <w:t>2</w:t>
      </w:r>
    </w:p>
    <w:p w14:paraId="6C059424"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MODALIDADE – PREGÃO ELETRÔNICO</w:t>
      </w:r>
    </w:p>
    <w:p w14:paraId="6702576C" w14:textId="50D48CE2" w:rsidR="006163E8" w:rsidRPr="00BC45A6" w:rsidRDefault="006163E8">
      <w:pPr>
        <w:pStyle w:val="Standard"/>
        <w:spacing w:line="360" w:lineRule="auto"/>
        <w:jc w:val="center"/>
        <w:rPr>
          <w:rFonts w:cs="Times New Roman"/>
          <w:b/>
          <w:sz w:val="24"/>
          <w:szCs w:val="24"/>
          <w:u w:val="single"/>
        </w:rPr>
      </w:pPr>
      <w:r w:rsidRPr="00BC45A6">
        <w:rPr>
          <w:rFonts w:cs="Times New Roman"/>
          <w:b/>
          <w:bCs/>
          <w:sz w:val="24"/>
          <w:szCs w:val="24"/>
          <w:u w:val="single"/>
        </w:rPr>
        <w:t>SEI</w:t>
      </w:r>
      <w:r w:rsidRPr="00BC45A6">
        <w:rPr>
          <w:rFonts w:cs="Times New Roman"/>
          <w:b/>
          <w:bCs/>
          <w:color w:val="000000"/>
          <w:sz w:val="24"/>
          <w:szCs w:val="24"/>
          <w:u w:val="single"/>
        </w:rPr>
        <w:t xml:space="preserve"> </w:t>
      </w:r>
      <w:r w:rsidR="00BC45A6" w:rsidRPr="00BC45A6">
        <w:rPr>
          <w:rFonts w:cs="Times New Roman"/>
          <w:b/>
          <w:sz w:val="24"/>
          <w:szCs w:val="24"/>
          <w:u w:val="single"/>
        </w:rPr>
        <w:t>19.00.6300.0006467/2022-80</w:t>
      </w:r>
    </w:p>
    <w:p w14:paraId="148FAB4B"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UASG – 590001</w:t>
      </w:r>
    </w:p>
    <w:p w14:paraId="66204FF1" w14:textId="77777777" w:rsidR="006163E8" w:rsidRPr="00BC45A6" w:rsidRDefault="006163E8">
      <w:pPr>
        <w:pStyle w:val="Standard"/>
        <w:spacing w:line="360" w:lineRule="auto"/>
        <w:jc w:val="center"/>
        <w:rPr>
          <w:rFonts w:cs="Times New Roman"/>
          <w:b/>
          <w:bCs/>
          <w:sz w:val="24"/>
          <w:szCs w:val="24"/>
          <w:u w:val="single"/>
        </w:rPr>
      </w:pPr>
    </w:p>
    <w:p w14:paraId="4D5DE999" w14:textId="42EB268C" w:rsidR="006163E8" w:rsidRPr="00BC45A6" w:rsidRDefault="006163E8">
      <w:pPr>
        <w:pStyle w:val="Standard"/>
        <w:spacing w:line="360" w:lineRule="auto"/>
        <w:jc w:val="center"/>
        <w:rPr>
          <w:rFonts w:eastAsia="Times New Roman" w:cs="Times New Roman"/>
          <w:b/>
          <w:bCs/>
          <w:sz w:val="24"/>
          <w:szCs w:val="24"/>
          <w:u w:val="single"/>
        </w:rPr>
      </w:pPr>
      <w:r w:rsidRPr="00BC45A6">
        <w:rPr>
          <w:rFonts w:eastAsia="Times New Roman" w:cs="Times New Roman"/>
          <w:b/>
          <w:bCs/>
          <w:sz w:val="24"/>
          <w:szCs w:val="24"/>
          <w:u w:val="single"/>
        </w:rPr>
        <w:t>ANEXO I</w:t>
      </w:r>
    </w:p>
    <w:p w14:paraId="52329117" w14:textId="78F4FD16" w:rsidR="00C14CF5" w:rsidRPr="00BC45A6" w:rsidRDefault="00C14CF5">
      <w:pPr>
        <w:pStyle w:val="Standard"/>
        <w:spacing w:line="360" w:lineRule="auto"/>
        <w:jc w:val="center"/>
        <w:rPr>
          <w:rFonts w:eastAsia="Times New Roman" w:cs="Times New Roman"/>
          <w:b/>
          <w:bCs/>
          <w:sz w:val="24"/>
          <w:szCs w:val="24"/>
          <w:u w:val="single"/>
        </w:rPr>
      </w:pPr>
    </w:p>
    <w:p w14:paraId="699E3E1C" w14:textId="3D71D3B5" w:rsidR="00C14CF5" w:rsidRPr="00BC45A6" w:rsidRDefault="00C14CF5">
      <w:pPr>
        <w:pStyle w:val="Standard"/>
        <w:spacing w:line="360" w:lineRule="auto"/>
        <w:jc w:val="center"/>
        <w:rPr>
          <w:rFonts w:cs="Times New Roman"/>
          <w:sz w:val="24"/>
          <w:szCs w:val="24"/>
        </w:rPr>
      </w:pPr>
      <w:r w:rsidRPr="00BC45A6">
        <w:rPr>
          <w:rFonts w:eastAsia="Times New Roman" w:cs="Times New Roman"/>
          <w:b/>
          <w:bCs/>
          <w:sz w:val="24"/>
          <w:szCs w:val="24"/>
          <w:u w:val="single"/>
        </w:rPr>
        <w:t>TERMO DE REFERÊNCIA</w:t>
      </w:r>
    </w:p>
    <w:p w14:paraId="3E1E58C3" w14:textId="0A7E5365" w:rsidR="00C14CF5" w:rsidRPr="00BC45A6" w:rsidRDefault="00C14CF5" w:rsidP="00BC45A6">
      <w:pPr>
        <w:pStyle w:val="Standard"/>
        <w:autoSpaceDE w:val="0"/>
        <w:jc w:val="both"/>
        <w:rPr>
          <w:rFonts w:cs="Times New Roman"/>
          <w:sz w:val="24"/>
          <w:szCs w:val="24"/>
        </w:rPr>
      </w:pPr>
    </w:p>
    <w:p w14:paraId="0DE09BA3" w14:textId="77777777" w:rsidR="00C14CF5" w:rsidRPr="00BC45A6" w:rsidRDefault="00C14CF5" w:rsidP="00AF7723">
      <w:pPr>
        <w:rPr>
          <w:rFonts w:cs="Times New Roman"/>
        </w:rPr>
      </w:pPr>
    </w:p>
    <w:p w14:paraId="41E77B21" w14:textId="77777777" w:rsidR="00BC45A6" w:rsidRPr="00BC45A6" w:rsidRDefault="00BC45A6" w:rsidP="00BC45A6">
      <w:pPr>
        <w:pStyle w:val="western"/>
        <w:spacing w:before="0" w:after="0"/>
        <w:jc w:val="center"/>
        <w:rPr>
          <w:rFonts w:ascii="Times New Roman" w:hAnsi="Times New Roman" w:cs="Times New Roman"/>
          <w:b/>
          <w:i/>
          <w:iCs/>
          <w:color w:val="0000FF"/>
          <w:sz w:val="24"/>
          <w:szCs w:val="24"/>
          <w:u w:val="single"/>
        </w:rPr>
      </w:pPr>
    </w:p>
    <w:p w14:paraId="686B73B5" w14:textId="77777777" w:rsidR="00BC45A6" w:rsidRPr="00BC45A6" w:rsidRDefault="00BC45A6" w:rsidP="00BC45A6">
      <w:pPr>
        <w:pStyle w:val="Standard"/>
        <w:widowControl w:val="0"/>
        <w:numPr>
          <w:ilvl w:val="0"/>
          <w:numId w:val="47"/>
        </w:numPr>
        <w:shd w:val="clear" w:color="auto" w:fill="B3B3B3"/>
        <w:autoSpaceDN w:val="0"/>
        <w:spacing w:after="240"/>
        <w:jc w:val="both"/>
        <w:rPr>
          <w:rFonts w:cs="Times New Roman"/>
          <w:b/>
          <w:bCs/>
          <w:sz w:val="24"/>
          <w:szCs w:val="24"/>
        </w:rPr>
      </w:pPr>
      <w:r w:rsidRPr="00BC45A6">
        <w:rPr>
          <w:rFonts w:cs="Times New Roman"/>
          <w:b/>
          <w:bCs/>
          <w:sz w:val="24"/>
          <w:szCs w:val="24"/>
        </w:rPr>
        <w:t>Definição do Objeto</w:t>
      </w:r>
    </w:p>
    <w:p w14:paraId="7D42D4F8" w14:textId="77777777" w:rsidR="00BC45A6" w:rsidRPr="00BC45A6" w:rsidRDefault="00BC45A6" w:rsidP="00BC45A6">
      <w:pPr>
        <w:pStyle w:val="Standard"/>
        <w:widowControl w:val="0"/>
        <w:numPr>
          <w:ilvl w:val="1"/>
          <w:numId w:val="47"/>
        </w:numPr>
        <w:autoSpaceDN w:val="0"/>
        <w:snapToGrid w:val="0"/>
        <w:spacing w:after="240" w:line="360" w:lineRule="auto"/>
        <w:jc w:val="both"/>
        <w:rPr>
          <w:rFonts w:cs="Times New Roman"/>
          <w:bCs/>
          <w:sz w:val="24"/>
          <w:szCs w:val="24"/>
        </w:rPr>
      </w:pPr>
      <w:r w:rsidRPr="00BC45A6">
        <w:rPr>
          <w:rStyle w:val="StrongEmphasis"/>
          <w:rFonts w:cs="Times New Roman"/>
          <w:b w:val="0"/>
          <w:color w:val="000000" w:themeColor="text1"/>
          <w:sz w:val="24"/>
          <w:szCs w:val="24"/>
        </w:rPr>
        <w:t>Contratação de empresa autorizada pelo fabricante Commvault para fornecimento de renovação de subscrição e prestação de suporte técnico especializado para a solução de salvaguarda e recuperação de dados digitais do CNMP, pelo período de 12 (doze) meses, conforme condições e especificações estabelecidas neste Termo de Referência.</w:t>
      </w:r>
      <w:r w:rsidRPr="00BC45A6">
        <w:rPr>
          <w:rFonts w:cs="Times New Roman"/>
          <w:bCs/>
          <w:sz w:val="24"/>
          <w:szCs w:val="24"/>
        </w:rPr>
        <w:tab/>
      </w:r>
      <w:r w:rsidRPr="00BC45A6">
        <w:rPr>
          <w:rFonts w:cs="Times New Roman"/>
          <w:bCs/>
          <w:sz w:val="24"/>
          <w:szCs w:val="24"/>
        </w:rPr>
        <w:tab/>
      </w:r>
    </w:p>
    <w:p w14:paraId="07F135B8"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sz w:val="24"/>
          <w:szCs w:val="24"/>
        </w:rPr>
      </w:pPr>
      <w:r w:rsidRPr="00BC45A6">
        <w:rPr>
          <w:rFonts w:cs="Times New Roman"/>
          <w:b/>
          <w:bCs/>
          <w:sz w:val="24"/>
          <w:szCs w:val="24"/>
        </w:rPr>
        <w:t>Justificativa</w:t>
      </w:r>
    </w:p>
    <w:p w14:paraId="4BA67EA1" w14:textId="77777777" w:rsidR="00BC45A6" w:rsidRPr="00BC45A6" w:rsidRDefault="00BC45A6" w:rsidP="00BC45A6">
      <w:pPr>
        <w:pStyle w:val="Textbody"/>
        <w:tabs>
          <w:tab w:val="left" w:pos="709"/>
          <w:tab w:val="left" w:pos="1418"/>
        </w:tabs>
        <w:snapToGrid w:val="0"/>
        <w:spacing w:after="240" w:line="360" w:lineRule="auto"/>
        <w:jc w:val="both"/>
        <w:rPr>
          <w:rFonts w:ascii="Times New Roman" w:hAnsi="Times New Roman" w:cs="Times New Roman"/>
          <w:bCs/>
          <w:i/>
          <w:iCs/>
          <w:color w:val="0000FF"/>
          <w:sz w:val="24"/>
          <w:szCs w:val="24"/>
        </w:rPr>
      </w:pPr>
    </w:p>
    <w:p w14:paraId="4D54B576" w14:textId="77777777" w:rsidR="00BC45A6" w:rsidRPr="00BC45A6" w:rsidRDefault="00BC45A6" w:rsidP="00BC45A6">
      <w:pPr>
        <w:pStyle w:val="Textbody"/>
        <w:widowControl w:val="0"/>
        <w:numPr>
          <w:ilvl w:val="1"/>
          <w:numId w:val="47"/>
        </w:numPr>
        <w:autoSpaceDN w:val="0"/>
        <w:snapToGrid w:val="0"/>
        <w:spacing w:after="0" w:line="360" w:lineRule="auto"/>
        <w:jc w:val="both"/>
        <w:textAlignment w:val="auto"/>
        <w:rPr>
          <w:rStyle w:val="StrongEmphasis"/>
          <w:rFonts w:ascii="Times New Roman" w:hAnsi="Times New Roman" w:cs="Times New Roman"/>
          <w:b w:val="0"/>
          <w:bCs w:val="0"/>
          <w:color w:val="000000"/>
          <w:sz w:val="24"/>
          <w:szCs w:val="24"/>
        </w:rPr>
      </w:pPr>
      <w:bookmarkStart w:id="1" w:name="_Hlk64464448"/>
      <w:r w:rsidRPr="00BC45A6">
        <w:rPr>
          <w:rStyle w:val="StrongEmphasis"/>
          <w:rFonts w:ascii="Times New Roman" w:hAnsi="Times New Roman" w:cs="Times New Roman"/>
          <w:b w:val="0"/>
          <w:color w:val="000000" w:themeColor="text1"/>
          <w:sz w:val="24"/>
          <w:szCs w:val="24"/>
        </w:rPr>
        <w:t xml:space="preserve">Considerando a Política de Salvaguarda e Recuperação de Dados Digitais do Conselho Nacional do Ministério Público, instituída pela Portaria CNMP-PRESI Nº 224, de 28 de outubro de 2021 que </w:t>
      </w:r>
      <w:r w:rsidRPr="00BC45A6">
        <w:rPr>
          <w:rFonts w:ascii="Times New Roman" w:hAnsi="Times New Roman" w:cs="Times New Roman"/>
          <w:color w:val="000000" w:themeColor="text1"/>
          <w:sz w:val="24"/>
          <w:szCs w:val="24"/>
        </w:rPr>
        <w:t>objetiva instituir diretrizes, responsabilidades e competências que visam a salvaguarda de dados digitais custodiados pela Secretaria de Tecnologia da Informação – STI.</w:t>
      </w:r>
    </w:p>
    <w:p w14:paraId="45C25AF1" w14:textId="77777777" w:rsidR="00BC45A6" w:rsidRPr="00BC45A6" w:rsidRDefault="00BC45A6" w:rsidP="00BC45A6">
      <w:pPr>
        <w:pStyle w:val="Textbody"/>
        <w:widowControl w:val="0"/>
        <w:numPr>
          <w:ilvl w:val="1"/>
          <w:numId w:val="47"/>
        </w:numPr>
        <w:autoSpaceDN w:val="0"/>
        <w:snapToGrid w:val="0"/>
        <w:spacing w:after="0" w:line="360" w:lineRule="auto"/>
        <w:jc w:val="both"/>
        <w:textAlignment w:val="auto"/>
        <w:rPr>
          <w:rStyle w:val="StrongEmphasis"/>
          <w:rFonts w:ascii="Times New Roman" w:hAnsi="Times New Roman" w:cs="Times New Roman"/>
          <w:b w:val="0"/>
          <w:bCs w:val="0"/>
          <w:color w:val="000000"/>
          <w:sz w:val="24"/>
          <w:szCs w:val="24"/>
        </w:rPr>
      </w:pPr>
      <w:r w:rsidRPr="00BC45A6">
        <w:rPr>
          <w:rStyle w:val="StrongEmphasis"/>
          <w:rFonts w:ascii="Times New Roman" w:hAnsi="Times New Roman" w:cs="Times New Roman"/>
          <w:b w:val="0"/>
          <w:color w:val="000000" w:themeColor="text1"/>
          <w:sz w:val="24"/>
          <w:szCs w:val="24"/>
        </w:rPr>
        <w:t>O Conselho Nacional do Ministério Público utiliza para a salvaguarda e recuperação de dados digitais a solução da fabricante Commvault, adquiridos em 2018 mantendo contrato (Contrato CNMP nº 03/2018) ativo de subscrição de suporte técnico especializado com vencimento em março de 2022.</w:t>
      </w:r>
    </w:p>
    <w:p w14:paraId="4C2798AE" w14:textId="77777777" w:rsidR="00BC45A6" w:rsidRPr="00BC45A6" w:rsidRDefault="00BC45A6" w:rsidP="00BC45A6">
      <w:pPr>
        <w:pStyle w:val="Textbody"/>
        <w:widowControl w:val="0"/>
        <w:numPr>
          <w:ilvl w:val="1"/>
          <w:numId w:val="47"/>
        </w:numPr>
        <w:autoSpaceDN w:val="0"/>
        <w:snapToGrid w:val="0"/>
        <w:spacing w:after="0" w:line="360" w:lineRule="auto"/>
        <w:jc w:val="both"/>
        <w:textAlignment w:val="auto"/>
        <w:rPr>
          <w:rStyle w:val="StrongEmphasis"/>
          <w:rFonts w:ascii="Times New Roman" w:hAnsi="Times New Roman" w:cs="Times New Roman"/>
          <w:b w:val="0"/>
          <w:bCs w:val="0"/>
          <w:color w:val="000000"/>
          <w:sz w:val="24"/>
          <w:szCs w:val="24"/>
        </w:rPr>
      </w:pPr>
      <w:r w:rsidRPr="00BC45A6">
        <w:rPr>
          <w:rStyle w:val="StrongEmphasis"/>
          <w:rFonts w:ascii="Times New Roman" w:hAnsi="Times New Roman" w:cs="Times New Roman"/>
          <w:b w:val="0"/>
          <w:color w:val="000000" w:themeColor="text1"/>
          <w:sz w:val="24"/>
          <w:szCs w:val="24"/>
        </w:rPr>
        <w:t xml:space="preserve">Por se tratar de ativo crítico de TI e imprescindível para as atividades institucionais, a </w:t>
      </w:r>
      <w:r w:rsidRPr="00BC45A6">
        <w:rPr>
          <w:rStyle w:val="StrongEmphasis"/>
          <w:rFonts w:ascii="Times New Roman" w:hAnsi="Times New Roman" w:cs="Times New Roman"/>
          <w:b w:val="0"/>
          <w:color w:val="000000" w:themeColor="text1"/>
          <w:sz w:val="24"/>
          <w:szCs w:val="24"/>
        </w:rPr>
        <w:lastRenderedPageBreak/>
        <w:t>manutenção da subscrição e suporte técnico especializado para a solução de salvaguarda e recuperação de dados digitais, torna-se obrigatória de forma a possibilitar a continuidade da prestação do serviço de backup e recuperação de dados do Conselho, caracterizando-se como serviço continuado.</w:t>
      </w:r>
    </w:p>
    <w:p w14:paraId="26192FD7" w14:textId="77777777" w:rsidR="00BC45A6" w:rsidRPr="00BC45A6" w:rsidRDefault="00BC45A6" w:rsidP="00BC45A6">
      <w:pPr>
        <w:pStyle w:val="Textbody"/>
        <w:widowControl w:val="0"/>
        <w:numPr>
          <w:ilvl w:val="1"/>
          <w:numId w:val="47"/>
        </w:numPr>
        <w:autoSpaceDN w:val="0"/>
        <w:snapToGrid w:val="0"/>
        <w:spacing w:after="0" w:line="360" w:lineRule="auto"/>
        <w:jc w:val="both"/>
        <w:textAlignment w:val="auto"/>
        <w:rPr>
          <w:rStyle w:val="StrongEmphasis"/>
          <w:rFonts w:ascii="Times New Roman" w:hAnsi="Times New Roman" w:cs="Times New Roman"/>
          <w:b w:val="0"/>
          <w:bCs w:val="0"/>
          <w:color w:val="000000"/>
          <w:sz w:val="24"/>
          <w:szCs w:val="24"/>
        </w:rPr>
      </w:pPr>
      <w:r w:rsidRPr="00BC45A6">
        <w:rPr>
          <w:rStyle w:val="StrongEmphasis"/>
          <w:rFonts w:ascii="Times New Roman" w:hAnsi="Times New Roman" w:cs="Times New Roman"/>
          <w:b w:val="0"/>
          <w:color w:val="000000" w:themeColor="text1"/>
          <w:sz w:val="24"/>
          <w:szCs w:val="24"/>
        </w:rPr>
        <w:t>O supracitado serviço de renovação de subscrição e suporte técnico especializado, garante o atendimento de técnicos qualificados por empresa autorizada pelo fabricante da solução para atendimento de ocorrências de mal funcionamento da solução que podem afetar toda proteção de dados digitais, backup, do CNMP. Além disso, possibilita o acesso às novas versões do produto, fruto de evoluções contínuas no software, a fim de manter o correto funcionamento da solução e a mitigação de riscos decorrentes de incompatibilidades, vulnerabilidades e defeitos de software.</w:t>
      </w:r>
    </w:p>
    <w:p w14:paraId="2F4D22C6" w14:textId="77777777" w:rsidR="00BC45A6" w:rsidRPr="00BC45A6" w:rsidRDefault="00BC45A6" w:rsidP="00BC45A6">
      <w:pPr>
        <w:pStyle w:val="Textbody"/>
        <w:widowControl w:val="0"/>
        <w:numPr>
          <w:ilvl w:val="1"/>
          <w:numId w:val="47"/>
        </w:numPr>
        <w:autoSpaceDN w:val="0"/>
        <w:snapToGrid w:val="0"/>
        <w:spacing w:after="0" w:line="360" w:lineRule="auto"/>
        <w:jc w:val="both"/>
        <w:textAlignment w:val="auto"/>
        <w:rPr>
          <w:rStyle w:val="StrongEmphasis"/>
          <w:rFonts w:ascii="Times New Roman" w:hAnsi="Times New Roman" w:cs="Times New Roman"/>
          <w:b w:val="0"/>
          <w:bCs w:val="0"/>
          <w:color w:val="000000"/>
          <w:sz w:val="24"/>
          <w:szCs w:val="24"/>
        </w:rPr>
      </w:pPr>
      <w:r w:rsidRPr="00BC45A6">
        <w:rPr>
          <w:rStyle w:val="StrongEmphasis"/>
          <w:rFonts w:ascii="Times New Roman" w:hAnsi="Times New Roman" w:cs="Times New Roman"/>
          <w:b w:val="0"/>
          <w:color w:val="000000" w:themeColor="text1"/>
          <w:sz w:val="24"/>
          <w:szCs w:val="24"/>
        </w:rPr>
        <w:t>Ante o exposto, o presente processo de contratação justifica-se de forma a garantir a salvaguarda e recuperação de dados digitais, imprescindíveis a proteção dos serviços e sistemas críticos de tecnologia da informação</w:t>
      </w:r>
      <w:bookmarkEnd w:id="1"/>
      <w:r w:rsidRPr="00BC45A6">
        <w:rPr>
          <w:rStyle w:val="StrongEmphasis"/>
          <w:rFonts w:ascii="Times New Roman" w:hAnsi="Times New Roman" w:cs="Times New Roman"/>
          <w:b w:val="0"/>
          <w:color w:val="000000" w:themeColor="text1"/>
          <w:sz w:val="24"/>
          <w:szCs w:val="24"/>
        </w:rPr>
        <w:t xml:space="preserve"> do Conselho Nacional do Ministério Público.</w:t>
      </w:r>
    </w:p>
    <w:p w14:paraId="3D3BCD56" w14:textId="77777777" w:rsidR="00BC45A6" w:rsidRPr="00BC45A6" w:rsidRDefault="00BC45A6" w:rsidP="00BC45A6">
      <w:pPr>
        <w:pStyle w:val="Textbody"/>
        <w:widowControl w:val="0"/>
        <w:numPr>
          <w:ilvl w:val="1"/>
          <w:numId w:val="47"/>
        </w:numPr>
        <w:autoSpaceDN w:val="0"/>
        <w:spacing w:after="0" w:line="360" w:lineRule="auto"/>
        <w:jc w:val="both"/>
        <w:rPr>
          <w:rStyle w:val="StrongEmphasis"/>
          <w:rFonts w:ascii="Times New Roman" w:hAnsi="Times New Roman" w:cs="Times New Roman"/>
          <w:b w:val="0"/>
          <w:bCs w:val="0"/>
          <w:sz w:val="24"/>
          <w:szCs w:val="24"/>
        </w:rPr>
      </w:pPr>
      <w:r w:rsidRPr="00BC45A6">
        <w:rPr>
          <w:rStyle w:val="StrongEmphasis"/>
          <w:rFonts w:ascii="Times New Roman" w:hAnsi="Times New Roman" w:cs="Times New Roman"/>
          <w:b w:val="0"/>
          <w:sz w:val="24"/>
          <w:szCs w:val="24"/>
        </w:rPr>
        <w:t>Sendo a natureza do objeto indivisível, o critério de julgamento adotado será o de Menor Preço Global.</w:t>
      </w:r>
    </w:p>
    <w:p w14:paraId="3A413A0E" w14:textId="77777777" w:rsidR="00BC45A6" w:rsidRPr="00BC45A6" w:rsidRDefault="00BC45A6" w:rsidP="00BC45A6">
      <w:pPr>
        <w:pStyle w:val="Textbody"/>
        <w:widowControl w:val="0"/>
        <w:numPr>
          <w:ilvl w:val="1"/>
          <w:numId w:val="47"/>
        </w:numPr>
        <w:autoSpaceDN w:val="0"/>
        <w:snapToGrid w:val="0"/>
        <w:spacing w:after="0" w:line="360" w:lineRule="auto"/>
        <w:jc w:val="both"/>
        <w:textAlignment w:val="auto"/>
        <w:rPr>
          <w:rFonts w:ascii="Times New Roman" w:hAnsi="Times New Roman" w:cs="Times New Roman"/>
          <w:color w:val="000000"/>
          <w:sz w:val="24"/>
          <w:szCs w:val="24"/>
        </w:rPr>
      </w:pPr>
      <w:r w:rsidRPr="00BC45A6">
        <w:rPr>
          <w:rFonts w:ascii="Times New Roman" w:hAnsi="Times New Roman" w:cs="Times New Roman"/>
          <w:sz w:val="24"/>
          <w:szCs w:val="24"/>
        </w:rPr>
        <w:t>Esta aquisição encontra-se no Plano de Gestão do CNMP 2022 como iniciativa “PG_22_STI_17 – Sustentação da Solução de Salvaguarda e recuperação de dados digitais”.</w:t>
      </w:r>
    </w:p>
    <w:p w14:paraId="735CEE72" w14:textId="77777777" w:rsidR="00BC45A6" w:rsidRPr="00BC45A6" w:rsidRDefault="00BC45A6" w:rsidP="00BC45A6">
      <w:pPr>
        <w:pStyle w:val="Textbody"/>
        <w:snapToGrid w:val="0"/>
        <w:spacing w:after="0" w:line="360" w:lineRule="auto"/>
        <w:ind w:left="720" w:firstLine="720"/>
        <w:jc w:val="both"/>
        <w:textAlignment w:val="auto"/>
        <w:rPr>
          <w:rStyle w:val="StrongEmphasis"/>
          <w:rFonts w:ascii="Times New Roman" w:hAnsi="Times New Roman" w:cs="Times New Roman"/>
          <w:b w:val="0"/>
          <w:color w:val="000000"/>
          <w:sz w:val="24"/>
          <w:szCs w:val="24"/>
        </w:rPr>
      </w:pPr>
    </w:p>
    <w:p w14:paraId="4F347091" w14:textId="77777777" w:rsidR="00BC45A6" w:rsidRPr="00BC45A6" w:rsidRDefault="00BC45A6" w:rsidP="00BC45A6">
      <w:pPr>
        <w:pStyle w:val="Textbody"/>
        <w:widowControl w:val="0"/>
        <w:numPr>
          <w:ilvl w:val="0"/>
          <w:numId w:val="47"/>
        </w:numPr>
        <w:shd w:val="clear" w:color="auto" w:fill="D0CECE" w:themeFill="background2" w:themeFillShade="E6"/>
        <w:autoSpaceDN w:val="0"/>
        <w:spacing w:before="113" w:line="360" w:lineRule="auto"/>
        <w:ind w:hanging="357"/>
        <w:jc w:val="both"/>
        <w:textAlignment w:val="auto"/>
        <w:rPr>
          <w:rFonts w:ascii="Times New Roman" w:hAnsi="Times New Roman" w:cs="Times New Roman"/>
          <w:b/>
          <w:bCs/>
          <w:sz w:val="24"/>
          <w:szCs w:val="24"/>
        </w:rPr>
      </w:pPr>
      <w:bookmarkStart w:id="2" w:name="_Hlk64466424"/>
      <w:r w:rsidRPr="00BC45A6">
        <w:rPr>
          <w:rFonts w:ascii="Times New Roman" w:hAnsi="Times New Roman" w:cs="Times New Roman"/>
          <w:b/>
          <w:bCs/>
          <w:sz w:val="24"/>
          <w:szCs w:val="24"/>
        </w:rPr>
        <w:t>Descrição do Objeto</w:t>
      </w:r>
    </w:p>
    <w:p w14:paraId="29CF4CE9" w14:textId="77777777" w:rsidR="00BC45A6" w:rsidRPr="00BC45A6" w:rsidRDefault="00BC45A6" w:rsidP="00BC45A6">
      <w:pPr>
        <w:pStyle w:val="Textbody"/>
        <w:spacing w:before="113" w:line="360" w:lineRule="auto"/>
        <w:ind w:left="720"/>
        <w:jc w:val="both"/>
        <w:textAlignment w:val="auto"/>
        <w:rPr>
          <w:rFonts w:ascii="Times New Roman" w:hAnsi="Times New Roman" w:cs="Times New Roman"/>
          <w:b/>
          <w:bCs/>
          <w:sz w:val="24"/>
          <w:szCs w:val="24"/>
        </w:rPr>
      </w:pPr>
    </w:p>
    <w:p w14:paraId="10C63F25" w14:textId="77777777" w:rsidR="00BC45A6" w:rsidRPr="00BC45A6" w:rsidRDefault="00BC45A6" w:rsidP="00BC45A6">
      <w:pPr>
        <w:pStyle w:val="PargrafodaLista"/>
        <w:numPr>
          <w:ilvl w:val="1"/>
          <w:numId w:val="47"/>
        </w:numPr>
        <w:autoSpaceDN w:val="0"/>
        <w:spacing w:after="120" w:line="360" w:lineRule="auto"/>
        <w:jc w:val="both"/>
        <w:textAlignment w:val="auto"/>
        <w:rPr>
          <w:rFonts w:cs="Times New Roman"/>
          <w:sz w:val="24"/>
          <w:szCs w:val="24"/>
        </w:rPr>
      </w:pPr>
      <w:bookmarkStart w:id="3" w:name="_Hlk64466527"/>
      <w:bookmarkEnd w:id="2"/>
      <w:r w:rsidRPr="00BC45A6">
        <w:rPr>
          <w:rFonts w:cs="Times New Roman"/>
          <w:sz w:val="24"/>
          <w:szCs w:val="24"/>
        </w:rPr>
        <w:t>A renovação de subscrição e a prestação de suporte técnico especializado por 12 meses deverá suportar todo ambiente da solução de salvaguarda e recuperação de dados digitais do CNMP, composto por:</w:t>
      </w:r>
    </w:p>
    <w:bookmarkEnd w:id="3"/>
    <w:p w14:paraId="20712045" w14:textId="77777777" w:rsidR="00BC45A6" w:rsidRPr="00BC45A6" w:rsidRDefault="00BC45A6" w:rsidP="00BC45A6">
      <w:pPr>
        <w:pStyle w:val="Textbody"/>
        <w:widowControl w:val="0"/>
        <w:numPr>
          <w:ilvl w:val="2"/>
          <w:numId w:val="47"/>
        </w:numPr>
        <w:autoSpaceDN w:val="0"/>
        <w:spacing w:line="360" w:lineRule="auto"/>
        <w:jc w:val="both"/>
        <w:textAlignment w:val="auto"/>
        <w:rPr>
          <w:rFonts w:ascii="Times New Roman" w:hAnsi="Times New Roman" w:cs="Times New Roman"/>
          <w:sz w:val="24"/>
          <w:szCs w:val="24"/>
        </w:rPr>
      </w:pPr>
      <w:r w:rsidRPr="00BC45A6">
        <w:rPr>
          <w:rFonts w:ascii="Times New Roman" w:hAnsi="Times New Roman" w:cs="Times New Roman"/>
          <w:sz w:val="24"/>
          <w:szCs w:val="24"/>
        </w:rPr>
        <w:t>Solução Commvault composta:</w:t>
      </w:r>
    </w:p>
    <w:p w14:paraId="2EEFC8E4" w14:textId="77777777" w:rsidR="00BC45A6" w:rsidRPr="00BC45A6" w:rsidRDefault="00BC45A6" w:rsidP="00BC45A6">
      <w:pPr>
        <w:pStyle w:val="Textbody"/>
        <w:widowControl w:val="0"/>
        <w:numPr>
          <w:ilvl w:val="3"/>
          <w:numId w:val="47"/>
        </w:numPr>
        <w:autoSpaceDN w:val="0"/>
        <w:spacing w:line="360" w:lineRule="auto"/>
        <w:jc w:val="both"/>
        <w:textAlignment w:val="auto"/>
        <w:rPr>
          <w:rFonts w:ascii="Times New Roman" w:hAnsi="Times New Roman" w:cs="Times New Roman"/>
          <w:sz w:val="24"/>
          <w:szCs w:val="24"/>
          <w:lang w:val="en-US"/>
        </w:rPr>
      </w:pPr>
      <w:r w:rsidRPr="00BC45A6">
        <w:rPr>
          <w:rFonts w:ascii="Times New Roman" w:hAnsi="Times New Roman" w:cs="Times New Roman"/>
          <w:sz w:val="24"/>
          <w:szCs w:val="24"/>
          <w:shd w:val="clear" w:color="auto" w:fill="FFFFFF" w:themeFill="background1"/>
          <w:lang w:val="en-US"/>
        </w:rPr>
        <w:t>CommCell ID FEC8C Permanent License Perpetual</w:t>
      </w:r>
    </w:p>
    <w:p w14:paraId="3FFA93CB" w14:textId="77777777" w:rsidR="00BC45A6" w:rsidRPr="00BC45A6" w:rsidRDefault="00BC45A6" w:rsidP="00BC45A6">
      <w:pPr>
        <w:pStyle w:val="Textbody"/>
        <w:widowControl w:val="0"/>
        <w:numPr>
          <w:ilvl w:val="3"/>
          <w:numId w:val="47"/>
        </w:numPr>
        <w:shd w:val="clear" w:color="auto" w:fill="FFFFFF" w:themeFill="background1"/>
        <w:autoSpaceDN w:val="0"/>
        <w:spacing w:line="360" w:lineRule="auto"/>
        <w:jc w:val="both"/>
        <w:textAlignment w:val="auto"/>
        <w:rPr>
          <w:rFonts w:ascii="Times New Roman" w:hAnsi="Times New Roman" w:cs="Times New Roman"/>
          <w:sz w:val="24"/>
          <w:szCs w:val="24"/>
          <w:lang w:val="en-US"/>
        </w:rPr>
      </w:pPr>
      <w:r w:rsidRPr="00BC45A6">
        <w:rPr>
          <w:rFonts w:ascii="Times New Roman" w:hAnsi="Times New Roman" w:cs="Times New Roman"/>
          <w:sz w:val="24"/>
          <w:szCs w:val="24"/>
          <w:shd w:val="clear" w:color="auto" w:fill="FFFFFF" w:themeFill="background1"/>
          <w:lang w:val="en-US"/>
        </w:rPr>
        <w:lastRenderedPageBreak/>
        <w:t>Support Contract Premier</w:t>
      </w:r>
      <w:r w:rsidRPr="00BC45A6">
        <w:rPr>
          <w:rFonts w:ascii="Times New Roman" w:hAnsi="Times New Roman" w:cs="Times New Roman"/>
          <w:sz w:val="24"/>
          <w:szCs w:val="24"/>
        </w:rPr>
        <w:t xml:space="preserve"> </w:t>
      </w:r>
    </w:p>
    <w:p w14:paraId="0B0498BC" w14:textId="77777777" w:rsidR="00BC45A6" w:rsidRPr="00BC45A6" w:rsidRDefault="00BC45A6" w:rsidP="00BC45A6">
      <w:pPr>
        <w:pStyle w:val="Textbody"/>
        <w:widowControl w:val="0"/>
        <w:numPr>
          <w:ilvl w:val="3"/>
          <w:numId w:val="47"/>
        </w:numPr>
        <w:autoSpaceDN w:val="0"/>
        <w:spacing w:line="360" w:lineRule="auto"/>
        <w:jc w:val="both"/>
        <w:textAlignment w:val="auto"/>
        <w:rPr>
          <w:rFonts w:ascii="Times New Roman" w:hAnsi="Times New Roman" w:cs="Times New Roman"/>
          <w:sz w:val="24"/>
          <w:szCs w:val="24"/>
          <w:lang w:val="en-US"/>
        </w:rPr>
      </w:pPr>
      <w:bookmarkStart w:id="4" w:name="_Hlk87620956"/>
      <w:r w:rsidRPr="00BC45A6">
        <w:rPr>
          <w:rFonts w:ascii="Times New Roman" w:hAnsi="Times New Roman" w:cs="Times New Roman"/>
          <w:sz w:val="24"/>
          <w:szCs w:val="24"/>
          <w:lang w:val="en-US"/>
        </w:rPr>
        <w:t xml:space="preserve">14 (Quatorze) CVLT Complete Backup &amp; Recovery for Virtualized Environments, </w:t>
      </w:r>
    </w:p>
    <w:p w14:paraId="4A640A6F" w14:textId="77777777" w:rsidR="00BC45A6" w:rsidRPr="00BC45A6" w:rsidRDefault="00BC45A6" w:rsidP="00BC45A6">
      <w:pPr>
        <w:pStyle w:val="Textbody"/>
        <w:widowControl w:val="0"/>
        <w:numPr>
          <w:ilvl w:val="3"/>
          <w:numId w:val="47"/>
        </w:numPr>
        <w:autoSpaceDN w:val="0"/>
        <w:spacing w:line="360" w:lineRule="auto"/>
        <w:jc w:val="both"/>
        <w:textAlignment w:val="auto"/>
        <w:rPr>
          <w:rFonts w:ascii="Times New Roman" w:hAnsi="Times New Roman" w:cs="Times New Roman"/>
          <w:sz w:val="24"/>
          <w:szCs w:val="24"/>
        </w:rPr>
      </w:pPr>
      <w:bookmarkStart w:id="5" w:name="_Hlk64466755"/>
      <w:bookmarkEnd w:id="4"/>
      <w:r w:rsidRPr="00BC45A6">
        <w:rPr>
          <w:rFonts w:ascii="Times New Roman" w:hAnsi="Times New Roman" w:cs="Times New Roman"/>
          <w:sz w:val="24"/>
          <w:szCs w:val="24"/>
        </w:rPr>
        <w:t>Atendimento 24x7x365, sem limites de chamados</w:t>
      </w:r>
    </w:p>
    <w:p w14:paraId="7AF12F9E" w14:textId="77777777" w:rsidR="00BC45A6" w:rsidRPr="00BC45A6" w:rsidRDefault="00BC45A6" w:rsidP="00BC45A6">
      <w:pPr>
        <w:pStyle w:val="Textbody"/>
        <w:widowControl w:val="0"/>
        <w:numPr>
          <w:ilvl w:val="3"/>
          <w:numId w:val="47"/>
        </w:numPr>
        <w:autoSpaceDN w:val="0"/>
        <w:spacing w:line="360" w:lineRule="auto"/>
        <w:jc w:val="both"/>
        <w:textAlignment w:val="auto"/>
        <w:rPr>
          <w:rFonts w:ascii="Times New Roman" w:hAnsi="Times New Roman" w:cs="Times New Roman"/>
          <w:sz w:val="24"/>
          <w:szCs w:val="24"/>
        </w:rPr>
      </w:pPr>
      <w:r w:rsidRPr="00BC45A6">
        <w:rPr>
          <w:rFonts w:ascii="Times New Roman" w:hAnsi="Times New Roman" w:cs="Times New Roman"/>
          <w:sz w:val="24"/>
          <w:szCs w:val="24"/>
        </w:rPr>
        <w:t>Direito às atualizações de versões, releases e patches do software, durante toda a vigência da subscrição.</w:t>
      </w:r>
    </w:p>
    <w:bookmarkEnd w:id="5"/>
    <w:p w14:paraId="11BCC4CD"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jc w:val="both"/>
        <w:textAlignment w:val="auto"/>
        <w:rPr>
          <w:rFonts w:ascii="Times New Roman" w:hAnsi="Times New Roman" w:cs="Times New Roman"/>
          <w:sz w:val="24"/>
          <w:szCs w:val="24"/>
        </w:rPr>
      </w:pPr>
      <w:r w:rsidRPr="00BC45A6">
        <w:rPr>
          <w:rFonts w:ascii="Times New Roman" w:hAnsi="Times New Roman" w:cs="Times New Roman"/>
          <w:sz w:val="24"/>
          <w:szCs w:val="24"/>
        </w:rPr>
        <w:t>Toda as licenças e funcionalidades, que compõem a solução, deverão ter a renovação do período de subscrição e suporte técnico por 12 (doze) meses, sem quaisquer ônus para o CONTRATANTE, com registro do acréscimo do período de garantia e/ou ativação na conta do CNMP junto ao fabricante sob o Commcelid: FEC8C.</w:t>
      </w:r>
    </w:p>
    <w:p w14:paraId="11D69E74" w14:textId="77777777" w:rsidR="00BC45A6" w:rsidRPr="00BC45A6" w:rsidRDefault="00BC45A6" w:rsidP="00BC45A6">
      <w:pPr>
        <w:pStyle w:val="Textbody"/>
        <w:widowControl w:val="0"/>
        <w:numPr>
          <w:ilvl w:val="1"/>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b/>
          <w:bCs/>
          <w:sz w:val="24"/>
          <w:szCs w:val="24"/>
        </w:rPr>
        <w:t xml:space="preserve">Da renovação da subscrição e suporte técnico especializado </w:t>
      </w:r>
    </w:p>
    <w:p w14:paraId="71898188"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Renovação da subscrição é o direito para atualização solução sempre que forem disponibilizadas pelo fabricante da solução; </w:t>
      </w:r>
    </w:p>
    <w:p w14:paraId="433B43DB"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Atualizações evolutiva: fornecimento de novas versões e/ou releases corretivos de softwares, lançadas durante a vigência do contrato, mesmo em caso de mudança de designação do nome. A cada nova liberação de versão e release, a CONTRATADA deverá apresentar as atualizações, inclusive de manuais e demais documentos técnicos, bem como nota informativa das novas funcionalidades implementadas, se porventura existirem. Inclui também, implementações de novas funcionalidades relativa a solução;</w:t>
      </w:r>
    </w:p>
    <w:p w14:paraId="53A6EF5D"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Atualizações corretiva: série de procedimentos executados para recolocar a solução em seu perfeito estado de uso, funcionamento, desempenho e demais serviços necessários de acordo com as melhores práticas informada pelo fabricante;</w:t>
      </w:r>
    </w:p>
    <w:p w14:paraId="4639B593" w14:textId="77777777" w:rsidR="00BC45A6" w:rsidRPr="00BC45A6" w:rsidRDefault="00BC45A6" w:rsidP="00BC45A6">
      <w:pPr>
        <w:pStyle w:val="Textbodyuser"/>
        <w:numPr>
          <w:ilvl w:val="1"/>
          <w:numId w:val="47"/>
        </w:numPr>
        <w:autoSpaceDN w:val="0"/>
        <w:spacing w:before="0" w:after="120" w:line="360" w:lineRule="auto"/>
        <w:rPr>
          <w:rFonts w:ascii="Times New Roman" w:hAnsi="Times New Roman" w:cs="Times New Roman"/>
          <w:sz w:val="24"/>
          <w:szCs w:val="24"/>
        </w:rPr>
      </w:pPr>
      <w:r w:rsidRPr="00BC45A6">
        <w:rPr>
          <w:rFonts w:ascii="Times New Roman" w:hAnsi="Times New Roman" w:cs="Times New Roman"/>
          <w:b/>
          <w:bCs/>
          <w:sz w:val="24"/>
          <w:szCs w:val="24"/>
        </w:rPr>
        <w:t>Suporte técnico especializado:</w:t>
      </w:r>
      <w:r w:rsidRPr="00BC45A6">
        <w:rPr>
          <w:rFonts w:ascii="Times New Roman" w:hAnsi="Times New Roman" w:cs="Times New Roman"/>
          <w:sz w:val="24"/>
          <w:szCs w:val="24"/>
        </w:rPr>
        <w:t xml:space="preserve"> atividades que incluem, mas não se limitam a, execução e provimento de informação, assistência e orientação para: instalação, desinstalação, configuração, substituição, melhorias, aplicação de correções (patches) e atualizações de software; diagnósticos, recuperação em ataques cibernéticos, avaliações e </w:t>
      </w:r>
      <w:r w:rsidRPr="00BC45A6">
        <w:rPr>
          <w:rFonts w:ascii="Times New Roman" w:hAnsi="Times New Roman" w:cs="Times New Roman"/>
          <w:sz w:val="24"/>
          <w:szCs w:val="24"/>
        </w:rPr>
        <w:lastRenderedPageBreak/>
        <w:t>resolução de problemas; ajustes finos e customização da solução; esclarecimento acerca das características da solução; e demais atividades relacionadas ao correto funcionamento, da melhor maneira possível, de toda solução de backup e restore.</w:t>
      </w:r>
    </w:p>
    <w:p w14:paraId="2EF7ACBC" w14:textId="77777777" w:rsidR="00BC45A6" w:rsidRPr="00BC45A6" w:rsidRDefault="00BC45A6" w:rsidP="00BC45A6">
      <w:pPr>
        <w:pStyle w:val="Textbody"/>
        <w:widowControl w:val="0"/>
        <w:numPr>
          <w:ilvl w:val="2"/>
          <w:numId w:val="47"/>
        </w:numPr>
        <w:shd w:val="clear" w:color="auto" w:fill="FFFFFF" w:themeFill="background1"/>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Por suporte técnico entende-se, </w:t>
      </w:r>
      <w:r w:rsidRPr="00BC45A6">
        <w:rPr>
          <w:rFonts w:ascii="Times New Roman" w:eastAsia="Times-Roman" w:hAnsi="Times New Roman" w:cs="Times New Roman"/>
          <w:color w:val="000000" w:themeColor="text1"/>
          <w:sz w:val="24"/>
          <w:szCs w:val="24"/>
        </w:rPr>
        <w:t>o conjunto de ações e atividades que permitam a habilitação, implementação/aplicação, manutenção e colocar em produção quaisquer funcionalidades da solução.</w:t>
      </w:r>
    </w:p>
    <w:p w14:paraId="6EAA6416"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 CONTRATADA juntamente com a fabricante deverá apresentar soluções definitivas para os problemas relatados e identificados pelo CONTRATANTE, dentro dos prazos e condições estabelecidos neste Termo de Referência;</w:t>
      </w:r>
    </w:p>
    <w:p w14:paraId="19CE9E40"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 CONTRATADA deverá configurar e integrar a ferramenta de backup em parceria com o fabricante da solução, se necessário, para o correto funcionamento e melhores práticas de utilização do recurso.</w:t>
      </w:r>
    </w:p>
    <w:p w14:paraId="2699B346"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Deverá prestar suporte em parceria com o fabricante da solução de backup, se necessário, para eventuais problemas na utilização do recurso durante a vigência do contrato.</w:t>
      </w:r>
    </w:p>
    <w:p w14:paraId="717F5CD8"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Deverá prestar suporte técnico em ataques cibernéticos até a total recuperação do ambiente computacional do CONTRATANTE.</w:t>
      </w:r>
    </w:p>
    <w:p w14:paraId="3E19B132"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Deverá propor, planejar, implementar, testar e documentar política de disaster recovery da solução.</w:t>
      </w:r>
    </w:p>
    <w:p w14:paraId="7AAFA633"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Deverá propor, planejar, implementar alta disponibilidade da solução.</w:t>
      </w:r>
    </w:p>
    <w:p w14:paraId="3F87E6F7"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 título de suporte técnico, a CONTRATANTE poderá realizar, durante o contrato, a abertura de chamado para esclarecimentos e/ou implementação de características, melhorias e/ou funcionalidades inerentes a solução e demais componentes que a atendem a solução;</w:t>
      </w:r>
    </w:p>
    <w:p w14:paraId="5BB4760F"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O atendimento de chamados deverá cobrir todo e qualquer defeito apresentado, na solução e/ou em seus componentes, ajustes, reparos e correções necessárias para recolocar a solução em perfeito estado de funcionamento.  Os atendimentos poderão </w:t>
      </w:r>
      <w:r w:rsidRPr="00BC45A6">
        <w:rPr>
          <w:rFonts w:ascii="Times New Roman" w:hAnsi="Times New Roman" w:cs="Times New Roman"/>
          <w:sz w:val="24"/>
          <w:szCs w:val="24"/>
        </w:rPr>
        <w:lastRenderedPageBreak/>
        <w:t xml:space="preserve">ser realizados, de acordo com a conveniência da CONTRATANTE, nas modalidades “on site”, atendimento telefônico, ferramenta </w:t>
      </w:r>
      <w:r w:rsidRPr="00BC45A6">
        <w:rPr>
          <w:rFonts w:ascii="Times New Roman" w:hAnsi="Times New Roman" w:cs="Times New Roman"/>
          <w:i/>
          <w:iCs/>
          <w:sz w:val="24"/>
          <w:szCs w:val="24"/>
        </w:rPr>
        <w:t>on-line</w:t>
      </w:r>
      <w:r w:rsidRPr="00BC45A6">
        <w:rPr>
          <w:rFonts w:ascii="Times New Roman" w:hAnsi="Times New Roman" w:cs="Times New Roman"/>
          <w:sz w:val="24"/>
          <w:szCs w:val="24"/>
        </w:rPr>
        <w:t xml:space="preserve">, correio eletrônico e preferencialmente por acesso remoto ao ambiente. </w:t>
      </w:r>
    </w:p>
    <w:p w14:paraId="3521FF9B"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 CONTRATADA deverá realizar diretamente a manutenção preventiva, corretiva e de atualização de versão sempre que necessário e no mínimo mensalmente, seguindo as melhores práticas pelo fabricante da solução.</w:t>
      </w:r>
    </w:p>
    <w:p w14:paraId="7457B532"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Deverá examinar as práticas operacionais existentes do cliente para avaliar seu desempenho e identificar oportunidades para aprimorar a eficiência e a qualidade da entrega de serviços de backup, arquivamento e pesquisa; </w:t>
      </w:r>
    </w:p>
    <w:p w14:paraId="63CF41D6"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Entregar avaliação técnica da infraestrutura, preparar cenário para implantação de novas funcionalidades, prestar aconselhamento em novas tecnologias;</w:t>
      </w:r>
    </w:p>
    <w:p w14:paraId="211DA68E"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Implementar monitoramento personalizado para rastrear mudanças em arquivos e diretórios críticos para atender a requisitos de auditoria de TI; </w:t>
      </w:r>
    </w:p>
    <w:p w14:paraId="098B5A13"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Prover avaliação completa do ambiente de backup e sua infraestrutura relacionada para propor plano de correção de inconsistências e não conformidades; </w:t>
      </w:r>
    </w:p>
    <w:p w14:paraId="420B3F21"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Prover orientação e conhecimento de melhores práticas; </w:t>
      </w:r>
    </w:p>
    <w:p w14:paraId="44819F9E"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Indicar eventos críticos que devem ser tratados com prioridade; </w:t>
      </w:r>
    </w:p>
    <w:p w14:paraId="3BD546F1"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Efetuar estudo técnico e planejamento de integração do Commvault com cenários de necessidade do órgão;</w:t>
      </w:r>
    </w:p>
    <w:p w14:paraId="000F5D87"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 CONTRATADA se compromete a utilizar as melhores práticas, capacidade técnica, materiais, equipamentos, recursos humanos e supervisão técnica e administrativa, para garantir a qualidade do serviço e o atendimento às especificações contidas no Termo de Referência.</w:t>
      </w:r>
    </w:p>
    <w:p w14:paraId="6883AC94"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bookmarkStart w:id="6" w:name="_Hlk64469507"/>
      <w:r w:rsidRPr="00BC45A6">
        <w:rPr>
          <w:rFonts w:ascii="Times New Roman" w:hAnsi="Times New Roman" w:cs="Times New Roman"/>
          <w:sz w:val="24"/>
          <w:szCs w:val="24"/>
        </w:rPr>
        <w:t xml:space="preserve">Durante o atendimento, a Contratada deverá prover um corpo técnico formado por um ou mais especialistas, </w:t>
      </w:r>
      <w:r w:rsidRPr="00BC45A6">
        <w:rPr>
          <w:rFonts w:ascii="Times New Roman" w:hAnsi="Times New Roman" w:cs="Times New Roman"/>
          <w:b/>
          <w:bCs/>
          <w:sz w:val="24"/>
          <w:szCs w:val="24"/>
        </w:rPr>
        <w:t xml:space="preserve">com no mínimo certificação técnica de Professional </w:t>
      </w:r>
      <w:r w:rsidRPr="00BC45A6">
        <w:rPr>
          <w:rFonts w:ascii="Times New Roman" w:hAnsi="Times New Roman" w:cs="Times New Roman"/>
          <w:b/>
          <w:bCs/>
          <w:sz w:val="24"/>
          <w:szCs w:val="24"/>
        </w:rPr>
        <w:lastRenderedPageBreak/>
        <w:t>da Solução Commvault</w:t>
      </w:r>
      <w:r w:rsidRPr="00BC45A6">
        <w:rPr>
          <w:rFonts w:ascii="Times New Roman" w:hAnsi="Times New Roman" w:cs="Times New Roman"/>
          <w:sz w:val="24"/>
          <w:szCs w:val="24"/>
        </w:rPr>
        <w:t>, que serão designados para atuação de modo a executar ações diretas de implementação de funcionalidades e/ou fornecimento de suporte na realização de testes, análises, medidas e ajustes, assegurando que a Solução contratada, opere em conformidade com os padrões pré-estabelecidos e demandados pela equipe técnica do CNMP.</w:t>
      </w:r>
      <w:bookmarkEnd w:id="6"/>
    </w:p>
    <w:p w14:paraId="1E808DE0" w14:textId="77777777" w:rsidR="00BC45A6" w:rsidRPr="00BC45A6" w:rsidRDefault="00BC45A6" w:rsidP="00BC45A6">
      <w:pPr>
        <w:pStyle w:val="Textbody"/>
        <w:widowControl w:val="0"/>
        <w:numPr>
          <w:ilvl w:val="3"/>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A CONTRATADA deverá apresentar relação de técnicos que atenderão o contrato com suas devidas certificações para a emissão do aceite definitivo e início dos trabalhos. </w:t>
      </w:r>
    </w:p>
    <w:p w14:paraId="44CF7EE6"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bookmarkStart w:id="7" w:name="_Hlk64469677"/>
      <w:r w:rsidRPr="00BC45A6">
        <w:rPr>
          <w:rFonts w:ascii="Times New Roman" w:hAnsi="Times New Roman" w:cs="Times New Roman"/>
          <w:sz w:val="24"/>
          <w:szCs w:val="24"/>
        </w:rPr>
        <w:t>Durante o atendimento, também é possível promover a transferência de conhecimento e experiência necessária para a operação da solução;</w:t>
      </w:r>
      <w:bookmarkEnd w:id="7"/>
    </w:p>
    <w:p w14:paraId="6744240E"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O atendimento deverá ser efetuado em língua portuguesa – Brasil.</w:t>
      </w:r>
    </w:p>
    <w:p w14:paraId="3C281982"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shd w:val="clear" w:color="auto" w:fill="FFFFFF" w:themeFill="background1"/>
        </w:rPr>
        <w:t>A Contratada deverá disponibilizar número telefônico, correio eletrônico ou Serviço Web,</w:t>
      </w:r>
      <w:r w:rsidRPr="00BC45A6">
        <w:rPr>
          <w:rFonts w:ascii="Times New Roman" w:hAnsi="Times New Roman" w:cs="Times New Roman"/>
          <w:sz w:val="24"/>
          <w:szCs w:val="24"/>
        </w:rPr>
        <w:t xml:space="preserve"> para abertura de chamados de assistência técnica da garantia 24 x 7 x 365 (vinte e quatro horas por dia, sete dias por semana e trezentos e sessenta e cinco dias por ano).</w:t>
      </w:r>
    </w:p>
    <w:p w14:paraId="696763B2"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 A Contratada deverá também disponibilizar número telefônico e correio eletrônico para consultas técnicas do Contratante sobre as funcionalidades e a correta utilização da solução, nos dias úteis (segunda feira a sexta-feira), em horário comercial (08h às 18h).</w:t>
      </w:r>
    </w:p>
    <w:p w14:paraId="3E688AD7"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 Antes do fechamento de cada chamado a Contratada deverá consultar o CNMP quanto à efetiva solução do problema em questão. Qualquer chamado fechado, sem anuência do CNMP ou sem que o problema tenha sido resolvido, será reaberto e os prazos serão contados a partir da abertura original do chamado, inclusive para efeito de aplicação das sanções previstas.</w:t>
      </w:r>
    </w:p>
    <w:p w14:paraId="4BA33884"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 Ao término de atendimentos a Contratada deverá apresentar Relatório de Atendimento contendo data e hora da abertura do chamado, data e hora do início e do término do atendimento, identificação do defeito, nome do técnico responsável pela </w:t>
      </w:r>
      <w:r w:rsidRPr="00BC45A6">
        <w:rPr>
          <w:rFonts w:ascii="Times New Roman" w:hAnsi="Times New Roman" w:cs="Times New Roman"/>
          <w:sz w:val="24"/>
          <w:szCs w:val="24"/>
        </w:rPr>
        <w:lastRenderedPageBreak/>
        <w:t>execução da garantia, providências adotadas e outras informações pertinentes. O Relatório deverá ser</w:t>
      </w:r>
      <w:r w:rsidRPr="00BC45A6">
        <w:rPr>
          <w:rFonts w:ascii="Times New Roman" w:hAnsi="Times New Roman" w:cs="Times New Roman"/>
          <w:sz w:val="24"/>
          <w:szCs w:val="24"/>
          <w:shd w:val="clear" w:color="auto" w:fill="FFFFFF" w:themeFill="background1"/>
        </w:rPr>
        <w:t xml:space="preserve"> validado</w:t>
      </w:r>
      <w:r w:rsidRPr="00BC45A6">
        <w:rPr>
          <w:rFonts w:ascii="Times New Roman" w:hAnsi="Times New Roman" w:cs="Times New Roman"/>
          <w:sz w:val="24"/>
          <w:szCs w:val="24"/>
        </w:rPr>
        <w:t xml:space="preserve"> por técnico do CNMP.</w:t>
      </w:r>
    </w:p>
    <w:p w14:paraId="4FBBF4B2"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 Não deve haver limite para aberturas de chamados, sejam de dúvidas/configurações e/ou resolução de problemas de hardware ou software; </w:t>
      </w:r>
    </w:p>
    <w:p w14:paraId="78A73B35" w14:textId="77777777" w:rsidR="00BC45A6" w:rsidRPr="00BC45A6" w:rsidRDefault="00BC45A6" w:rsidP="00BC45A6">
      <w:pPr>
        <w:pStyle w:val="Textbody"/>
        <w:widowControl w:val="0"/>
        <w:numPr>
          <w:ilvl w:val="2"/>
          <w:numId w:val="47"/>
        </w:numPr>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Os profissionais da CONTRATADA que executarão os serviços de suporte técnico deverão ser especializados e certificados pelo fabricante ou distribuidor autorizado no Brasil da solução com no mínimo certificação técnica de Professional da Solução Commvault.</w:t>
      </w:r>
    </w:p>
    <w:p w14:paraId="42976BB2" w14:textId="77777777" w:rsidR="00BC45A6" w:rsidRPr="00BC45A6" w:rsidRDefault="00BC45A6" w:rsidP="00BC45A6">
      <w:pPr>
        <w:pStyle w:val="Textbody"/>
        <w:widowControl w:val="0"/>
        <w:numPr>
          <w:ilvl w:val="3"/>
          <w:numId w:val="47"/>
        </w:numPr>
        <w:autoSpaceDN w:val="0"/>
        <w:spacing w:line="360" w:lineRule="auto"/>
        <w:ind w:left="1440"/>
        <w:jc w:val="both"/>
        <w:rPr>
          <w:rFonts w:ascii="Times New Roman" w:hAnsi="Times New Roman" w:cs="Times New Roman"/>
          <w:sz w:val="24"/>
          <w:szCs w:val="24"/>
        </w:rPr>
      </w:pPr>
      <w:r w:rsidRPr="00BC45A6">
        <w:rPr>
          <w:rFonts w:ascii="Times New Roman" w:hAnsi="Times New Roman" w:cs="Times New Roman"/>
          <w:sz w:val="24"/>
          <w:szCs w:val="24"/>
        </w:rPr>
        <w:t xml:space="preserve">A CONTRATADA deverá apresentar relação de técnicos que atenderão o contrato com suas devidas certificações para a emissão do aceite definitivo e início dos trabalhos. </w:t>
      </w:r>
    </w:p>
    <w:p w14:paraId="460B66DA" w14:textId="77777777" w:rsidR="00BC45A6" w:rsidRPr="00BC45A6" w:rsidRDefault="00BC45A6" w:rsidP="00BC45A6">
      <w:pPr>
        <w:pStyle w:val="Standard"/>
        <w:ind w:left="1080"/>
        <w:jc w:val="both"/>
        <w:rPr>
          <w:rFonts w:cs="Times New Roman"/>
          <w:b/>
          <w:bCs/>
          <w:sz w:val="24"/>
          <w:szCs w:val="24"/>
        </w:rPr>
      </w:pPr>
    </w:p>
    <w:p w14:paraId="3E759535" w14:textId="77777777" w:rsidR="00BC45A6" w:rsidRPr="00BC45A6" w:rsidRDefault="00BC45A6" w:rsidP="00BC45A6">
      <w:pPr>
        <w:pStyle w:val="western"/>
        <w:numPr>
          <w:ilvl w:val="0"/>
          <w:numId w:val="47"/>
        </w:numPr>
        <w:shd w:val="clear" w:color="auto" w:fill="B3B3B3"/>
        <w:tabs>
          <w:tab w:val="left" w:pos="-7162"/>
          <w:tab w:val="left" w:pos="-6775"/>
        </w:tabs>
        <w:suppressAutoHyphens w:val="0"/>
        <w:autoSpaceDN w:val="0"/>
        <w:snapToGrid w:val="0"/>
        <w:spacing w:before="0" w:after="120" w:line="360" w:lineRule="auto"/>
        <w:ind w:right="-1" w:hanging="357"/>
        <w:jc w:val="both"/>
        <w:rPr>
          <w:rFonts w:ascii="Times New Roman" w:hAnsi="Times New Roman" w:cs="Times New Roman"/>
          <w:b/>
          <w:bCs/>
          <w:sz w:val="24"/>
          <w:szCs w:val="24"/>
        </w:rPr>
      </w:pPr>
      <w:r w:rsidRPr="00BC45A6">
        <w:rPr>
          <w:rFonts w:ascii="Times New Roman" w:hAnsi="Times New Roman" w:cs="Times New Roman"/>
          <w:b/>
          <w:bCs/>
          <w:sz w:val="24"/>
          <w:szCs w:val="24"/>
        </w:rPr>
        <w:t>Da Vigência do Contrato</w:t>
      </w:r>
    </w:p>
    <w:p w14:paraId="3FE9EE31"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ind w:hanging="357"/>
        <w:jc w:val="both"/>
        <w:rPr>
          <w:rFonts w:ascii="Times New Roman" w:hAnsi="Times New Roman" w:cs="Times New Roman"/>
          <w:sz w:val="24"/>
          <w:szCs w:val="24"/>
        </w:rPr>
      </w:pPr>
      <w:r w:rsidRPr="00BC45A6">
        <w:rPr>
          <w:rFonts w:ascii="Times New Roman" w:hAnsi="Times New Roman" w:cs="Times New Roman"/>
          <w:sz w:val="24"/>
          <w:szCs w:val="24"/>
          <w:shd w:val="clear" w:color="auto" w:fill="FFFFFF" w:themeFill="background1"/>
        </w:rPr>
        <w:t>O contrato terá</w:t>
      </w:r>
      <w:r w:rsidRPr="00BC45A6">
        <w:rPr>
          <w:rFonts w:ascii="Times New Roman" w:hAnsi="Times New Roman" w:cs="Times New Roman"/>
          <w:sz w:val="24"/>
          <w:szCs w:val="24"/>
          <w:shd w:val="clear" w:color="auto" w:fill="FFFFFF"/>
        </w:rPr>
        <w:t xml:space="preserve"> vigência de 12 (doze) meses, contatos a partir da data de sua assinatura, podendo ser prorrogado por iguais e sucessivos períodos até o limite de 60 (sessenta) meses, nos termos do artigo 57, II da Lei nº 8.666/93; e.</w:t>
      </w:r>
    </w:p>
    <w:p w14:paraId="0C63A2C6"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ind w:hanging="357"/>
        <w:jc w:val="both"/>
        <w:rPr>
          <w:rFonts w:ascii="Times New Roman" w:hAnsi="Times New Roman" w:cs="Times New Roman"/>
          <w:sz w:val="24"/>
          <w:szCs w:val="24"/>
        </w:rPr>
      </w:pPr>
      <w:r w:rsidRPr="00BC45A6">
        <w:rPr>
          <w:rFonts w:ascii="Times New Roman" w:hAnsi="Times New Roman" w:cs="Times New Roman"/>
          <w:sz w:val="24"/>
          <w:szCs w:val="24"/>
        </w:rPr>
        <w:t xml:space="preserve">O término da vigência do contrato não exime a CONTRATADA das obrigações remanescentes atreladas ao período da validade das subscrições, uma vez que essas são comercializadas pelo período fixo de 1 ano. </w:t>
      </w:r>
    </w:p>
    <w:p w14:paraId="656838A7"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ind w:hanging="357"/>
        <w:jc w:val="both"/>
        <w:rPr>
          <w:rFonts w:ascii="Times New Roman" w:hAnsi="Times New Roman" w:cs="Times New Roman"/>
          <w:sz w:val="24"/>
          <w:szCs w:val="24"/>
        </w:rPr>
      </w:pPr>
      <w:r w:rsidRPr="00BC45A6">
        <w:rPr>
          <w:rFonts w:ascii="Times New Roman" w:hAnsi="Times New Roman" w:cs="Times New Roman"/>
          <w:sz w:val="24"/>
          <w:szCs w:val="24"/>
        </w:rPr>
        <w:t>O prazo para assinatura do instrumento contratual é de 5 (cinco) dias úteis, a contar do recebimento da notificação, sob pena de decair o direito à contratação, sem prejuízo das penalidades previstas no Edital e seus anexos.</w:t>
      </w:r>
    </w:p>
    <w:p w14:paraId="6A525DBE" w14:textId="77777777" w:rsidR="00BC45A6" w:rsidRPr="00BC45A6" w:rsidRDefault="00BC45A6" w:rsidP="00BC45A6">
      <w:pPr>
        <w:pStyle w:val="Textbody"/>
        <w:shd w:val="clear" w:color="auto" w:fill="FFFFFF" w:themeFill="background1"/>
        <w:spacing w:line="360" w:lineRule="auto"/>
        <w:ind w:left="363"/>
        <w:jc w:val="both"/>
        <w:rPr>
          <w:rFonts w:ascii="Times New Roman" w:hAnsi="Times New Roman" w:cs="Times New Roman"/>
          <w:color w:val="FF0000"/>
          <w:sz w:val="24"/>
          <w:szCs w:val="24"/>
        </w:rPr>
      </w:pPr>
    </w:p>
    <w:p w14:paraId="74E3449F" w14:textId="77777777" w:rsidR="00BC45A6" w:rsidRPr="00BC45A6" w:rsidRDefault="00BC45A6" w:rsidP="00BC45A6">
      <w:pPr>
        <w:pStyle w:val="Textbody"/>
        <w:widowControl w:val="0"/>
        <w:numPr>
          <w:ilvl w:val="0"/>
          <w:numId w:val="47"/>
        </w:numPr>
        <w:shd w:val="clear" w:color="auto" w:fill="FFFFFF" w:themeFill="background1"/>
        <w:autoSpaceDN w:val="0"/>
        <w:spacing w:line="360" w:lineRule="auto"/>
        <w:jc w:val="both"/>
        <w:rPr>
          <w:rFonts w:ascii="Times New Roman" w:hAnsi="Times New Roman" w:cs="Times New Roman"/>
          <w:b/>
          <w:bCs/>
          <w:sz w:val="24"/>
          <w:szCs w:val="24"/>
        </w:rPr>
      </w:pPr>
      <w:r w:rsidRPr="00BC45A6">
        <w:rPr>
          <w:rFonts w:ascii="Times New Roman" w:eastAsia="Times New Roman" w:hAnsi="Times New Roman" w:cs="Times New Roman"/>
          <w:b/>
          <w:bCs/>
          <w:sz w:val="24"/>
          <w:szCs w:val="24"/>
        </w:rPr>
        <w:t>Do Reajuste</w:t>
      </w:r>
    </w:p>
    <w:p w14:paraId="4DCC789A"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w:t>
      </w:r>
      <w:r w:rsidRPr="00BC45A6">
        <w:rPr>
          <w:rFonts w:ascii="Times New Roman" w:hAnsi="Times New Roman" w:cs="Times New Roman"/>
          <w:sz w:val="24"/>
          <w:szCs w:val="24"/>
        </w:rPr>
        <w:lastRenderedPageBreak/>
        <w:t>se referir, ou da data do último reajuste, aplicando-se a variação do ICTI ou, na insubsistência deste, por outro índice que vier a substituí-lo;</w:t>
      </w:r>
    </w:p>
    <w:p w14:paraId="383B9B11"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Os reajustes deverão ser precedidos de solicitação da CONTRATADA;</w:t>
      </w:r>
    </w:p>
    <w:p w14:paraId="61B89CF6" w14:textId="77777777" w:rsidR="00BC45A6" w:rsidRPr="00BC45A6" w:rsidRDefault="00BC45A6" w:rsidP="00BC45A6">
      <w:pPr>
        <w:pStyle w:val="Textbody"/>
        <w:widowControl w:val="0"/>
        <w:numPr>
          <w:ilvl w:val="1"/>
          <w:numId w:val="47"/>
        </w:numPr>
        <w:shd w:val="clear" w:color="auto" w:fill="FFFFFF" w:themeFill="background1"/>
        <w:autoSpaceDN w:val="0"/>
        <w:spacing w:line="360" w:lineRule="auto"/>
        <w:jc w:val="both"/>
        <w:rPr>
          <w:rFonts w:ascii="Times New Roman" w:hAnsi="Times New Roman" w:cs="Times New Roman"/>
          <w:sz w:val="24"/>
          <w:szCs w:val="24"/>
        </w:rPr>
      </w:pPr>
      <w:r w:rsidRPr="00BC45A6">
        <w:rPr>
          <w:rFonts w:ascii="Times New Roman" w:hAnsi="Times New Roman" w:cs="Times New Roman"/>
          <w:sz w:val="24"/>
          <w:szCs w:val="24"/>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26A75A5" w14:textId="77777777" w:rsidR="00BC45A6" w:rsidRPr="00BC45A6" w:rsidRDefault="00BC45A6" w:rsidP="00BC45A6">
      <w:pPr>
        <w:pStyle w:val="Textbody"/>
        <w:shd w:val="clear" w:color="auto" w:fill="FFFFFF" w:themeFill="background1"/>
        <w:spacing w:line="360" w:lineRule="auto"/>
        <w:ind w:left="360"/>
        <w:jc w:val="both"/>
        <w:rPr>
          <w:rFonts w:ascii="Times New Roman" w:hAnsi="Times New Roman" w:cs="Times New Roman"/>
          <w:b/>
          <w:bCs/>
          <w:color w:val="FF0000"/>
          <w:sz w:val="24"/>
          <w:szCs w:val="24"/>
        </w:rPr>
      </w:pPr>
    </w:p>
    <w:p w14:paraId="492FDA1D" w14:textId="77777777" w:rsidR="00BC45A6" w:rsidRPr="00BC45A6" w:rsidRDefault="00BC45A6" w:rsidP="00BC45A6">
      <w:pPr>
        <w:rPr>
          <w:rFonts w:cs="Times New Roman"/>
        </w:rPr>
      </w:pPr>
    </w:p>
    <w:p w14:paraId="4BCF5398"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sz w:val="24"/>
          <w:szCs w:val="24"/>
        </w:rPr>
      </w:pPr>
      <w:r w:rsidRPr="00BC45A6">
        <w:rPr>
          <w:rFonts w:cs="Times New Roman"/>
          <w:b/>
          <w:bCs/>
          <w:sz w:val="24"/>
          <w:szCs w:val="24"/>
        </w:rPr>
        <w:t>Adequação Orçamentaria</w:t>
      </w:r>
    </w:p>
    <w:p w14:paraId="6BC6BC84" w14:textId="77777777" w:rsidR="00BC45A6" w:rsidRPr="00BC45A6" w:rsidRDefault="00BC45A6" w:rsidP="00BC45A6">
      <w:pPr>
        <w:pStyle w:val="Standard"/>
        <w:ind w:left="720"/>
        <w:jc w:val="both"/>
        <w:rPr>
          <w:rFonts w:cs="Times New Roman"/>
          <w:b/>
          <w:bCs/>
          <w:sz w:val="24"/>
          <w:szCs w:val="24"/>
        </w:rPr>
      </w:pPr>
    </w:p>
    <w:p w14:paraId="423B0D0A" w14:textId="77777777" w:rsidR="00BC45A6" w:rsidRPr="00BC45A6" w:rsidRDefault="00BC45A6" w:rsidP="00BC45A6">
      <w:pPr>
        <w:pStyle w:val="PargrafodaLista"/>
        <w:numPr>
          <w:ilvl w:val="1"/>
          <w:numId w:val="47"/>
        </w:numPr>
        <w:autoSpaceDN w:val="0"/>
        <w:spacing w:line="360" w:lineRule="auto"/>
        <w:ind w:left="1077" w:hanging="357"/>
        <w:rPr>
          <w:rFonts w:eastAsia="Arial" w:cs="Times New Roman"/>
          <w:sz w:val="24"/>
          <w:szCs w:val="24"/>
          <w:shd w:val="clear" w:color="auto" w:fill="FFFFFF"/>
        </w:rPr>
      </w:pPr>
      <w:r w:rsidRPr="00BC45A6">
        <w:rPr>
          <w:rFonts w:eastAsia="Arial" w:cs="Times New Roman"/>
          <w:sz w:val="24"/>
          <w:szCs w:val="24"/>
          <w:shd w:val="clear" w:color="auto" w:fill="FFFFFF"/>
        </w:rPr>
        <w:t>Os recursos dessa contratação estão consignados no orçamento da União para 2022, no Plano Interno A_SECTI3100, PTRES 174664 e Natureza de Despesa 3.3.90.40.07.</w:t>
      </w:r>
    </w:p>
    <w:p w14:paraId="6E70007D" w14:textId="77777777" w:rsidR="00BC45A6" w:rsidRPr="00BC45A6" w:rsidRDefault="00BC45A6" w:rsidP="00BC45A6">
      <w:pPr>
        <w:pStyle w:val="Standard"/>
        <w:ind w:left="720"/>
        <w:jc w:val="both"/>
        <w:rPr>
          <w:rFonts w:cs="Times New Roman"/>
          <w:b/>
          <w:bCs/>
          <w:sz w:val="24"/>
          <w:szCs w:val="24"/>
        </w:rPr>
      </w:pPr>
    </w:p>
    <w:p w14:paraId="59CF9CAA" w14:textId="77777777" w:rsidR="00BC45A6" w:rsidRPr="00BC45A6" w:rsidRDefault="00BC45A6" w:rsidP="00BC45A6">
      <w:pPr>
        <w:pStyle w:val="Standard"/>
        <w:ind w:left="720"/>
        <w:jc w:val="both"/>
        <w:rPr>
          <w:rFonts w:cs="Times New Roman"/>
          <w:b/>
          <w:bCs/>
          <w:sz w:val="24"/>
          <w:szCs w:val="24"/>
        </w:rPr>
      </w:pPr>
    </w:p>
    <w:p w14:paraId="0CBA1D46"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sz w:val="24"/>
          <w:szCs w:val="24"/>
        </w:rPr>
      </w:pPr>
      <w:r w:rsidRPr="00BC45A6">
        <w:rPr>
          <w:rFonts w:cs="Times New Roman"/>
          <w:b/>
          <w:bCs/>
          <w:sz w:val="24"/>
          <w:szCs w:val="24"/>
        </w:rPr>
        <w:t>Local, Prazo de Entrega e Critérios de Aceitação do Objeto</w:t>
      </w:r>
    </w:p>
    <w:p w14:paraId="5B01AF0A" w14:textId="77777777" w:rsidR="00BC45A6" w:rsidRPr="00BC45A6" w:rsidRDefault="00BC45A6" w:rsidP="00BC45A6">
      <w:pPr>
        <w:pStyle w:val="Standard"/>
        <w:jc w:val="both"/>
        <w:rPr>
          <w:rFonts w:eastAsia="Times New Roman" w:cs="Times New Roman"/>
          <w:sz w:val="24"/>
          <w:szCs w:val="24"/>
        </w:rPr>
      </w:pPr>
    </w:p>
    <w:p w14:paraId="6AA4FDB4" w14:textId="77777777" w:rsidR="00BC45A6" w:rsidRPr="00BC45A6" w:rsidRDefault="00BC45A6" w:rsidP="00BC45A6">
      <w:pPr>
        <w:pStyle w:val="Standard"/>
        <w:widowControl w:val="0"/>
        <w:numPr>
          <w:ilvl w:val="1"/>
          <w:numId w:val="47"/>
        </w:numPr>
        <w:tabs>
          <w:tab w:val="left" w:pos="-10425"/>
        </w:tabs>
        <w:autoSpaceDN w:val="0"/>
        <w:spacing w:line="360" w:lineRule="auto"/>
        <w:jc w:val="both"/>
        <w:rPr>
          <w:rFonts w:cs="Times New Roman"/>
          <w:b/>
          <w:bCs/>
          <w:color w:val="000000"/>
          <w:sz w:val="24"/>
          <w:szCs w:val="24"/>
        </w:rPr>
      </w:pPr>
      <w:r w:rsidRPr="00BC45A6">
        <w:rPr>
          <w:rFonts w:cs="Times New Roman"/>
          <w:b/>
          <w:bCs/>
          <w:color w:val="000000" w:themeColor="text1"/>
          <w:sz w:val="24"/>
          <w:szCs w:val="24"/>
        </w:rPr>
        <w:t xml:space="preserve">Do Local da prestação dos serviços </w:t>
      </w:r>
    </w:p>
    <w:p w14:paraId="56A5D1E2" w14:textId="77777777" w:rsidR="00BC45A6" w:rsidRPr="00BC45A6" w:rsidRDefault="00BC45A6" w:rsidP="00BC45A6">
      <w:pPr>
        <w:pStyle w:val="Standard"/>
        <w:widowControl w:val="0"/>
        <w:numPr>
          <w:ilvl w:val="2"/>
          <w:numId w:val="47"/>
        </w:numPr>
        <w:autoSpaceDN w:val="0"/>
        <w:spacing w:line="360" w:lineRule="auto"/>
        <w:jc w:val="both"/>
        <w:rPr>
          <w:rFonts w:cs="Times New Roman"/>
          <w:color w:val="000000"/>
          <w:sz w:val="24"/>
          <w:szCs w:val="24"/>
        </w:rPr>
      </w:pPr>
      <w:r w:rsidRPr="00BC45A6">
        <w:rPr>
          <w:rFonts w:cs="Times New Roman"/>
          <w:color w:val="000000" w:themeColor="text1"/>
          <w:sz w:val="24"/>
          <w:szCs w:val="24"/>
        </w:rPr>
        <w:t>Os serviços deverão ser prestados</w:t>
      </w:r>
      <w:r w:rsidRPr="00BC45A6">
        <w:rPr>
          <w:rFonts w:cs="Times New Roman"/>
          <w:sz w:val="24"/>
          <w:szCs w:val="24"/>
        </w:rPr>
        <w:t xml:space="preserve">, preferencialmente, de forma remota. No entanto, a critério da CONTRATANTE, eles poderão ser prestados </w:t>
      </w:r>
      <w:r w:rsidRPr="00BC45A6">
        <w:rPr>
          <w:rFonts w:cs="Times New Roman"/>
          <w:color w:val="000000" w:themeColor="text1"/>
          <w:sz w:val="24"/>
          <w:szCs w:val="24"/>
        </w:rPr>
        <w:t>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14:paraId="3271AFBB" w14:textId="77777777" w:rsidR="00BC45A6" w:rsidRPr="00BC45A6" w:rsidRDefault="00BC45A6" w:rsidP="00BC45A6">
      <w:pPr>
        <w:pStyle w:val="Standard"/>
        <w:widowControl w:val="0"/>
        <w:numPr>
          <w:ilvl w:val="1"/>
          <w:numId w:val="47"/>
        </w:numPr>
        <w:autoSpaceDN w:val="0"/>
        <w:spacing w:line="360" w:lineRule="auto"/>
        <w:jc w:val="both"/>
        <w:rPr>
          <w:rFonts w:cs="Times New Roman"/>
          <w:b/>
          <w:bCs/>
          <w:sz w:val="24"/>
          <w:szCs w:val="24"/>
        </w:rPr>
      </w:pPr>
      <w:r w:rsidRPr="00BC45A6">
        <w:rPr>
          <w:rFonts w:cs="Times New Roman"/>
          <w:b/>
          <w:bCs/>
          <w:sz w:val="24"/>
          <w:szCs w:val="24"/>
        </w:rPr>
        <w:t xml:space="preserve">Da entrega e início da prestação dos serviços </w:t>
      </w:r>
    </w:p>
    <w:p w14:paraId="4E6F7099"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sz w:val="24"/>
          <w:szCs w:val="24"/>
        </w:rPr>
        <w:t xml:space="preserve"> A CONTRATADA juntamente com a fabricante deverá prestar os serviços de renovação de subscrição e suporte técnico especializado pelo período mínimo de 12 (doze) meses contados a partir da assinatura do contrato.</w:t>
      </w:r>
    </w:p>
    <w:p w14:paraId="243F8B5B"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sz w:val="24"/>
          <w:szCs w:val="24"/>
        </w:rPr>
        <w:t>Deverá ser realizada reunião inicial para a apresentação da contratada à equipe do CNMP em até 7(sete) dias corridos após a assinatura do contrato.</w:t>
      </w:r>
    </w:p>
    <w:p w14:paraId="34D1D982" w14:textId="77777777" w:rsidR="00BC45A6" w:rsidRPr="00BC45A6" w:rsidRDefault="00BC45A6" w:rsidP="00BC45A6">
      <w:pPr>
        <w:pStyle w:val="Standard"/>
        <w:widowControl w:val="0"/>
        <w:numPr>
          <w:ilvl w:val="3"/>
          <w:numId w:val="47"/>
        </w:numPr>
        <w:autoSpaceDN w:val="0"/>
        <w:spacing w:line="360" w:lineRule="auto"/>
        <w:jc w:val="both"/>
        <w:rPr>
          <w:rFonts w:cs="Times New Roman"/>
          <w:sz w:val="24"/>
          <w:szCs w:val="24"/>
        </w:rPr>
      </w:pPr>
      <w:r w:rsidRPr="00BC45A6">
        <w:rPr>
          <w:rFonts w:cs="Times New Roman"/>
          <w:sz w:val="24"/>
          <w:szCs w:val="24"/>
        </w:rPr>
        <w:lastRenderedPageBreak/>
        <w:t>Nesta ocasião, a CONTRATADA deverá apresentar documento(s) comprobatório(s) de forma a comprovar a plena aderência as exigências deste Termo de Referência. Deverá comprovar, junto ao fabricante da solução, com o registro do acréscimo do período de garantia e/ou ativação na conta do CNMP junto ao fabricante sob o Commcelid: FEC8C ou qualquer outro documento necessário que comprove as especificações dos serviços contratados.</w:t>
      </w:r>
    </w:p>
    <w:p w14:paraId="71921396"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sz w:val="24"/>
          <w:szCs w:val="24"/>
        </w:rPr>
        <w:t>A CONTRATADA deverá apresentar relação de técnicos que atenderão o contrato com suas devidas certificações que comprove as especificações dos serviços contratados.</w:t>
      </w:r>
    </w:p>
    <w:p w14:paraId="0C0646A6"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sz w:val="24"/>
          <w:szCs w:val="24"/>
        </w:rPr>
        <w:t>Caso a entrega não possa ser feita a CONTRATADA deverá apresentar justificativas expressas, solicitando sua prorrogação, devendo informar a nova data que se efetuará a entrega, ficando a cargo do gestor/fiscal da contratação concordar ou não com a prorrogação;</w:t>
      </w:r>
    </w:p>
    <w:p w14:paraId="67D10A2C" w14:textId="77777777" w:rsidR="00BC45A6" w:rsidRPr="00BC45A6" w:rsidRDefault="00BC45A6" w:rsidP="00BC45A6">
      <w:pPr>
        <w:pStyle w:val="Standard"/>
        <w:widowControl w:val="0"/>
        <w:numPr>
          <w:ilvl w:val="1"/>
          <w:numId w:val="47"/>
        </w:numPr>
        <w:autoSpaceDN w:val="0"/>
        <w:spacing w:line="360" w:lineRule="auto"/>
        <w:jc w:val="both"/>
        <w:rPr>
          <w:rFonts w:cs="Times New Roman"/>
          <w:b/>
          <w:bCs/>
          <w:sz w:val="24"/>
          <w:szCs w:val="24"/>
        </w:rPr>
      </w:pPr>
      <w:r w:rsidRPr="00BC45A6">
        <w:rPr>
          <w:rFonts w:cs="Times New Roman"/>
          <w:b/>
          <w:bCs/>
          <w:sz w:val="24"/>
          <w:szCs w:val="24"/>
        </w:rPr>
        <w:t>Critérios de Aceitação do Objeto</w:t>
      </w:r>
    </w:p>
    <w:p w14:paraId="598018D8"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b/>
          <w:bCs/>
          <w:sz w:val="24"/>
          <w:szCs w:val="24"/>
        </w:rPr>
        <w:t>Provisoriamente:</w:t>
      </w:r>
      <w:r w:rsidRPr="00BC45A6">
        <w:rPr>
          <w:rFonts w:cs="Times New Roman"/>
          <w:sz w:val="24"/>
          <w:szCs w:val="24"/>
        </w:rPr>
        <w:t xml:space="preserve"> O CONTRATANTE irá emitir Termo de Aceite Provisório num prazo máximo de 5 (cinco) dias corridos, após a realização da reunião inicial para a apresentação da contratada à equipe do CNMP.</w:t>
      </w:r>
    </w:p>
    <w:p w14:paraId="2245EEA9"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sz w:val="24"/>
          <w:szCs w:val="24"/>
        </w:rPr>
        <w:t xml:space="preserve"> </w:t>
      </w:r>
      <w:r w:rsidRPr="00BC45A6">
        <w:rPr>
          <w:rFonts w:cs="Times New Roman"/>
          <w:b/>
          <w:bCs/>
          <w:sz w:val="24"/>
          <w:szCs w:val="24"/>
        </w:rPr>
        <w:t>Definitivamente:</w:t>
      </w:r>
      <w:r w:rsidRPr="00BC45A6">
        <w:rPr>
          <w:rFonts w:cs="Times New Roman"/>
          <w:sz w:val="24"/>
          <w:szCs w:val="24"/>
        </w:rPr>
        <w:t xml:space="preserve">  O CONTRATANTE irá emitir Termo de Aceite Definitivo num prazo máximo de 10 (dez) dias corridos, após apresentação dos documento(s) comprobatório(s) de forma a comprovar a plena aderência as exigências deste Termo de Referência e o registro do acréscimo do período de garantia e/ou ativação na conta do CNMP junto ao fabricante sob o Commcelid: FEC8C.</w:t>
      </w:r>
    </w:p>
    <w:p w14:paraId="6FE19B37" w14:textId="77777777" w:rsidR="00BC45A6" w:rsidRPr="00BC45A6" w:rsidRDefault="00BC45A6" w:rsidP="00BC45A6">
      <w:pPr>
        <w:pStyle w:val="Standard"/>
        <w:widowControl w:val="0"/>
        <w:numPr>
          <w:ilvl w:val="2"/>
          <w:numId w:val="47"/>
        </w:numPr>
        <w:autoSpaceDN w:val="0"/>
        <w:spacing w:line="360" w:lineRule="auto"/>
        <w:jc w:val="both"/>
        <w:rPr>
          <w:rFonts w:cs="Times New Roman"/>
          <w:sz w:val="24"/>
          <w:szCs w:val="24"/>
        </w:rPr>
      </w:pPr>
      <w:r w:rsidRPr="00BC45A6">
        <w:rPr>
          <w:rFonts w:cs="Times New Roman"/>
          <w:sz w:val="24"/>
          <w:szCs w:val="24"/>
        </w:rPr>
        <w:t xml:space="preserve"> O recebimento provisório ou definitivo não exclui a responsabilidade da CONTRATADA pelos prejuízos resultantes da incorreta execução do contrato.</w:t>
      </w:r>
    </w:p>
    <w:p w14:paraId="3D0C744F" w14:textId="77777777" w:rsidR="00BC45A6" w:rsidRPr="00BC45A6" w:rsidRDefault="00BC45A6" w:rsidP="00BC45A6">
      <w:pPr>
        <w:pStyle w:val="Standard"/>
        <w:ind w:left="720"/>
        <w:jc w:val="both"/>
        <w:rPr>
          <w:rFonts w:cs="Times New Roman"/>
          <w:b/>
          <w:bCs/>
          <w:sz w:val="24"/>
          <w:szCs w:val="24"/>
        </w:rPr>
      </w:pPr>
    </w:p>
    <w:p w14:paraId="21D6C0C2"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sz w:val="24"/>
          <w:szCs w:val="24"/>
        </w:rPr>
      </w:pPr>
      <w:r w:rsidRPr="00BC45A6">
        <w:rPr>
          <w:rFonts w:cs="Times New Roman"/>
          <w:b/>
          <w:bCs/>
          <w:sz w:val="24"/>
          <w:szCs w:val="24"/>
        </w:rPr>
        <w:t>Do acordo de nível de serviço – SLA</w:t>
      </w:r>
    </w:p>
    <w:p w14:paraId="46ADA5F2" w14:textId="77777777" w:rsidR="00BC45A6" w:rsidRPr="00BC45A6" w:rsidRDefault="00BC45A6" w:rsidP="00BC45A6">
      <w:pPr>
        <w:pStyle w:val="Standard"/>
        <w:ind w:left="720"/>
        <w:jc w:val="both"/>
        <w:rPr>
          <w:rFonts w:cs="Times New Roman"/>
          <w:b/>
          <w:bCs/>
          <w:sz w:val="24"/>
          <w:szCs w:val="24"/>
        </w:rPr>
      </w:pPr>
    </w:p>
    <w:p w14:paraId="0EC41C18" w14:textId="77777777" w:rsidR="00BC45A6" w:rsidRPr="00BC45A6" w:rsidRDefault="00BC45A6" w:rsidP="00BC45A6">
      <w:pPr>
        <w:pStyle w:val="PargrafodaLista"/>
        <w:rPr>
          <w:rFonts w:cs="Times New Roman"/>
          <w:b/>
          <w:bCs/>
          <w:sz w:val="24"/>
          <w:szCs w:val="24"/>
        </w:rPr>
      </w:pPr>
    </w:p>
    <w:p w14:paraId="14767CC5"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Caso não sejam observados os prazos para atendimentos previstos, a CONTRATADA estará sujeita a glosas, calculadas sobre o valor mensal do serviço, sem prejuízo da aplicação das sanções legais previstas nas legislações vigentes e penalidades elencadas </w:t>
      </w:r>
      <w:r w:rsidRPr="00BC45A6">
        <w:rPr>
          <w:rFonts w:ascii="Times New Roman" w:hAnsi="Times New Roman" w:cs="Times New Roman"/>
          <w:sz w:val="24"/>
          <w:szCs w:val="24"/>
        </w:rPr>
        <w:lastRenderedPageBreak/>
        <w:t>nesse termo de referência.</w:t>
      </w:r>
    </w:p>
    <w:p w14:paraId="209D3FF3"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 xml:space="preserve">A abertura de chamados deverá ser disponibilizada em regime 24x7 (vinte e quatro horas por dia, sete dias por semana), todos os dias do ano, no idioma português, por telefone, </w:t>
      </w:r>
      <w:r w:rsidRPr="00BC45A6">
        <w:rPr>
          <w:rFonts w:ascii="Times New Roman" w:hAnsi="Times New Roman" w:cs="Times New Roman"/>
          <w:sz w:val="24"/>
          <w:szCs w:val="24"/>
          <w:shd w:val="clear" w:color="auto" w:fill="FFFFFF" w:themeFill="background1"/>
        </w:rPr>
        <w:t>e-mail,</w:t>
      </w:r>
      <w:r w:rsidRPr="00BC45A6">
        <w:rPr>
          <w:rFonts w:ascii="Times New Roman" w:hAnsi="Times New Roman" w:cs="Times New Roman"/>
          <w:sz w:val="24"/>
          <w:szCs w:val="24"/>
        </w:rPr>
        <w:t xml:space="preserve"> ou website, atendendo aos seguintes níveis de severidade e com os seguintes prazos de solução definitiva (tempo decorrido entre a abertura do chamado e a solução definitiva do incidente):</w:t>
      </w:r>
    </w:p>
    <w:p w14:paraId="4BAB1176" w14:textId="77777777" w:rsidR="00BC45A6" w:rsidRPr="00BC45A6" w:rsidRDefault="00BC45A6" w:rsidP="00BC45A6">
      <w:pPr>
        <w:pStyle w:val="Textbody"/>
        <w:spacing w:after="0" w:line="360" w:lineRule="auto"/>
        <w:ind w:left="2160"/>
        <w:jc w:val="both"/>
        <w:rPr>
          <w:rFonts w:ascii="Times New Roman" w:hAnsi="Times New Roman" w:cs="Times New Roman"/>
          <w:sz w:val="24"/>
          <w:szCs w:val="24"/>
        </w:rPr>
      </w:pPr>
      <w:r w:rsidRPr="00BC45A6">
        <w:rPr>
          <w:rFonts w:ascii="Times New Roman" w:hAnsi="Times New Roman" w:cs="Times New Roman"/>
          <w:sz w:val="24"/>
          <w:szCs w:val="24"/>
        </w:rPr>
        <w:t xml:space="preserve"> </w:t>
      </w:r>
    </w:p>
    <w:tbl>
      <w:tblPr>
        <w:tblW w:w="9184" w:type="dxa"/>
        <w:tblInd w:w="450" w:type="dxa"/>
        <w:tblLayout w:type="fixed"/>
        <w:tblCellMar>
          <w:left w:w="10" w:type="dxa"/>
          <w:right w:w="10" w:type="dxa"/>
        </w:tblCellMar>
        <w:tblLook w:val="04A0" w:firstRow="1" w:lastRow="0" w:firstColumn="1" w:lastColumn="0" w:noHBand="0" w:noVBand="1"/>
      </w:tblPr>
      <w:tblGrid>
        <w:gridCol w:w="679"/>
        <w:gridCol w:w="2552"/>
        <w:gridCol w:w="1377"/>
        <w:gridCol w:w="4576"/>
      </w:tblGrid>
      <w:tr w:rsidR="00BC45A6" w:rsidRPr="00BC45A6" w14:paraId="147BABF8" w14:textId="77777777" w:rsidTr="00BC45A6">
        <w:trPr>
          <w:trHeight w:val="938"/>
        </w:trPr>
        <w:tc>
          <w:tcPr>
            <w:tcW w:w="679"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7CC9C0F1" w14:textId="77777777" w:rsidR="00BC45A6" w:rsidRPr="00BC45A6" w:rsidRDefault="00BC45A6" w:rsidP="00BC45A6">
            <w:pPr>
              <w:widowControl/>
              <w:spacing w:after="120"/>
              <w:rPr>
                <w:rFonts w:cs="Times New Roman"/>
                <w:b/>
                <w:bCs/>
                <w:color w:val="FFFFFF"/>
              </w:rPr>
            </w:pPr>
            <w:r w:rsidRPr="00BC45A6">
              <w:rPr>
                <w:rFonts w:cs="Times New Roman"/>
                <w:b/>
                <w:bCs/>
                <w:color w:val="FFFFFF"/>
              </w:rPr>
              <w:t>Severidade</w:t>
            </w:r>
          </w:p>
        </w:tc>
        <w:tc>
          <w:tcPr>
            <w:tcW w:w="2552"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62FBDF06" w14:textId="77777777" w:rsidR="00BC45A6" w:rsidRPr="00BC45A6" w:rsidRDefault="00BC45A6" w:rsidP="00BC45A6">
            <w:pPr>
              <w:widowControl/>
              <w:spacing w:after="120"/>
              <w:rPr>
                <w:rFonts w:cs="Times New Roman"/>
                <w:b/>
                <w:bCs/>
                <w:color w:val="FFFFFF"/>
              </w:rPr>
            </w:pPr>
            <w:r w:rsidRPr="00BC45A6">
              <w:rPr>
                <w:rFonts w:cs="Times New Roman"/>
                <w:b/>
                <w:bCs/>
                <w:color w:val="FFFFFF"/>
              </w:rPr>
              <w:t>Descrição</w:t>
            </w:r>
          </w:p>
        </w:tc>
        <w:tc>
          <w:tcPr>
            <w:tcW w:w="1377" w:type="dxa"/>
            <w:tcBorders>
              <w:top w:val="single" w:sz="4" w:space="0" w:color="00000A"/>
              <w:left w:val="single" w:sz="4" w:space="0" w:color="00000A"/>
              <w:bottom w:val="single" w:sz="4" w:space="0" w:color="00000A"/>
            </w:tcBorders>
            <w:shd w:val="clear" w:color="auto" w:fill="B2B2B2"/>
            <w:tcMar>
              <w:top w:w="0" w:type="dxa"/>
              <w:left w:w="78" w:type="dxa"/>
              <w:bottom w:w="0" w:type="dxa"/>
              <w:right w:w="108" w:type="dxa"/>
            </w:tcMar>
            <w:vAlign w:val="center"/>
          </w:tcPr>
          <w:p w14:paraId="73A7E495" w14:textId="77777777" w:rsidR="00BC45A6" w:rsidRPr="00BC45A6" w:rsidRDefault="00BC45A6" w:rsidP="00BC45A6">
            <w:pPr>
              <w:widowControl/>
              <w:spacing w:after="120"/>
              <w:rPr>
                <w:rFonts w:cs="Times New Roman"/>
                <w:b/>
                <w:bCs/>
                <w:color w:val="FFFFFF"/>
              </w:rPr>
            </w:pPr>
            <w:r w:rsidRPr="00BC45A6">
              <w:rPr>
                <w:rFonts w:cs="Times New Roman"/>
                <w:b/>
                <w:bCs/>
                <w:color w:val="FFFFFF"/>
              </w:rPr>
              <w:t>Prazo para Solução Definitiva</w:t>
            </w:r>
          </w:p>
        </w:tc>
        <w:tc>
          <w:tcPr>
            <w:tcW w:w="4576"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0AF92E8E" w14:textId="77777777" w:rsidR="00BC45A6" w:rsidRPr="00BC45A6" w:rsidRDefault="00BC45A6" w:rsidP="00BC45A6">
            <w:pPr>
              <w:widowControl/>
              <w:spacing w:after="120"/>
              <w:rPr>
                <w:rFonts w:cs="Times New Roman"/>
                <w:b/>
                <w:bCs/>
                <w:color w:val="FFFFFF"/>
              </w:rPr>
            </w:pPr>
            <w:r w:rsidRPr="00BC45A6">
              <w:rPr>
                <w:rFonts w:cs="Times New Roman"/>
                <w:b/>
                <w:bCs/>
                <w:color w:val="FFFFFF"/>
              </w:rPr>
              <w:t>Glosa em caso de descumprimento do prazo para solução definitiva</w:t>
            </w:r>
          </w:p>
        </w:tc>
      </w:tr>
      <w:tr w:rsidR="00BC45A6" w:rsidRPr="00BC45A6" w14:paraId="3791484E" w14:textId="77777777" w:rsidTr="00BC45A6">
        <w:trPr>
          <w:trHeight w:val="1344"/>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67810D47" w14:textId="77777777" w:rsidR="00BC45A6" w:rsidRPr="00BC45A6" w:rsidRDefault="00BC45A6" w:rsidP="00BC45A6">
            <w:pPr>
              <w:widowControl/>
              <w:spacing w:after="120"/>
              <w:rPr>
                <w:rFonts w:cs="Times New Roman"/>
                <w:color w:val="00000A"/>
              </w:rPr>
            </w:pPr>
            <w:r w:rsidRPr="00BC45A6">
              <w:rPr>
                <w:rFonts w:cs="Times New Roman"/>
                <w:color w:val="00000A"/>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5CE741DF" w14:textId="77777777" w:rsidR="00BC45A6" w:rsidRPr="00BC45A6" w:rsidRDefault="00BC45A6" w:rsidP="00BC45A6">
            <w:pPr>
              <w:widowControl/>
              <w:spacing w:after="120"/>
              <w:rPr>
                <w:rFonts w:cs="Times New Roman"/>
                <w:color w:val="00000A"/>
              </w:rPr>
            </w:pPr>
            <w:r w:rsidRPr="00BC45A6">
              <w:rPr>
                <w:rFonts w:cs="Times New Roman"/>
                <w:color w:val="00000A"/>
              </w:rPr>
              <w:t xml:space="preserve">Serviços totalmente indisponíveis ou comprometimento de performance ou funcionalidade </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2ED6E320" w14:textId="77777777" w:rsidR="00BC45A6" w:rsidRPr="00BC45A6" w:rsidRDefault="00BC45A6" w:rsidP="00BC45A6">
            <w:pPr>
              <w:widowControl/>
              <w:spacing w:after="120"/>
              <w:rPr>
                <w:rFonts w:cs="Times New Roman"/>
                <w:color w:val="00000A"/>
              </w:rPr>
            </w:pPr>
            <w:r w:rsidRPr="00BC45A6">
              <w:rPr>
                <w:rFonts w:cs="Times New Roman"/>
                <w:color w:val="00000A"/>
              </w:rPr>
              <w:t>Até 12h corridas após abertura chamado</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04D417AC" w14:textId="77777777" w:rsidR="00BC45A6" w:rsidRPr="00BC45A6" w:rsidRDefault="00BC45A6" w:rsidP="00BC45A6">
            <w:pPr>
              <w:widowControl/>
              <w:suppressAutoHyphens w:val="0"/>
              <w:spacing w:after="160"/>
              <w:textAlignment w:val="auto"/>
              <w:rPr>
                <w:rFonts w:eastAsia="Calibri" w:cs="Times New Roman"/>
                <w:kern w:val="0"/>
                <w:lang w:eastAsia="en-US" w:bidi="ar-SA"/>
              </w:rPr>
            </w:pPr>
            <w:r w:rsidRPr="00BC45A6">
              <w:rPr>
                <w:rFonts w:eastAsia="Calibri" w:cs="Times New Roman"/>
                <w:kern w:val="0"/>
                <w:lang w:eastAsia="en-US" w:bidi="ar-SA"/>
              </w:rPr>
              <w:t xml:space="preserve">Glosa de 3% por hora de atraso, calculada sobre o valor mensal do serviço, até o limite de 24 horas. </w:t>
            </w:r>
          </w:p>
          <w:p w14:paraId="579CDB2E" w14:textId="77777777" w:rsidR="00BC45A6" w:rsidRPr="00BC45A6" w:rsidRDefault="00BC45A6" w:rsidP="00BC45A6">
            <w:pPr>
              <w:widowControl/>
              <w:suppressAutoHyphens w:val="0"/>
              <w:spacing w:after="160"/>
              <w:textAlignment w:val="auto"/>
              <w:rPr>
                <w:rFonts w:cs="Times New Roman"/>
              </w:rPr>
            </w:pPr>
            <w:r w:rsidRPr="00BC45A6">
              <w:rPr>
                <w:rFonts w:eastAsia="Calibri" w:cs="Times New Roman"/>
                <w:kern w:val="0"/>
                <w:lang w:eastAsia="en-US" w:bidi="ar-SA"/>
              </w:rPr>
              <w:t xml:space="preserve">Ao final do prazo, a CONTRATANTE poderá considerar inexecução parcial do contrato; </w:t>
            </w:r>
          </w:p>
        </w:tc>
      </w:tr>
      <w:tr w:rsidR="00BC45A6" w:rsidRPr="00BC45A6" w14:paraId="269AA034" w14:textId="77777777" w:rsidTr="00BC45A6">
        <w:trPr>
          <w:trHeight w:val="964"/>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5B8FB4F2" w14:textId="77777777" w:rsidR="00BC45A6" w:rsidRPr="00BC45A6" w:rsidRDefault="00BC45A6" w:rsidP="00BC45A6">
            <w:pPr>
              <w:widowControl/>
              <w:spacing w:after="120"/>
              <w:rPr>
                <w:rFonts w:cs="Times New Roman"/>
                <w:color w:val="00000A"/>
              </w:rPr>
            </w:pPr>
            <w:r w:rsidRPr="00BC45A6">
              <w:rPr>
                <w:rFonts w:cs="Times New Roman"/>
                <w:color w:val="00000A"/>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331D953C" w14:textId="77777777" w:rsidR="00BC45A6" w:rsidRPr="00BC45A6" w:rsidRDefault="00BC45A6" w:rsidP="00BC45A6">
            <w:pPr>
              <w:widowControl/>
              <w:spacing w:after="120"/>
              <w:rPr>
                <w:rFonts w:cs="Times New Roman"/>
              </w:rPr>
            </w:pPr>
            <w:r w:rsidRPr="00BC45A6">
              <w:rPr>
                <w:rFonts w:cs="Times New Roman"/>
              </w:rPr>
              <w:t>Operação prossegue com restrições significativas.</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10F2F92A" w14:textId="77777777" w:rsidR="00BC45A6" w:rsidRPr="00BC45A6" w:rsidRDefault="00BC45A6" w:rsidP="00BC45A6">
            <w:pPr>
              <w:widowControl/>
              <w:spacing w:after="120"/>
              <w:rPr>
                <w:rFonts w:cs="Times New Roman"/>
                <w:color w:val="00000A"/>
              </w:rPr>
            </w:pPr>
            <w:r w:rsidRPr="00BC45A6">
              <w:rPr>
                <w:rFonts w:cs="Times New Roman"/>
                <w:color w:val="00000A"/>
              </w:rPr>
              <w:t>Até 24h corridas após abertura chamado</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544D75FB" w14:textId="77777777" w:rsidR="00BC45A6" w:rsidRPr="00BC45A6" w:rsidRDefault="00BC45A6" w:rsidP="00BC45A6">
            <w:pPr>
              <w:widowControl/>
              <w:spacing w:after="120"/>
              <w:rPr>
                <w:rFonts w:cs="Times New Roman"/>
                <w:color w:val="00000A"/>
              </w:rPr>
            </w:pPr>
            <w:r w:rsidRPr="00BC45A6">
              <w:rPr>
                <w:rFonts w:cs="Times New Roman"/>
                <w:color w:val="00000A"/>
              </w:rPr>
              <w:t xml:space="preserve">Glosa de 1% por hora de atraso, calculada sobre o valor mensal do serviço, até o limite de 24 horas. </w:t>
            </w:r>
          </w:p>
          <w:p w14:paraId="3AB40117" w14:textId="77777777" w:rsidR="00BC45A6" w:rsidRPr="00BC45A6" w:rsidRDefault="00BC45A6" w:rsidP="00BC45A6">
            <w:pPr>
              <w:widowControl/>
              <w:spacing w:after="120"/>
              <w:rPr>
                <w:rFonts w:cs="Times New Roman"/>
              </w:rPr>
            </w:pPr>
            <w:r w:rsidRPr="00BC45A6">
              <w:rPr>
                <w:rFonts w:cs="Times New Roman"/>
                <w:color w:val="00000A"/>
              </w:rPr>
              <w:t>Ao final do prazo, a CONTRATANTE poderá considerar inexecução parcial do contrato;</w:t>
            </w:r>
          </w:p>
        </w:tc>
      </w:tr>
      <w:tr w:rsidR="00BC45A6" w:rsidRPr="00BC45A6" w14:paraId="2A7D6DD0" w14:textId="77777777" w:rsidTr="00BC45A6">
        <w:trPr>
          <w:trHeight w:val="1176"/>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1500C45C" w14:textId="77777777" w:rsidR="00BC45A6" w:rsidRPr="00BC45A6" w:rsidRDefault="00BC45A6" w:rsidP="00BC45A6">
            <w:pPr>
              <w:widowControl/>
              <w:spacing w:after="120"/>
              <w:rPr>
                <w:rFonts w:cs="Times New Roman"/>
                <w:color w:val="00000A"/>
              </w:rPr>
            </w:pPr>
            <w:r w:rsidRPr="00BC45A6">
              <w:rPr>
                <w:rFonts w:cs="Times New Roman"/>
                <w:color w:val="00000A"/>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5979AC40" w14:textId="77777777" w:rsidR="00BC45A6" w:rsidRPr="00BC45A6" w:rsidRDefault="00BC45A6" w:rsidP="00BC45A6">
            <w:pPr>
              <w:widowControl/>
              <w:spacing w:after="120"/>
              <w:rPr>
                <w:rFonts w:cs="Times New Roman"/>
                <w:color w:val="00000A"/>
              </w:rPr>
            </w:pPr>
            <w:r w:rsidRPr="00BC45A6">
              <w:rPr>
                <w:rFonts w:cs="Times New Roman"/>
                <w:color w:val="00000A"/>
              </w:rPr>
              <w:t>Solicitação de configuração, manutenções preventivas, esclarecimentos técnicos relativos ao uso e aprimoramento do serviço e demais questões.</w:t>
            </w:r>
          </w:p>
          <w:p w14:paraId="2BD2013F" w14:textId="77777777" w:rsidR="00BC45A6" w:rsidRPr="00BC45A6" w:rsidRDefault="00BC45A6" w:rsidP="00BC45A6">
            <w:pPr>
              <w:widowControl/>
              <w:spacing w:after="120"/>
              <w:rPr>
                <w:rFonts w:cs="Times New Roman"/>
                <w:color w:val="00000A"/>
              </w:rPr>
            </w:pPr>
            <w:r w:rsidRPr="00BC45A6">
              <w:rPr>
                <w:rFonts w:cs="Times New Roman"/>
                <w:color w:val="00000A"/>
              </w:rPr>
              <w:t xml:space="preserve">Não haverá abertura de chamado com esta severidade em sábados, domingos e feriados. </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32869A3D" w14:textId="77777777" w:rsidR="00BC45A6" w:rsidRPr="00BC45A6" w:rsidRDefault="00BC45A6" w:rsidP="00BC45A6">
            <w:pPr>
              <w:widowControl/>
              <w:spacing w:after="120"/>
              <w:rPr>
                <w:rFonts w:cs="Times New Roman"/>
                <w:color w:val="00000A"/>
              </w:rPr>
            </w:pPr>
            <w:r w:rsidRPr="00BC45A6">
              <w:rPr>
                <w:rFonts w:cs="Times New Roman"/>
                <w:color w:val="00000A"/>
              </w:rPr>
              <w:t>5 dias úteis</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70D7F385" w14:textId="77777777" w:rsidR="00BC45A6" w:rsidRPr="00BC45A6" w:rsidRDefault="00BC45A6" w:rsidP="00BC45A6">
            <w:pPr>
              <w:widowControl/>
              <w:spacing w:after="120"/>
              <w:rPr>
                <w:rFonts w:cs="Times New Roman"/>
                <w:color w:val="00000A"/>
              </w:rPr>
            </w:pPr>
            <w:r w:rsidRPr="00BC45A6">
              <w:rPr>
                <w:rFonts w:cs="Times New Roman"/>
                <w:color w:val="00000A"/>
              </w:rPr>
              <w:t xml:space="preserve">Glosa de 1,5% do valor mensal a cada dia útil excedente até o máximo 3 dias. </w:t>
            </w:r>
          </w:p>
          <w:p w14:paraId="27A61B98" w14:textId="77777777" w:rsidR="00BC45A6" w:rsidRPr="00BC45A6" w:rsidRDefault="00BC45A6" w:rsidP="00BC45A6">
            <w:pPr>
              <w:widowControl/>
              <w:spacing w:after="120"/>
              <w:rPr>
                <w:rFonts w:cs="Times New Roman"/>
              </w:rPr>
            </w:pPr>
            <w:r w:rsidRPr="00BC45A6">
              <w:rPr>
                <w:rFonts w:cs="Times New Roman"/>
              </w:rPr>
              <w:t>Ao final do prazo, a CONTRATANTE poderá considerar inexecução parcial do contrato;</w:t>
            </w:r>
          </w:p>
        </w:tc>
      </w:tr>
    </w:tbl>
    <w:p w14:paraId="28EA8501" w14:textId="77777777" w:rsidR="00BC45A6" w:rsidRPr="00BC45A6" w:rsidRDefault="00BC45A6" w:rsidP="00BC45A6">
      <w:pPr>
        <w:pStyle w:val="Textbody"/>
        <w:spacing w:after="0" w:line="360" w:lineRule="auto"/>
        <w:ind w:left="2160"/>
        <w:jc w:val="center"/>
        <w:rPr>
          <w:rFonts w:ascii="Times New Roman" w:hAnsi="Times New Roman" w:cs="Times New Roman"/>
          <w:sz w:val="24"/>
          <w:szCs w:val="24"/>
        </w:rPr>
      </w:pPr>
      <w:r w:rsidRPr="00BC45A6">
        <w:rPr>
          <w:rFonts w:ascii="Times New Roman" w:hAnsi="Times New Roman" w:cs="Times New Roman"/>
          <w:sz w:val="24"/>
          <w:szCs w:val="24"/>
        </w:rPr>
        <w:t>Tabela 1 – Classificação das severidades e glosas</w:t>
      </w:r>
    </w:p>
    <w:p w14:paraId="47FD32EE" w14:textId="77777777" w:rsidR="00BC45A6" w:rsidRPr="00BC45A6" w:rsidRDefault="00BC45A6" w:rsidP="00BC45A6">
      <w:pPr>
        <w:pStyle w:val="Textbody"/>
        <w:spacing w:after="0" w:line="360" w:lineRule="auto"/>
        <w:ind w:left="2160"/>
        <w:jc w:val="both"/>
        <w:rPr>
          <w:rFonts w:ascii="Times New Roman" w:hAnsi="Times New Roman" w:cs="Times New Roman"/>
          <w:sz w:val="24"/>
          <w:szCs w:val="24"/>
        </w:rPr>
      </w:pPr>
    </w:p>
    <w:p w14:paraId="5797BDCF"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A severidade do chamado será informada pela CONTRATANTE no momento da sua abertura;</w:t>
      </w:r>
    </w:p>
    <w:p w14:paraId="735996DF"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A severidade poderá ser reclassificada pela CONTRATANTE. Caso isso ocorra, haverá nova contagem de prazo, conforme a nova severidade;</w:t>
      </w:r>
    </w:p>
    <w:p w14:paraId="4EFDDFB3"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Término do atendimento: Tempo decorrido entre a abertura do chamado pela CONTRATANTE e a solução definitiva da demanda pela CONTRATADA.</w:t>
      </w:r>
    </w:p>
    <w:p w14:paraId="7C7BA513"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O atendimento da demanda só será considerado concluído após o aceite formal da equipe técnica da CONTRATANTE. Caso a CONTRATANTE não confirme a conclusão do atendimento, este permanecerá aberto. Nesse caso, a CONTRATANTE fornecerá informações sobre as pendências a serem resolvidas;</w:t>
      </w:r>
    </w:p>
    <w:p w14:paraId="2E78BBF2"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No caso de impossibilidade de atendimento nos prazos estipulados por motivo justificado, dever-se-á apresentar a motivação por escrito ao Fiscal técnico do contrato, que decidirá pela possibilidade ou não de prorrogação de prazo;</w:t>
      </w:r>
    </w:p>
    <w:p w14:paraId="68CEF812" w14:textId="77777777" w:rsidR="00BC45A6" w:rsidRPr="00BC45A6" w:rsidRDefault="00BC45A6" w:rsidP="00BC45A6">
      <w:pPr>
        <w:pStyle w:val="Textbody"/>
        <w:widowControl w:val="0"/>
        <w:numPr>
          <w:ilvl w:val="2"/>
          <w:numId w:val="47"/>
        </w:numPr>
        <w:autoSpaceDN w:val="0"/>
        <w:spacing w:after="0" w:line="360" w:lineRule="auto"/>
        <w:jc w:val="both"/>
        <w:rPr>
          <w:rFonts w:ascii="Times New Roman" w:hAnsi="Times New Roman" w:cs="Times New Roman"/>
          <w:sz w:val="24"/>
          <w:szCs w:val="24"/>
        </w:rPr>
      </w:pPr>
      <w:bookmarkStart w:id="8" w:name="_Hlk97559638"/>
      <w:r w:rsidRPr="00BC45A6">
        <w:rPr>
          <w:rFonts w:ascii="Times New Roman" w:hAnsi="Times New Roman" w:cs="Times New Roman"/>
          <w:sz w:val="24"/>
          <w:szCs w:val="24"/>
          <w:shd w:val="clear" w:color="auto" w:fill="FFFFFF" w:themeFill="background1"/>
        </w:rPr>
        <w:t>A CONTRATADA</w:t>
      </w:r>
      <w:r w:rsidRPr="00BC45A6">
        <w:rPr>
          <w:rFonts w:ascii="Times New Roman" w:hAnsi="Times New Roman" w:cs="Times New Roman"/>
          <w:sz w:val="24"/>
          <w:szCs w:val="24"/>
        </w:rPr>
        <w:t xml:space="preserve"> deverá atuar no estabelecimento de alternativas até a correção definitiva do problema mantendo o CONTRATANTE sempre informada sobre a evolução do chamado;</w:t>
      </w:r>
    </w:p>
    <w:bookmarkEnd w:id="8"/>
    <w:p w14:paraId="670FBD7A" w14:textId="77777777" w:rsidR="00BC45A6" w:rsidRPr="00BC45A6" w:rsidRDefault="00BC45A6" w:rsidP="00BC45A6">
      <w:pPr>
        <w:pStyle w:val="Textbody"/>
        <w:widowControl w:val="0"/>
        <w:numPr>
          <w:ilvl w:val="2"/>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É vedado à CONTRATADA interromper o atendimento de severidade 1 até que a solução esteja em pleno estado de funcionamento, mesmo que se estendam para períodos noturnos, sábados, domingos e feriados. Ainda assim, não haverá custos adicionais à CONTRATANTE;</w:t>
      </w:r>
    </w:p>
    <w:p w14:paraId="61E4E396" w14:textId="77777777" w:rsidR="00BC45A6" w:rsidRPr="00BC45A6" w:rsidRDefault="00BC45A6" w:rsidP="00BC45A6">
      <w:pPr>
        <w:pStyle w:val="Textbody"/>
        <w:widowControl w:val="0"/>
        <w:numPr>
          <w:ilvl w:val="1"/>
          <w:numId w:val="47"/>
        </w:numPr>
        <w:autoSpaceDN w:val="0"/>
        <w:spacing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Eventuais problemas encontrados poderão causar multas e ou outras sanções à CONTRATADA, dependendo da gravidade da ocorrência conforme item 18 desse termo de referência, sem prejuízo da aplicação das demais sansões legais previstas nas legislações vigentes.</w:t>
      </w:r>
    </w:p>
    <w:p w14:paraId="24FBCB68" w14:textId="77777777" w:rsidR="00BC45A6" w:rsidRPr="00BC45A6" w:rsidRDefault="00BC45A6" w:rsidP="00BC45A6">
      <w:pPr>
        <w:pStyle w:val="Textbody"/>
        <w:spacing w:after="0" w:line="360" w:lineRule="auto"/>
        <w:ind w:left="1080"/>
        <w:jc w:val="both"/>
        <w:rPr>
          <w:rFonts w:ascii="Times New Roman" w:hAnsi="Times New Roman" w:cs="Times New Roman"/>
          <w:sz w:val="24"/>
          <w:szCs w:val="24"/>
        </w:rPr>
      </w:pPr>
    </w:p>
    <w:p w14:paraId="6AB72D6B" w14:textId="77777777" w:rsidR="00BC45A6" w:rsidRPr="00BC45A6" w:rsidRDefault="00BC45A6" w:rsidP="00BC45A6">
      <w:pPr>
        <w:pStyle w:val="western"/>
        <w:numPr>
          <w:ilvl w:val="0"/>
          <w:numId w:val="47"/>
        </w:numPr>
        <w:shd w:val="clear" w:color="auto" w:fill="B3B3B3"/>
        <w:tabs>
          <w:tab w:val="left" w:pos="-7162"/>
          <w:tab w:val="left" w:pos="-677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C45A6">
        <w:rPr>
          <w:rFonts w:ascii="Times New Roman" w:hAnsi="Times New Roman" w:cs="Times New Roman"/>
          <w:b/>
          <w:bCs/>
          <w:sz w:val="24"/>
          <w:szCs w:val="24"/>
        </w:rPr>
        <w:t>Critérios de qualificação técnica exigidos para a Contratada</w:t>
      </w:r>
    </w:p>
    <w:p w14:paraId="10565D82" w14:textId="77777777" w:rsidR="00BC45A6" w:rsidRPr="00BC45A6" w:rsidRDefault="00BC45A6" w:rsidP="00BC45A6">
      <w:pPr>
        <w:pStyle w:val="western"/>
        <w:tabs>
          <w:tab w:val="left" w:pos="-7162"/>
          <w:tab w:val="left" w:pos="-6775"/>
        </w:tabs>
        <w:spacing w:before="0" w:after="0"/>
        <w:ind w:left="720"/>
        <w:rPr>
          <w:rFonts w:ascii="Times New Roman" w:hAnsi="Times New Roman" w:cs="Times New Roman"/>
          <w:b/>
          <w:sz w:val="24"/>
          <w:szCs w:val="24"/>
          <w:highlight w:val="yellow"/>
        </w:rPr>
      </w:pPr>
    </w:p>
    <w:p w14:paraId="5C4DEC76"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13"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 xml:space="preserve">Para comprovação de fornecimento/serviços de produtos ao objeto deste termo de referência será exigido da licitante vencedora apresentação de atestado/declaração de </w:t>
      </w:r>
      <w:r w:rsidRPr="00BC45A6">
        <w:rPr>
          <w:rFonts w:ascii="Times New Roman" w:hAnsi="Times New Roman" w:cs="Times New Roman"/>
          <w:sz w:val="24"/>
          <w:szCs w:val="24"/>
        </w:rPr>
        <w:lastRenderedPageBreak/>
        <w:t>capacidade técnica, em seu nome, expedido por pessoa jurídica de direito público ou privado de acordo com as especificações contidas neste termo de referência.</w:t>
      </w:r>
    </w:p>
    <w:p w14:paraId="34755976"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Deverá comprovar que a licitante já forneceu licenças e/ou serviços especializados nas soluções, de forma que comprovem aptidão para desempenho de atividade compatível com os serviços objeto da presente contratação.</w:t>
      </w:r>
    </w:p>
    <w:p w14:paraId="14F5E19B"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Para efeito de comprovação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37DCB3B4"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14:paraId="28E6C34E"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Deverá(ão) ser obrigatoriamente emitido(s) por pessoa jurídica de direito público ou privado.</w:t>
      </w:r>
    </w:p>
    <w:p w14:paraId="37DF42AE" w14:textId="77777777" w:rsidR="00BC45A6" w:rsidRPr="00BC45A6" w:rsidRDefault="00BC45A6" w:rsidP="00BC45A6">
      <w:pPr>
        <w:pStyle w:val="western"/>
        <w:numPr>
          <w:ilvl w:val="2"/>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Deverá ser emitido em papel timbrado e impreterivelmente conter:</w:t>
      </w:r>
    </w:p>
    <w:p w14:paraId="0B0DE1A9"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Razão Social, CNPJ e Endereço Completo da Empresa Emitente;</w:t>
      </w:r>
    </w:p>
    <w:p w14:paraId="2E96B8B5"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Razão Social da licitante vencedora;</w:t>
      </w:r>
    </w:p>
    <w:p w14:paraId="6738C6F3"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Número e vigência do contrato;</w:t>
      </w:r>
    </w:p>
    <w:p w14:paraId="08355842"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Objeto do contrato;</w:t>
      </w:r>
    </w:p>
    <w:p w14:paraId="018798BF"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Descrição do trabalho realizado;</w:t>
      </w:r>
    </w:p>
    <w:p w14:paraId="49FB96C7"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Declaração de que foram atendidas as expectativas do cliente quanto ao cumprimento de cronogramas pactuados;</w:t>
      </w:r>
    </w:p>
    <w:p w14:paraId="53D41D65"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Local e data de emissão;</w:t>
      </w:r>
    </w:p>
    <w:p w14:paraId="0B788D7A" w14:textId="77777777" w:rsidR="00BC45A6" w:rsidRPr="00BC45A6" w:rsidRDefault="00BC45A6" w:rsidP="00BC45A6">
      <w:pPr>
        <w:pStyle w:val="western"/>
        <w:numPr>
          <w:ilvl w:val="3"/>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Identificação do responsável pela emissão do atestado, Cargo, Contato (telefone e correio eletrônico);</w:t>
      </w:r>
    </w:p>
    <w:p w14:paraId="2AD8365F" w14:textId="77777777" w:rsidR="00BC45A6" w:rsidRPr="00BC45A6" w:rsidRDefault="00BC45A6" w:rsidP="00BC45A6">
      <w:pPr>
        <w:pStyle w:val="western"/>
        <w:numPr>
          <w:ilvl w:val="3"/>
          <w:numId w:val="47"/>
        </w:numPr>
        <w:shd w:val="clear" w:color="auto" w:fill="FFFFFF" w:themeFill="background1"/>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lastRenderedPageBreak/>
        <w:t>Assinatura digital do responsável pela emissão do atestado.</w:t>
      </w:r>
    </w:p>
    <w:p w14:paraId="43AAA511"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048B4CC1"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O CNMP poderá comprovar por meio de consulta ao site oficial do fabricante, ou outros meios que julgar necessários, a parceria oficial declarada pela licitante;</w:t>
      </w:r>
    </w:p>
    <w:p w14:paraId="6F0C37D7" w14:textId="77777777" w:rsidR="00BC45A6" w:rsidRPr="00BC45A6" w:rsidRDefault="00BC45A6" w:rsidP="00BC45A6">
      <w:pPr>
        <w:pStyle w:val="western"/>
        <w:numPr>
          <w:ilvl w:val="1"/>
          <w:numId w:val="47"/>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14:paraId="42C727FE" w14:textId="77777777" w:rsidR="00BC45A6" w:rsidRPr="00BC45A6" w:rsidRDefault="00BC45A6" w:rsidP="00BC45A6">
      <w:pPr>
        <w:pStyle w:val="Standard"/>
        <w:jc w:val="both"/>
        <w:rPr>
          <w:rFonts w:eastAsia="Times New Roman" w:cs="Times New Roman"/>
          <w:sz w:val="24"/>
          <w:szCs w:val="24"/>
        </w:rPr>
      </w:pPr>
    </w:p>
    <w:p w14:paraId="6D5622E6"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color w:val="000000"/>
          <w:sz w:val="24"/>
          <w:szCs w:val="24"/>
        </w:rPr>
      </w:pPr>
      <w:r w:rsidRPr="00BC45A6">
        <w:rPr>
          <w:rFonts w:cs="Times New Roman"/>
          <w:b/>
          <w:bCs/>
          <w:color w:val="000000" w:themeColor="text1"/>
          <w:sz w:val="24"/>
          <w:szCs w:val="24"/>
        </w:rPr>
        <w:t>Condições de Pagamento</w:t>
      </w:r>
    </w:p>
    <w:p w14:paraId="1C85B36A" w14:textId="77777777" w:rsidR="00BC45A6" w:rsidRPr="00BC45A6" w:rsidRDefault="00BC45A6" w:rsidP="00BC45A6">
      <w:pPr>
        <w:pStyle w:val="Standard"/>
        <w:tabs>
          <w:tab w:val="left" w:pos="-10440"/>
        </w:tabs>
        <w:spacing w:line="360" w:lineRule="auto"/>
        <w:ind w:left="1080"/>
        <w:jc w:val="both"/>
        <w:rPr>
          <w:rFonts w:cs="Times New Roman"/>
          <w:color w:val="000000"/>
          <w:sz w:val="24"/>
          <w:szCs w:val="24"/>
        </w:rPr>
      </w:pPr>
    </w:p>
    <w:p w14:paraId="5040A5AD"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color w:val="000000"/>
          <w:sz w:val="24"/>
          <w:szCs w:val="24"/>
        </w:rPr>
      </w:pPr>
      <w:r w:rsidRPr="00BC45A6">
        <w:rPr>
          <w:rFonts w:cs="Times New Roman"/>
          <w:color w:val="000000" w:themeColor="text1"/>
          <w:sz w:val="24"/>
          <w:szCs w:val="24"/>
        </w:rPr>
        <w:t>O CONTRATANTE pagará à CONTRATADA, pelo serviço efetivamente executado, até 10 (dez) dias úteis, contados a partir do atesto do Fiscal do Contrato, conforme o disposto nos artigos 67 e 73 da Lei 8.666/93.</w:t>
      </w:r>
    </w:p>
    <w:p w14:paraId="5B20B237" w14:textId="77777777" w:rsidR="00BC45A6" w:rsidRPr="00BC45A6" w:rsidRDefault="00BC45A6" w:rsidP="00BC45A6">
      <w:pPr>
        <w:pStyle w:val="PargrafodaLista"/>
        <w:numPr>
          <w:ilvl w:val="1"/>
          <w:numId w:val="47"/>
        </w:numPr>
        <w:autoSpaceDN w:val="0"/>
        <w:spacing w:line="360" w:lineRule="auto"/>
        <w:ind w:left="1077" w:hanging="357"/>
        <w:jc w:val="both"/>
        <w:rPr>
          <w:rFonts w:eastAsia="Arial Unicode MS" w:cs="Times New Roman"/>
          <w:color w:val="000000"/>
          <w:sz w:val="24"/>
          <w:szCs w:val="24"/>
        </w:rPr>
      </w:pPr>
      <w:r w:rsidRPr="00BC45A6">
        <w:rPr>
          <w:rFonts w:eastAsia="Arial Unicode MS" w:cs="Times New Roman"/>
          <w:color w:val="000000" w:themeColor="text1"/>
          <w:sz w:val="24"/>
          <w:szCs w:val="24"/>
        </w:rPr>
        <w:t>O pagamento da renovação de subscrição e suporte técnico dar-se-á mensalmente, devendo o valor total ser dividido em 12 (doze) parcelas iguais.</w:t>
      </w:r>
    </w:p>
    <w:p w14:paraId="1061D60E" w14:textId="77777777" w:rsidR="00BC45A6" w:rsidRPr="00BC45A6" w:rsidRDefault="00BC45A6" w:rsidP="00BC45A6">
      <w:pPr>
        <w:pStyle w:val="Standard"/>
        <w:widowControl w:val="0"/>
        <w:numPr>
          <w:ilvl w:val="1"/>
          <w:numId w:val="47"/>
        </w:numPr>
        <w:tabs>
          <w:tab w:val="left" w:pos="-10470"/>
          <w:tab w:val="left" w:pos="-10440"/>
        </w:tabs>
        <w:autoSpaceDN w:val="0"/>
        <w:spacing w:line="360" w:lineRule="auto"/>
        <w:ind w:left="1077" w:hanging="357"/>
        <w:jc w:val="both"/>
        <w:rPr>
          <w:rFonts w:cs="Times New Roman"/>
          <w:sz w:val="24"/>
          <w:szCs w:val="24"/>
        </w:rPr>
      </w:pPr>
      <w:r w:rsidRPr="00BC45A6">
        <w:rPr>
          <w:rFonts w:cs="Times New Roman"/>
          <w:sz w:val="24"/>
          <w:szCs w:val="24"/>
        </w:rPr>
        <w:t>O pagamento se realizará após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14:paraId="145D840C" w14:textId="77777777" w:rsidR="00BC45A6" w:rsidRPr="00BC45A6" w:rsidRDefault="00BC45A6" w:rsidP="00BC45A6">
      <w:pPr>
        <w:pStyle w:val="Standard"/>
        <w:widowControl w:val="0"/>
        <w:numPr>
          <w:ilvl w:val="1"/>
          <w:numId w:val="47"/>
        </w:numPr>
        <w:tabs>
          <w:tab w:val="left" w:pos="-10425"/>
        </w:tabs>
        <w:autoSpaceDN w:val="0"/>
        <w:spacing w:line="360" w:lineRule="auto"/>
        <w:jc w:val="both"/>
        <w:rPr>
          <w:rFonts w:cs="Times New Roman"/>
          <w:sz w:val="24"/>
          <w:szCs w:val="24"/>
        </w:rPr>
      </w:pPr>
      <w:r w:rsidRPr="00BC45A6">
        <w:rPr>
          <w:rFonts w:cs="Times New Roman"/>
          <w:sz w:val="24"/>
          <w:szCs w:val="24"/>
        </w:rPr>
        <w:t xml:space="preserve">Caso a CONTRATADA seja optante pelo </w:t>
      </w:r>
      <w:r w:rsidRPr="00BC45A6">
        <w:rPr>
          <w:rFonts w:cs="Times New Roman"/>
          <w:b/>
          <w:bCs/>
          <w:sz w:val="24"/>
          <w:szCs w:val="24"/>
        </w:rPr>
        <w:t>“SIMPLES”</w:t>
      </w:r>
      <w:r w:rsidRPr="00BC45A6">
        <w:rPr>
          <w:rFonts w:cs="Times New Roman"/>
          <w:sz w:val="24"/>
          <w:szCs w:val="24"/>
        </w:rPr>
        <w:t xml:space="preserve"> (Lei nº 9.317/96), será obrigada a informar no corpo da nota fiscal e apresentar declaração, na forma do Anexo IV da Instrução Normativa SRF nº 1.234, de 11/01/2012, em duas vias, assinadas pelo seu representante legal.</w:t>
      </w:r>
    </w:p>
    <w:p w14:paraId="629F733C" w14:textId="77777777" w:rsidR="00BC45A6" w:rsidRPr="00BC45A6" w:rsidRDefault="00BC45A6" w:rsidP="00BC45A6">
      <w:pPr>
        <w:pStyle w:val="Standard"/>
        <w:widowControl w:val="0"/>
        <w:numPr>
          <w:ilvl w:val="1"/>
          <w:numId w:val="47"/>
        </w:numPr>
        <w:tabs>
          <w:tab w:val="left" w:pos="-10425"/>
        </w:tabs>
        <w:autoSpaceDN w:val="0"/>
        <w:spacing w:line="360" w:lineRule="auto"/>
        <w:jc w:val="both"/>
        <w:rPr>
          <w:rFonts w:cs="Times New Roman"/>
          <w:sz w:val="24"/>
          <w:szCs w:val="24"/>
        </w:rPr>
      </w:pPr>
      <w:r w:rsidRPr="00BC45A6">
        <w:rPr>
          <w:rFonts w:cs="Times New Roman"/>
          <w:sz w:val="24"/>
          <w:szCs w:val="24"/>
        </w:rPr>
        <w:t xml:space="preserve">O pagamento será feito por meio de depósito na conta corrente da </w:t>
      </w:r>
      <w:r w:rsidRPr="00BC45A6">
        <w:rPr>
          <w:rFonts w:cs="Times New Roman"/>
          <w:sz w:val="24"/>
          <w:szCs w:val="24"/>
        </w:rPr>
        <w:lastRenderedPageBreak/>
        <w:t>CONTRATADA, através de Ordem Bancária, mediante apresentação da respectiva Nota Fiscal/Fatura do fornecimento.</w:t>
      </w:r>
    </w:p>
    <w:p w14:paraId="1A14AB74"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color w:val="000000" w:themeColor="text1"/>
          <w:sz w:val="24"/>
          <w:szCs w:val="24"/>
        </w:rPr>
        <w:t xml:space="preserve">Para execução do pagamento de que trata a presente Cláusula, a CONTRATADA deverá fazer constar como beneficiário/cliente, da Nota Fiscal/Fatura correspondente, emitida sem rasuras, o </w:t>
      </w:r>
      <w:r w:rsidRPr="00BC45A6">
        <w:rPr>
          <w:rFonts w:cs="Times New Roman"/>
          <w:b/>
          <w:bCs/>
          <w:color w:val="000000" w:themeColor="text1"/>
          <w:sz w:val="24"/>
          <w:szCs w:val="24"/>
        </w:rPr>
        <w:t xml:space="preserve">CONSELHO NACIONAL DO MINISTÉRIO PÚBLICO, CNPJ nº 11.439.520/0001-11, </w:t>
      </w:r>
      <w:r w:rsidRPr="00BC45A6">
        <w:rPr>
          <w:rFonts w:cs="Times New Roman"/>
          <w:color w:val="000000" w:themeColor="text1"/>
          <w:sz w:val="24"/>
          <w:szCs w:val="24"/>
        </w:rPr>
        <w:t>e ainda, o número da Nota de Empenho, os números do Banco, da Agência e da Conta-Corrente da CONTRATADA, e a descrição clara e sucinta do objeto.</w:t>
      </w:r>
    </w:p>
    <w:p w14:paraId="26022EC6" w14:textId="77777777" w:rsidR="00BC45A6" w:rsidRPr="00BC45A6" w:rsidRDefault="00BC45A6" w:rsidP="00BC45A6">
      <w:pPr>
        <w:pStyle w:val="Standard"/>
        <w:widowControl w:val="0"/>
        <w:numPr>
          <w:ilvl w:val="1"/>
          <w:numId w:val="47"/>
        </w:numPr>
        <w:tabs>
          <w:tab w:val="left" w:pos="-10455"/>
        </w:tabs>
        <w:autoSpaceDN w:val="0"/>
        <w:spacing w:line="360" w:lineRule="auto"/>
        <w:jc w:val="both"/>
        <w:rPr>
          <w:rFonts w:cs="Times New Roman"/>
          <w:sz w:val="24"/>
          <w:szCs w:val="24"/>
        </w:rPr>
      </w:pPr>
      <w:r w:rsidRPr="00BC45A6">
        <w:rPr>
          <w:rFonts w:cs="Times New Roman"/>
          <w:color w:val="000000" w:themeColor="text1"/>
          <w:sz w:val="24"/>
          <w:szCs w:val="24"/>
        </w:rPr>
        <w:t>Sobre o valor da nota fiscal, o CONTRATANTE fará as retenções devidas ao INSS e as dos impostos e contribuições previstas na Instrução Normativa SRF nº 1.234, de 11/01/2012.</w:t>
      </w:r>
    </w:p>
    <w:p w14:paraId="3CC92D29" w14:textId="77777777" w:rsidR="00BC45A6" w:rsidRPr="00BC45A6" w:rsidRDefault="00BC45A6" w:rsidP="00BC45A6">
      <w:pPr>
        <w:pStyle w:val="Standard"/>
        <w:widowControl w:val="0"/>
        <w:numPr>
          <w:ilvl w:val="1"/>
          <w:numId w:val="47"/>
        </w:numPr>
        <w:tabs>
          <w:tab w:val="left" w:pos="-10455"/>
        </w:tabs>
        <w:autoSpaceDN w:val="0"/>
        <w:spacing w:line="360" w:lineRule="auto"/>
        <w:jc w:val="both"/>
        <w:rPr>
          <w:rFonts w:cs="Times New Roman"/>
          <w:color w:val="000000"/>
          <w:sz w:val="24"/>
          <w:szCs w:val="24"/>
        </w:rPr>
      </w:pPr>
      <w:r w:rsidRPr="00BC45A6">
        <w:rPr>
          <w:rFonts w:cs="Times New Roman"/>
          <w:color w:val="000000" w:themeColor="text1"/>
          <w:sz w:val="24"/>
          <w:szCs w:val="24"/>
        </w:rPr>
        <w:t>A apresentação de certidões atrasadas ou irregulares com a nota fiscal ensejará anotação do fiscal em registro próprio e criará pendência a ser sanada pela CONTRATADA.</w:t>
      </w:r>
    </w:p>
    <w:p w14:paraId="0CD63F76" w14:textId="77777777" w:rsidR="00BC45A6" w:rsidRPr="00BC45A6" w:rsidRDefault="00BC45A6" w:rsidP="00BC45A6">
      <w:pPr>
        <w:pStyle w:val="Standard"/>
        <w:widowControl w:val="0"/>
        <w:numPr>
          <w:ilvl w:val="1"/>
          <w:numId w:val="47"/>
        </w:numPr>
        <w:tabs>
          <w:tab w:val="left" w:pos="-10455"/>
        </w:tabs>
        <w:autoSpaceDN w:val="0"/>
        <w:spacing w:line="360" w:lineRule="auto"/>
        <w:jc w:val="both"/>
        <w:rPr>
          <w:rFonts w:cs="Times New Roman"/>
          <w:sz w:val="24"/>
          <w:szCs w:val="24"/>
        </w:rPr>
      </w:pPr>
      <w:r w:rsidRPr="00BC45A6">
        <w:rPr>
          <w:rFonts w:cs="Times New Roman"/>
          <w:sz w:val="24"/>
          <w:szCs w:val="24"/>
        </w:rPr>
        <w:t>A CONTRATADA deverá, ainda, junto com a Nota Fiscal/Fatura, apresentar os documentos comprobatórios de regularidade fiscal e trabalhista, exigidos no Edital de Licitação.</w:t>
      </w:r>
    </w:p>
    <w:p w14:paraId="124D42E0" w14:textId="77777777" w:rsidR="00BC45A6" w:rsidRPr="00BC45A6" w:rsidRDefault="00BC45A6" w:rsidP="00BC45A6">
      <w:pPr>
        <w:pStyle w:val="Standard"/>
        <w:widowControl w:val="0"/>
        <w:numPr>
          <w:ilvl w:val="1"/>
          <w:numId w:val="47"/>
        </w:numPr>
        <w:tabs>
          <w:tab w:val="left" w:pos="-10455"/>
        </w:tabs>
        <w:autoSpaceDN w:val="0"/>
        <w:spacing w:line="360" w:lineRule="auto"/>
        <w:jc w:val="both"/>
        <w:rPr>
          <w:rFonts w:cs="Times New Roman"/>
          <w:sz w:val="24"/>
          <w:szCs w:val="24"/>
        </w:rPr>
      </w:pPr>
      <w:r w:rsidRPr="00BC45A6">
        <w:rPr>
          <w:rFonts w:cs="Times New Roman"/>
          <w:sz w:val="24"/>
          <w:szCs w:val="24"/>
        </w:rPr>
        <w:t>Constatando-se, junto ao SICAF, a situação de irregularidade da CONTRATADA, será providenciada sua notificação, por escrito, para que, no prazo de 5 dias, regularize sua situação ou, no mesmo prazo, apresente sua defesa. O prazo poderá ser prorrogado uma vez, por igual período, a critério do CONTRATANTE.</w:t>
      </w:r>
    </w:p>
    <w:p w14:paraId="390B36E9" w14:textId="77777777" w:rsidR="00BC45A6" w:rsidRPr="00BC45A6" w:rsidRDefault="00BC45A6" w:rsidP="00BC45A6">
      <w:pPr>
        <w:pStyle w:val="Standard"/>
        <w:widowControl w:val="0"/>
        <w:numPr>
          <w:ilvl w:val="1"/>
          <w:numId w:val="47"/>
        </w:numPr>
        <w:tabs>
          <w:tab w:val="left" w:pos="-10425"/>
        </w:tabs>
        <w:autoSpaceDN w:val="0"/>
        <w:spacing w:line="360" w:lineRule="auto"/>
        <w:jc w:val="both"/>
        <w:rPr>
          <w:rFonts w:cs="Times New Roman"/>
          <w:sz w:val="24"/>
          <w:szCs w:val="24"/>
        </w:rPr>
      </w:pPr>
      <w:r w:rsidRPr="00BC45A6">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E465092" w14:textId="77777777" w:rsidR="00BC45A6" w:rsidRPr="00BC45A6" w:rsidRDefault="00BC45A6" w:rsidP="00BC45A6">
      <w:pPr>
        <w:pStyle w:val="Standard"/>
        <w:widowControl w:val="0"/>
        <w:numPr>
          <w:ilvl w:val="1"/>
          <w:numId w:val="47"/>
        </w:numPr>
        <w:tabs>
          <w:tab w:val="left" w:pos="-10425"/>
        </w:tabs>
        <w:autoSpaceDN w:val="0"/>
        <w:spacing w:line="360" w:lineRule="auto"/>
        <w:jc w:val="both"/>
        <w:rPr>
          <w:rFonts w:cs="Times New Roman"/>
          <w:sz w:val="24"/>
          <w:szCs w:val="24"/>
        </w:rPr>
      </w:pPr>
      <w:r w:rsidRPr="00BC45A6">
        <w:rPr>
          <w:rFonts w:cs="Times New Roman"/>
          <w:sz w:val="24"/>
          <w:szCs w:val="24"/>
        </w:rPr>
        <w:t>Poderão ser deduzidos dos créditos da CONTRATADA os valores relativos a multas e juros de mora de tributos e contribuições sociais, decorrentes de entrega de faturamento em atraso, configurado por prazo superior a 10 (dez) dias corridos do vencimento da obrigação.</w:t>
      </w:r>
    </w:p>
    <w:p w14:paraId="6A8DFFA0" w14:textId="77777777" w:rsidR="00BC45A6" w:rsidRPr="00BC45A6" w:rsidRDefault="00BC45A6" w:rsidP="00BC45A6">
      <w:pPr>
        <w:pStyle w:val="Standard"/>
        <w:widowControl w:val="0"/>
        <w:numPr>
          <w:ilvl w:val="1"/>
          <w:numId w:val="47"/>
        </w:numPr>
        <w:tabs>
          <w:tab w:val="left" w:pos="-10380"/>
        </w:tabs>
        <w:autoSpaceDN w:val="0"/>
        <w:spacing w:line="360" w:lineRule="auto"/>
        <w:jc w:val="both"/>
        <w:rPr>
          <w:rFonts w:eastAsia="Times New Roman" w:cs="Times New Roman"/>
          <w:sz w:val="24"/>
          <w:szCs w:val="24"/>
        </w:rPr>
      </w:pPr>
      <w:r w:rsidRPr="00BC45A6">
        <w:rPr>
          <w:rFonts w:eastAsia="Times New Roman" w:cs="Times New Roman"/>
          <w:sz w:val="24"/>
          <w:szCs w:val="24"/>
        </w:rPr>
        <w:t xml:space="preserve">Ao CONTRATANTE fica reservado o direito de não efetuar o pagamento se, </w:t>
      </w:r>
      <w:r w:rsidRPr="00BC45A6">
        <w:rPr>
          <w:rFonts w:eastAsia="Times New Roman" w:cs="Times New Roman"/>
          <w:sz w:val="24"/>
          <w:szCs w:val="24"/>
        </w:rPr>
        <w:lastRenderedPageBreak/>
        <w:t>no momento da aceitação, os serviços prestados não estiverem em perfeitas condições e em conformidade com as especificações estipuladas.</w:t>
      </w:r>
    </w:p>
    <w:p w14:paraId="64949070" w14:textId="77777777" w:rsidR="00BC45A6" w:rsidRPr="00BC45A6" w:rsidRDefault="00BC45A6" w:rsidP="00BC45A6">
      <w:pPr>
        <w:pStyle w:val="Standard"/>
        <w:jc w:val="both"/>
        <w:rPr>
          <w:rFonts w:eastAsia="Times New Roman" w:cs="Times New Roman"/>
          <w:b/>
          <w:bCs/>
          <w:sz w:val="24"/>
          <w:szCs w:val="24"/>
          <w:u w:val="single"/>
        </w:rPr>
      </w:pPr>
    </w:p>
    <w:p w14:paraId="3276076F" w14:textId="77777777" w:rsidR="00BC45A6" w:rsidRPr="00BC45A6" w:rsidRDefault="00BC45A6" w:rsidP="00BC45A6">
      <w:pPr>
        <w:pStyle w:val="Standard"/>
        <w:widowControl w:val="0"/>
        <w:numPr>
          <w:ilvl w:val="0"/>
          <w:numId w:val="47"/>
        </w:numPr>
        <w:shd w:val="clear" w:color="auto" w:fill="B3B3B3"/>
        <w:autoSpaceDN w:val="0"/>
        <w:jc w:val="both"/>
        <w:rPr>
          <w:rFonts w:eastAsia="Times New Roman" w:cs="Times New Roman"/>
          <w:b/>
          <w:bCs/>
          <w:sz w:val="24"/>
          <w:szCs w:val="24"/>
        </w:rPr>
      </w:pPr>
      <w:r w:rsidRPr="00BC45A6">
        <w:rPr>
          <w:rFonts w:eastAsia="Times New Roman" w:cs="Times New Roman"/>
          <w:b/>
          <w:bCs/>
          <w:sz w:val="24"/>
          <w:szCs w:val="24"/>
        </w:rPr>
        <w:t xml:space="preserve">Obrigações do Contratante </w:t>
      </w:r>
    </w:p>
    <w:p w14:paraId="7507F2A1" w14:textId="77777777" w:rsidR="00BC45A6" w:rsidRPr="00BC45A6" w:rsidRDefault="00BC45A6" w:rsidP="00BC45A6">
      <w:pPr>
        <w:pStyle w:val="Standard"/>
        <w:ind w:left="720"/>
        <w:jc w:val="both"/>
        <w:rPr>
          <w:rFonts w:eastAsia="Times New Roman" w:cs="Times New Roman"/>
          <w:sz w:val="24"/>
          <w:szCs w:val="24"/>
        </w:rPr>
      </w:pPr>
    </w:p>
    <w:p w14:paraId="4CF40B5D"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Supervisionar a prestação dos serviços objetos deste Termo de Referência, exigindo presteza na entrega/execução e correção das falhas eventualmente detectadas.</w:t>
      </w:r>
    </w:p>
    <w:p w14:paraId="4964D8CF"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Prestar à CONTRATADA, em tempo hábil, as informações eventualmente necessárias à execução dos serviços e ao fornecimento da solução.</w:t>
      </w:r>
    </w:p>
    <w:p w14:paraId="3CDE57DD"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Proporcionar as facilidades indispensáveis à boa execução das obrigações contratuais.</w:t>
      </w:r>
    </w:p>
    <w:p w14:paraId="38DD8AE2"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Receber o objeto no prazo e condições estabelecidas no termo de referência e seus anexos.</w:t>
      </w:r>
    </w:p>
    <w:p w14:paraId="2625D286"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Verificar a conformidade dos bens e serviços recebidos provisoriamente com as especificações constantes do termo de referência e da proposta, para fins de aceitação e recebimentos.</w:t>
      </w:r>
    </w:p>
    <w:p w14:paraId="140A3107"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Comunicar à CONTRATADA, por escrito, sobre imperfeições, falhas ou irregularidades verificadas no objeto fornecido, fixando prazo para que seja substituído, reparado ou corrigido.</w:t>
      </w:r>
    </w:p>
    <w:p w14:paraId="6607A4EB"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Efetuar o pagamento à CONTRATADA no valor correspondente ao fornecimento do objeto, no prazo e forma estabelecidos no termo de referência.</w:t>
      </w:r>
    </w:p>
    <w:p w14:paraId="4E4EC13C"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3E57E9EC"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Aplicar as sanções, conforme previsto no termo de referência.</w:t>
      </w:r>
    </w:p>
    <w:p w14:paraId="4DB5D561"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53C7D17D" w14:textId="77777777" w:rsidR="00BC45A6" w:rsidRPr="00BC45A6" w:rsidRDefault="00BC45A6" w:rsidP="00BC45A6">
      <w:pPr>
        <w:pStyle w:val="Standard"/>
        <w:widowControl w:val="0"/>
        <w:numPr>
          <w:ilvl w:val="1"/>
          <w:numId w:val="47"/>
        </w:numPr>
        <w:tabs>
          <w:tab w:val="left" w:pos="-10440"/>
        </w:tabs>
        <w:autoSpaceDN w:val="0"/>
        <w:spacing w:line="360" w:lineRule="auto"/>
        <w:jc w:val="both"/>
        <w:rPr>
          <w:rFonts w:cs="Times New Roman"/>
          <w:sz w:val="24"/>
          <w:szCs w:val="24"/>
        </w:rPr>
      </w:pPr>
      <w:r w:rsidRPr="00BC45A6">
        <w:rPr>
          <w:rFonts w:cs="Times New Roman"/>
          <w:sz w:val="24"/>
          <w:szCs w:val="24"/>
        </w:rPr>
        <w:lastRenderedPageBreak/>
        <w:t>Anotar em registro próprio e notificar à CONTRATADA, por escrito, a ocorrência de eventuais imperfeições no curso de execução do serviço, fixando prazo para a sua correção.</w:t>
      </w:r>
    </w:p>
    <w:p w14:paraId="33BC8DCA" w14:textId="77777777" w:rsidR="00BC45A6" w:rsidRPr="00BC45A6" w:rsidRDefault="00BC45A6" w:rsidP="00BC45A6">
      <w:pPr>
        <w:pStyle w:val="Standard"/>
        <w:jc w:val="both"/>
        <w:rPr>
          <w:rFonts w:eastAsia="Times New Roman" w:cs="Times New Roman"/>
          <w:sz w:val="24"/>
          <w:szCs w:val="24"/>
        </w:rPr>
      </w:pPr>
    </w:p>
    <w:p w14:paraId="63984F01" w14:textId="77777777" w:rsidR="00BC45A6" w:rsidRPr="00BC45A6" w:rsidRDefault="00BC45A6" w:rsidP="00BC45A6">
      <w:pPr>
        <w:pStyle w:val="Standard"/>
        <w:widowControl w:val="0"/>
        <w:numPr>
          <w:ilvl w:val="0"/>
          <w:numId w:val="47"/>
        </w:numPr>
        <w:shd w:val="clear" w:color="auto" w:fill="B3B3B3"/>
        <w:autoSpaceDN w:val="0"/>
        <w:jc w:val="both"/>
        <w:rPr>
          <w:rFonts w:eastAsia="Times New Roman" w:cs="Times New Roman"/>
          <w:b/>
          <w:bCs/>
          <w:sz w:val="24"/>
          <w:szCs w:val="24"/>
        </w:rPr>
      </w:pPr>
      <w:r w:rsidRPr="00BC45A6">
        <w:rPr>
          <w:rFonts w:eastAsia="Times New Roman" w:cs="Times New Roman"/>
          <w:b/>
          <w:bCs/>
          <w:sz w:val="24"/>
          <w:szCs w:val="24"/>
        </w:rPr>
        <w:t xml:space="preserve">Obrigações da Contratada </w:t>
      </w:r>
    </w:p>
    <w:p w14:paraId="651BC449" w14:textId="77777777" w:rsidR="00BC45A6" w:rsidRPr="00BC45A6" w:rsidRDefault="00BC45A6" w:rsidP="00BC45A6">
      <w:pPr>
        <w:pStyle w:val="Standard"/>
        <w:ind w:left="720"/>
        <w:jc w:val="both"/>
        <w:rPr>
          <w:rFonts w:eastAsia="Times New Roman" w:cs="Times New Roman"/>
          <w:b/>
          <w:bCs/>
          <w:sz w:val="24"/>
          <w:szCs w:val="24"/>
          <w:highlight w:val="yellow"/>
        </w:rPr>
      </w:pPr>
    </w:p>
    <w:p w14:paraId="75460613"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Tomar todas as providências necessárias à execução dos serviços que são objeto deste Termo de Referência.</w:t>
      </w:r>
    </w:p>
    <w:p w14:paraId="1A63F3C7"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Promover prestação dos serviços dentro dos parâmetros e rotinas estabelecidos, em observância às normas legais e regulamentares aplicáveis e às recomendações aceitas pela boa técnica.</w:t>
      </w:r>
    </w:p>
    <w:p w14:paraId="078BC9ED"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Prestar todos os esclarecimentos que lhe forem solicitados pelo CONTRATANTE, atendendo prontamente a quaisquer reclamações.</w:t>
      </w:r>
    </w:p>
    <w:p w14:paraId="18CE3828"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14:paraId="3A4D0CB5"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A CONTRATADA deve cumprir todas as obrigações constantes no Termo de Referência, seus anexos e sua proposta, assumindo como exclusivamente seus os riscos e as despesas decorrentes da boa e perfeita execução do objeto.</w:t>
      </w:r>
    </w:p>
    <w:p w14:paraId="38ED3BBE"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A CONTRATADA deve relacionar-se com o CONTRATANTE, exclusivamente, por meio do fiscal do Contrato ou da Área de Contratos nos assuntos correlatos, e preferencialmente, por escrito.</w:t>
      </w:r>
    </w:p>
    <w:p w14:paraId="0019C683"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A CONTRATADA deverá prestar esclarecimentos ao CNMP e sujeitar-se às orientações do fiscal do contrato.</w:t>
      </w:r>
    </w:p>
    <w:p w14:paraId="77E144F0"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181E919E"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 xml:space="preserve">Relatar à CONTRATANTE, imediatamente, irregularidades ocorridas que impeçam, alterem ou retardem a execução do Contrato, efetuando o registro da ocorrência </w:t>
      </w:r>
      <w:r w:rsidRPr="00BC45A6">
        <w:rPr>
          <w:rFonts w:cs="Times New Roman"/>
          <w:sz w:val="24"/>
          <w:szCs w:val="24"/>
        </w:rPr>
        <w:lastRenderedPageBreak/>
        <w:t>com todos os dados e circunstâncias necessárias a seu esclarecimento, sem prejuízo da análise da administração e das sanções previstas.</w:t>
      </w:r>
    </w:p>
    <w:p w14:paraId="67C52733"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117DB056"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A CONTRATADA é obrigada a disponibilizar e manter atualizados conta de e-mail, endereço e telefones comerciais para fins de comunicação formal entre as partes.</w:t>
      </w:r>
    </w:p>
    <w:p w14:paraId="1DE2A0CC"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É vedado à CONTRATADA caucionar ou utilizar o contrato para quaisquer operações financeiras.</w:t>
      </w:r>
    </w:p>
    <w:p w14:paraId="1A3F6583"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É vedado à CONTRATADA utilizar o nome do CONTRATANTE, ou sua qualidade de CONTRATADA, em quaisquer atividades de divulgação.</w:t>
      </w:r>
    </w:p>
    <w:p w14:paraId="0D261D4C"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0A3EA3C3" w14:textId="77777777" w:rsidR="00BC45A6" w:rsidRPr="00BC45A6" w:rsidRDefault="00BC45A6" w:rsidP="00BC45A6">
      <w:pPr>
        <w:pStyle w:val="Standard"/>
        <w:widowControl w:val="0"/>
        <w:numPr>
          <w:ilvl w:val="1"/>
          <w:numId w:val="47"/>
        </w:numPr>
        <w:tabs>
          <w:tab w:val="left" w:pos="-10485"/>
        </w:tabs>
        <w:autoSpaceDN w:val="0"/>
        <w:spacing w:line="360" w:lineRule="auto"/>
        <w:jc w:val="both"/>
        <w:rPr>
          <w:rFonts w:cs="Times New Roman"/>
          <w:sz w:val="24"/>
          <w:szCs w:val="24"/>
        </w:rPr>
      </w:pPr>
      <w:r w:rsidRPr="00BC45A6">
        <w:rPr>
          <w:rFonts w:cs="Times New Roman"/>
          <w:sz w:val="24"/>
          <w:szCs w:val="24"/>
        </w:rPr>
        <w:t>Responsabilizar-se pelos vícios e danos decorrentes do objeto.</w:t>
      </w:r>
    </w:p>
    <w:p w14:paraId="201D1754" w14:textId="77777777" w:rsidR="00BC45A6" w:rsidRPr="00BC45A6" w:rsidRDefault="00BC45A6" w:rsidP="00BC45A6">
      <w:pPr>
        <w:pStyle w:val="Standard"/>
        <w:tabs>
          <w:tab w:val="left" w:pos="300"/>
        </w:tabs>
        <w:spacing w:line="360" w:lineRule="auto"/>
        <w:jc w:val="both"/>
        <w:rPr>
          <w:rFonts w:cs="Times New Roman"/>
          <w:i/>
          <w:iCs/>
          <w:color w:val="0000FF"/>
          <w:sz w:val="24"/>
          <w:szCs w:val="24"/>
        </w:rPr>
      </w:pPr>
    </w:p>
    <w:p w14:paraId="1714C0CB"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color w:val="000000"/>
          <w:sz w:val="24"/>
          <w:szCs w:val="24"/>
        </w:rPr>
      </w:pPr>
      <w:r w:rsidRPr="00BC45A6">
        <w:rPr>
          <w:rFonts w:cs="Times New Roman"/>
          <w:b/>
          <w:bCs/>
          <w:color w:val="000000" w:themeColor="text1"/>
          <w:sz w:val="24"/>
          <w:szCs w:val="24"/>
        </w:rPr>
        <w:t xml:space="preserve">Da Subcontratação </w:t>
      </w:r>
    </w:p>
    <w:p w14:paraId="1234E5F8" w14:textId="77777777" w:rsidR="00BC45A6" w:rsidRPr="00BC45A6" w:rsidRDefault="00BC45A6" w:rsidP="00BC45A6">
      <w:pPr>
        <w:pStyle w:val="PargrafodaLista"/>
        <w:suppressAutoHyphens w:val="0"/>
        <w:contextualSpacing/>
        <w:jc w:val="both"/>
        <w:textAlignment w:val="auto"/>
        <w:rPr>
          <w:rFonts w:eastAsia="Times New Roman" w:cs="Times New Roman"/>
          <w:color w:val="000000"/>
          <w:sz w:val="24"/>
          <w:szCs w:val="24"/>
          <w:highlight w:val="yellow"/>
          <w:lang w:eastAsia="pt-BR"/>
        </w:rPr>
      </w:pPr>
    </w:p>
    <w:p w14:paraId="126713BE" w14:textId="77777777" w:rsidR="00BC45A6" w:rsidRPr="00BC45A6" w:rsidRDefault="00BC45A6" w:rsidP="00BC45A6">
      <w:pPr>
        <w:pStyle w:val="PargrafodaLista"/>
        <w:numPr>
          <w:ilvl w:val="1"/>
          <w:numId w:val="47"/>
        </w:numPr>
        <w:suppressAutoHyphens w:val="0"/>
        <w:spacing w:line="360" w:lineRule="auto"/>
        <w:contextualSpacing/>
        <w:jc w:val="both"/>
        <w:textAlignment w:val="auto"/>
        <w:rPr>
          <w:rFonts w:eastAsia="Times New Roman" w:cs="Times New Roman"/>
          <w:color w:val="000000"/>
          <w:sz w:val="24"/>
          <w:szCs w:val="24"/>
          <w:lang w:eastAsia="pt-BR"/>
        </w:rPr>
      </w:pPr>
      <w:r w:rsidRPr="00BC45A6">
        <w:rPr>
          <w:rFonts w:eastAsia="Times New Roman" w:cs="Times New Roman"/>
          <w:color w:val="000000" w:themeColor="text1"/>
          <w:sz w:val="24"/>
          <w:szCs w:val="24"/>
          <w:lang w:eastAsia="pt-BR"/>
        </w:rPr>
        <w:t>Não será admitida a subcontratação do objeto licitatório.</w:t>
      </w:r>
    </w:p>
    <w:p w14:paraId="176D1FCA" w14:textId="77777777" w:rsidR="00BC45A6" w:rsidRPr="00BC45A6" w:rsidRDefault="00BC45A6" w:rsidP="00BC45A6">
      <w:pPr>
        <w:pStyle w:val="Standard"/>
        <w:ind w:left="720"/>
        <w:jc w:val="both"/>
        <w:rPr>
          <w:rFonts w:cs="Times New Roman"/>
          <w:b/>
          <w:bCs/>
          <w:color w:val="000000"/>
          <w:sz w:val="24"/>
          <w:szCs w:val="24"/>
        </w:rPr>
      </w:pPr>
    </w:p>
    <w:p w14:paraId="506951F6" w14:textId="77777777" w:rsidR="00BC45A6" w:rsidRPr="00BC45A6" w:rsidRDefault="00BC45A6" w:rsidP="00BC45A6">
      <w:pPr>
        <w:pStyle w:val="Standard"/>
        <w:widowControl w:val="0"/>
        <w:numPr>
          <w:ilvl w:val="0"/>
          <w:numId w:val="47"/>
        </w:numPr>
        <w:shd w:val="clear" w:color="auto" w:fill="B3B3B3"/>
        <w:autoSpaceDN w:val="0"/>
        <w:jc w:val="both"/>
        <w:rPr>
          <w:rFonts w:cs="Times New Roman"/>
          <w:b/>
          <w:bCs/>
          <w:color w:val="000000"/>
          <w:sz w:val="24"/>
          <w:szCs w:val="24"/>
        </w:rPr>
      </w:pPr>
      <w:r w:rsidRPr="00BC45A6">
        <w:rPr>
          <w:rFonts w:cs="Times New Roman"/>
          <w:b/>
          <w:bCs/>
          <w:color w:val="000000" w:themeColor="text1"/>
          <w:sz w:val="24"/>
          <w:szCs w:val="24"/>
        </w:rPr>
        <w:t>Critérios para Elaboração e Julgamento da Proposta</w:t>
      </w:r>
    </w:p>
    <w:p w14:paraId="737A3271" w14:textId="77777777" w:rsidR="00BC45A6" w:rsidRPr="00BC45A6" w:rsidRDefault="00BC45A6" w:rsidP="00BC45A6">
      <w:pPr>
        <w:pStyle w:val="Standard"/>
        <w:jc w:val="both"/>
        <w:rPr>
          <w:rFonts w:cs="Times New Roman"/>
          <w:sz w:val="24"/>
          <w:szCs w:val="24"/>
        </w:rPr>
      </w:pPr>
    </w:p>
    <w:p w14:paraId="31EDFE5B"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A proposta apresentada deverá conter o CNPJ da proponente, prazo de validade e ser endereçada ao Conselho Nacional do Ministério Público – CNMP.</w:t>
      </w:r>
    </w:p>
    <w:p w14:paraId="1243B2B7" w14:textId="77777777" w:rsidR="00BC45A6" w:rsidRPr="00BC45A6" w:rsidRDefault="00BC45A6" w:rsidP="00BC45A6">
      <w:pPr>
        <w:pStyle w:val="Standard"/>
        <w:widowControl w:val="0"/>
        <w:numPr>
          <w:ilvl w:val="1"/>
          <w:numId w:val="47"/>
        </w:numPr>
        <w:autoSpaceDN w:val="0"/>
        <w:spacing w:line="360" w:lineRule="auto"/>
        <w:jc w:val="both"/>
        <w:rPr>
          <w:rFonts w:cs="Times New Roman"/>
          <w:sz w:val="24"/>
          <w:szCs w:val="24"/>
        </w:rPr>
      </w:pPr>
      <w:r w:rsidRPr="00BC45A6">
        <w:rPr>
          <w:rFonts w:cs="Times New Roman"/>
          <w:sz w:val="24"/>
          <w:szCs w:val="24"/>
        </w:rPr>
        <w:t>O julgamento das propostas se dará pelo menor preço global.</w:t>
      </w:r>
    </w:p>
    <w:p w14:paraId="4A2BDF29" w14:textId="77777777" w:rsidR="00BC45A6" w:rsidRPr="00BC45A6" w:rsidRDefault="00BC45A6" w:rsidP="00BC45A6">
      <w:pPr>
        <w:pStyle w:val="Standard"/>
        <w:widowControl w:val="0"/>
        <w:numPr>
          <w:ilvl w:val="1"/>
          <w:numId w:val="47"/>
        </w:numPr>
        <w:tabs>
          <w:tab w:val="left" w:pos="-10530"/>
        </w:tabs>
        <w:autoSpaceDN w:val="0"/>
        <w:spacing w:line="360" w:lineRule="auto"/>
        <w:jc w:val="both"/>
        <w:rPr>
          <w:rFonts w:cs="Times New Roman"/>
          <w:sz w:val="24"/>
          <w:szCs w:val="24"/>
        </w:rPr>
      </w:pPr>
      <w:r w:rsidRPr="00BC45A6">
        <w:rPr>
          <w:rFonts w:cs="Times New Roman"/>
          <w:sz w:val="24"/>
          <w:szCs w:val="24"/>
        </w:rPr>
        <w:t>Nos preços da proposta deverão estar inclusas todas as despesas e custos diretos e indiretos, como impostos, taxas e fretes.</w:t>
      </w:r>
    </w:p>
    <w:p w14:paraId="72FAB875" w14:textId="77777777" w:rsidR="00BC45A6" w:rsidRPr="00BC45A6" w:rsidRDefault="00BC45A6" w:rsidP="00BC45A6">
      <w:pPr>
        <w:rPr>
          <w:rFonts w:cs="Times New Roman"/>
        </w:rPr>
      </w:pPr>
    </w:p>
    <w:p w14:paraId="17835026" w14:textId="77777777" w:rsidR="00BC45A6" w:rsidRPr="00BC45A6" w:rsidRDefault="00BC45A6" w:rsidP="00BC45A6">
      <w:pPr>
        <w:pStyle w:val="western"/>
        <w:numPr>
          <w:ilvl w:val="0"/>
          <w:numId w:val="47"/>
        </w:numPr>
        <w:shd w:val="clear" w:color="auto" w:fill="B3B3B3"/>
        <w:tabs>
          <w:tab w:val="left" w:pos="-7215"/>
          <w:tab w:val="left" w:pos="-7065"/>
          <w:tab w:val="left" w:pos="-703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C45A6">
        <w:rPr>
          <w:rFonts w:ascii="Times New Roman" w:hAnsi="Times New Roman" w:cs="Times New Roman"/>
          <w:b/>
          <w:bCs/>
          <w:sz w:val="24"/>
          <w:szCs w:val="24"/>
        </w:rPr>
        <w:t xml:space="preserve">Alteração Subjetiva </w:t>
      </w:r>
    </w:p>
    <w:p w14:paraId="23A68E29" w14:textId="77777777" w:rsidR="00BC45A6" w:rsidRPr="00BC45A6" w:rsidRDefault="00BC45A6" w:rsidP="00BC45A6">
      <w:pPr>
        <w:pStyle w:val="PargrafodaLista"/>
        <w:suppressAutoHyphens w:val="0"/>
        <w:contextualSpacing/>
        <w:jc w:val="both"/>
        <w:textAlignment w:val="auto"/>
        <w:rPr>
          <w:rFonts w:eastAsia="Times New Roman" w:cs="Times New Roman"/>
          <w:color w:val="000000"/>
          <w:sz w:val="24"/>
          <w:szCs w:val="24"/>
          <w:highlight w:val="yellow"/>
          <w:lang w:eastAsia="pt-BR"/>
        </w:rPr>
      </w:pPr>
    </w:p>
    <w:p w14:paraId="47A871E4" w14:textId="77777777" w:rsidR="00BC45A6" w:rsidRPr="00BC45A6" w:rsidRDefault="00BC45A6" w:rsidP="00BC45A6">
      <w:pPr>
        <w:pStyle w:val="PargrafodaLista"/>
        <w:numPr>
          <w:ilvl w:val="1"/>
          <w:numId w:val="47"/>
        </w:numPr>
        <w:suppressAutoHyphens w:val="0"/>
        <w:spacing w:line="360" w:lineRule="auto"/>
        <w:contextualSpacing/>
        <w:jc w:val="both"/>
        <w:textAlignment w:val="auto"/>
        <w:rPr>
          <w:rFonts w:cs="Times New Roman"/>
          <w:sz w:val="24"/>
          <w:szCs w:val="24"/>
        </w:rPr>
      </w:pPr>
      <w:r w:rsidRPr="00BC45A6">
        <w:rPr>
          <w:rFonts w:cs="Times New Roman"/>
          <w:sz w:val="24"/>
          <w:szCs w:val="24"/>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4261E1B" w14:textId="77777777" w:rsidR="00BC45A6" w:rsidRPr="00BC45A6" w:rsidRDefault="00BC45A6" w:rsidP="00BC45A6">
      <w:pPr>
        <w:pStyle w:val="PargrafodaLista"/>
        <w:suppressAutoHyphens w:val="0"/>
        <w:spacing w:line="360" w:lineRule="auto"/>
        <w:ind w:left="1080"/>
        <w:contextualSpacing/>
        <w:jc w:val="both"/>
        <w:textAlignment w:val="auto"/>
        <w:rPr>
          <w:rFonts w:eastAsia="Times New Roman" w:cs="Times New Roman"/>
          <w:sz w:val="24"/>
          <w:szCs w:val="24"/>
          <w:lang w:eastAsia="pt-BR"/>
        </w:rPr>
      </w:pPr>
    </w:p>
    <w:p w14:paraId="655DC953" w14:textId="77777777" w:rsidR="00BC45A6" w:rsidRPr="00BC45A6" w:rsidRDefault="00BC45A6" w:rsidP="00BC45A6">
      <w:pPr>
        <w:pStyle w:val="western"/>
        <w:numPr>
          <w:ilvl w:val="0"/>
          <w:numId w:val="47"/>
        </w:numPr>
        <w:shd w:val="clear" w:color="auto" w:fill="B3B3B3"/>
        <w:tabs>
          <w:tab w:val="left" w:pos="-7215"/>
          <w:tab w:val="left" w:pos="-7065"/>
          <w:tab w:val="left" w:pos="-703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C45A6">
        <w:rPr>
          <w:rFonts w:ascii="Times New Roman" w:hAnsi="Times New Roman" w:cs="Times New Roman"/>
          <w:b/>
          <w:bCs/>
          <w:sz w:val="24"/>
          <w:szCs w:val="24"/>
        </w:rPr>
        <w:t>Preposto</w:t>
      </w:r>
    </w:p>
    <w:p w14:paraId="5A0154FC" w14:textId="77777777" w:rsidR="00BC45A6" w:rsidRPr="00BC45A6" w:rsidRDefault="00BC45A6" w:rsidP="00BC45A6">
      <w:pPr>
        <w:pStyle w:val="western"/>
        <w:tabs>
          <w:tab w:val="left" w:pos="-7215"/>
          <w:tab w:val="left" w:pos="-7065"/>
          <w:tab w:val="left" w:pos="-7035"/>
        </w:tabs>
        <w:spacing w:before="0" w:after="0"/>
        <w:ind w:left="720"/>
        <w:rPr>
          <w:rFonts w:ascii="Times New Roman" w:hAnsi="Times New Roman" w:cs="Times New Roman"/>
          <w:b/>
          <w:bCs/>
          <w:sz w:val="24"/>
          <w:szCs w:val="24"/>
          <w:highlight w:val="yellow"/>
        </w:rPr>
      </w:pPr>
    </w:p>
    <w:p w14:paraId="00262D9A" w14:textId="77777777" w:rsidR="00BC45A6" w:rsidRPr="00BC45A6" w:rsidRDefault="00BC45A6" w:rsidP="00BC45A6">
      <w:pPr>
        <w:pStyle w:val="western"/>
        <w:tabs>
          <w:tab w:val="left" w:pos="-7215"/>
          <w:tab w:val="left" w:pos="-7065"/>
          <w:tab w:val="left" w:pos="-7035"/>
        </w:tabs>
        <w:spacing w:before="0" w:after="0"/>
        <w:ind w:left="720"/>
        <w:rPr>
          <w:rFonts w:ascii="Times New Roman" w:hAnsi="Times New Roman" w:cs="Times New Roman"/>
          <w:b/>
          <w:bCs/>
          <w:sz w:val="24"/>
          <w:szCs w:val="24"/>
          <w:highlight w:val="yellow"/>
        </w:rPr>
      </w:pPr>
    </w:p>
    <w:p w14:paraId="53B02F8E"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eastAsia="Arial" w:cs="Times New Roman"/>
          <w:sz w:val="24"/>
          <w:szCs w:val="24"/>
        </w:rPr>
      </w:pPr>
      <w:r w:rsidRPr="00BC45A6">
        <w:rPr>
          <w:rFonts w:eastAsia="Arial" w:cs="Times New Roman"/>
          <w:sz w:val="24"/>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291D46C9"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eastAsia="Arial" w:cs="Times New Roman"/>
          <w:sz w:val="24"/>
          <w:szCs w:val="24"/>
        </w:rPr>
      </w:pPr>
      <w:r w:rsidRPr="00BC45A6">
        <w:rPr>
          <w:rFonts w:eastAsia="Arial" w:cs="Times New Roman"/>
          <w:sz w:val="24"/>
          <w:szCs w:val="24"/>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633159F8"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eastAsia="Arial" w:cs="Times New Roman"/>
          <w:sz w:val="24"/>
          <w:szCs w:val="24"/>
        </w:rPr>
      </w:pPr>
      <w:r w:rsidRPr="00BC45A6">
        <w:rPr>
          <w:rFonts w:eastAsia="Arial" w:cs="Times New Roman"/>
          <w:sz w:val="24"/>
          <w:szCs w:val="24"/>
        </w:rPr>
        <w:t>O preposto deverá estar apto a esclarecer as questões relacionadas às faturas dos materiais fornecidos;</w:t>
      </w:r>
    </w:p>
    <w:p w14:paraId="77556DD6"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eastAsia="Arial" w:cs="Times New Roman"/>
          <w:sz w:val="24"/>
          <w:szCs w:val="24"/>
        </w:rPr>
      </w:pPr>
      <w:r w:rsidRPr="00BC45A6">
        <w:rPr>
          <w:rFonts w:eastAsia="Arial" w:cs="Times New Roman"/>
          <w:sz w:val="24"/>
          <w:szCs w:val="24"/>
        </w:rPr>
        <w:t>A contratada orientará o seu preposto quanto à necessidade de acatar as orientações do contratante, inclusive quanto ao cumprimento das normas internas de segurança e de sustentabilidade;</w:t>
      </w:r>
    </w:p>
    <w:p w14:paraId="2363966B"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eastAsia="Arial" w:cs="Times New Roman"/>
          <w:sz w:val="24"/>
          <w:szCs w:val="24"/>
        </w:rPr>
      </w:pPr>
      <w:r w:rsidRPr="00BC45A6">
        <w:rPr>
          <w:rFonts w:eastAsia="Arial" w:cs="Times New Roman"/>
          <w:sz w:val="24"/>
          <w:szCs w:val="24"/>
        </w:rPr>
        <w:t xml:space="preserve">O proposto deverá manter contato com o fiscal e o gestor do contrato, com o objetivo de sanar qualquer demanda, tanto na área de administração de pessoal, de fornecimento de material, quanto da manutenção dos produtos, quando for o caso. </w:t>
      </w:r>
    </w:p>
    <w:p w14:paraId="3E8E3B19" w14:textId="77777777" w:rsidR="00BC45A6" w:rsidRPr="00BC45A6" w:rsidRDefault="00BC45A6" w:rsidP="00BC45A6">
      <w:pPr>
        <w:spacing w:line="360" w:lineRule="auto"/>
        <w:ind w:left="360"/>
        <w:jc w:val="both"/>
        <w:rPr>
          <w:rFonts w:cs="Times New Roman"/>
        </w:rPr>
      </w:pPr>
    </w:p>
    <w:p w14:paraId="717DF8B5" w14:textId="77777777" w:rsidR="00BC45A6" w:rsidRPr="00BC45A6" w:rsidRDefault="00BC45A6" w:rsidP="00BC45A6">
      <w:pPr>
        <w:pStyle w:val="PargrafodaLista"/>
        <w:widowControl w:val="0"/>
        <w:numPr>
          <w:ilvl w:val="0"/>
          <w:numId w:val="47"/>
        </w:numPr>
        <w:shd w:val="clear" w:color="auto" w:fill="AEAAAA" w:themeFill="background2" w:themeFillShade="BF"/>
        <w:autoSpaceDN w:val="0"/>
        <w:jc w:val="both"/>
        <w:rPr>
          <w:rFonts w:eastAsia="Arial" w:cs="Times New Roman"/>
          <w:b/>
          <w:bCs/>
          <w:sz w:val="24"/>
          <w:szCs w:val="24"/>
        </w:rPr>
      </w:pPr>
      <w:r w:rsidRPr="00BC45A6">
        <w:rPr>
          <w:rFonts w:eastAsia="Times New Roman" w:cs="Times New Roman"/>
          <w:b/>
          <w:bCs/>
          <w:sz w:val="24"/>
          <w:szCs w:val="24"/>
        </w:rPr>
        <w:t>Controle da Execução</w:t>
      </w:r>
    </w:p>
    <w:p w14:paraId="08BB34AA" w14:textId="77777777" w:rsidR="00BC45A6" w:rsidRPr="00BC45A6" w:rsidRDefault="00BC45A6" w:rsidP="00BC45A6">
      <w:pPr>
        <w:pStyle w:val="PargrafodaLista"/>
        <w:widowControl w:val="0"/>
        <w:numPr>
          <w:ilvl w:val="1"/>
          <w:numId w:val="47"/>
        </w:numPr>
        <w:autoSpaceDN w:val="0"/>
        <w:spacing w:before="240" w:line="360" w:lineRule="auto"/>
        <w:jc w:val="both"/>
        <w:rPr>
          <w:rFonts w:eastAsia="Times New Roman" w:cs="Times New Roman"/>
          <w:sz w:val="24"/>
          <w:szCs w:val="24"/>
        </w:rPr>
      </w:pPr>
      <w:r w:rsidRPr="00BC45A6">
        <w:rPr>
          <w:rFonts w:eastAsia="Arial" w:cs="Times New Roman"/>
          <w:sz w:val="24"/>
          <w:szCs w:val="24"/>
        </w:rPr>
        <w:t xml:space="preserve">Nos termos do art. 67 da Lei nº 8.666, de 1993, será designado representante para acompanhar e fiscalizar a realização dos serviços constantes deste Termo de </w:t>
      </w:r>
      <w:r w:rsidRPr="00BC45A6">
        <w:rPr>
          <w:rFonts w:eastAsia="Arial" w:cs="Times New Roman"/>
          <w:sz w:val="24"/>
          <w:szCs w:val="24"/>
        </w:rPr>
        <w:lastRenderedPageBreak/>
        <w:t>Referência, anotando em registro próprio todas as ocorrências relacionadas com a execução e determinando o que for necessário à regularização de falhas ou defeitos observados;</w:t>
      </w:r>
    </w:p>
    <w:p w14:paraId="10E00972" w14:textId="77777777" w:rsidR="00BC45A6" w:rsidRPr="00BC45A6" w:rsidRDefault="00BC45A6" w:rsidP="00BC45A6">
      <w:pPr>
        <w:pStyle w:val="PargrafodaLista"/>
        <w:widowControl w:val="0"/>
        <w:numPr>
          <w:ilvl w:val="1"/>
          <w:numId w:val="47"/>
        </w:numPr>
        <w:autoSpaceDN w:val="0"/>
        <w:spacing w:before="240" w:line="360" w:lineRule="auto"/>
        <w:jc w:val="both"/>
        <w:rPr>
          <w:rFonts w:eastAsia="Times New Roman" w:cs="Times New Roman"/>
          <w:sz w:val="24"/>
          <w:szCs w:val="24"/>
        </w:rPr>
      </w:pPr>
      <w:r w:rsidRPr="00BC45A6">
        <w:rPr>
          <w:rFonts w:eastAsia="Arial" w:cs="Times New Roman"/>
          <w:sz w:val="24"/>
          <w:szCs w:val="24"/>
        </w:rPr>
        <w:t xml:space="preserve">As decisões e providências que ultrapassarem a competência do representante deverão ser solicitadas ao seu gestor, em tempo hábil para adoção das medidas convenientes (Art. 67, §2º Lei 8.666/93); </w:t>
      </w:r>
    </w:p>
    <w:p w14:paraId="7DD709EA" w14:textId="77777777" w:rsidR="00BC45A6" w:rsidRPr="00BC45A6" w:rsidRDefault="00BC45A6" w:rsidP="00BC45A6">
      <w:pPr>
        <w:pStyle w:val="PargrafodaLista"/>
        <w:widowControl w:val="0"/>
        <w:numPr>
          <w:ilvl w:val="1"/>
          <w:numId w:val="47"/>
        </w:numPr>
        <w:autoSpaceDN w:val="0"/>
        <w:spacing w:before="240" w:line="360" w:lineRule="auto"/>
        <w:jc w:val="both"/>
        <w:rPr>
          <w:rFonts w:eastAsia="Times New Roman" w:cs="Times New Roman"/>
          <w:sz w:val="24"/>
          <w:szCs w:val="24"/>
        </w:rPr>
      </w:pPr>
      <w:r w:rsidRPr="00BC45A6">
        <w:rPr>
          <w:rFonts w:eastAsia="Arial" w:cs="Times New Roman"/>
          <w:sz w:val="24"/>
          <w:szCs w:val="24"/>
        </w:rPr>
        <w:t xml:space="preserve">O contrato assinado ou a ordem de serviço acompanhada da Nota de Empenho constituirão documentos de autorização para a execução dos serviços; </w:t>
      </w:r>
    </w:p>
    <w:p w14:paraId="3DA45C5B" w14:textId="77777777" w:rsidR="00BC45A6" w:rsidRPr="00BC45A6" w:rsidRDefault="00BC45A6" w:rsidP="00BC45A6">
      <w:pPr>
        <w:pStyle w:val="PargrafodaLista"/>
        <w:widowControl w:val="0"/>
        <w:numPr>
          <w:ilvl w:val="1"/>
          <w:numId w:val="47"/>
        </w:numPr>
        <w:autoSpaceDN w:val="0"/>
        <w:spacing w:before="240" w:line="360" w:lineRule="auto"/>
        <w:jc w:val="both"/>
        <w:rPr>
          <w:rFonts w:eastAsia="Times New Roman" w:cs="Times New Roman"/>
          <w:sz w:val="24"/>
          <w:szCs w:val="24"/>
        </w:rPr>
      </w:pPr>
      <w:r w:rsidRPr="00BC45A6">
        <w:rPr>
          <w:rFonts w:eastAsia="Arial" w:cs="Times New Roman"/>
          <w:sz w:val="24"/>
          <w:szCs w:val="24"/>
        </w:rPr>
        <w:t>O</w:t>
      </w:r>
      <w:r w:rsidRPr="00BC45A6">
        <w:rPr>
          <w:rFonts w:eastAsia="Arial" w:cs="Times New Roman"/>
          <w:b/>
          <w:bCs/>
          <w:sz w:val="24"/>
          <w:szCs w:val="24"/>
        </w:rPr>
        <w:t xml:space="preserve"> </w:t>
      </w:r>
      <w:r w:rsidRPr="00BC45A6">
        <w:rPr>
          <w:rFonts w:eastAsia="Arial" w:cs="Times New Roman"/>
          <w:sz w:val="24"/>
          <w:szCs w:val="24"/>
        </w:rPr>
        <w:t>representante da STI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577DCC2" w14:textId="77777777" w:rsidR="00BC45A6" w:rsidRPr="00BC45A6" w:rsidRDefault="00BC45A6" w:rsidP="00BC45A6">
      <w:pPr>
        <w:pStyle w:val="PargrafodaLista"/>
        <w:widowControl w:val="0"/>
        <w:numPr>
          <w:ilvl w:val="1"/>
          <w:numId w:val="47"/>
        </w:numPr>
        <w:autoSpaceDN w:val="0"/>
        <w:spacing w:before="240" w:line="360" w:lineRule="auto"/>
        <w:jc w:val="both"/>
        <w:rPr>
          <w:rFonts w:eastAsia="Times New Roman" w:cs="Times New Roman"/>
          <w:sz w:val="24"/>
          <w:szCs w:val="24"/>
        </w:rPr>
      </w:pPr>
      <w:r w:rsidRPr="00BC45A6">
        <w:rPr>
          <w:rFonts w:eastAsia="Arial" w:cs="Times New Roman"/>
          <w:sz w:val="24"/>
          <w:szCs w:val="24"/>
        </w:rPr>
        <w:t>O Conselho Nacional do Ministério Público poderá rejeitar o objeto, no todo ou em parte, se em desacordo com este termo de referência;</w:t>
      </w:r>
    </w:p>
    <w:p w14:paraId="425CE62D" w14:textId="77777777" w:rsidR="00BC45A6" w:rsidRPr="00BC45A6" w:rsidRDefault="00BC45A6" w:rsidP="00BC45A6">
      <w:pPr>
        <w:pStyle w:val="PargrafodaLista"/>
        <w:widowControl w:val="0"/>
        <w:numPr>
          <w:ilvl w:val="1"/>
          <w:numId w:val="47"/>
        </w:numPr>
        <w:autoSpaceDN w:val="0"/>
        <w:spacing w:before="240" w:line="360" w:lineRule="auto"/>
        <w:jc w:val="both"/>
        <w:rPr>
          <w:rFonts w:eastAsia="Times New Roman" w:cs="Times New Roman"/>
          <w:sz w:val="24"/>
          <w:szCs w:val="24"/>
        </w:rPr>
      </w:pPr>
      <w:r w:rsidRPr="00BC45A6">
        <w:rPr>
          <w:rFonts w:eastAsia="Arial" w:cs="Times New Roman"/>
          <w:sz w:val="24"/>
          <w:szCs w:val="24"/>
        </w:rPr>
        <w:t>Quaisquer exigências da Fiscalização, inerentes ao objeto da presente contratação, deverão ser prontamente atendidas pela Contratada.</w:t>
      </w:r>
    </w:p>
    <w:p w14:paraId="00F7352D" w14:textId="77777777" w:rsidR="00BC45A6" w:rsidRPr="00BC45A6" w:rsidRDefault="00BC45A6" w:rsidP="00BC45A6">
      <w:pPr>
        <w:pStyle w:val="western"/>
        <w:tabs>
          <w:tab w:val="left" w:pos="-7215"/>
          <w:tab w:val="left" w:pos="-7065"/>
          <w:tab w:val="left" w:pos="-7035"/>
        </w:tabs>
        <w:spacing w:before="0" w:after="0"/>
        <w:ind w:left="1080"/>
        <w:rPr>
          <w:rFonts w:ascii="Times New Roman" w:hAnsi="Times New Roman" w:cs="Times New Roman"/>
          <w:b/>
          <w:bCs/>
          <w:sz w:val="24"/>
          <w:szCs w:val="24"/>
        </w:rPr>
      </w:pPr>
    </w:p>
    <w:p w14:paraId="26BFB73F" w14:textId="77777777" w:rsidR="00BC45A6" w:rsidRPr="00BC45A6" w:rsidRDefault="00BC45A6" w:rsidP="00BC45A6">
      <w:pPr>
        <w:pStyle w:val="western"/>
        <w:numPr>
          <w:ilvl w:val="0"/>
          <w:numId w:val="47"/>
        </w:numPr>
        <w:shd w:val="clear" w:color="auto" w:fill="B3B3B3"/>
        <w:suppressAutoHyphens w:val="0"/>
        <w:autoSpaceDN w:val="0"/>
        <w:snapToGrid w:val="0"/>
        <w:spacing w:before="0" w:after="0" w:line="100" w:lineRule="atLeast"/>
        <w:ind w:right="-1"/>
        <w:jc w:val="both"/>
        <w:rPr>
          <w:rFonts w:ascii="Times New Roman" w:hAnsi="Times New Roman" w:cs="Times New Roman"/>
          <w:b/>
          <w:bCs/>
          <w:sz w:val="24"/>
          <w:szCs w:val="24"/>
        </w:rPr>
      </w:pPr>
      <w:r w:rsidRPr="00BC45A6">
        <w:rPr>
          <w:rFonts w:ascii="Times New Roman" w:hAnsi="Times New Roman" w:cs="Times New Roman"/>
          <w:b/>
          <w:bCs/>
          <w:sz w:val="24"/>
          <w:szCs w:val="24"/>
        </w:rPr>
        <w:t xml:space="preserve">Das Sanções Administrativas </w:t>
      </w:r>
    </w:p>
    <w:p w14:paraId="23E5B2B2" w14:textId="77777777" w:rsidR="00BC45A6" w:rsidRPr="00BC45A6" w:rsidRDefault="00BC45A6" w:rsidP="00BC45A6">
      <w:pPr>
        <w:pStyle w:val="PargrafodaLista"/>
        <w:widowControl w:val="0"/>
        <w:numPr>
          <w:ilvl w:val="1"/>
          <w:numId w:val="47"/>
        </w:numPr>
        <w:suppressAutoHyphens w:val="0"/>
        <w:autoSpaceDN w:val="0"/>
        <w:spacing w:before="240" w:line="360" w:lineRule="auto"/>
        <w:jc w:val="both"/>
        <w:rPr>
          <w:rFonts w:cs="Times New Roman"/>
          <w:sz w:val="24"/>
          <w:szCs w:val="24"/>
        </w:rPr>
      </w:pPr>
      <w:r w:rsidRPr="00BC45A6">
        <w:rPr>
          <w:rFonts w:eastAsia="Times New Roman" w:cs="Times New Roman"/>
          <w:sz w:val="24"/>
          <w:szCs w:val="24"/>
          <w:lang w:eastAsia="pt-BR"/>
        </w:rPr>
        <w:t xml:space="preserve">Com </w:t>
      </w:r>
      <w:r w:rsidRPr="00BC45A6">
        <w:rPr>
          <w:rFonts w:eastAsia="Times New Roman" w:cs="Times New Roman"/>
          <w:sz w:val="24"/>
          <w:szCs w:val="24"/>
        </w:rPr>
        <w:t xml:space="preserve">fundamento na Portaria CNMP-SG nº 378/2021 e no art. 7º da Lei nº 10.520/2002, ficará </w:t>
      </w:r>
      <w:r w:rsidRPr="00BC45A6">
        <w:rPr>
          <w:rFonts w:eastAsia="Times New Roman" w:cs="Times New Roman"/>
          <w:b/>
          <w:bCs/>
          <w:sz w:val="24"/>
          <w:szCs w:val="24"/>
        </w:rPr>
        <w:t>impedida de licitar e contratar com a União</w:t>
      </w:r>
      <w:r w:rsidRPr="00BC45A6">
        <w:rPr>
          <w:rFonts w:eastAsia="Times New Roman"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w:t>
      </w:r>
      <w:r w:rsidRPr="00BC45A6">
        <w:rPr>
          <w:rFonts w:cs="Times New Roman"/>
          <w:sz w:val="24"/>
          <w:szCs w:val="24"/>
        </w:rPr>
        <w:t>:</w:t>
      </w:r>
    </w:p>
    <w:p w14:paraId="3E052E98"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a) </w:t>
      </w:r>
      <w:r w:rsidRPr="00BC45A6">
        <w:rPr>
          <w:rFonts w:eastAsia="Times New Roman" w:cs="Times New Roman"/>
          <w:sz w:val="24"/>
          <w:szCs w:val="24"/>
        </w:rPr>
        <w:t>deixar de entregar os documentos exigidos no certame (prazo de 1 mês</w:t>
      </w:r>
      <w:r w:rsidRPr="00BC45A6">
        <w:rPr>
          <w:rFonts w:cs="Times New Roman"/>
          <w:sz w:val="24"/>
          <w:szCs w:val="24"/>
        </w:rPr>
        <w:t>);</w:t>
      </w:r>
    </w:p>
    <w:p w14:paraId="67D949D5"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b) </w:t>
      </w:r>
      <w:r w:rsidRPr="00BC45A6">
        <w:rPr>
          <w:rFonts w:eastAsia="Times New Roman" w:cs="Times New Roman"/>
          <w:sz w:val="24"/>
          <w:szCs w:val="24"/>
        </w:rPr>
        <w:t>não mantiver a proposta (prazo de 1 mês)</w:t>
      </w:r>
      <w:r w:rsidRPr="00BC45A6">
        <w:rPr>
          <w:rFonts w:cs="Times New Roman"/>
          <w:sz w:val="24"/>
          <w:szCs w:val="24"/>
        </w:rPr>
        <w:t>;</w:t>
      </w:r>
    </w:p>
    <w:p w14:paraId="15F252FD"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c) </w:t>
      </w:r>
      <w:r w:rsidRPr="00BC45A6">
        <w:rPr>
          <w:rFonts w:eastAsia="Times New Roman" w:cs="Times New Roman"/>
          <w:sz w:val="24"/>
          <w:szCs w:val="24"/>
        </w:rPr>
        <w:t>ensejar o retardamento da execução do objeto (prazo de 3 meses);</w:t>
      </w:r>
    </w:p>
    <w:p w14:paraId="0C6668E3"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lastRenderedPageBreak/>
        <w:t xml:space="preserve">d) </w:t>
      </w:r>
      <w:r w:rsidRPr="00BC45A6">
        <w:rPr>
          <w:rFonts w:eastAsia="Times New Roman" w:cs="Times New Roman"/>
          <w:sz w:val="24"/>
          <w:szCs w:val="24"/>
        </w:rPr>
        <w:t>falhar na execução do contrato (prazo de 9 meses</w:t>
      </w:r>
      <w:r w:rsidRPr="00BC45A6">
        <w:rPr>
          <w:rFonts w:cs="Times New Roman"/>
          <w:sz w:val="24"/>
          <w:szCs w:val="24"/>
        </w:rPr>
        <w:t>);</w:t>
      </w:r>
    </w:p>
    <w:p w14:paraId="4FD2900D"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e) </w:t>
      </w:r>
      <w:r w:rsidRPr="00BC45A6">
        <w:rPr>
          <w:rFonts w:eastAsia="Times New Roman" w:cs="Times New Roman"/>
          <w:sz w:val="24"/>
          <w:szCs w:val="24"/>
        </w:rPr>
        <w:t>deixar de celebrar o contrato ou instrumento equivalente, quando convocado dentro do prazo de validade da proposta (prazo de 12 meses);</w:t>
      </w:r>
    </w:p>
    <w:p w14:paraId="5BED166B"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f) </w:t>
      </w:r>
      <w:r w:rsidRPr="00BC45A6">
        <w:rPr>
          <w:rFonts w:eastAsia="Times New Roman" w:cs="Times New Roman"/>
          <w:sz w:val="24"/>
          <w:szCs w:val="24"/>
        </w:rPr>
        <w:t>apresentar documentação falsa (prazo de 36 meses);</w:t>
      </w:r>
    </w:p>
    <w:p w14:paraId="3181DC97"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g) </w:t>
      </w:r>
      <w:r w:rsidRPr="00BC45A6">
        <w:rPr>
          <w:rFonts w:eastAsia="Times New Roman" w:cs="Times New Roman"/>
          <w:sz w:val="24"/>
          <w:szCs w:val="24"/>
        </w:rPr>
        <w:t>fraudar na execução do contrato (prazo de 48 meses)</w:t>
      </w:r>
      <w:r w:rsidRPr="00BC45A6">
        <w:rPr>
          <w:rFonts w:cs="Times New Roman"/>
          <w:sz w:val="24"/>
          <w:szCs w:val="24"/>
        </w:rPr>
        <w:t>;</w:t>
      </w:r>
    </w:p>
    <w:p w14:paraId="5DF85EE7"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h) </w:t>
      </w:r>
      <w:r w:rsidRPr="00BC45A6">
        <w:rPr>
          <w:rFonts w:eastAsia="Times New Roman" w:cs="Times New Roman"/>
          <w:sz w:val="24"/>
          <w:szCs w:val="24"/>
        </w:rPr>
        <w:t>cometer fraude fiscal (prazo de 48 meses);</w:t>
      </w:r>
    </w:p>
    <w:p w14:paraId="1C5D99CA" w14:textId="77777777" w:rsidR="00BC45A6" w:rsidRPr="00BC45A6" w:rsidRDefault="00BC45A6" w:rsidP="00BC45A6">
      <w:pPr>
        <w:pStyle w:val="PargrafodaLista"/>
        <w:spacing w:line="360" w:lineRule="auto"/>
        <w:ind w:left="1440"/>
        <w:jc w:val="both"/>
        <w:rPr>
          <w:rFonts w:cs="Times New Roman"/>
          <w:sz w:val="24"/>
          <w:szCs w:val="24"/>
        </w:rPr>
      </w:pPr>
      <w:r w:rsidRPr="00BC45A6">
        <w:rPr>
          <w:rFonts w:cs="Times New Roman"/>
          <w:sz w:val="24"/>
          <w:szCs w:val="24"/>
        </w:rPr>
        <w:t xml:space="preserve">i) </w:t>
      </w:r>
      <w:r w:rsidRPr="00BC45A6">
        <w:rPr>
          <w:rFonts w:eastAsia="Times New Roman" w:cs="Times New Roman"/>
          <w:sz w:val="24"/>
          <w:szCs w:val="24"/>
        </w:rPr>
        <w:t>comportar-se de modo inidôneo (prazo de 48 meses)</w:t>
      </w:r>
      <w:r w:rsidRPr="00BC45A6">
        <w:rPr>
          <w:rFonts w:cs="Times New Roman"/>
          <w:sz w:val="24"/>
          <w:szCs w:val="24"/>
        </w:rPr>
        <w:t>;</w:t>
      </w:r>
    </w:p>
    <w:p w14:paraId="4DE19401"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Considera-se a não celebração do contrato quando a empresa desiste de formalizar o contrato ou aditivo, inclusive após manifestar concordância quanto à prorrogação de vigência ou alteração do objeto, seja para acréscimo ou supressão</w:t>
      </w:r>
      <w:r w:rsidRPr="00BC45A6">
        <w:rPr>
          <w:rFonts w:cs="Times New Roman"/>
          <w:sz w:val="24"/>
          <w:szCs w:val="24"/>
        </w:rPr>
        <w:t>.</w:t>
      </w:r>
    </w:p>
    <w:p w14:paraId="61F7B7FD"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Considera-se retardar a execução do objeto a ação ou omissão que prejudique o bom andamento do certame, evidencie tentativa de indução a erro no julgamento ou atrase a assinatura do contrato ou da Ata de Registro de Preços</w:t>
      </w:r>
      <w:r w:rsidRPr="00BC45A6">
        <w:rPr>
          <w:rFonts w:cs="Times New Roman"/>
          <w:sz w:val="24"/>
          <w:szCs w:val="24"/>
        </w:rPr>
        <w:t>.</w:t>
      </w:r>
    </w:p>
    <w:p w14:paraId="775A45A4"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cs="Times New Roman"/>
          <w:sz w:val="24"/>
          <w:szCs w:val="24"/>
        </w:rPr>
        <w:t>Considera-se não manutenção da proposta:</w:t>
      </w:r>
    </w:p>
    <w:p w14:paraId="5D2E9186"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a) a ausência do seu envio;</w:t>
      </w:r>
    </w:p>
    <w:p w14:paraId="5E919FB7"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b) a recusa do seu detalhamento, quando exigido;</w:t>
      </w:r>
    </w:p>
    <w:p w14:paraId="13A907C0"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c) </w:t>
      </w:r>
      <w:r w:rsidRPr="00BC45A6">
        <w:rPr>
          <w:rFonts w:eastAsia="Times New Roman" w:cs="Times New Roman"/>
          <w:sz w:val="24"/>
          <w:szCs w:val="24"/>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r w:rsidRPr="00BC45A6">
        <w:rPr>
          <w:rFonts w:cs="Times New Roman"/>
          <w:sz w:val="24"/>
          <w:szCs w:val="24"/>
        </w:rPr>
        <w:t>.</w:t>
      </w:r>
    </w:p>
    <w:p w14:paraId="569B032D"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Considera-se falha na execução contratual o inadimplemento grave ou inescusável de obrigação assumida pela contratada</w:t>
      </w:r>
      <w:r w:rsidRPr="00BC45A6">
        <w:rPr>
          <w:rFonts w:cs="Times New Roman"/>
          <w:sz w:val="24"/>
          <w:szCs w:val="24"/>
        </w:rPr>
        <w:t>.</w:t>
      </w:r>
    </w:p>
    <w:p w14:paraId="13D5B88E"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Considera-se fraude na execução contratual a prática de ato destinado à obtenção de vantagem ilícita, induzindo ou mantendo em erro a unidade sancionadora</w:t>
      </w:r>
      <w:r w:rsidRPr="00BC45A6">
        <w:rPr>
          <w:rFonts w:cs="Times New Roman"/>
          <w:sz w:val="24"/>
          <w:szCs w:val="24"/>
        </w:rPr>
        <w:t>.</w:t>
      </w:r>
    </w:p>
    <w:p w14:paraId="0915E5F3"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As sanções previstas no art. 7° da Lei 10.520/2002 e especificadas no subitem 19.1 deste Termo de Referência podem ser aplicadas cumulativamente com a pena de multa</w:t>
      </w:r>
      <w:r w:rsidRPr="00BC45A6">
        <w:rPr>
          <w:rFonts w:cs="Times New Roman"/>
          <w:sz w:val="24"/>
          <w:szCs w:val="24"/>
        </w:rPr>
        <w:t>.</w:t>
      </w:r>
    </w:p>
    <w:p w14:paraId="28233DE5"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 xml:space="preserve">Em casos de inexecução contratual, execução incompleta e/ou em desconformidade com as condições avençadas, poderão ser aplicadas as seguintes </w:t>
      </w:r>
      <w:r w:rsidRPr="00BC45A6">
        <w:rPr>
          <w:rFonts w:eastAsia="Times New Roman" w:cs="Times New Roman"/>
          <w:sz w:val="24"/>
          <w:szCs w:val="24"/>
        </w:rPr>
        <w:lastRenderedPageBreak/>
        <w:t>penalidades, resguardados os procedimentos legais pertinentes, sem prejuízo do disposto nos parágrafos anteriores desta seção</w:t>
      </w:r>
      <w:r w:rsidRPr="00BC45A6">
        <w:rPr>
          <w:rFonts w:cs="Times New Roman"/>
          <w:sz w:val="24"/>
          <w:szCs w:val="24"/>
        </w:rPr>
        <w:t>:</w:t>
      </w:r>
    </w:p>
    <w:p w14:paraId="6B0A50E2" w14:textId="77777777" w:rsidR="00BC45A6" w:rsidRPr="00BC45A6" w:rsidRDefault="00BC45A6" w:rsidP="00BC45A6">
      <w:pPr>
        <w:pStyle w:val="PargrafodaLista"/>
        <w:numPr>
          <w:ilvl w:val="2"/>
          <w:numId w:val="47"/>
        </w:numPr>
        <w:suppressAutoHyphens w:val="0"/>
        <w:spacing w:beforeAutospacing="1" w:line="360" w:lineRule="auto"/>
        <w:contextualSpacing/>
        <w:jc w:val="both"/>
        <w:textAlignment w:val="auto"/>
        <w:rPr>
          <w:rFonts w:eastAsia="Times New Roman" w:cs="Times New Roman"/>
          <w:b/>
          <w:bCs/>
          <w:color w:val="000000" w:themeColor="text1"/>
          <w:sz w:val="24"/>
          <w:szCs w:val="24"/>
        </w:rPr>
      </w:pPr>
      <w:r w:rsidRPr="00BC45A6">
        <w:rPr>
          <w:rFonts w:eastAsia="Times New Roman" w:cs="Times New Roman"/>
          <w:b/>
          <w:bCs/>
          <w:sz w:val="24"/>
          <w:szCs w:val="24"/>
        </w:rPr>
        <w:t>Advertência</w:t>
      </w:r>
      <w:r w:rsidRPr="00BC45A6">
        <w:rPr>
          <w:rFonts w:eastAsia="Times New Roman" w:cs="Times New Roman"/>
          <w:sz w:val="24"/>
          <w:szCs w:val="24"/>
        </w:rPr>
        <w:t xml:space="preserve"> – na hipótese de falta leve, desde que não caiba a aplicação de sanção mais grave. </w:t>
      </w:r>
    </w:p>
    <w:p w14:paraId="05CDCE03" w14:textId="77777777" w:rsidR="00BC45A6" w:rsidRPr="00BC45A6" w:rsidRDefault="00BC45A6" w:rsidP="00BC45A6">
      <w:pPr>
        <w:pStyle w:val="PargrafodaLista"/>
        <w:spacing w:beforeAutospacing="1" w:line="360" w:lineRule="auto"/>
        <w:ind w:left="2124"/>
        <w:contextualSpacing/>
        <w:jc w:val="both"/>
        <w:textAlignment w:val="auto"/>
        <w:rPr>
          <w:rFonts w:eastAsia="Times New Roman" w:cs="Times New Roman"/>
          <w:kern w:val="0"/>
          <w:sz w:val="24"/>
          <w:szCs w:val="24"/>
          <w:lang w:eastAsia="en-US"/>
        </w:rPr>
      </w:pPr>
      <w:r w:rsidRPr="00BC45A6">
        <w:rPr>
          <w:rFonts w:eastAsia="Times New Roman" w:cs="Times New Roman"/>
          <w:sz w:val="24"/>
          <w:szCs w:val="24"/>
        </w:rPr>
        <w:t>a</w:t>
      </w:r>
      <w:r w:rsidRPr="00BC45A6">
        <w:rPr>
          <w:rFonts w:eastAsia="Times New Roman" w:cs="Times New Roman"/>
          <w:kern w:val="0"/>
          <w:sz w:val="24"/>
          <w:szCs w:val="24"/>
          <w:lang w:eastAsia="en-US"/>
        </w:rPr>
        <w:t xml:space="preserve">.1) Considera-se falta leve o descumprimento contratual que não acarrete prejuízo significativo para a Administração e não interfira diretamente na execução do objeto principal da contratação. </w:t>
      </w:r>
    </w:p>
    <w:p w14:paraId="43650FBF" w14:textId="77777777" w:rsidR="00BC45A6" w:rsidRPr="00BC45A6" w:rsidRDefault="00BC45A6" w:rsidP="00BC45A6">
      <w:pPr>
        <w:pStyle w:val="PargrafodaLista"/>
        <w:spacing w:beforeAutospacing="1" w:line="360" w:lineRule="auto"/>
        <w:ind w:left="2124" w:firstLine="3"/>
        <w:contextualSpacing/>
        <w:jc w:val="both"/>
        <w:textAlignment w:val="auto"/>
        <w:rPr>
          <w:rFonts w:eastAsia="Times New Roman" w:cs="Times New Roman"/>
          <w:kern w:val="0"/>
          <w:sz w:val="24"/>
          <w:szCs w:val="24"/>
          <w:lang w:eastAsia="en-US"/>
        </w:rPr>
      </w:pPr>
      <w:r w:rsidRPr="00BC45A6">
        <w:rPr>
          <w:rFonts w:eastAsia="Times New Roman" w:cs="Times New Roman"/>
          <w:kern w:val="0"/>
          <w:sz w:val="24"/>
          <w:szCs w:val="24"/>
          <w:lang w:eastAsia="en-US"/>
        </w:rPr>
        <w:t xml:space="preserve">a.2) A advertência será aplicada de forma preventiva e pedagógica nas infrações de menor ofensividade e leves (níveis 01 e 02), conforme constam das tabelas abaixo. </w:t>
      </w:r>
    </w:p>
    <w:p w14:paraId="1719F73E" w14:textId="77777777" w:rsidR="00BC45A6" w:rsidRPr="00BC45A6" w:rsidRDefault="00BC45A6" w:rsidP="00BC45A6">
      <w:pPr>
        <w:pStyle w:val="PargrafodaLista"/>
        <w:spacing w:line="360" w:lineRule="auto"/>
        <w:ind w:left="2127"/>
        <w:jc w:val="both"/>
        <w:rPr>
          <w:rFonts w:cs="Times New Roman"/>
          <w:sz w:val="24"/>
          <w:szCs w:val="24"/>
        </w:rPr>
      </w:pPr>
      <w:r w:rsidRPr="00BC45A6">
        <w:rPr>
          <w:rFonts w:eastAsia="Times New Roman" w:cs="Times New Roman"/>
          <w:kern w:val="0"/>
          <w:sz w:val="24"/>
          <w:szCs w:val="24"/>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r w:rsidRPr="00BC45A6">
        <w:rPr>
          <w:rFonts w:cs="Times New Roman"/>
          <w:sz w:val="24"/>
          <w:szCs w:val="24"/>
        </w:rPr>
        <w:t>.</w:t>
      </w:r>
    </w:p>
    <w:p w14:paraId="5A2ECBBB" w14:textId="77777777" w:rsidR="00BC45A6" w:rsidRPr="00BC45A6" w:rsidRDefault="00BC45A6" w:rsidP="00BC45A6">
      <w:pPr>
        <w:pStyle w:val="PargrafodaLista"/>
        <w:spacing w:line="360" w:lineRule="auto"/>
        <w:ind w:left="2127"/>
        <w:jc w:val="both"/>
        <w:rPr>
          <w:rFonts w:cs="Times New Roman"/>
          <w:sz w:val="24"/>
          <w:szCs w:val="24"/>
        </w:rPr>
      </w:pPr>
    </w:p>
    <w:p w14:paraId="504AA657"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eastAsia="Times New Roman" w:cs="Times New Roman"/>
          <w:b/>
          <w:bCs/>
          <w:sz w:val="24"/>
          <w:szCs w:val="24"/>
        </w:rPr>
        <w:t>Multa</w:t>
      </w:r>
      <w:r w:rsidRPr="00BC45A6">
        <w:rPr>
          <w:rFonts w:eastAsia="Times New Roman" w:cs="Times New Roman"/>
          <w:sz w:val="24"/>
          <w:szCs w:val="24"/>
        </w:rPr>
        <w:t xml:space="preserve"> aplicada nas seguintes hipóteses e nas demais previstas na tabela de penalidades deste termo de referência</w:t>
      </w:r>
      <w:r w:rsidRPr="00BC45A6">
        <w:rPr>
          <w:rFonts w:cs="Times New Roman"/>
          <w:sz w:val="24"/>
          <w:szCs w:val="24"/>
        </w:rPr>
        <w:t>:</w:t>
      </w:r>
    </w:p>
    <w:p w14:paraId="5ADC368A" w14:textId="77777777" w:rsidR="00BC45A6" w:rsidRPr="00BC45A6" w:rsidRDefault="00BC45A6" w:rsidP="00BC45A6">
      <w:pPr>
        <w:pStyle w:val="PargrafodaLista"/>
        <w:numPr>
          <w:ilvl w:val="3"/>
          <w:numId w:val="47"/>
        </w:numPr>
        <w:suppressAutoHyphens w:val="0"/>
        <w:spacing w:beforeAutospacing="1" w:line="360" w:lineRule="auto"/>
        <w:contextualSpacing/>
        <w:jc w:val="both"/>
        <w:textAlignment w:val="auto"/>
        <w:rPr>
          <w:rFonts w:cs="Times New Roman"/>
          <w:b/>
          <w:bCs/>
          <w:color w:val="000000" w:themeColor="text1"/>
          <w:sz w:val="24"/>
          <w:szCs w:val="24"/>
        </w:rPr>
      </w:pPr>
      <w:r w:rsidRPr="00BC45A6">
        <w:rPr>
          <w:rFonts w:eastAsia="Times New Roman"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4D252B4B" w14:textId="77777777" w:rsidR="00BC45A6" w:rsidRPr="00BC45A6" w:rsidRDefault="00BC45A6" w:rsidP="00BC45A6">
      <w:pPr>
        <w:pStyle w:val="PargrafodaLista"/>
        <w:numPr>
          <w:ilvl w:val="3"/>
          <w:numId w:val="47"/>
        </w:numPr>
        <w:suppressAutoHyphens w:val="0"/>
        <w:spacing w:beforeAutospacing="1" w:line="360" w:lineRule="auto"/>
        <w:contextualSpacing/>
        <w:jc w:val="both"/>
        <w:textAlignment w:val="auto"/>
        <w:rPr>
          <w:rFonts w:eastAsia="Times New Roman" w:cs="Times New Roman"/>
          <w:sz w:val="24"/>
          <w:szCs w:val="24"/>
        </w:rPr>
      </w:pPr>
      <w:r w:rsidRPr="00BC45A6">
        <w:rPr>
          <w:rFonts w:eastAsia="Times New Roman"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25FAA9F3" w14:textId="77777777" w:rsidR="00BC45A6" w:rsidRPr="00BC45A6" w:rsidRDefault="00BC45A6" w:rsidP="00BC45A6">
      <w:pPr>
        <w:pStyle w:val="PargrafodaLista"/>
        <w:numPr>
          <w:ilvl w:val="4"/>
          <w:numId w:val="47"/>
        </w:numPr>
        <w:suppressAutoHyphens w:val="0"/>
        <w:spacing w:beforeAutospacing="1" w:line="360" w:lineRule="auto"/>
        <w:contextualSpacing/>
        <w:jc w:val="both"/>
        <w:textAlignment w:val="auto"/>
        <w:rPr>
          <w:rFonts w:eastAsia="Times New Roman" w:cs="Times New Roman"/>
          <w:color w:val="000000" w:themeColor="text1"/>
          <w:sz w:val="24"/>
          <w:szCs w:val="24"/>
        </w:rPr>
      </w:pPr>
      <w:r w:rsidRPr="00BC45A6">
        <w:rPr>
          <w:rFonts w:eastAsia="Times New Roman" w:cs="Times New Roman"/>
          <w:sz w:val="24"/>
          <w:szCs w:val="24"/>
        </w:rPr>
        <w:t xml:space="preserve">Considera-se inexecução parcial o atraso superior a 3 (três) dias para início da execução contratual; ou a Interrupção dos serviços definidos no contrato por 5 (cinco) dias seguidos ou 15 (quinze) dias intercalados.   </w:t>
      </w:r>
    </w:p>
    <w:p w14:paraId="1C56909E" w14:textId="77777777" w:rsidR="00BC45A6" w:rsidRPr="00BC45A6" w:rsidRDefault="00BC45A6" w:rsidP="00BC45A6">
      <w:pPr>
        <w:pStyle w:val="PargrafodaLista"/>
        <w:numPr>
          <w:ilvl w:val="3"/>
          <w:numId w:val="47"/>
        </w:numPr>
        <w:suppressAutoHyphens w:val="0"/>
        <w:spacing w:beforeAutospacing="1" w:line="360" w:lineRule="auto"/>
        <w:contextualSpacing/>
        <w:jc w:val="both"/>
        <w:textAlignment w:val="auto"/>
        <w:rPr>
          <w:rFonts w:eastAsia="Times New Roman" w:cs="Times New Roman"/>
          <w:sz w:val="24"/>
          <w:szCs w:val="24"/>
        </w:rPr>
      </w:pPr>
      <w:r w:rsidRPr="00BC45A6">
        <w:rPr>
          <w:rFonts w:eastAsia="Times New Roman" w:cs="Times New Roman"/>
          <w:sz w:val="24"/>
          <w:szCs w:val="24"/>
        </w:rPr>
        <w:t xml:space="preserve">Pela caracterização de inexecução total do objeto contratado, será aplicada multa de 30% sobre o valor total do contrato. </w:t>
      </w:r>
    </w:p>
    <w:p w14:paraId="3FF6BFDC" w14:textId="77777777" w:rsidR="00BC45A6" w:rsidRPr="00BC45A6" w:rsidRDefault="00BC45A6" w:rsidP="00BC45A6">
      <w:pPr>
        <w:pStyle w:val="PargrafodaLista"/>
        <w:numPr>
          <w:ilvl w:val="4"/>
          <w:numId w:val="47"/>
        </w:numPr>
        <w:spacing w:beforeAutospacing="1" w:line="360" w:lineRule="auto"/>
        <w:ind w:left="2127"/>
        <w:contextualSpacing/>
        <w:jc w:val="both"/>
        <w:textAlignment w:val="auto"/>
        <w:rPr>
          <w:rFonts w:cs="Times New Roman"/>
          <w:sz w:val="24"/>
          <w:szCs w:val="24"/>
        </w:rPr>
      </w:pPr>
      <w:r w:rsidRPr="00BC45A6">
        <w:rPr>
          <w:rFonts w:eastAsia="Times New Roman" w:cs="Times New Roman"/>
          <w:sz w:val="24"/>
          <w:szCs w:val="24"/>
        </w:rPr>
        <w:lastRenderedPageBreak/>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r w:rsidRPr="00BC45A6">
        <w:rPr>
          <w:rFonts w:cs="Times New Roman"/>
          <w:sz w:val="24"/>
          <w:szCs w:val="24"/>
        </w:rPr>
        <w:t xml:space="preserve"> </w:t>
      </w:r>
    </w:p>
    <w:p w14:paraId="782B392E" w14:textId="77777777" w:rsidR="00BC45A6" w:rsidRPr="00BC45A6" w:rsidRDefault="00BC45A6" w:rsidP="00BC45A6">
      <w:pPr>
        <w:pStyle w:val="PargrafodaLista"/>
        <w:widowControl w:val="0"/>
        <w:numPr>
          <w:ilvl w:val="2"/>
          <w:numId w:val="47"/>
        </w:numPr>
        <w:suppressAutoHyphens w:val="0"/>
        <w:autoSpaceDN w:val="0"/>
        <w:spacing w:line="360" w:lineRule="auto"/>
        <w:jc w:val="both"/>
        <w:rPr>
          <w:rFonts w:cs="Times New Roman"/>
          <w:sz w:val="24"/>
          <w:szCs w:val="24"/>
        </w:rPr>
      </w:pPr>
      <w:r w:rsidRPr="00BC45A6">
        <w:rPr>
          <w:rFonts w:eastAsia="Times New Roman" w:cs="Times New Roman"/>
          <w:b/>
          <w:bCs/>
          <w:sz w:val="24"/>
          <w:szCs w:val="24"/>
        </w:rPr>
        <w:t>Suspensão temporária de participação em licitação e impedimentos de contratar com o CNMP</w:t>
      </w:r>
      <w:r w:rsidRPr="00BC45A6">
        <w:rPr>
          <w:rFonts w:eastAsia="Times New Roman" w:cs="Times New Roman"/>
          <w:sz w:val="24"/>
          <w:szCs w:val="24"/>
        </w:rPr>
        <w:t xml:space="preserve"> nos termos do art. 87, III, da Lei n 8.666, de 1993, pode ser aplicada para punir reiteradas faltas, ou o cometimento de faltas contratuais graves, nos seguintes prazos e situações</w:t>
      </w:r>
      <w:r w:rsidRPr="00BC45A6">
        <w:rPr>
          <w:rFonts w:cs="Times New Roman"/>
          <w:sz w:val="24"/>
          <w:szCs w:val="24"/>
        </w:rPr>
        <w:t>:</w:t>
      </w:r>
    </w:p>
    <w:p w14:paraId="2D3D86E2"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a) </w:t>
      </w:r>
      <w:r w:rsidRPr="00BC45A6">
        <w:rPr>
          <w:rFonts w:eastAsia="Times New Roman" w:cs="Times New Roman"/>
          <w:sz w:val="24"/>
          <w:szCs w:val="24"/>
        </w:rPr>
        <w:t>Execução insatisfatória das obrigações assumidas contratualmente, no caso de a empresa ter sido sancionada anteriormente com multa e/ou advertência; Prazo – 3 meses</w:t>
      </w:r>
      <w:r w:rsidRPr="00BC45A6">
        <w:rPr>
          <w:rFonts w:cs="Times New Roman"/>
          <w:sz w:val="24"/>
          <w:szCs w:val="24"/>
        </w:rPr>
        <w:t>;</w:t>
      </w:r>
    </w:p>
    <w:p w14:paraId="2C6C589B"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b) </w:t>
      </w:r>
      <w:r w:rsidRPr="00BC45A6">
        <w:rPr>
          <w:rFonts w:eastAsia="Times New Roman" w:cs="Times New Roman"/>
          <w:sz w:val="24"/>
          <w:szCs w:val="24"/>
        </w:rPr>
        <w:t>Não conclusão do objeto contratado no prazo previsto contratualmente; Prazo – 3 meses</w:t>
      </w:r>
      <w:r w:rsidRPr="00BC45A6">
        <w:rPr>
          <w:rFonts w:cs="Times New Roman"/>
          <w:sz w:val="24"/>
          <w:szCs w:val="24"/>
        </w:rPr>
        <w:t>;</w:t>
      </w:r>
    </w:p>
    <w:p w14:paraId="538FF73E"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c) </w:t>
      </w:r>
      <w:r w:rsidRPr="00BC45A6">
        <w:rPr>
          <w:rFonts w:eastAsia="Times New Roman" w:cs="Times New Roman"/>
          <w:sz w:val="24"/>
          <w:szCs w:val="24"/>
        </w:rPr>
        <w:t>Ensejar o retardamento da execução do objeto do contrato; Prazo – 3 meses</w:t>
      </w:r>
      <w:r w:rsidRPr="00BC45A6">
        <w:rPr>
          <w:rFonts w:cs="Times New Roman"/>
          <w:sz w:val="24"/>
          <w:szCs w:val="24"/>
        </w:rPr>
        <w:t>;</w:t>
      </w:r>
    </w:p>
    <w:p w14:paraId="550CE38F"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d) </w:t>
      </w:r>
      <w:r w:rsidRPr="00BC45A6">
        <w:rPr>
          <w:rFonts w:eastAsia="Times New Roman" w:cs="Times New Roman"/>
          <w:sz w:val="24"/>
          <w:szCs w:val="24"/>
        </w:rPr>
        <w:t>Não manter as condições apresentadas na proposta; Prazo – 9 meses</w:t>
      </w:r>
      <w:r w:rsidRPr="00BC45A6">
        <w:rPr>
          <w:rFonts w:cs="Times New Roman"/>
          <w:sz w:val="24"/>
          <w:szCs w:val="24"/>
        </w:rPr>
        <w:t>;</w:t>
      </w:r>
    </w:p>
    <w:p w14:paraId="6A82BD36"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e) </w:t>
      </w:r>
      <w:r w:rsidRPr="00BC45A6">
        <w:rPr>
          <w:rFonts w:eastAsia="Times New Roman" w:cs="Times New Roman"/>
          <w:sz w:val="24"/>
          <w:szCs w:val="24"/>
        </w:rPr>
        <w:t>Não substituição de material entregue em desacordo com as especificações no prazo previsto contratualmente ou concedido pela Administração; Prazo – 6 meses;</w:t>
      </w:r>
    </w:p>
    <w:p w14:paraId="34A1BFC6"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f) </w:t>
      </w:r>
      <w:r w:rsidRPr="00BC45A6">
        <w:rPr>
          <w:rFonts w:eastAsia="Times New Roman" w:cs="Times New Roman"/>
          <w:sz w:val="24"/>
          <w:szCs w:val="24"/>
        </w:rPr>
        <w:t>Não formalizar o Contrato, Ata de Registro de Preços ou Termo Aditivo, inclusive após manifestar concordância com a prorrogação de vigência ou alteração do objeto, seja para acréscimo ou supressão; Prazo – 12 meses;</w:t>
      </w:r>
    </w:p>
    <w:p w14:paraId="3C46CBC6"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g) </w:t>
      </w:r>
      <w:r w:rsidRPr="00BC45A6">
        <w:rPr>
          <w:rFonts w:eastAsia="Times New Roman" w:cs="Times New Roman"/>
          <w:sz w:val="24"/>
          <w:szCs w:val="24"/>
        </w:rPr>
        <w:t>Atraso injustificado, superior a 45 (quarenta e cinco) dias, no cumprimento das obrigações assumidas contratualmente, que tenha acarretado prejuízo à Administração; Prazo – 12 meses;</w:t>
      </w:r>
    </w:p>
    <w:p w14:paraId="0304314B" w14:textId="77777777" w:rsidR="00BC45A6" w:rsidRPr="00BC45A6" w:rsidRDefault="00BC45A6" w:rsidP="00BC45A6">
      <w:pPr>
        <w:pStyle w:val="PargrafodaLista"/>
        <w:spacing w:line="360" w:lineRule="auto"/>
        <w:ind w:left="2124"/>
        <w:jc w:val="both"/>
        <w:rPr>
          <w:rFonts w:cs="Times New Roman"/>
          <w:sz w:val="24"/>
          <w:szCs w:val="24"/>
        </w:rPr>
      </w:pPr>
      <w:r w:rsidRPr="00BC45A6">
        <w:rPr>
          <w:rFonts w:cs="Times New Roman"/>
          <w:sz w:val="24"/>
          <w:szCs w:val="24"/>
        </w:rPr>
        <w:t xml:space="preserve">h) </w:t>
      </w:r>
      <w:r w:rsidRPr="00BC45A6">
        <w:rPr>
          <w:rFonts w:eastAsia="Times New Roman" w:cs="Times New Roman"/>
          <w:sz w:val="24"/>
          <w:szCs w:val="24"/>
        </w:rPr>
        <w:t>Cometimento de irregularidades que acarretem prejuízos à Administração, ensejando a rescisão da contratação por sua culpa; Prazo – 18 meses</w:t>
      </w:r>
      <w:r w:rsidRPr="00BC45A6">
        <w:rPr>
          <w:rFonts w:cs="Times New Roman"/>
          <w:sz w:val="24"/>
          <w:szCs w:val="24"/>
        </w:rPr>
        <w:t>;</w:t>
      </w:r>
    </w:p>
    <w:p w14:paraId="52E3ACDD" w14:textId="77777777" w:rsidR="00BC45A6" w:rsidRPr="00BC45A6" w:rsidRDefault="00BC45A6" w:rsidP="00BC45A6">
      <w:pPr>
        <w:spacing w:line="360" w:lineRule="auto"/>
        <w:ind w:left="2124"/>
        <w:jc w:val="both"/>
        <w:rPr>
          <w:rFonts w:cs="Times New Roman"/>
        </w:rPr>
      </w:pPr>
      <w:r w:rsidRPr="00BC45A6">
        <w:rPr>
          <w:rFonts w:cs="Times New Roman"/>
        </w:rPr>
        <w:t xml:space="preserve">i) </w:t>
      </w:r>
      <w:r w:rsidRPr="00BC45A6">
        <w:rPr>
          <w:rFonts w:eastAsia="Times New Roman" w:cs="Times New Roman"/>
        </w:rPr>
        <w:t>Inexecução total do objeto contratado; Prazo – 24 meses</w:t>
      </w:r>
      <w:r w:rsidRPr="00BC45A6">
        <w:rPr>
          <w:rFonts w:cs="Times New Roman"/>
        </w:rPr>
        <w:t>).</w:t>
      </w:r>
    </w:p>
    <w:p w14:paraId="036B70FC" w14:textId="77777777" w:rsidR="00BC45A6" w:rsidRPr="00BC45A6" w:rsidRDefault="00BC45A6" w:rsidP="00BC45A6">
      <w:pPr>
        <w:pStyle w:val="PargrafodaLista"/>
        <w:spacing w:line="360" w:lineRule="auto"/>
        <w:ind w:left="2880"/>
        <w:jc w:val="both"/>
        <w:rPr>
          <w:rFonts w:cs="Times New Roman"/>
          <w:sz w:val="24"/>
          <w:szCs w:val="24"/>
        </w:rPr>
      </w:pPr>
    </w:p>
    <w:p w14:paraId="4BDA1DBB"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lastRenderedPageBreak/>
        <w:t xml:space="preserve">A </w:t>
      </w:r>
      <w:r w:rsidRPr="00BC45A6">
        <w:rPr>
          <w:rFonts w:eastAsia="Times New Roman" w:cs="Times New Roman"/>
          <w:b/>
          <w:bCs/>
          <w:sz w:val="24"/>
          <w:szCs w:val="24"/>
        </w:rPr>
        <w:t>declaração de inidoneidade para licitar ou contratar com a Administração Pública</w:t>
      </w:r>
      <w:r w:rsidRPr="00BC45A6">
        <w:rPr>
          <w:rFonts w:eastAsia="Times New Roman" w:cs="Times New Roman"/>
          <w:sz w:val="24"/>
          <w:szCs w:val="24"/>
        </w:rPr>
        <w:t>, nos termos do art. 87, IV da Lei nº 8666 de 19993, tem por objetivo punir faltas contratuais gravíssimas e pode ser aplicada nas hipóteses de a contratada</w:t>
      </w:r>
      <w:r w:rsidRPr="00BC45A6">
        <w:rPr>
          <w:rFonts w:cs="Times New Roman"/>
          <w:sz w:val="24"/>
          <w:szCs w:val="24"/>
        </w:rPr>
        <w:t>:</w:t>
      </w:r>
    </w:p>
    <w:p w14:paraId="09B372E4" w14:textId="77777777" w:rsidR="00BC45A6" w:rsidRPr="00BC45A6" w:rsidRDefault="00BC45A6" w:rsidP="00BC45A6">
      <w:pPr>
        <w:pStyle w:val="PargrafodaLista"/>
        <w:numPr>
          <w:ilvl w:val="2"/>
          <w:numId w:val="47"/>
        </w:numPr>
        <w:suppressAutoHyphens w:val="0"/>
        <w:spacing w:beforeAutospacing="1" w:line="360" w:lineRule="auto"/>
        <w:contextualSpacing/>
        <w:jc w:val="both"/>
        <w:textAlignment w:val="auto"/>
        <w:rPr>
          <w:rFonts w:eastAsia="Times New Roman" w:cs="Times New Roman"/>
          <w:color w:val="000000" w:themeColor="text1"/>
          <w:sz w:val="24"/>
          <w:szCs w:val="24"/>
        </w:rPr>
      </w:pPr>
      <w:r w:rsidRPr="00BC45A6">
        <w:rPr>
          <w:rFonts w:eastAsia="Times New Roman" w:cs="Times New Roman"/>
          <w:sz w:val="24"/>
          <w:szCs w:val="24"/>
        </w:rPr>
        <w:t xml:space="preserve">Sofrer condenação definitiva por praticar, por meio doloso, fraude fiscal no recolhimento de qualquer tributo; </w:t>
      </w:r>
    </w:p>
    <w:p w14:paraId="444B5425" w14:textId="77777777" w:rsidR="00BC45A6" w:rsidRPr="00BC45A6" w:rsidRDefault="00BC45A6" w:rsidP="00BC45A6">
      <w:pPr>
        <w:pStyle w:val="PargrafodaLista"/>
        <w:numPr>
          <w:ilvl w:val="2"/>
          <w:numId w:val="47"/>
        </w:numPr>
        <w:suppressAutoHyphens w:val="0"/>
        <w:spacing w:beforeAutospacing="1" w:line="360" w:lineRule="auto"/>
        <w:contextualSpacing/>
        <w:jc w:val="both"/>
        <w:textAlignment w:val="auto"/>
        <w:rPr>
          <w:rFonts w:eastAsia="Times New Roman" w:cs="Times New Roman"/>
          <w:color w:val="000000" w:themeColor="text1"/>
          <w:sz w:val="24"/>
          <w:szCs w:val="24"/>
        </w:rPr>
      </w:pPr>
      <w:r w:rsidRPr="00BC45A6">
        <w:rPr>
          <w:rFonts w:eastAsia="Times New Roman" w:cs="Times New Roman"/>
          <w:sz w:val="24"/>
          <w:szCs w:val="24"/>
        </w:rPr>
        <w:t xml:space="preserve">Praticar ato ilícito visando frustrar os objetivos da licitação; </w:t>
      </w:r>
    </w:p>
    <w:p w14:paraId="18E7D594" w14:textId="77777777" w:rsidR="00BC45A6" w:rsidRPr="00BC45A6" w:rsidRDefault="00BC45A6" w:rsidP="00BC45A6">
      <w:pPr>
        <w:pStyle w:val="PargrafodaLista"/>
        <w:numPr>
          <w:ilvl w:val="2"/>
          <w:numId w:val="47"/>
        </w:numPr>
        <w:suppressAutoHyphens w:val="0"/>
        <w:spacing w:beforeAutospacing="1" w:line="360" w:lineRule="auto"/>
        <w:contextualSpacing/>
        <w:jc w:val="both"/>
        <w:textAlignment w:val="auto"/>
        <w:rPr>
          <w:rFonts w:eastAsia="Times New Roman" w:cs="Times New Roman"/>
          <w:color w:val="000000" w:themeColor="text1"/>
          <w:sz w:val="24"/>
          <w:szCs w:val="24"/>
        </w:rPr>
      </w:pPr>
      <w:r w:rsidRPr="00BC45A6">
        <w:rPr>
          <w:rFonts w:eastAsia="Times New Roman" w:cs="Times New Roman"/>
          <w:sz w:val="24"/>
          <w:szCs w:val="24"/>
        </w:rPr>
        <w:t xml:space="preserve">Demonstrar não possuir idoneidade para contratar com a Administração em virtude de atos ilícitos praticados; </w:t>
      </w:r>
    </w:p>
    <w:p w14:paraId="10F942D8" w14:textId="77777777" w:rsidR="00BC45A6" w:rsidRPr="00BC45A6" w:rsidRDefault="00BC45A6" w:rsidP="00BC45A6">
      <w:pPr>
        <w:pStyle w:val="PargrafodaLista"/>
        <w:numPr>
          <w:ilvl w:val="2"/>
          <w:numId w:val="47"/>
        </w:numPr>
        <w:suppressAutoHyphens w:val="0"/>
        <w:spacing w:beforeAutospacing="1" w:line="360" w:lineRule="auto"/>
        <w:contextualSpacing/>
        <w:jc w:val="both"/>
        <w:textAlignment w:val="auto"/>
        <w:rPr>
          <w:rFonts w:eastAsia="Times New Roman" w:cs="Times New Roman"/>
          <w:color w:val="000000" w:themeColor="text1"/>
          <w:sz w:val="24"/>
          <w:szCs w:val="24"/>
        </w:rPr>
      </w:pPr>
      <w:r w:rsidRPr="00BC45A6">
        <w:rPr>
          <w:rFonts w:eastAsia="Times New Roman" w:cs="Times New Roman"/>
          <w:sz w:val="24"/>
          <w:szCs w:val="24"/>
        </w:rPr>
        <w:t>Praticar ato configurado como crime pelo Capítulo II-B do Título XI do Decreto-Lei nº 2.848, de 7 de dezembro de 1940 (Código Penal) durante a execução do contrato</w:t>
      </w:r>
      <w:r w:rsidRPr="00BC45A6">
        <w:rPr>
          <w:rFonts w:cs="Times New Roman"/>
          <w:sz w:val="24"/>
          <w:szCs w:val="24"/>
        </w:rPr>
        <w:t>;</w:t>
      </w:r>
    </w:p>
    <w:p w14:paraId="45861529"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Os efeitos persistirão enquanto durarem os motivos que deram causa à aplicação da penalidade ou até que seja promovida a reabilitação da empresa perante à Administração</w:t>
      </w:r>
      <w:r w:rsidRPr="00BC45A6">
        <w:rPr>
          <w:rFonts w:cs="Times New Roman"/>
          <w:sz w:val="24"/>
          <w:szCs w:val="24"/>
        </w:rPr>
        <w:t>.</w:t>
      </w:r>
    </w:p>
    <w:p w14:paraId="43E6A4AE"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A reabilitação será concedida sempre que o contratado ressarcir a Administração pelos prejuízos causados e após o decurso de 2 (dois) anos da aplicação</w:t>
      </w:r>
      <w:r w:rsidRPr="00BC45A6">
        <w:rPr>
          <w:rFonts w:cs="Times New Roman"/>
          <w:sz w:val="24"/>
          <w:szCs w:val="24"/>
        </w:rPr>
        <w:t>.</w:t>
      </w:r>
    </w:p>
    <w:p w14:paraId="02487870"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r w:rsidRPr="00BC45A6">
        <w:rPr>
          <w:rFonts w:cs="Times New Roman"/>
          <w:sz w:val="24"/>
          <w:szCs w:val="24"/>
        </w:rPr>
        <w:t>.</w:t>
      </w:r>
    </w:p>
    <w:p w14:paraId="31411045"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r w:rsidRPr="00BC45A6">
        <w:rPr>
          <w:rFonts w:cs="Times New Roman"/>
          <w:sz w:val="24"/>
          <w:szCs w:val="24"/>
        </w:rPr>
        <w:t>.</w:t>
      </w:r>
    </w:p>
    <w:p w14:paraId="2819E7A9"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color w:val="000000" w:themeColor="text1"/>
          <w:sz w:val="24"/>
          <w:szCs w:val="24"/>
        </w:rPr>
        <w:t>De acordo com o artigo 88, da Lei nº 8.666/93, serão aplicadas as sanções previstas nos incisos III e IV do artigo 87 da referida lei, à CONTRATADA ou aos profissionais que, em razão dos contratos regidos pela citada lei</w:t>
      </w:r>
      <w:r w:rsidRPr="00BC45A6">
        <w:rPr>
          <w:rFonts w:cs="Times New Roman"/>
          <w:sz w:val="24"/>
          <w:szCs w:val="24"/>
        </w:rPr>
        <w:t>:</w:t>
      </w:r>
    </w:p>
    <w:p w14:paraId="04D8F88B" w14:textId="77777777" w:rsidR="00BC45A6" w:rsidRPr="00BC45A6" w:rsidRDefault="00BC45A6" w:rsidP="00BC45A6">
      <w:pPr>
        <w:pStyle w:val="PargrafodaLista"/>
        <w:spacing w:line="360" w:lineRule="auto"/>
        <w:ind w:left="1416"/>
        <w:jc w:val="both"/>
        <w:rPr>
          <w:rFonts w:cs="Times New Roman"/>
          <w:sz w:val="24"/>
          <w:szCs w:val="24"/>
        </w:rPr>
      </w:pPr>
      <w:r w:rsidRPr="00BC45A6">
        <w:rPr>
          <w:rFonts w:cs="Times New Roman"/>
          <w:sz w:val="24"/>
          <w:szCs w:val="24"/>
        </w:rPr>
        <w:lastRenderedPageBreak/>
        <w:t xml:space="preserve">a) </w:t>
      </w:r>
      <w:r w:rsidRPr="00BC45A6">
        <w:rPr>
          <w:rFonts w:eastAsia="Times New Roman" w:cs="Times New Roman"/>
          <w:color w:val="000000" w:themeColor="text1"/>
          <w:sz w:val="24"/>
          <w:szCs w:val="24"/>
        </w:rPr>
        <w:t>Tenham sofrido condenação definitiva por praticarem, por meios dolosos, fraudes fiscais no recolhimento de quaisquer tributos</w:t>
      </w:r>
      <w:r w:rsidRPr="00BC45A6">
        <w:rPr>
          <w:rFonts w:cs="Times New Roman"/>
          <w:sz w:val="24"/>
          <w:szCs w:val="24"/>
        </w:rPr>
        <w:t>;</w:t>
      </w:r>
    </w:p>
    <w:p w14:paraId="12C39E2D" w14:textId="77777777" w:rsidR="00BC45A6" w:rsidRPr="00BC45A6" w:rsidRDefault="00BC45A6" w:rsidP="00BC45A6">
      <w:pPr>
        <w:pStyle w:val="PargrafodaLista"/>
        <w:spacing w:line="360" w:lineRule="auto"/>
        <w:ind w:left="1416"/>
        <w:jc w:val="both"/>
        <w:rPr>
          <w:rFonts w:cs="Times New Roman"/>
          <w:sz w:val="24"/>
          <w:szCs w:val="24"/>
        </w:rPr>
      </w:pPr>
      <w:r w:rsidRPr="00BC45A6">
        <w:rPr>
          <w:rFonts w:cs="Times New Roman"/>
          <w:sz w:val="24"/>
          <w:szCs w:val="24"/>
        </w:rPr>
        <w:t xml:space="preserve">b) </w:t>
      </w:r>
      <w:r w:rsidRPr="00BC45A6">
        <w:rPr>
          <w:rFonts w:eastAsia="Times New Roman" w:cs="Times New Roman"/>
          <w:color w:val="000000" w:themeColor="text1"/>
          <w:sz w:val="24"/>
          <w:szCs w:val="24"/>
        </w:rPr>
        <w:t>Tenham praticado atos ilícitos visando a frustrar os objetivos da licitação</w:t>
      </w:r>
      <w:r w:rsidRPr="00BC45A6">
        <w:rPr>
          <w:rFonts w:cs="Times New Roman"/>
          <w:sz w:val="24"/>
          <w:szCs w:val="24"/>
        </w:rPr>
        <w:t>;</w:t>
      </w:r>
    </w:p>
    <w:p w14:paraId="7597E83B" w14:textId="77777777" w:rsidR="00BC45A6" w:rsidRPr="00BC45A6" w:rsidRDefault="00BC45A6" w:rsidP="00BC45A6">
      <w:pPr>
        <w:pStyle w:val="PargrafodaLista"/>
        <w:spacing w:line="360" w:lineRule="auto"/>
        <w:ind w:left="1416"/>
        <w:jc w:val="both"/>
        <w:rPr>
          <w:rFonts w:cs="Times New Roman"/>
          <w:sz w:val="24"/>
          <w:szCs w:val="24"/>
        </w:rPr>
      </w:pPr>
      <w:r w:rsidRPr="00BC45A6">
        <w:rPr>
          <w:rFonts w:cs="Times New Roman"/>
          <w:sz w:val="24"/>
          <w:szCs w:val="24"/>
        </w:rPr>
        <w:t xml:space="preserve">c) </w:t>
      </w:r>
      <w:r w:rsidRPr="00BC45A6">
        <w:rPr>
          <w:rFonts w:eastAsia="Times New Roman" w:cs="Times New Roman"/>
          <w:color w:val="000000" w:themeColor="text1"/>
          <w:sz w:val="24"/>
          <w:szCs w:val="24"/>
        </w:rPr>
        <w:t>Demonstrem não possuir idoneidade para contratar com a Administração em virtude de atos ilícitos praticados</w:t>
      </w:r>
      <w:r w:rsidRPr="00BC45A6">
        <w:rPr>
          <w:rFonts w:cs="Times New Roman"/>
          <w:sz w:val="24"/>
          <w:szCs w:val="24"/>
        </w:rPr>
        <w:t>.</w:t>
      </w:r>
    </w:p>
    <w:p w14:paraId="5FB50F00" w14:textId="77777777" w:rsidR="00BC45A6" w:rsidRPr="00BC45A6" w:rsidRDefault="00BC45A6" w:rsidP="00BC45A6">
      <w:pPr>
        <w:pStyle w:val="PargrafodaLista"/>
        <w:spacing w:line="360" w:lineRule="auto"/>
        <w:ind w:left="1416"/>
        <w:jc w:val="both"/>
        <w:rPr>
          <w:rFonts w:cs="Times New Roman"/>
          <w:sz w:val="24"/>
          <w:szCs w:val="24"/>
        </w:rPr>
      </w:pPr>
      <w:r w:rsidRPr="00BC45A6">
        <w:rPr>
          <w:rFonts w:cs="Times New Roman"/>
          <w:sz w:val="24"/>
          <w:szCs w:val="24"/>
        </w:rPr>
        <w:t xml:space="preserve">d) </w:t>
      </w:r>
      <w:r w:rsidRPr="00BC45A6">
        <w:rPr>
          <w:rFonts w:eastAsia="Times New Roman" w:cs="Times New Roman"/>
          <w:color w:val="000000" w:themeColor="text1"/>
          <w:sz w:val="24"/>
          <w:szCs w:val="24"/>
        </w:rPr>
        <w:t>Praticar ato configurado como crime pelo Capítulo II-B do Título XI do Decreto-Lei nº 2.848, de 7 de dezembro de 1940 (Código Penal), durante a execução do contrato.</w:t>
      </w:r>
    </w:p>
    <w:p w14:paraId="400D5EAC"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Pr="00BC45A6">
        <w:rPr>
          <w:rFonts w:cs="Times New Roman"/>
          <w:sz w:val="24"/>
          <w:szCs w:val="24"/>
        </w:rPr>
        <w:t>.</w:t>
      </w:r>
    </w:p>
    <w:p w14:paraId="5BF5C6FF"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Na comunicação da aplicação da penalidade de que trata o item anterior, serão informados o nome e a lotação da autoridade que aplicou a sanção, bem como daquela competente para decidir sobre o recurso</w:t>
      </w:r>
      <w:r w:rsidRPr="00BC45A6">
        <w:rPr>
          <w:rFonts w:cs="Times New Roman"/>
          <w:sz w:val="24"/>
          <w:szCs w:val="24"/>
        </w:rPr>
        <w:t>.</w:t>
      </w:r>
    </w:p>
    <w:p w14:paraId="7EE00EA8"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eastAsia="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sidRPr="00BC45A6">
        <w:rPr>
          <w:rFonts w:cs="Times New Roman"/>
          <w:sz w:val="24"/>
          <w:szCs w:val="24"/>
        </w:rPr>
        <w:t>.</w:t>
      </w:r>
    </w:p>
    <w:p w14:paraId="749F440E" w14:textId="77777777" w:rsidR="00BC45A6" w:rsidRPr="00BC45A6" w:rsidRDefault="00BC45A6" w:rsidP="00BC45A6">
      <w:pPr>
        <w:pStyle w:val="PargrafodaLista"/>
        <w:widowControl w:val="0"/>
        <w:numPr>
          <w:ilvl w:val="1"/>
          <w:numId w:val="47"/>
        </w:numPr>
        <w:suppressAutoHyphens w:val="0"/>
        <w:autoSpaceDN w:val="0"/>
        <w:spacing w:line="360" w:lineRule="auto"/>
        <w:jc w:val="both"/>
        <w:rPr>
          <w:rFonts w:cs="Times New Roman"/>
          <w:sz w:val="24"/>
          <w:szCs w:val="24"/>
        </w:rPr>
      </w:pPr>
      <w:r w:rsidRPr="00BC45A6">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1D02C533" w14:textId="77777777" w:rsidR="00BC45A6" w:rsidRPr="00BC45A6" w:rsidRDefault="00BC45A6" w:rsidP="00BC45A6">
      <w:pPr>
        <w:pStyle w:val="western"/>
        <w:tabs>
          <w:tab w:val="left" w:pos="-7215"/>
          <w:tab w:val="left" w:pos="-7065"/>
          <w:tab w:val="left" w:pos="-7035"/>
        </w:tabs>
        <w:spacing w:before="0" w:after="0"/>
        <w:ind w:left="1080"/>
        <w:rPr>
          <w:rFonts w:ascii="Times New Roman" w:hAnsi="Times New Roman" w:cs="Times New Roman"/>
          <w:bCs/>
          <w:sz w:val="24"/>
          <w:szCs w:val="24"/>
          <w:highlight w:val="yellow"/>
        </w:rPr>
      </w:pPr>
    </w:p>
    <w:p w14:paraId="0E53EF9A" w14:textId="77777777" w:rsidR="00BC45A6" w:rsidRPr="00BC45A6" w:rsidRDefault="00BC45A6" w:rsidP="00BC45A6">
      <w:pPr>
        <w:pStyle w:val="western"/>
        <w:tabs>
          <w:tab w:val="left" w:pos="-7215"/>
          <w:tab w:val="left" w:pos="-7065"/>
          <w:tab w:val="left" w:pos="-7035"/>
        </w:tabs>
        <w:spacing w:before="0" w:after="0"/>
        <w:ind w:left="1080"/>
        <w:rPr>
          <w:rFonts w:ascii="Times New Roman" w:hAnsi="Times New Roman" w:cs="Times New Roman"/>
          <w:bCs/>
          <w:sz w:val="24"/>
          <w:szCs w:val="24"/>
          <w:highlight w:val="yellow"/>
        </w:rPr>
      </w:pPr>
    </w:p>
    <w:p w14:paraId="451B91A8" w14:textId="77777777" w:rsidR="00BC45A6" w:rsidRPr="00BC45A6" w:rsidRDefault="00BC45A6" w:rsidP="00BC45A6">
      <w:pPr>
        <w:pStyle w:val="western"/>
        <w:numPr>
          <w:ilvl w:val="0"/>
          <w:numId w:val="47"/>
        </w:numPr>
        <w:shd w:val="clear" w:color="auto" w:fill="B3B3B3"/>
        <w:tabs>
          <w:tab w:val="left" w:pos="-7215"/>
          <w:tab w:val="left" w:pos="-7065"/>
          <w:tab w:val="left" w:pos="-703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C45A6">
        <w:rPr>
          <w:rFonts w:ascii="Times New Roman" w:hAnsi="Times New Roman" w:cs="Times New Roman"/>
          <w:b/>
          <w:bCs/>
          <w:sz w:val="24"/>
          <w:szCs w:val="24"/>
        </w:rPr>
        <w:t xml:space="preserve">Tabela de Penalidades </w:t>
      </w:r>
    </w:p>
    <w:p w14:paraId="4DAFA209" w14:textId="77777777" w:rsidR="00BC45A6" w:rsidRPr="00BC45A6" w:rsidRDefault="00BC45A6" w:rsidP="00BC45A6">
      <w:pPr>
        <w:pStyle w:val="western"/>
        <w:tabs>
          <w:tab w:val="left" w:pos="-7215"/>
          <w:tab w:val="left" w:pos="-7065"/>
          <w:tab w:val="left" w:pos="-7035"/>
        </w:tabs>
        <w:spacing w:before="0" w:after="0"/>
        <w:ind w:left="720"/>
        <w:rPr>
          <w:rFonts w:ascii="Times New Roman" w:hAnsi="Times New Roman" w:cs="Times New Roman"/>
          <w:b/>
          <w:bCs/>
          <w:sz w:val="24"/>
          <w:szCs w:val="24"/>
        </w:rPr>
      </w:pPr>
    </w:p>
    <w:p w14:paraId="65E82276" w14:textId="77777777" w:rsidR="00BC45A6" w:rsidRPr="00BC45A6" w:rsidRDefault="00BC45A6" w:rsidP="00BC45A6">
      <w:pPr>
        <w:pStyle w:val="PargrafodaLista"/>
        <w:widowControl w:val="0"/>
        <w:numPr>
          <w:ilvl w:val="1"/>
          <w:numId w:val="47"/>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val="0"/>
        <w:autoSpaceDN w:val="0"/>
        <w:spacing w:line="360" w:lineRule="auto"/>
        <w:jc w:val="both"/>
        <w:rPr>
          <w:rFonts w:cs="Times New Roman"/>
          <w:sz w:val="24"/>
          <w:szCs w:val="24"/>
        </w:rPr>
      </w:pPr>
      <w:r w:rsidRPr="00BC45A6">
        <w:rPr>
          <w:rFonts w:cs="Times New Roman"/>
          <w:sz w:val="24"/>
          <w:szCs w:val="24"/>
        </w:rPr>
        <w:t xml:space="preserve">Considerações Iniciais </w:t>
      </w:r>
    </w:p>
    <w:p w14:paraId="157EF7FD" w14:textId="77777777" w:rsidR="00BC45A6" w:rsidRPr="00BC45A6" w:rsidRDefault="00BC45A6" w:rsidP="00BC45A6">
      <w:pPr>
        <w:pStyle w:val="PargrafodaLista"/>
        <w:widowControl w:val="0"/>
        <w:numPr>
          <w:ilvl w:val="2"/>
          <w:numId w:val="47"/>
        </w:numPr>
        <w:suppressAutoHyphens w:val="0"/>
        <w:autoSpaceDN w:val="0"/>
        <w:spacing w:line="360" w:lineRule="auto"/>
        <w:rPr>
          <w:rFonts w:cs="Times New Roman"/>
          <w:sz w:val="24"/>
          <w:szCs w:val="24"/>
        </w:rPr>
      </w:pPr>
      <w:r w:rsidRPr="00BC45A6">
        <w:rPr>
          <w:rFonts w:cs="Times New Roman"/>
          <w:sz w:val="24"/>
          <w:szCs w:val="24"/>
        </w:rPr>
        <w:t>Na ocorrência de infrações contratuais não especificadas na tabela 4, o gestor do contrato utilizará como critérios o prejuízo causado ao contratante e a diligência da contratada para solucionar o problema ao enquadrá-lo em um dos níveis de criticidade especificados na tabela 3.</w:t>
      </w:r>
    </w:p>
    <w:p w14:paraId="42FC66B3" w14:textId="77777777" w:rsidR="00BC45A6" w:rsidRPr="00BC45A6" w:rsidRDefault="00BC45A6" w:rsidP="00BC45A6">
      <w:pPr>
        <w:pStyle w:val="PargrafodaLista"/>
        <w:widowControl w:val="0"/>
        <w:numPr>
          <w:ilvl w:val="2"/>
          <w:numId w:val="47"/>
        </w:numPr>
        <w:suppressAutoHyphens w:val="0"/>
        <w:autoSpaceDN w:val="0"/>
        <w:spacing w:line="360" w:lineRule="auto"/>
        <w:rPr>
          <w:rFonts w:cs="Times New Roman"/>
          <w:sz w:val="24"/>
          <w:szCs w:val="24"/>
        </w:rPr>
      </w:pPr>
      <w:r w:rsidRPr="00BC45A6">
        <w:rPr>
          <w:rFonts w:cs="Times New Roman"/>
          <w:sz w:val="24"/>
          <w:szCs w:val="24"/>
        </w:rPr>
        <w:lastRenderedPageBreak/>
        <w:t>A multa poderá ser acumulada com quaisquer outras sanções e será aplicada na seguinte forma:</w:t>
      </w:r>
    </w:p>
    <w:p w14:paraId="67FCA6EF" w14:textId="77777777" w:rsidR="00BC45A6" w:rsidRPr="00BC45A6" w:rsidRDefault="00BC45A6" w:rsidP="00BC45A6">
      <w:pPr>
        <w:pStyle w:val="PargrafodaLista"/>
        <w:widowControl w:val="0"/>
        <w:suppressAutoHyphens w:val="0"/>
        <w:spacing w:line="360" w:lineRule="auto"/>
        <w:ind w:left="2880"/>
        <w:rPr>
          <w:rFonts w:cs="Times New Roman"/>
          <w:sz w:val="24"/>
          <w:szCs w:val="24"/>
          <w:highlight w:val="yellow"/>
        </w:rPr>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BC45A6" w:rsidRPr="00BC45A6" w14:paraId="4FC8FC00" w14:textId="77777777" w:rsidTr="00BC45A6">
        <w:tc>
          <w:tcPr>
            <w:tcW w:w="4818" w:type="dxa"/>
            <w:tcBorders>
              <w:top w:val="single" w:sz="2" w:space="0" w:color="000001"/>
              <w:left w:val="single" w:sz="2" w:space="0" w:color="000001"/>
              <w:bottom w:val="single" w:sz="2" w:space="0" w:color="000001"/>
            </w:tcBorders>
            <w:shd w:val="clear" w:color="auto" w:fill="DDDDDD"/>
            <w:tcMar>
              <w:top w:w="55" w:type="dxa"/>
              <w:left w:w="34" w:type="dxa"/>
              <w:bottom w:w="55" w:type="dxa"/>
              <w:right w:w="55" w:type="dxa"/>
            </w:tcMar>
          </w:tcPr>
          <w:p w14:paraId="629D0AB8" w14:textId="77777777" w:rsidR="00BC45A6" w:rsidRPr="00BC45A6" w:rsidRDefault="00BC45A6" w:rsidP="00BC45A6">
            <w:pPr>
              <w:pStyle w:val="Standarduser"/>
              <w:spacing w:line="360" w:lineRule="auto"/>
              <w:jc w:val="center"/>
              <w:rPr>
                <w:rFonts w:cs="Times New Roman"/>
                <w:b/>
                <w:bCs/>
                <w:color w:val="111111"/>
              </w:rPr>
            </w:pPr>
            <w:r w:rsidRPr="00BC45A6">
              <w:rPr>
                <w:rFonts w:cs="Times New Roman"/>
                <w:b/>
                <w:bCs/>
                <w:color w:val="111111"/>
              </w:rPr>
              <w:t>INFRAÇÃO</w:t>
            </w:r>
          </w:p>
        </w:tc>
        <w:tc>
          <w:tcPr>
            <w:tcW w:w="4820" w:type="dxa"/>
            <w:tcBorders>
              <w:top w:val="single" w:sz="2" w:space="0" w:color="000001"/>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3DB12443" w14:textId="77777777" w:rsidR="00BC45A6" w:rsidRPr="00BC45A6" w:rsidRDefault="00BC45A6" w:rsidP="00BC45A6">
            <w:pPr>
              <w:pStyle w:val="Standarduser"/>
              <w:spacing w:line="360" w:lineRule="auto"/>
              <w:jc w:val="center"/>
              <w:rPr>
                <w:rFonts w:cs="Times New Roman"/>
                <w:b/>
                <w:bCs/>
                <w:color w:val="111111"/>
              </w:rPr>
            </w:pPr>
            <w:r w:rsidRPr="00BC45A6">
              <w:rPr>
                <w:rFonts w:cs="Times New Roman"/>
                <w:b/>
                <w:bCs/>
                <w:color w:val="111111"/>
              </w:rPr>
              <w:t xml:space="preserve">MULTA </w:t>
            </w:r>
          </w:p>
        </w:tc>
      </w:tr>
      <w:tr w:rsidR="00BC45A6" w:rsidRPr="00BC45A6" w14:paraId="25DE8F62" w14:textId="77777777" w:rsidTr="00BC45A6">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C7867C9"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1) apresentação de documentação falsa</w:t>
            </w:r>
          </w:p>
          <w:p w14:paraId="6232776A"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2) fraude na execução contratual</w:t>
            </w:r>
          </w:p>
          <w:p w14:paraId="451BFED7"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3) comportamento inidôneo</w:t>
            </w:r>
          </w:p>
          <w:p w14:paraId="5E0C5612"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4) fraude fiscal</w:t>
            </w:r>
          </w:p>
          <w:p w14:paraId="1A4ED3D2"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5) inexecução total do contrato</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D20EC9D" w14:textId="77777777" w:rsidR="00BC45A6" w:rsidRPr="00BC45A6" w:rsidRDefault="00BC45A6" w:rsidP="00BC45A6">
            <w:pPr>
              <w:pStyle w:val="Standarduser"/>
              <w:spacing w:line="360" w:lineRule="auto"/>
              <w:jc w:val="center"/>
              <w:rPr>
                <w:rFonts w:cs="Times New Roman"/>
                <w:color w:val="111111"/>
              </w:rPr>
            </w:pPr>
          </w:p>
          <w:p w14:paraId="53222E42" w14:textId="77777777" w:rsidR="00BC45A6" w:rsidRPr="00BC45A6" w:rsidRDefault="00BC45A6" w:rsidP="00BC45A6">
            <w:pPr>
              <w:pStyle w:val="Standarduser"/>
              <w:spacing w:line="360" w:lineRule="auto"/>
              <w:jc w:val="center"/>
              <w:rPr>
                <w:rFonts w:cs="Times New Roman"/>
                <w:color w:val="111111"/>
              </w:rPr>
            </w:pPr>
          </w:p>
          <w:p w14:paraId="6155710B" w14:textId="77777777" w:rsidR="00BC45A6" w:rsidRPr="00BC45A6" w:rsidRDefault="00BC45A6" w:rsidP="00BC45A6">
            <w:pPr>
              <w:pStyle w:val="Standarduser"/>
              <w:spacing w:line="360" w:lineRule="auto"/>
              <w:jc w:val="center"/>
              <w:rPr>
                <w:rFonts w:cs="Times New Roman"/>
                <w:color w:val="111111"/>
              </w:rPr>
            </w:pPr>
            <w:r w:rsidRPr="00BC45A6">
              <w:rPr>
                <w:rFonts w:cs="Times New Roman"/>
              </w:rPr>
              <w:t>10% (dez por cento) sobre o valor global do contrato</w:t>
            </w:r>
          </w:p>
        </w:tc>
      </w:tr>
      <w:tr w:rsidR="00BC45A6" w:rsidRPr="00BC45A6" w14:paraId="7E11D2AC" w14:textId="77777777" w:rsidTr="00BC45A6">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62F7B04"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6) inexecução parcial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68F2F2E" w14:textId="77777777" w:rsidR="00BC45A6" w:rsidRPr="00BC45A6" w:rsidRDefault="00BC45A6" w:rsidP="00BC45A6">
            <w:pPr>
              <w:pStyle w:val="Standarduser"/>
              <w:spacing w:line="360" w:lineRule="auto"/>
              <w:jc w:val="center"/>
              <w:rPr>
                <w:rFonts w:eastAsia="TTE4D8A148t00" w:cs="Times New Roman"/>
                <w:color w:val="111111"/>
              </w:rPr>
            </w:pPr>
            <w:r w:rsidRPr="00BC45A6">
              <w:rPr>
                <w:rFonts w:eastAsia="TTE4D8A148t00" w:cs="Times New Roman"/>
              </w:rPr>
              <w:t xml:space="preserve">20% (vinte por cento) sobre a </w:t>
            </w:r>
            <w:r w:rsidRPr="00BC45A6">
              <w:rPr>
                <w:rFonts w:eastAsia="Arial" w:cs="Times New Roman"/>
              </w:rPr>
              <w:t>parcela inadimplida ou, sobre o valor da fatura correspondente ao período que tenha ocorrido a falta.</w:t>
            </w:r>
          </w:p>
        </w:tc>
      </w:tr>
      <w:tr w:rsidR="00BC45A6" w:rsidRPr="00BC45A6" w14:paraId="3CEF0E44" w14:textId="77777777" w:rsidTr="00BC45A6">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CCBFDF5" w14:textId="77777777" w:rsidR="00BC45A6" w:rsidRPr="00BC45A6" w:rsidRDefault="00BC45A6" w:rsidP="00BC45A6">
            <w:pPr>
              <w:pStyle w:val="Standarduser"/>
              <w:spacing w:line="360" w:lineRule="auto"/>
              <w:jc w:val="both"/>
              <w:rPr>
                <w:rFonts w:eastAsia="TTE4D8A148t00" w:cs="Times New Roman"/>
                <w:color w:val="111111"/>
              </w:rPr>
            </w:pPr>
            <w:r w:rsidRPr="00BC45A6">
              <w:rPr>
                <w:rFonts w:eastAsia="TTE4D8A148t00" w:cs="Times New Roman"/>
                <w:color w:val="111111"/>
              </w:rPr>
              <w:t xml:space="preserve">7) </w:t>
            </w:r>
            <w:r w:rsidRPr="00BC45A6">
              <w:rPr>
                <w:rFonts w:eastAsia="TTE4D8A148t00" w:cs="Times New Roman"/>
              </w:rPr>
              <w:t>inexecução total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08DA6205" w14:textId="77777777" w:rsidR="00BC45A6" w:rsidRPr="00BC45A6" w:rsidRDefault="00BC45A6" w:rsidP="00BC45A6">
            <w:pPr>
              <w:pStyle w:val="Standarduser"/>
              <w:spacing w:line="360" w:lineRule="auto"/>
              <w:jc w:val="center"/>
              <w:rPr>
                <w:rFonts w:eastAsia="TTE4D8A148t00" w:cs="Times New Roman"/>
                <w:color w:val="111111"/>
              </w:rPr>
            </w:pPr>
            <w:r w:rsidRPr="00BC45A6">
              <w:rPr>
                <w:rFonts w:eastAsia="TTE4D8A148t00" w:cs="Times New Roman"/>
              </w:rPr>
              <w:t>30% (trinta por cento)</w:t>
            </w:r>
            <w:r w:rsidRPr="00BC45A6">
              <w:rPr>
                <w:rFonts w:cs="Times New Roman"/>
              </w:rPr>
              <w:t xml:space="preserve"> sobre o valor global do contrato</w:t>
            </w:r>
          </w:p>
        </w:tc>
      </w:tr>
    </w:tbl>
    <w:p w14:paraId="3A03263D" w14:textId="77777777" w:rsidR="00BC45A6" w:rsidRPr="00BC45A6" w:rsidRDefault="00BC45A6" w:rsidP="00BC45A6">
      <w:pPr>
        <w:pStyle w:val="western"/>
        <w:tabs>
          <w:tab w:val="left" w:pos="0"/>
        </w:tabs>
        <w:spacing w:before="0" w:after="0" w:line="360" w:lineRule="auto"/>
        <w:jc w:val="center"/>
        <w:rPr>
          <w:rFonts w:ascii="Times New Roman" w:hAnsi="Times New Roman" w:cs="Times New Roman"/>
          <w:bCs/>
          <w:sz w:val="24"/>
          <w:szCs w:val="24"/>
        </w:rPr>
      </w:pPr>
      <w:r w:rsidRPr="00BC45A6">
        <w:rPr>
          <w:rFonts w:ascii="Times New Roman" w:hAnsi="Times New Roman" w:cs="Times New Roman"/>
          <w:bCs/>
          <w:sz w:val="24"/>
          <w:szCs w:val="24"/>
        </w:rPr>
        <w:t>Tabela 2 - Percentual máximo para as infrações</w:t>
      </w:r>
    </w:p>
    <w:p w14:paraId="25DEBC57" w14:textId="77777777" w:rsidR="00BC45A6" w:rsidRPr="00BC45A6" w:rsidRDefault="00BC45A6" w:rsidP="00BC45A6">
      <w:pPr>
        <w:pStyle w:val="western"/>
        <w:spacing w:before="0" w:after="0" w:line="360" w:lineRule="auto"/>
        <w:jc w:val="center"/>
        <w:rPr>
          <w:rFonts w:ascii="Times New Roman" w:hAnsi="Times New Roman" w:cs="Times New Roman"/>
          <w:sz w:val="24"/>
          <w:szCs w:val="24"/>
          <w:highlight w:val="yellow"/>
        </w:rPr>
      </w:pPr>
    </w:p>
    <w:p w14:paraId="6CEC28B3" w14:textId="77777777" w:rsidR="00BC45A6" w:rsidRPr="00BC45A6" w:rsidRDefault="00BC45A6" w:rsidP="00BC45A6">
      <w:pPr>
        <w:pStyle w:val="PargrafodaLista"/>
        <w:widowControl w:val="0"/>
        <w:numPr>
          <w:ilvl w:val="1"/>
          <w:numId w:val="47"/>
        </w:numPr>
        <w:suppressAutoHyphens w:val="0"/>
        <w:autoSpaceDN w:val="0"/>
        <w:spacing w:line="360" w:lineRule="auto"/>
        <w:rPr>
          <w:rFonts w:cs="Times New Roman"/>
          <w:sz w:val="24"/>
          <w:szCs w:val="24"/>
        </w:rPr>
      </w:pPr>
      <w:r w:rsidRPr="00BC45A6">
        <w:rPr>
          <w:rFonts w:cs="Times New Roman"/>
          <w:sz w:val="24"/>
          <w:szCs w:val="24"/>
        </w:rPr>
        <w:t>Além dessas, serão aplicadas multas, conforme as infrações cometidas e o nível de gravidade respectivo, indicados nas tabelas a seguir:</w:t>
      </w:r>
    </w:p>
    <w:p w14:paraId="3AE245BA" w14:textId="77777777" w:rsidR="00BC45A6" w:rsidRPr="00BC45A6" w:rsidRDefault="00BC45A6" w:rsidP="00BC45A6">
      <w:pPr>
        <w:pStyle w:val="western"/>
        <w:tabs>
          <w:tab w:val="left" w:pos="438"/>
          <w:tab w:val="left" w:pos="1477"/>
        </w:tabs>
        <w:spacing w:before="0" w:after="0" w:line="360" w:lineRule="auto"/>
        <w:rPr>
          <w:rFonts w:ascii="Times New Roman" w:hAnsi="Times New Roman" w:cs="Times New Roman"/>
          <w:sz w:val="24"/>
          <w:szCs w:val="24"/>
        </w:rPr>
      </w:pPr>
    </w:p>
    <w:tbl>
      <w:tblPr>
        <w:tblW w:w="6295" w:type="dxa"/>
        <w:tblInd w:w="1497" w:type="dxa"/>
        <w:tblLayout w:type="fixed"/>
        <w:tblCellMar>
          <w:left w:w="10" w:type="dxa"/>
          <w:right w:w="10" w:type="dxa"/>
        </w:tblCellMar>
        <w:tblLook w:val="0000" w:firstRow="0" w:lastRow="0" w:firstColumn="0" w:lastColumn="0" w:noHBand="0" w:noVBand="0"/>
      </w:tblPr>
      <w:tblGrid>
        <w:gridCol w:w="2484"/>
        <w:gridCol w:w="3811"/>
      </w:tblGrid>
      <w:tr w:rsidR="00BC45A6" w:rsidRPr="00BC45A6" w14:paraId="646413F6" w14:textId="77777777" w:rsidTr="00BC45A6">
        <w:tc>
          <w:tcPr>
            <w:tcW w:w="2484" w:type="dxa"/>
            <w:tcBorders>
              <w:left w:val="single" w:sz="2" w:space="0" w:color="000001"/>
              <w:bottom w:val="single" w:sz="2" w:space="0" w:color="000001"/>
            </w:tcBorders>
            <w:shd w:val="clear" w:color="auto" w:fill="DDDDDD"/>
            <w:tcMar>
              <w:top w:w="55" w:type="dxa"/>
              <w:left w:w="34" w:type="dxa"/>
              <w:bottom w:w="55" w:type="dxa"/>
              <w:right w:w="55" w:type="dxa"/>
            </w:tcMar>
          </w:tcPr>
          <w:p w14:paraId="1599BD3A" w14:textId="77777777" w:rsidR="00BC45A6" w:rsidRPr="00BC45A6" w:rsidRDefault="00BC45A6" w:rsidP="00BC45A6">
            <w:pPr>
              <w:pStyle w:val="Standarduser"/>
              <w:suppressLineNumbers/>
              <w:spacing w:line="360" w:lineRule="auto"/>
              <w:jc w:val="center"/>
              <w:rPr>
                <w:rFonts w:cs="Times New Roman"/>
                <w:b/>
                <w:bCs/>
                <w:color w:val="111111"/>
              </w:rPr>
            </w:pPr>
            <w:r w:rsidRPr="00BC45A6">
              <w:rPr>
                <w:rFonts w:cs="Times New Roman"/>
                <w:b/>
                <w:bCs/>
                <w:color w:val="111111"/>
              </w:rPr>
              <w:t>NÍVEL</w:t>
            </w:r>
          </w:p>
        </w:tc>
        <w:tc>
          <w:tcPr>
            <w:tcW w:w="3811" w:type="dxa"/>
            <w:tcBorders>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45FD0694" w14:textId="77777777" w:rsidR="00BC45A6" w:rsidRPr="00BC45A6" w:rsidRDefault="00BC45A6" w:rsidP="00BC45A6">
            <w:pPr>
              <w:pStyle w:val="Standarduser"/>
              <w:spacing w:line="360" w:lineRule="auto"/>
              <w:jc w:val="center"/>
              <w:rPr>
                <w:rFonts w:cs="Times New Roman"/>
                <w:b/>
                <w:bCs/>
                <w:color w:val="111111"/>
              </w:rPr>
            </w:pPr>
            <w:r w:rsidRPr="00BC45A6">
              <w:rPr>
                <w:rFonts w:cs="Times New Roman"/>
                <w:b/>
                <w:bCs/>
                <w:color w:val="111111"/>
              </w:rPr>
              <w:t>CORRESPONDÊNCIA</w:t>
            </w:r>
          </w:p>
          <w:p w14:paraId="16F23190" w14:textId="77777777" w:rsidR="00BC45A6" w:rsidRPr="00BC45A6" w:rsidRDefault="00BC45A6" w:rsidP="00BC45A6">
            <w:pPr>
              <w:pStyle w:val="Standarduser"/>
              <w:suppressLineNumbers/>
              <w:spacing w:line="360" w:lineRule="auto"/>
              <w:jc w:val="center"/>
              <w:rPr>
                <w:rFonts w:cs="Times New Roman"/>
                <w:color w:val="111111"/>
              </w:rPr>
            </w:pPr>
            <w:r w:rsidRPr="00BC45A6">
              <w:rPr>
                <w:rFonts w:cs="Times New Roman"/>
                <w:lang w:eastAsia="pt-BR"/>
              </w:rPr>
              <w:t>(por ocorrência sobre o valor global contratado)</w:t>
            </w:r>
          </w:p>
        </w:tc>
      </w:tr>
      <w:tr w:rsidR="00BC45A6" w:rsidRPr="00BC45A6" w14:paraId="72960176" w14:textId="77777777" w:rsidTr="00BC45A6">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E5EBC7A" w14:textId="77777777" w:rsidR="00BC45A6" w:rsidRPr="00BC45A6" w:rsidRDefault="00BC45A6" w:rsidP="00BC45A6">
            <w:pPr>
              <w:pStyle w:val="Standarduser"/>
              <w:suppressLineNumbers/>
              <w:spacing w:line="360" w:lineRule="auto"/>
              <w:jc w:val="center"/>
              <w:rPr>
                <w:rFonts w:cs="Times New Roman"/>
                <w:color w:val="111111"/>
              </w:rPr>
            </w:pPr>
            <w:r w:rsidRPr="00BC45A6">
              <w:rPr>
                <w:rFonts w:cs="Times New Roman"/>
                <w:color w:val="111111"/>
              </w:rPr>
              <w:t>1 (menor ofensividade)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37174AE" w14:textId="77777777" w:rsidR="00BC45A6" w:rsidRPr="00BC45A6" w:rsidRDefault="00BC45A6" w:rsidP="00BC45A6">
            <w:pPr>
              <w:pStyle w:val="Standarduser"/>
              <w:suppressLineNumbers/>
              <w:spacing w:line="360" w:lineRule="auto"/>
              <w:jc w:val="center"/>
              <w:rPr>
                <w:rFonts w:cs="Times New Roman"/>
                <w:color w:val="111111"/>
              </w:rPr>
            </w:pPr>
            <w:r w:rsidRPr="00BC45A6">
              <w:rPr>
                <w:rFonts w:cs="Times New Roman"/>
                <w:color w:val="111111"/>
              </w:rPr>
              <w:t>0,2%.</w:t>
            </w:r>
          </w:p>
        </w:tc>
      </w:tr>
      <w:tr w:rsidR="00BC45A6" w:rsidRPr="00BC45A6" w14:paraId="4C294E7F" w14:textId="77777777" w:rsidTr="00BC45A6">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FC30C4A" w14:textId="77777777" w:rsidR="00BC45A6" w:rsidRPr="00BC45A6" w:rsidRDefault="00BC45A6" w:rsidP="00BC45A6">
            <w:pPr>
              <w:pStyle w:val="Standarduser"/>
              <w:spacing w:line="360" w:lineRule="auto"/>
              <w:jc w:val="center"/>
              <w:rPr>
                <w:rFonts w:cs="Times New Roman"/>
                <w:color w:val="111111"/>
              </w:rPr>
            </w:pPr>
            <w:r w:rsidRPr="00BC45A6">
              <w:rPr>
                <w:rFonts w:cs="Times New Roman"/>
                <w:color w:val="111111"/>
              </w:rPr>
              <w:t>2 (leve)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8BB7FF8" w14:textId="77777777" w:rsidR="00BC45A6" w:rsidRPr="00BC45A6" w:rsidRDefault="00BC45A6" w:rsidP="00BC45A6">
            <w:pPr>
              <w:pStyle w:val="Standarduser"/>
              <w:suppressLineNumbers/>
              <w:spacing w:line="360" w:lineRule="auto"/>
              <w:jc w:val="center"/>
              <w:rPr>
                <w:rFonts w:cs="Times New Roman"/>
                <w:color w:val="111111"/>
              </w:rPr>
            </w:pPr>
            <w:r w:rsidRPr="00BC45A6">
              <w:rPr>
                <w:rFonts w:cs="Times New Roman"/>
                <w:color w:val="111111"/>
              </w:rPr>
              <w:t>0,4%.</w:t>
            </w:r>
          </w:p>
        </w:tc>
      </w:tr>
      <w:tr w:rsidR="00BC45A6" w:rsidRPr="00BC45A6" w14:paraId="000E8B39" w14:textId="77777777" w:rsidTr="00BC45A6">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7B52C49" w14:textId="77777777" w:rsidR="00BC45A6" w:rsidRPr="00BC45A6" w:rsidRDefault="00BC45A6" w:rsidP="00BC45A6">
            <w:pPr>
              <w:pStyle w:val="Standarduser"/>
              <w:spacing w:line="360" w:lineRule="auto"/>
              <w:jc w:val="center"/>
              <w:rPr>
                <w:rFonts w:cs="Times New Roman"/>
                <w:color w:val="111111"/>
              </w:rPr>
            </w:pPr>
            <w:r w:rsidRPr="00BC45A6">
              <w:rPr>
                <w:rFonts w:cs="Times New Roman"/>
                <w:color w:val="111111"/>
              </w:rPr>
              <w:t>3 (médio)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C70D7AB" w14:textId="77777777" w:rsidR="00BC45A6" w:rsidRPr="00BC45A6" w:rsidRDefault="00BC45A6" w:rsidP="00BC45A6">
            <w:pPr>
              <w:pStyle w:val="Standarduser"/>
              <w:suppressLineNumbers/>
              <w:spacing w:line="360" w:lineRule="auto"/>
              <w:jc w:val="center"/>
              <w:rPr>
                <w:rFonts w:cs="Times New Roman"/>
                <w:color w:val="111111"/>
              </w:rPr>
            </w:pPr>
            <w:r w:rsidRPr="00BC45A6">
              <w:rPr>
                <w:rFonts w:cs="Times New Roman"/>
                <w:color w:val="111111"/>
              </w:rPr>
              <w:t>0,8%.</w:t>
            </w:r>
          </w:p>
        </w:tc>
      </w:tr>
      <w:tr w:rsidR="00BC45A6" w:rsidRPr="00BC45A6" w14:paraId="5CD7A7AE" w14:textId="77777777" w:rsidTr="00BC45A6">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8FFC3DA" w14:textId="77777777" w:rsidR="00BC45A6" w:rsidRPr="00BC45A6" w:rsidRDefault="00BC45A6" w:rsidP="00BC45A6">
            <w:pPr>
              <w:pStyle w:val="Standarduser"/>
              <w:spacing w:line="360" w:lineRule="auto"/>
              <w:jc w:val="center"/>
              <w:rPr>
                <w:rFonts w:cs="Times New Roman"/>
                <w:color w:val="111111"/>
              </w:rPr>
            </w:pPr>
            <w:r w:rsidRPr="00BC45A6">
              <w:rPr>
                <w:rFonts w:cs="Times New Roman"/>
                <w:color w:val="111111"/>
              </w:rPr>
              <w:lastRenderedPageBreak/>
              <w:t>4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7095A3E" w14:textId="77777777" w:rsidR="00BC45A6" w:rsidRPr="00BC45A6" w:rsidRDefault="00BC45A6" w:rsidP="00BC45A6">
            <w:pPr>
              <w:pStyle w:val="Standarduser"/>
              <w:suppressLineNumbers/>
              <w:spacing w:line="360" w:lineRule="auto"/>
              <w:jc w:val="center"/>
              <w:rPr>
                <w:rFonts w:cs="Times New Roman"/>
                <w:color w:val="111111"/>
              </w:rPr>
            </w:pPr>
            <w:r w:rsidRPr="00BC45A6">
              <w:rPr>
                <w:rFonts w:cs="Times New Roman"/>
                <w:color w:val="111111"/>
              </w:rPr>
              <w:t>1,6%.</w:t>
            </w:r>
          </w:p>
        </w:tc>
      </w:tr>
      <w:tr w:rsidR="00BC45A6" w:rsidRPr="00BC45A6" w14:paraId="49CCE518" w14:textId="77777777" w:rsidTr="00BC45A6">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848B007" w14:textId="77777777" w:rsidR="00BC45A6" w:rsidRPr="00BC45A6" w:rsidRDefault="00BC45A6" w:rsidP="00BC45A6">
            <w:pPr>
              <w:pStyle w:val="Standarduser"/>
              <w:spacing w:line="360" w:lineRule="auto"/>
              <w:jc w:val="center"/>
              <w:rPr>
                <w:rFonts w:cs="Times New Roman"/>
              </w:rPr>
            </w:pPr>
            <w:r w:rsidRPr="00BC45A6">
              <w:rPr>
                <w:rFonts w:cs="Times New Roman"/>
              </w:rPr>
              <w:t>5 (muito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795D302" w14:textId="77777777" w:rsidR="00BC45A6" w:rsidRPr="00BC45A6" w:rsidRDefault="00BC45A6" w:rsidP="00BC45A6">
            <w:pPr>
              <w:pStyle w:val="Standarduser"/>
              <w:suppressLineNumbers/>
              <w:spacing w:line="360" w:lineRule="auto"/>
              <w:jc w:val="center"/>
              <w:rPr>
                <w:rFonts w:cs="Times New Roman"/>
              </w:rPr>
            </w:pPr>
            <w:r w:rsidRPr="00BC45A6">
              <w:rPr>
                <w:rFonts w:cs="Times New Roman"/>
              </w:rPr>
              <w:t>3,2%.</w:t>
            </w:r>
          </w:p>
        </w:tc>
      </w:tr>
      <w:tr w:rsidR="00BC45A6" w:rsidRPr="00BC45A6" w14:paraId="7C2A50FD" w14:textId="77777777" w:rsidTr="00BC45A6">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47D9CD0" w14:textId="77777777" w:rsidR="00BC45A6" w:rsidRPr="00BC45A6" w:rsidRDefault="00BC45A6" w:rsidP="00BC45A6">
            <w:pPr>
              <w:pStyle w:val="Standarduser"/>
              <w:spacing w:line="360" w:lineRule="auto"/>
              <w:jc w:val="center"/>
              <w:rPr>
                <w:rFonts w:cs="Times New Roman"/>
              </w:rPr>
            </w:pPr>
            <w:r w:rsidRPr="00BC45A6">
              <w:rPr>
                <w:rFonts w:cs="Times New Roman"/>
              </w:rPr>
              <w:t>6 (gravíssimo)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1F5C242" w14:textId="77777777" w:rsidR="00BC45A6" w:rsidRPr="00BC45A6" w:rsidRDefault="00BC45A6" w:rsidP="00BC45A6">
            <w:pPr>
              <w:pStyle w:val="Standarduser"/>
              <w:suppressLineNumbers/>
              <w:spacing w:line="360" w:lineRule="auto"/>
              <w:jc w:val="center"/>
              <w:rPr>
                <w:rFonts w:cs="Times New Roman"/>
              </w:rPr>
            </w:pPr>
            <w:r w:rsidRPr="00BC45A6">
              <w:rPr>
                <w:rFonts w:cs="Times New Roman"/>
              </w:rPr>
              <w:t>4%.</w:t>
            </w:r>
          </w:p>
        </w:tc>
      </w:tr>
    </w:tbl>
    <w:p w14:paraId="7E71F337" w14:textId="77777777" w:rsidR="00BC45A6" w:rsidRPr="00BC45A6" w:rsidRDefault="00BC45A6" w:rsidP="00BC45A6">
      <w:pPr>
        <w:pStyle w:val="western"/>
        <w:tabs>
          <w:tab w:val="left" w:pos="438"/>
          <w:tab w:val="left" w:pos="1477"/>
        </w:tabs>
        <w:spacing w:before="0" w:after="0" w:line="360" w:lineRule="auto"/>
        <w:jc w:val="center"/>
        <w:rPr>
          <w:rFonts w:ascii="Times New Roman" w:hAnsi="Times New Roman" w:cs="Times New Roman"/>
          <w:bCs/>
          <w:sz w:val="24"/>
          <w:szCs w:val="24"/>
        </w:rPr>
      </w:pPr>
      <w:r w:rsidRPr="00BC45A6">
        <w:rPr>
          <w:rFonts w:ascii="Times New Roman" w:hAnsi="Times New Roman" w:cs="Times New Roman"/>
          <w:bCs/>
          <w:sz w:val="24"/>
          <w:szCs w:val="24"/>
        </w:rPr>
        <w:t>Tabela 3: Classificação das infrações e multas</w:t>
      </w:r>
    </w:p>
    <w:p w14:paraId="748C882D" w14:textId="77777777" w:rsidR="00BC45A6" w:rsidRPr="00BC45A6" w:rsidRDefault="00BC45A6" w:rsidP="00BC45A6">
      <w:pPr>
        <w:pStyle w:val="western"/>
        <w:tabs>
          <w:tab w:val="left" w:pos="0"/>
        </w:tabs>
        <w:spacing w:before="0" w:after="0" w:line="360" w:lineRule="auto"/>
        <w:jc w:val="center"/>
        <w:rPr>
          <w:rFonts w:ascii="Times New Roman" w:hAnsi="Times New Roman" w:cs="Times New Roman"/>
          <w:sz w:val="24"/>
          <w:szCs w:val="24"/>
        </w:rPr>
      </w:pPr>
    </w:p>
    <w:p w14:paraId="4E5128A6" w14:textId="77777777" w:rsidR="00BC45A6" w:rsidRPr="00BC45A6" w:rsidRDefault="00BC45A6" w:rsidP="00BC45A6">
      <w:pPr>
        <w:pStyle w:val="western"/>
        <w:widowControl w:val="0"/>
        <w:numPr>
          <w:ilvl w:val="1"/>
          <w:numId w:val="47"/>
        </w:numPr>
        <w:autoSpaceDN w:val="0"/>
        <w:snapToGrid w:val="0"/>
        <w:spacing w:before="0" w:after="0" w:line="360" w:lineRule="auto"/>
        <w:ind w:right="-1"/>
        <w:jc w:val="both"/>
        <w:rPr>
          <w:rFonts w:ascii="Times New Roman" w:hAnsi="Times New Roman" w:cs="Times New Roman"/>
          <w:sz w:val="24"/>
          <w:szCs w:val="24"/>
        </w:rPr>
      </w:pPr>
      <w:r w:rsidRPr="00BC45A6">
        <w:rPr>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14:paraId="1A913D5A" w14:textId="77777777" w:rsidR="00BC45A6" w:rsidRPr="00BC45A6" w:rsidRDefault="00BC45A6" w:rsidP="00BC45A6">
      <w:pPr>
        <w:pStyle w:val="western"/>
        <w:tabs>
          <w:tab w:val="left" w:pos="1440"/>
          <w:tab w:val="left" w:pos="2149"/>
        </w:tabs>
        <w:spacing w:before="0" w:after="0" w:line="360" w:lineRule="auto"/>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90"/>
        <w:gridCol w:w="8348"/>
        <w:gridCol w:w="684"/>
      </w:tblGrid>
      <w:tr w:rsidR="00BC45A6" w:rsidRPr="00BC45A6" w14:paraId="70B753EB" w14:textId="77777777" w:rsidTr="00BC45A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50EB5F64" w14:textId="77777777" w:rsidR="00BC45A6" w:rsidRPr="00BC45A6" w:rsidRDefault="00BC45A6" w:rsidP="00BC45A6">
            <w:pPr>
              <w:spacing w:line="360" w:lineRule="auto"/>
              <w:jc w:val="center"/>
              <w:rPr>
                <w:rFonts w:eastAsia="Times New Roman" w:cs="Times New Roman"/>
                <w:lang w:eastAsia="pt-BR"/>
              </w:rPr>
            </w:pPr>
            <w:r w:rsidRPr="00BC45A6">
              <w:rPr>
                <w:rFonts w:eastAsia="Times New Roman" w:cs="Times New Roman"/>
                <w:b/>
                <w:bCs/>
                <w:lang w:eastAsia="pt-BR"/>
              </w:rPr>
              <w:t>INFRAÇÃO</w:t>
            </w:r>
          </w:p>
        </w:tc>
      </w:tr>
      <w:tr w:rsidR="00BC45A6" w:rsidRPr="00BC45A6" w14:paraId="5DC983F9"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41B6159"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Item</w:t>
            </w:r>
          </w:p>
        </w:tc>
        <w:tc>
          <w:tcPr>
            <w:tcW w:w="4357" w:type="pct"/>
            <w:tcBorders>
              <w:top w:val="outset" w:sz="6" w:space="0" w:color="auto"/>
              <w:left w:val="outset" w:sz="6" w:space="0" w:color="auto"/>
              <w:bottom w:val="outset" w:sz="6" w:space="0" w:color="auto"/>
              <w:right w:val="outset" w:sz="6" w:space="0" w:color="auto"/>
            </w:tcBorders>
            <w:vAlign w:val="center"/>
            <w:hideMark/>
          </w:tcPr>
          <w:p w14:paraId="69725A49" w14:textId="77777777" w:rsidR="00BC45A6" w:rsidRPr="00BC45A6" w:rsidRDefault="00BC45A6" w:rsidP="00BC45A6">
            <w:pPr>
              <w:spacing w:line="360" w:lineRule="auto"/>
              <w:jc w:val="center"/>
              <w:rPr>
                <w:rFonts w:eastAsia="Times New Roman" w:cs="Times New Roman"/>
                <w:lang w:eastAsia="pt-BR"/>
              </w:rPr>
            </w:pPr>
            <w:r w:rsidRPr="00BC45A6">
              <w:rPr>
                <w:rFonts w:eastAsia="Times New Roman" w:cs="Times New Roman"/>
                <w:lang w:eastAsia="pt-BR"/>
              </w:rPr>
              <w:t>Descrição</w:t>
            </w:r>
          </w:p>
        </w:tc>
        <w:tc>
          <w:tcPr>
            <w:tcW w:w="343" w:type="pct"/>
            <w:tcBorders>
              <w:top w:val="outset" w:sz="6" w:space="0" w:color="auto"/>
              <w:left w:val="outset" w:sz="6" w:space="0" w:color="auto"/>
              <w:bottom w:val="outset" w:sz="6" w:space="0" w:color="auto"/>
              <w:right w:val="outset" w:sz="6" w:space="0" w:color="auto"/>
            </w:tcBorders>
            <w:vAlign w:val="center"/>
            <w:hideMark/>
          </w:tcPr>
          <w:p w14:paraId="62FEA33F"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Nível</w:t>
            </w:r>
          </w:p>
        </w:tc>
      </w:tr>
      <w:tr w:rsidR="00BC45A6" w:rsidRPr="00BC45A6" w14:paraId="10224A9F"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6D8CA5D"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w:t>
            </w:r>
          </w:p>
        </w:tc>
        <w:tc>
          <w:tcPr>
            <w:tcW w:w="4357" w:type="pct"/>
            <w:tcBorders>
              <w:top w:val="outset" w:sz="6" w:space="0" w:color="auto"/>
              <w:left w:val="outset" w:sz="6" w:space="0" w:color="auto"/>
              <w:bottom w:val="outset" w:sz="6" w:space="0" w:color="auto"/>
              <w:right w:val="outset" w:sz="6" w:space="0" w:color="auto"/>
            </w:tcBorders>
            <w:vAlign w:val="center"/>
            <w:hideMark/>
          </w:tcPr>
          <w:p w14:paraId="15D822A3"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Transferir a outrem, no todo ou em parte, o objeto do contrato sem prévia e expresso acordo do CONTRATANTE.</w:t>
            </w:r>
          </w:p>
        </w:tc>
        <w:tc>
          <w:tcPr>
            <w:tcW w:w="343" w:type="pct"/>
            <w:tcBorders>
              <w:top w:val="outset" w:sz="6" w:space="0" w:color="auto"/>
              <w:left w:val="outset" w:sz="6" w:space="0" w:color="auto"/>
              <w:bottom w:val="outset" w:sz="6" w:space="0" w:color="auto"/>
              <w:right w:val="outset" w:sz="6" w:space="0" w:color="auto"/>
            </w:tcBorders>
            <w:vAlign w:val="center"/>
            <w:hideMark/>
          </w:tcPr>
          <w:p w14:paraId="1FB57A51"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6</w:t>
            </w:r>
          </w:p>
        </w:tc>
      </w:tr>
      <w:tr w:rsidR="00BC45A6" w:rsidRPr="00BC45A6" w14:paraId="69C73855"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E957D66"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2</w:t>
            </w:r>
          </w:p>
        </w:tc>
        <w:tc>
          <w:tcPr>
            <w:tcW w:w="4357" w:type="pct"/>
            <w:tcBorders>
              <w:top w:val="outset" w:sz="6" w:space="0" w:color="auto"/>
              <w:left w:val="outset" w:sz="6" w:space="0" w:color="auto"/>
              <w:bottom w:val="outset" w:sz="6" w:space="0" w:color="auto"/>
              <w:right w:val="outset" w:sz="6" w:space="0" w:color="auto"/>
            </w:tcBorders>
            <w:vAlign w:val="center"/>
            <w:hideMark/>
          </w:tcPr>
          <w:p w14:paraId="17F8580C"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Caucionar ou utilizar o contrato para quaisquer operações financeiras.</w:t>
            </w:r>
          </w:p>
        </w:tc>
        <w:tc>
          <w:tcPr>
            <w:tcW w:w="343" w:type="pct"/>
            <w:tcBorders>
              <w:top w:val="outset" w:sz="6" w:space="0" w:color="auto"/>
              <w:left w:val="outset" w:sz="6" w:space="0" w:color="auto"/>
              <w:bottom w:val="outset" w:sz="6" w:space="0" w:color="auto"/>
              <w:right w:val="outset" w:sz="6" w:space="0" w:color="auto"/>
            </w:tcBorders>
            <w:vAlign w:val="center"/>
            <w:hideMark/>
          </w:tcPr>
          <w:p w14:paraId="2D567B5C"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6</w:t>
            </w:r>
          </w:p>
        </w:tc>
      </w:tr>
      <w:tr w:rsidR="00BC45A6" w:rsidRPr="00BC45A6" w14:paraId="6AA456B9"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AC912C3"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3</w:t>
            </w:r>
          </w:p>
        </w:tc>
        <w:tc>
          <w:tcPr>
            <w:tcW w:w="4357" w:type="pct"/>
            <w:tcBorders>
              <w:top w:val="outset" w:sz="6" w:space="0" w:color="auto"/>
              <w:left w:val="outset" w:sz="6" w:space="0" w:color="auto"/>
              <w:bottom w:val="outset" w:sz="6" w:space="0" w:color="auto"/>
              <w:right w:val="outset" w:sz="6" w:space="0" w:color="auto"/>
            </w:tcBorders>
            <w:vAlign w:val="center"/>
            <w:hideMark/>
          </w:tcPr>
          <w:p w14:paraId="2EE17C50"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3" w:type="pct"/>
            <w:tcBorders>
              <w:top w:val="outset" w:sz="6" w:space="0" w:color="auto"/>
              <w:left w:val="outset" w:sz="6" w:space="0" w:color="auto"/>
              <w:bottom w:val="outset" w:sz="6" w:space="0" w:color="auto"/>
              <w:right w:val="outset" w:sz="6" w:space="0" w:color="auto"/>
            </w:tcBorders>
            <w:vAlign w:val="center"/>
            <w:hideMark/>
          </w:tcPr>
          <w:p w14:paraId="1B6AC8C1"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5</w:t>
            </w:r>
          </w:p>
        </w:tc>
      </w:tr>
      <w:tr w:rsidR="00BC45A6" w:rsidRPr="00BC45A6" w14:paraId="6A8A7283"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D9FE367"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4</w:t>
            </w:r>
          </w:p>
        </w:tc>
        <w:tc>
          <w:tcPr>
            <w:tcW w:w="4357" w:type="pct"/>
            <w:tcBorders>
              <w:top w:val="outset" w:sz="6" w:space="0" w:color="auto"/>
              <w:left w:val="outset" w:sz="6" w:space="0" w:color="auto"/>
              <w:bottom w:val="outset" w:sz="6" w:space="0" w:color="auto"/>
              <w:right w:val="outset" w:sz="6" w:space="0" w:color="auto"/>
            </w:tcBorders>
            <w:vAlign w:val="center"/>
            <w:hideMark/>
          </w:tcPr>
          <w:p w14:paraId="39E3CB59"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343" w:type="pct"/>
            <w:tcBorders>
              <w:top w:val="outset" w:sz="6" w:space="0" w:color="auto"/>
              <w:left w:val="outset" w:sz="6" w:space="0" w:color="auto"/>
              <w:bottom w:val="outset" w:sz="6" w:space="0" w:color="auto"/>
              <w:right w:val="outset" w:sz="6" w:space="0" w:color="auto"/>
            </w:tcBorders>
            <w:vAlign w:val="center"/>
            <w:hideMark/>
          </w:tcPr>
          <w:p w14:paraId="72FCE281"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5</w:t>
            </w:r>
          </w:p>
        </w:tc>
      </w:tr>
      <w:tr w:rsidR="00BC45A6" w:rsidRPr="00BC45A6" w14:paraId="04DBD5C2"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C57EAF9"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5</w:t>
            </w:r>
          </w:p>
        </w:tc>
        <w:tc>
          <w:tcPr>
            <w:tcW w:w="4357" w:type="pct"/>
            <w:tcBorders>
              <w:top w:val="outset" w:sz="6" w:space="0" w:color="auto"/>
              <w:left w:val="outset" w:sz="6" w:space="0" w:color="auto"/>
              <w:bottom w:val="outset" w:sz="6" w:space="0" w:color="auto"/>
              <w:right w:val="outset" w:sz="6" w:space="0" w:color="auto"/>
            </w:tcBorders>
            <w:vAlign w:val="center"/>
            <w:hideMark/>
          </w:tcPr>
          <w:p w14:paraId="33DE3510"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 xml:space="preserve">Deixar de relacionar-se com O CONTRATANTE, exclusivamente, por meio do fiscal do contrato </w:t>
            </w:r>
            <w:r w:rsidRPr="00BC45A6">
              <w:rPr>
                <w:rFonts w:cs="Times New Roman"/>
              </w:rPr>
              <w:t>ou da Área de Contratos nos assuntos correlatos.</w:t>
            </w:r>
          </w:p>
        </w:tc>
        <w:tc>
          <w:tcPr>
            <w:tcW w:w="343" w:type="pct"/>
            <w:tcBorders>
              <w:top w:val="outset" w:sz="6" w:space="0" w:color="auto"/>
              <w:left w:val="outset" w:sz="6" w:space="0" w:color="auto"/>
              <w:bottom w:val="outset" w:sz="6" w:space="0" w:color="auto"/>
              <w:right w:val="outset" w:sz="6" w:space="0" w:color="auto"/>
            </w:tcBorders>
            <w:vAlign w:val="center"/>
            <w:hideMark/>
          </w:tcPr>
          <w:p w14:paraId="6EA68226"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3</w:t>
            </w:r>
          </w:p>
        </w:tc>
      </w:tr>
      <w:tr w:rsidR="00BC45A6" w:rsidRPr="00BC45A6" w14:paraId="1B1399A6"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0A420F6"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6</w:t>
            </w:r>
          </w:p>
        </w:tc>
        <w:tc>
          <w:tcPr>
            <w:tcW w:w="4357" w:type="pct"/>
            <w:tcBorders>
              <w:top w:val="outset" w:sz="6" w:space="0" w:color="auto"/>
              <w:left w:val="outset" w:sz="6" w:space="0" w:color="auto"/>
              <w:bottom w:val="outset" w:sz="6" w:space="0" w:color="auto"/>
              <w:right w:val="outset" w:sz="6" w:space="0" w:color="auto"/>
            </w:tcBorders>
            <w:vAlign w:val="center"/>
            <w:hideMark/>
          </w:tcPr>
          <w:p w14:paraId="33913AA9"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Deixar de se sujeitar à fiscalização do CONTRATANTE, que inclui o atendimento às orientações do fiscal do contrato e a prestação dos esclarecimentos formulados.</w:t>
            </w:r>
          </w:p>
        </w:tc>
        <w:tc>
          <w:tcPr>
            <w:tcW w:w="343" w:type="pct"/>
            <w:tcBorders>
              <w:top w:val="outset" w:sz="6" w:space="0" w:color="auto"/>
              <w:left w:val="outset" w:sz="6" w:space="0" w:color="auto"/>
              <w:bottom w:val="outset" w:sz="6" w:space="0" w:color="auto"/>
              <w:right w:val="outset" w:sz="6" w:space="0" w:color="auto"/>
            </w:tcBorders>
            <w:vAlign w:val="center"/>
            <w:hideMark/>
          </w:tcPr>
          <w:p w14:paraId="65842F33"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4</w:t>
            </w:r>
          </w:p>
        </w:tc>
      </w:tr>
      <w:tr w:rsidR="00BC45A6" w:rsidRPr="00BC45A6" w14:paraId="60519C9C"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9FA367E"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7</w:t>
            </w:r>
          </w:p>
        </w:tc>
        <w:tc>
          <w:tcPr>
            <w:tcW w:w="4357" w:type="pct"/>
            <w:tcBorders>
              <w:top w:val="outset" w:sz="6" w:space="0" w:color="auto"/>
              <w:left w:val="outset" w:sz="6" w:space="0" w:color="auto"/>
              <w:bottom w:val="outset" w:sz="6" w:space="0" w:color="auto"/>
              <w:right w:val="outset" w:sz="6" w:space="0" w:color="auto"/>
            </w:tcBorders>
            <w:vAlign w:val="center"/>
            <w:hideMark/>
          </w:tcPr>
          <w:p w14:paraId="6F095AA9"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Não zelar pelas instalações do CONTRATANTE</w:t>
            </w:r>
          </w:p>
        </w:tc>
        <w:tc>
          <w:tcPr>
            <w:tcW w:w="343" w:type="pct"/>
            <w:tcBorders>
              <w:top w:val="outset" w:sz="6" w:space="0" w:color="auto"/>
              <w:left w:val="outset" w:sz="6" w:space="0" w:color="auto"/>
              <w:bottom w:val="outset" w:sz="6" w:space="0" w:color="auto"/>
              <w:right w:val="outset" w:sz="6" w:space="0" w:color="auto"/>
            </w:tcBorders>
            <w:vAlign w:val="center"/>
            <w:hideMark/>
          </w:tcPr>
          <w:p w14:paraId="54E7EBE5"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3</w:t>
            </w:r>
          </w:p>
        </w:tc>
      </w:tr>
      <w:tr w:rsidR="00BC45A6" w:rsidRPr="00BC45A6" w14:paraId="023FDABE"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5F20682"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lastRenderedPageBreak/>
              <w:t>8</w:t>
            </w:r>
          </w:p>
        </w:tc>
        <w:tc>
          <w:tcPr>
            <w:tcW w:w="4357" w:type="pct"/>
            <w:tcBorders>
              <w:top w:val="outset" w:sz="6" w:space="0" w:color="auto"/>
              <w:left w:val="outset" w:sz="6" w:space="0" w:color="auto"/>
              <w:bottom w:val="outset" w:sz="6" w:space="0" w:color="auto"/>
              <w:right w:val="outset" w:sz="6" w:space="0" w:color="auto"/>
            </w:tcBorders>
            <w:vAlign w:val="center"/>
            <w:hideMark/>
          </w:tcPr>
          <w:p w14:paraId="20F06A0B"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Deixar de manter, durante todo o período de vigência contratual, todas as condições de habilitação e qualificação que permitiram sua contratação</w:t>
            </w:r>
          </w:p>
        </w:tc>
        <w:tc>
          <w:tcPr>
            <w:tcW w:w="343" w:type="pct"/>
            <w:tcBorders>
              <w:top w:val="outset" w:sz="6" w:space="0" w:color="auto"/>
              <w:left w:val="outset" w:sz="6" w:space="0" w:color="auto"/>
              <w:bottom w:val="outset" w:sz="6" w:space="0" w:color="auto"/>
              <w:right w:val="outset" w:sz="6" w:space="0" w:color="auto"/>
            </w:tcBorders>
            <w:vAlign w:val="center"/>
            <w:hideMark/>
          </w:tcPr>
          <w:p w14:paraId="4220E00B"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4</w:t>
            </w:r>
          </w:p>
        </w:tc>
      </w:tr>
      <w:tr w:rsidR="00BC45A6" w:rsidRPr="00BC45A6" w14:paraId="6002699D"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6B76F35"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9</w:t>
            </w:r>
          </w:p>
        </w:tc>
        <w:tc>
          <w:tcPr>
            <w:tcW w:w="4357" w:type="pct"/>
            <w:tcBorders>
              <w:top w:val="outset" w:sz="6" w:space="0" w:color="auto"/>
              <w:left w:val="outset" w:sz="6" w:space="0" w:color="auto"/>
              <w:bottom w:val="outset" w:sz="6" w:space="0" w:color="auto"/>
              <w:right w:val="outset" w:sz="6" w:space="0" w:color="auto"/>
            </w:tcBorders>
            <w:vAlign w:val="center"/>
            <w:hideMark/>
          </w:tcPr>
          <w:p w14:paraId="26322956"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Deixar de disponibilizar e manter atualizados conta de </w:t>
            </w:r>
            <w:r w:rsidRPr="00BC45A6">
              <w:rPr>
                <w:rFonts w:eastAsia="Times New Roman" w:cs="Times New Roman"/>
                <w:i/>
                <w:iCs/>
                <w:lang w:eastAsia="pt-BR"/>
              </w:rPr>
              <w:t>e-mail, </w:t>
            </w:r>
            <w:r w:rsidRPr="00BC45A6">
              <w:rPr>
                <w:rFonts w:eastAsia="Times New Roman" w:cs="Times New Roman"/>
                <w:lang w:eastAsia="pt-BR"/>
              </w:rPr>
              <w:t>endereço e telefones comerciais</w:t>
            </w:r>
            <w:r w:rsidRPr="00BC45A6">
              <w:rPr>
                <w:rFonts w:eastAsia="Times New Roman" w:cs="Times New Roman"/>
                <w:i/>
                <w:iCs/>
                <w:lang w:eastAsia="pt-BR"/>
              </w:rPr>
              <w:t> </w:t>
            </w:r>
            <w:r w:rsidRPr="00BC45A6">
              <w:rPr>
                <w:rFonts w:eastAsia="Times New Roman" w:cs="Times New Roman"/>
                <w:lang w:eastAsia="pt-BR"/>
              </w:rPr>
              <w:t>para fins de comunicação formal entre as partes.</w:t>
            </w:r>
          </w:p>
        </w:tc>
        <w:tc>
          <w:tcPr>
            <w:tcW w:w="343" w:type="pct"/>
            <w:tcBorders>
              <w:top w:val="outset" w:sz="6" w:space="0" w:color="auto"/>
              <w:left w:val="outset" w:sz="6" w:space="0" w:color="auto"/>
              <w:bottom w:val="outset" w:sz="6" w:space="0" w:color="auto"/>
              <w:right w:val="outset" w:sz="6" w:space="0" w:color="auto"/>
            </w:tcBorders>
            <w:vAlign w:val="center"/>
            <w:hideMark/>
          </w:tcPr>
          <w:p w14:paraId="6D6893FE"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2</w:t>
            </w:r>
          </w:p>
        </w:tc>
      </w:tr>
      <w:tr w:rsidR="00BC45A6" w:rsidRPr="00BC45A6" w14:paraId="5906EC71"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79A8D11"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10</w:t>
            </w:r>
          </w:p>
        </w:tc>
        <w:tc>
          <w:tcPr>
            <w:tcW w:w="4357" w:type="pct"/>
            <w:tcBorders>
              <w:top w:val="outset" w:sz="6" w:space="0" w:color="auto"/>
              <w:left w:val="outset" w:sz="6" w:space="0" w:color="auto"/>
              <w:bottom w:val="outset" w:sz="6" w:space="0" w:color="auto"/>
              <w:right w:val="outset" w:sz="6" w:space="0" w:color="auto"/>
            </w:tcBorders>
            <w:vAlign w:val="center"/>
            <w:hideMark/>
          </w:tcPr>
          <w:p w14:paraId="5F22A7A1"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Deixar de responsabilizar-se pela idoneidade e pelo comportamento de seus prestadores de serviço e por quaisquer prejuízos que sejam causados à CONTRATANTE e a terceiros.</w:t>
            </w:r>
          </w:p>
        </w:tc>
        <w:tc>
          <w:tcPr>
            <w:tcW w:w="343" w:type="pct"/>
            <w:tcBorders>
              <w:top w:val="outset" w:sz="6" w:space="0" w:color="auto"/>
              <w:left w:val="outset" w:sz="6" w:space="0" w:color="auto"/>
              <w:bottom w:val="outset" w:sz="6" w:space="0" w:color="auto"/>
              <w:right w:val="outset" w:sz="6" w:space="0" w:color="auto"/>
            </w:tcBorders>
            <w:vAlign w:val="center"/>
            <w:hideMark/>
          </w:tcPr>
          <w:p w14:paraId="4F85BF40"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6</w:t>
            </w:r>
          </w:p>
        </w:tc>
      </w:tr>
      <w:tr w:rsidR="00BC45A6" w:rsidRPr="00BC45A6" w14:paraId="2ED3E137"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9A97DFE"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11</w:t>
            </w:r>
          </w:p>
        </w:tc>
        <w:tc>
          <w:tcPr>
            <w:tcW w:w="4357" w:type="pct"/>
            <w:tcBorders>
              <w:top w:val="outset" w:sz="6" w:space="0" w:color="auto"/>
              <w:left w:val="outset" w:sz="6" w:space="0" w:color="auto"/>
              <w:bottom w:val="outset" w:sz="6" w:space="0" w:color="auto"/>
              <w:right w:val="outset" w:sz="6" w:space="0" w:color="auto"/>
            </w:tcBorders>
            <w:vAlign w:val="center"/>
            <w:hideMark/>
          </w:tcPr>
          <w:p w14:paraId="76537C65"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343" w:type="pct"/>
            <w:tcBorders>
              <w:top w:val="outset" w:sz="6" w:space="0" w:color="auto"/>
              <w:left w:val="outset" w:sz="6" w:space="0" w:color="auto"/>
              <w:bottom w:val="outset" w:sz="6" w:space="0" w:color="auto"/>
              <w:right w:val="outset" w:sz="6" w:space="0" w:color="auto"/>
            </w:tcBorders>
            <w:vAlign w:val="center"/>
            <w:hideMark/>
          </w:tcPr>
          <w:p w14:paraId="7BD82A18"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4</w:t>
            </w:r>
          </w:p>
        </w:tc>
      </w:tr>
      <w:tr w:rsidR="00BC45A6" w:rsidRPr="00BC45A6" w14:paraId="3BF1F892"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173D69F"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12</w:t>
            </w:r>
          </w:p>
        </w:tc>
        <w:tc>
          <w:tcPr>
            <w:tcW w:w="4357" w:type="pct"/>
            <w:tcBorders>
              <w:top w:val="outset" w:sz="6" w:space="0" w:color="auto"/>
              <w:left w:val="outset" w:sz="6" w:space="0" w:color="auto"/>
              <w:bottom w:val="outset" w:sz="6" w:space="0" w:color="auto"/>
              <w:right w:val="outset" w:sz="6" w:space="0" w:color="auto"/>
            </w:tcBorders>
            <w:vAlign w:val="center"/>
            <w:hideMark/>
          </w:tcPr>
          <w:p w14:paraId="23FD4ADC"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343" w:type="pct"/>
            <w:tcBorders>
              <w:top w:val="outset" w:sz="6" w:space="0" w:color="auto"/>
              <w:left w:val="outset" w:sz="6" w:space="0" w:color="auto"/>
              <w:bottom w:val="outset" w:sz="6" w:space="0" w:color="auto"/>
              <w:right w:val="outset" w:sz="6" w:space="0" w:color="auto"/>
            </w:tcBorders>
            <w:vAlign w:val="center"/>
            <w:hideMark/>
          </w:tcPr>
          <w:p w14:paraId="472D9D22"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5</w:t>
            </w:r>
          </w:p>
        </w:tc>
      </w:tr>
      <w:tr w:rsidR="00BC45A6" w:rsidRPr="00BC45A6" w14:paraId="1B95A6CA"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CD9BD00"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13</w:t>
            </w:r>
          </w:p>
        </w:tc>
        <w:tc>
          <w:tcPr>
            <w:tcW w:w="4357" w:type="pct"/>
            <w:tcBorders>
              <w:top w:val="outset" w:sz="6" w:space="0" w:color="auto"/>
              <w:left w:val="outset" w:sz="6" w:space="0" w:color="auto"/>
              <w:bottom w:val="outset" w:sz="6" w:space="0" w:color="auto"/>
              <w:right w:val="outset" w:sz="6" w:space="0" w:color="auto"/>
            </w:tcBorders>
            <w:vAlign w:val="center"/>
            <w:hideMark/>
          </w:tcPr>
          <w:p w14:paraId="5834792C"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Suspender ou interromper, salvo motivo de força maior ou caso fortuito, a execução do objeto.</w:t>
            </w:r>
          </w:p>
        </w:tc>
        <w:tc>
          <w:tcPr>
            <w:tcW w:w="343" w:type="pct"/>
            <w:tcBorders>
              <w:top w:val="outset" w:sz="6" w:space="0" w:color="auto"/>
              <w:left w:val="outset" w:sz="6" w:space="0" w:color="auto"/>
              <w:bottom w:val="outset" w:sz="6" w:space="0" w:color="auto"/>
              <w:right w:val="outset" w:sz="6" w:space="0" w:color="auto"/>
            </w:tcBorders>
            <w:vAlign w:val="center"/>
            <w:hideMark/>
          </w:tcPr>
          <w:p w14:paraId="70197475"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5</w:t>
            </w:r>
          </w:p>
        </w:tc>
      </w:tr>
      <w:tr w:rsidR="00BC45A6" w:rsidRPr="00BC45A6" w14:paraId="3B80AB51"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72C57A4"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14</w:t>
            </w:r>
          </w:p>
        </w:tc>
        <w:tc>
          <w:tcPr>
            <w:tcW w:w="4357" w:type="pct"/>
            <w:tcBorders>
              <w:top w:val="outset" w:sz="6" w:space="0" w:color="auto"/>
              <w:left w:val="outset" w:sz="6" w:space="0" w:color="auto"/>
              <w:bottom w:val="outset" w:sz="6" w:space="0" w:color="auto"/>
              <w:right w:val="outset" w:sz="6" w:space="0" w:color="auto"/>
            </w:tcBorders>
            <w:vAlign w:val="center"/>
            <w:hideMark/>
          </w:tcPr>
          <w:p w14:paraId="5B2B1AA0"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Recusar fornecimento determinado pela fiscalização sem motivo justificado.</w:t>
            </w:r>
          </w:p>
        </w:tc>
        <w:tc>
          <w:tcPr>
            <w:tcW w:w="343" w:type="pct"/>
            <w:tcBorders>
              <w:top w:val="outset" w:sz="6" w:space="0" w:color="auto"/>
              <w:left w:val="outset" w:sz="6" w:space="0" w:color="auto"/>
              <w:bottom w:val="outset" w:sz="6" w:space="0" w:color="auto"/>
              <w:right w:val="outset" w:sz="6" w:space="0" w:color="auto"/>
            </w:tcBorders>
            <w:vAlign w:val="center"/>
            <w:hideMark/>
          </w:tcPr>
          <w:p w14:paraId="1FA9431E"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3</w:t>
            </w:r>
          </w:p>
        </w:tc>
      </w:tr>
      <w:tr w:rsidR="00BC45A6" w:rsidRPr="00BC45A6" w14:paraId="0227304F"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2391EF6"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15</w:t>
            </w:r>
          </w:p>
        </w:tc>
        <w:tc>
          <w:tcPr>
            <w:tcW w:w="4357" w:type="pct"/>
            <w:tcBorders>
              <w:top w:val="outset" w:sz="6" w:space="0" w:color="auto"/>
              <w:left w:val="outset" w:sz="6" w:space="0" w:color="auto"/>
              <w:bottom w:val="outset" w:sz="6" w:space="0" w:color="auto"/>
              <w:right w:val="outset" w:sz="6" w:space="0" w:color="auto"/>
            </w:tcBorders>
            <w:vAlign w:val="center"/>
            <w:hideMark/>
          </w:tcPr>
          <w:p w14:paraId="7465A9B7"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Retirar das dependências do CNMP quaisquer equipamentos ou materiais de consumo sem autorização prévia.</w:t>
            </w:r>
          </w:p>
        </w:tc>
        <w:tc>
          <w:tcPr>
            <w:tcW w:w="343" w:type="pct"/>
            <w:tcBorders>
              <w:top w:val="outset" w:sz="6" w:space="0" w:color="auto"/>
              <w:left w:val="outset" w:sz="6" w:space="0" w:color="auto"/>
              <w:bottom w:val="outset" w:sz="6" w:space="0" w:color="auto"/>
              <w:right w:val="outset" w:sz="6" w:space="0" w:color="auto"/>
            </w:tcBorders>
            <w:vAlign w:val="center"/>
            <w:hideMark/>
          </w:tcPr>
          <w:p w14:paraId="7B2CD653"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3</w:t>
            </w:r>
          </w:p>
        </w:tc>
      </w:tr>
      <w:tr w:rsidR="00BC45A6" w:rsidRPr="00BC45A6" w14:paraId="59EC6C15" w14:textId="77777777" w:rsidTr="00BC45A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tcPr>
          <w:p w14:paraId="3474E772"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16</w:t>
            </w:r>
          </w:p>
        </w:tc>
        <w:tc>
          <w:tcPr>
            <w:tcW w:w="4357" w:type="pct"/>
            <w:tcBorders>
              <w:top w:val="outset" w:sz="6" w:space="0" w:color="auto"/>
              <w:left w:val="outset" w:sz="6" w:space="0" w:color="auto"/>
              <w:bottom w:val="outset" w:sz="6" w:space="0" w:color="auto"/>
              <w:right w:val="outset" w:sz="6" w:space="0" w:color="auto"/>
            </w:tcBorders>
            <w:vAlign w:val="center"/>
          </w:tcPr>
          <w:p w14:paraId="03DFC25B"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Por Indisponibilidade que cause prejuízos aos serviços e usuários.</w:t>
            </w:r>
          </w:p>
        </w:tc>
        <w:tc>
          <w:tcPr>
            <w:tcW w:w="343" w:type="pct"/>
            <w:tcBorders>
              <w:top w:val="outset" w:sz="6" w:space="0" w:color="auto"/>
              <w:left w:val="outset" w:sz="6" w:space="0" w:color="auto"/>
              <w:bottom w:val="outset" w:sz="6" w:space="0" w:color="auto"/>
              <w:right w:val="outset" w:sz="6" w:space="0" w:color="auto"/>
            </w:tcBorders>
            <w:vAlign w:val="center"/>
          </w:tcPr>
          <w:p w14:paraId="3A2FE18B" w14:textId="77777777" w:rsidR="00BC45A6" w:rsidRPr="00BC45A6" w:rsidRDefault="00BC45A6" w:rsidP="00BC45A6">
            <w:pPr>
              <w:spacing w:line="360" w:lineRule="auto"/>
              <w:jc w:val="both"/>
              <w:rPr>
                <w:rFonts w:eastAsia="Times New Roman" w:cs="Times New Roman"/>
                <w:lang w:eastAsia="pt-BR"/>
              </w:rPr>
            </w:pPr>
            <w:r w:rsidRPr="00BC45A6">
              <w:rPr>
                <w:rFonts w:eastAsia="Times New Roman" w:cs="Times New Roman"/>
                <w:lang w:eastAsia="pt-BR"/>
              </w:rPr>
              <w:t>6</w:t>
            </w:r>
          </w:p>
        </w:tc>
      </w:tr>
    </w:tbl>
    <w:p w14:paraId="5DFB529F" w14:textId="77777777" w:rsidR="00BC45A6" w:rsidRPr="00BC45A6" w:rsidRDefault="00BC45A6" w:rsidP="00BC45A6">
      <w:pPr>
        <w:pStyle w:val="Standarduser"/>
        <w:tabs>
          <w:tab w:val="left" w:pos="438"/>
          <w:tab w:val="left" w:pos="1477"/>
        </w:tabs>
        <w:snapToGrid w:val="0"/>
        <w:spacing w:line="360" w:lineRule="auto"/>
        <w:jc w:val="center"/>
        <w:rPr>
          <w:rFonts w:eastAsia="TTE4D8A148t00" w:cs="Times New Roman"/>
          <w:bCs/>
          <w:color w:val="000000"/>
        </w:rPr>
      </w:pPr>
      <w:r w:rsidRPr="00BC45A6">
        <w:rPr>
          <w:rFonts w:eastAsia="TTE4D8A148t00" w:cs="Times New Roman"/>
          <w:bCs/>
          <w:color w:val="000000"/>
        </w:rPr>
        <w:t>Tabela 4: Infrações e correspondentes níveis</w:t>
      </w:r>
    </w:p>
    <w:p w14:paraId="0D9D744F" w14:textId="77777777" w:rsidR="00BC45A6" w:rsidRPr="00BC45A6" w:rsidRDefault="00BC45A6" w:rsidP="00BC45A6">
      <w:pPr>
        <w:pStyle w:val="western"/>
        <w:tabs>
          <w:tab w:val="left" w:pos="0"/>
        </w:tabs>
        <w:spacing w:before="0" w:after="0" w:line="360" w:lineRule="auto"/>
        <w:jc w:val="center"/>
        <w:rPr>
          <w:rFonts w:ascii="Times New Roman" w:hAnsi="Times New Roman" w:cs="Times New Roman"/>
          <w:sz w:val="24"/>
          <w:szCs w:val="24"/>
          <w:highlight w:val="yellow"/>
        </w:rPr>
      </w:pPr>
    </w:p>
    <w:p w14:paraId="6C83A64E" w14:textId="77777777" w:rsidR="00BC45A6" w:rsidRPr="00BC45A6" w:rsidRDefault="00BC45A6" w:rsidP="00BC45A6">
      <w:pPr>
        <w:pStyle w:val="western"/>
        <w:widowControl w:val="0"/>
        <w:numPr>
          <w:ilvl w:val="1"/>
          <w:numId w:val="47"/>
        </w:numPr>
        <w:autoSpaceDN w:val="0"/>
        <w:snapToGrid w:val="0"/>
        <w:spacing w:before="0"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118FF39A" w14:textId="77777777" w:rsidR="00BC45A6" w:rsidRPr="00BC45A6" w:rsidRDefault="00BC45A6" w:rsidP="00BC45A6">
      <w:pPr>
        <w:pStyle w:val="western"/>
        <w:widowControl w:val="0"/>
        <w:numPr>
          <w:ilvl w:val="1"/>
          <w:numId w:val="47"/>
        </w:numPr>
        <w:autoSpaceDN w:val="0"/>
        <w:snapToGrid w:val="0"/>
        <w:spacing w:before="0" w:after="0" w:line="360" w:lineRule="auto"/>
        <w:jc w:val="both"/>
        <w:rPr>
          <w:rFonts w:ascii="Times New Roman" w:hAnsi="Times New Roman" w:cs="Times New Roman"/>
          <w:sz w:val="24"/>
          <w:szCs w:val="24"/>
        </w:rPr>
      </w:pPr>
      <w:r w:rsidRPr="00BC45A6">
        <w:rPr>
          <w:rFonts w:ascii="Times New Roman" w:hAnsi="Times New Roman" w:cs="Times New Roman"/>
          <w:sz w:val="24"/>
          <w:szCs w:val="24"/>
        </w:rPr>
        <w:t>A inexecução parcial ou total do contrato será configurada, entre outras hipóteses, na ocorrência de, pelo menos, uma das seguintes situações:</w:t>
      </w:r>
    </w:p>
    <w:p w14:paraId="5A8118C3" w14:textId="77777777" w:rsidR="00BC45A6" w:rsidRPr="00BC45A6" w:rsidRDefault="00BC45A6" w:rsidP="00BC45A6">
      <w:pPr>
        <w:pStyle w:val="western"/>
        <w:widowControl w:val="0"/>
        <w:tabs>
          <w:tab w:val="left" w:pos="-1146"/>
          <w:tab w:val="left" w:pos="-875"/>
          <w:tab w:val="left" w:pos="-107"/>
        </w:tabs>
        <w:spacing w:before="0" w:after="0" w:line="360" w:lineRule="auto"/>
        <w:ind w:left="1080"/>
        <w:rPr>
          <w:rFonts w:ascii="Times New Roman" w:hAnsi="Times New Roman" w:cs="Times New Roman"/>
          <w:sz w:val="24"/>
          <w:szCs w:val="24"/>
        </w:rPr>
      </w:pPr>
    </w:p>
    <w:tbl>
      <w:tblPr>
        <w:tblW w:w="5479" w:type="dxa"/>
        <w:tblInd w:w="2056" w:type="dxa"/>
        <w:tblLayout w:type="fixed"/>
        <w:tblCellMar>
          <w:left w:w="10" w:type="dxa"/>
          <w:right w:w="10" w:type="dxa"/>
        </w:tblCellMar>
        <w:tblLook w:val="0000" w:firstRow="0" w:lastRow="0" w:firstColumn="0" w:lastColumn="0" w:noHBand="0" w:noVBand="0"/>
      </w:tblPr>
      <w:tblGrid>
        <w:gridCol w:w="1141"/>
        <w:gridCol w:w="2235"/>
        <w:gridCol w:w="2103"/>
      </w:tblGrid>
      <w:tr w:rsidR="00BC45A6" w:rsidRPr="00BC45A6" w14:paraId="281E1FB1" w14:textId="77777777" w:rsidTr="00BC45A6">
        <w:tc>
          <w:tcPr>
            <w:tcW w:w="1141" w:type="dxa"/>
            <w:vMerge w:val="restart"/>
            <w:tcBorders>
              <w:left w:val="single" w:sz="2" w:space="0" w:color="000001"/>
            </w:tcBorders>
            <w:shd w:val="clear" w:color="auto" w:fill="000000"/>
            <w:tcMar>
              <w:top w:w="55" w:type="dxa"/>
              <w:left w:w="34" w:type="dxa"/>
              <w:bottom w:w="55" w:type="dxa"/>
              <w:right w:w="55" w:type="dxa"/>
            </w:tcMar>
            <w:vAlign w:val="center"/>
          </w:tcPr>
          <w:p w14:paraId="259FC510" w14:textId="77777777" w:rsidR="00BC45A6" w:rsidRPr="00BC45A6" w:rsidRDefault="00BC45A6" w:rsidP="00BC45A6">
            <w:pPr>
              <w:pStyle w:val="Standarduser"/>
              <w:suppressLineNumbers/>
              <w:spacing w:line="360" w:lineRule="auto"/>
              <w:jc w:val="center"/>
              <w:rPr>
                <w:rFonts w:eastAsia="TTE4D8A148t00" w:cs="Times New Roman"/>
                <w:color w:val="FFFFFF"/>
              </w:rPr>
            </w:pPr>
            <w:r w:rsidRPr="00BC45A6">
              <w:rPr>
                <w:rFonts w:eastAsia="TTE4D8A148t00" w:cs="Times New Roman"/>
                <w:color w:val="FFFFFF"/>
              </w:rPr>
              <w:t>GRAU</w:t>
            </w:r>
          </w:p>
        </w:tc>
        <w:tc>
          <w:tcPr>
            <w:tcW w:w="4338" w:type="dxa"/>
            <w:gridSpan w:val="2"/>
            <w:tcBorders>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7D57B094" w14:textId="77777777" w:rsidR="00BC45A6" w:rsidRPr="00BC45A6" w:rsidRDefault="00BC45A6" w:rsidP="00BC45A6">
            <w:pPr>
              <w:pStyle w:val="Standarduser"/>
              <w:suppressLineNumbers/>
              <w:spacing w:line="360" w:lineRule="auto"/>
              <w:jc w:val="center"/>
              <w:rPr>
                <w:rFonts w:eastAsia="TTE4D8A148t00" w:cs="Times New Roman"/>
                <w:color w:val="FFFFFF"/>
              </w:rPr>
            </w:pPr>
            <w:r w:rsidRPr="00BC45A6">
              <w:rPr>
                <w:rFonts w:eastAsia="TTE4D8A148t00" w:cs="Times New Roman"/>
                <w:color w:val="FFFFFF"/>
              </w:rPr>
              <w:t>Quantidade de Infrações</w:t>
            </w:r>
          </w:p>
        </w:tc>
      </w:tr>
      <w:tr w:rsidR="00BC45A6" w:rsidRPr="00BC45A6" w14:paraId="19058810" w14:textId="77777777" w:rsidTr="00BC45A6">
        <w:tc>
          <w:tcPr>
            <w:tcW w:w="1141" w:type="dxa"/>
            <w:vMerge/>
            <w:tcBorders>
              <w:left w:val="single" w:sz="2" w:space="0" w:color="000001"/>
            </w:tcBorders>
            <w:shd w:val="clear" w:color="auto" w:fill="000000"/>
            <w:tcMar>
              <w:top w:w="55" w:type="dxa"/>
              <w:left w:w="34" w:type="dxa"/>
              <w:bottom w:w="55" w:type="dxa"/>
              <w:right w:w="55" w:type="dxa"/>
            </w:tcMar>
            <w:vAlign w:val="center"/>
          </w:tcPr>
          <w:p w14:paraId="26B2A1F1" w14:textId="77777777" w:rsidR="00BC45A6" w:rsidRPr="00BC45A6" w:rsidRDefault="00BC45A6" w:rsidP="00BC45A6">
            <w:pPr>
              <w:spacing w:line="360" w:lineRule="auto"/>
              <w:jc w:val="center"/>
              <w:rPr>
                <w:rFonts w:cs="Times New Roman"/>
              </w:rPr>
            </w:pPr>
          </w:p>
        </w:tc>
        <w:tc>
          <w:tcPr>
            <w:tcW w:w="2235" w:type="dxa"/>
            <w:tcBorders>
              <w:top w:val="single" w:sz="2" w:space="0" w:color="000001"/>
              <w:left w:val="single" w:sz="2" w:space="0" w:color="000001"/>
              <w:bottom w:val="single" w:sz="2" w:space="0" w:color="000001"/>
            </w:tcBorders>
            <w:shd w:val="clear" w:color="auto" w:fill="000000"/>
            <w:tcMar>
              <w:top w:w="55" w:type="dxa"/>
              <w:left w:w="34" w:type="dxa"/>
              <w:bottom w:w="55" w:type="dxa"/>
              <w:right w:w="55" w:type="dxa"/>
            </w:tcMar>
            <w:vAlign w:val="center"/>
          </w:tcPr>
          <w:p w14:paraId="2DFB6FD2" w14:textId="77777777" w:rsidR="00BC45A6" w:rsidRPr="00BC45A6" w:rsidRDefault="00BC45A6" w:rsidP="00BC45A6">
            <w:pPr>
              <w:pStyle w:val="Standarduser"/>
              <w:suppressLineNumbers/>
              <w:spacing w:line="360" w:lineRule="auto"/>
              <w:jc w:val="center"/>
              <w:rPr>
                <w:rFonts w:eastAsia="TTE4D8A148t00" w:cs="Times New Roman"/>
                <w:color w:val="FFFFFF"/>
              </w:rPr>
            </w:pPr>
            <w:r w:rsidRPr="00BC45A6">
              <w:rPr>
                <w:rFonts w:eastAsia="TTE4D8A148t00" w:cs="Times New Roman"/>
                <w:color w:val="FFFFFF"/>
              </w:rPr>
              <w:t>Inexecução Parcial</w:t>
            </w:r>
          </w:p>
        </w:tc>
        <w:tc>
          <w:tcPr>
            <w:tcW w:w="2103" w:type="dxa"/>
            <w:tcBorders>
              <w:top w:val="single" w:sz="2" w:space="0" w:color="000001"/>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21FD99E4" w14:textId="77777777" w:rsidR="00BC45A6" w:rsidRPr="00BC45A6" w:rsidRDefault="00BC45A6" w:rsidP="00BC45A6">
            <w:pPr>
              <w:pStyle w:val="Standarduser"/>
              <w:suppressLineNumbers/>
              <w:spacing w:line="360" w:lineRule="auto"/>
              <w:jc w:val="center"/>
              <w:rPr>
                <w:rFonts w:eastAsia="TTE4D8A148t00" w:cs="Times New Roman"/>
                <w:color w:val="FFFFFF"/>
              </w:rPr>
            </w:pPr>
            <w:r w:rsidRPr="00BC45A6">
              <w:rPr>
                <w:rFonts w:eastAsia="TTE4D8A148t00" w:cs="Times New Roman"/>
                <w:color w:val="FFFFFF"/>
              </w:rPr>
              <w:t>Inexecução Total</w:t>
            </w:r>
          </w:p>
        </w:tc>
      </w:tr>
      <w:tr w:rsidR="00BC45A6" w:rsidRPr="00BC45A6" w14:paraId="4BF4DC97" w14:textId="77777777" w:rsidTr="00BC45A6">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4418530"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1</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09F3ED4"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7 a 11</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83A344A"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12 ou mais</w:t>
            </w:r>
          </w:p>
        </w:tc>
      </w:tr>
      <w:tr w:rsidR="00BC45A6" w:rsidRPr="00BC45A6" w14:paraId="2864BE7B" w14:textId="77777777" w:rsidTr="00BC45A6">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BBF614E"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2</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80495A6"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6 a 10</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2EDD080"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11 ou mais</w:t>
            </w:r>
          </w:p>
        </w:tc>
      </w:tr>
      <w:tr w:rsidR="00BC45A6" w:rsidRPr="00BC45A6" w14:paraId="1FEBE59F" w14:textId="77777777" w:rsidTr="00BC45A6">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BEC3173"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3</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F31EE87"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5 a 9</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998A481"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10 ou mais</w:t>
            </w:r>
          </w:p>
        </w:tc>
      </w:tr>
      <w:tr w:rsidR="00BC45A6" w:rsidRPr="00BC45A6" w14:paraId="2C6CB9C1" w14:textId="77777777" w:rsidTr="00BC45A6">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7D4C8CC"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4</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928113F"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4 a 6</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12AA79C"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7 ou mais</w:t>
            </w:r>
          </w:p>
        </w:tc>
      </w:tr>
      <w:tr w:rsidR="00BC45A6" w:rsidRPr="00BC45A6" w14:paraId="50881427" w14:textId="77777777" w:rsidTr="00BC45A6">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21EEFC9"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5</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7E1E795"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3 a 4</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07E18BF"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5 ou mais</w:t>
            </w:r>
          </w:p>
        </w:tc>
      </w:tr>
      <w:tr w:rsidR="00BC45A6" w:rsidRPr="00BC45A6" w14:paraId="53CC69E1" w14:textId="77777777" w:rsidTr="00BC45A6">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F7A01ED"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6</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6A887D6"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2</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A6FF310" w14:textId="77777777" w:rsidR="00BC45A6" w:rsidRPr="00BC45A6" w:rsidRDefault="00BC45A6" w:rsidP="00BC45A6">
            <w:pPr>
              <w:pStyle w:val="Standarduser"/>
              <w:suppressLineNumbers/>
              <w:spacing w:line="360" w:lineRule="auto"/>
              <w:jc w:val="center"/>
              <w:rPr>
                <w:rFonts w:eastAsia="TTE4D8A148t00" w:cs="Times New Roman"/>
              </w:rPr>
            </w:pPr>
            <w:r w:rsidRPr="00BC45A6">
              <w:rPr>
                <w:rFonts w:eastAsia="TTE4D8A148t00" w:cs="Times New Roman"/>
              </w:rPr>
              <w:t>3 ou mais</w:t>
            </w:r>
          </w:p>
        </w:tc>
      </w:tr>
    </w:tbl>
    <w:p w14:paraId="6406B800" w14:textId="77777777" w:rsidR="00BC45A6" w:rsidRPr="00BC45A6" w:rsidRDefault="00BC45A6" w:rsidP="00BC45A6">
      <w:pPr>
        <w:pStyle w:val="western"/>
        <w:widowControl w:val="0"/>
        <w:tabs>
          <w:tab w:val="left" w:pos="-1146"/>
          <w:tab w:val="left" w:pos="-875"/>
          <w:tab w:val="left" w:pos="-107"/>
        </w:tabs>
        <w:spacing w:before="0" w:after="0" w:line="360" w:lineRule="auto"/>
        <w:ind w:left="1080"/>
        <w:rPr>
          <w:rFonts w:ascii="Times New Roman" w:hAnsi="Times New Roman" w:cs="Times New Roman"/>
          <w:bCs/>
          <w:sz w:val="24"/>
          <w:szCs w:val="24"/>
        </w:rPr>
      </w:pPr>
      <w:r w:rsidRPr="00BC45A6">
        <w:rPr>
          <w:rStyle w:val="Fontepargpadro1"/>
          <w:rFonts w:ascii="Times New Roman" w:hAnsi="Times New Roman" w:cs="Times New Roman"/>
          <w:b/>
          <w:sz w:val="24"/>
          <w:szCs w:val="24"/>
        </w:rPr>
        <w:tab/>
      </w:r>
      <w:r w:rsidRPr="00BC45A6">
        <w:rPr>
          <w:rStyle w:val="Fontepargpadro1"/>
          <w:rFonts w:ascii="Times New Roman" w:hAnsi="Times New Roman" w:cs="Times New Roman"/>
          <w:b/>
          <w:sz w:val="24"/>
          <w:szCs w:val="24"/>
        </w:rPr>
        <w:tab/>
      </w:r>
      <w:r w:rsidRPr="00BC45A6">
        <w:rPr>
          <w:rStyle w:val="Fontepargpadro1"/>
          <w:rFonts w:ascii="Times New Roman" w:hAnsi="Times New Roman" w:cs="Times New Roman"/>
          <w:bCs/>
          <w:sz w:val="24"/>
          <w:szCs w:val="24"/>
        </w:rPr>
        <w:t>Tabela 5 – Qualificações da inexecução contratual</w:t>
      </w:r>
    </w:p>
    <w:p w14:paraId="70CDBAFA" w14:textId="77777777" w:rsidR="00BC45A6" w:rsidRPr="00BC45A6" w:rsidRDefault="00BC45A6" w:rsidP="00BC45A6">
      <w:pPr>
        <w:pStyle w:val="western"/>
        <w:widowControl w:val="0"/>
        <w:tabs>
          <w:tab w:val="left" w:pos="-1146"/>
          <w:tab w:val="left" w:pos="-875"/>
          <w:tab w:val="left" w:pos="-107"/>
        </w:tabs>
        <w:spacing w:before="0" w:after="0" w:line="360" w:lineRule="auto"/>
        <w:ind w:left="1080"/>
        <w:rPr>
          <w:rFonts w:ascii="Times New Roman" w:hAnsi="Times New Roman" w:cs="Times New Roman"/>
          <w:sz w:val="24"/>
          <w:szCs w:val="24"/>
        </w:rPr>
      </w:pPr>
    </w:p>
    <w:p w14:paraId="1F8B0700" w14:textId="77777777" w:rsidR="00BC45A6" w:rsidRPr="00BC45A6" w:rsidRDefault="00BC45A6" w:rsidP="00BC45A6">
      <w:pPr>
        <w:pStyle w:val="western"/>
        <w:numPr>
          <w:ilvl w:val="0"/>
          <w:numId w:val="47"/>
        </w:numPr>
        <w:shd w:val="clear" w:color="auto" w:fill="B3B3B3"/>
        <w:tabs>
          <w:tab w:val="left" w:pos="-7215"/>
          <w:tab w:val="left" w:pos="-7065"/>
          <w:tab w:val="left" w:pos="-703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C45A6">
        <w:rPr>
          <w:rFonts w:ascii="Times New Roman" w:hAnsi="Times New Roman" w:cs="Times New Roman"/>
          <w:b/>
          <w:bCs/>
          <w:sz w:val="24"/>
          <w:szCs w:val="24"/>
        </w:rPr>
        <w:t>Da Lei Geral de Proteção de Dados - LEI Nº 13.709/2018</w:t>
      </w:r>
    </w:p>
    <w:p w14:paraId="33986058" w14:textId="77777777" w:rsidR="00BC45A6" w:rsidRPr="00BC45A6" w:rsidRDefault="00BC45A6" w:rsidP="00BC45A6">
      <w:pPr>
        <w:pStyle w:val="PargrafodaLista"/>
        <w:suppressAutoHyphens w:val="0"/>
        <w:spacing w:before="240"/>
        <w:contextualSpacing/>
        <w:jc w:val="both"/>
        <w:textAlignment w:val="auto"/>
        <w:rPr>
          <w:rFonts w:eastAsia="Times New Roman" w:cs="Times New Roman"/>
          <w:b/>
          <w:bCs/>
          <w:color w:val="000000"/>
          <w:sz w:val="24"/>
          <w:szCs w:val="24"/>
          <w:lang w:eastAsia="pt-BR"/>
        </w:rPr>
      </w:pPr>
    </w:p>
    <w:p w14:paraId="77B4E589" w14:textId="77777777" w:rsidR="00BC45A6" w:rsidRPr="00BC45A6" w:rsidRDefault="00BC45A6" w:rsidP="00BC45A6">
      <w:pPr>
        <w:pStyle w:val="PargrafodaLista"/>
        <w:numPr>
          <w:ilvl w:val="1"/>
          <w:numId w:val="47"/>
        </w:numPr>
        <w:suppressAutoHyphens w:val="0"/>
        <w:spacing w:before="240" w:line="360" w:lineRule="auto"/>
        <w:contextualSpacing/>
        <w:jc w:val="both"/>
        <w:textAlignment w:val="auto"/>
        <w:rPr>
          <w:rFonts w:eastAsia="Times New Roman" w:cs="Times New Roman"/>
          <w:color w:val="000000" w:themeColor="text1"/>
          <w:sz w:val="24"/>
          <w:szCs w:val="24"/>
          <w:lang w:eastAsia="pt-BR"/>
        </w:rPr>
      </w:pPr>
      <w:r w:rsidRPr="00BC45A6">
        <w:rPr>
          <w:rFonts w:eastAsia="Times New Roman" w:cs="Times New Roman"/>
          <w:color w:val="000000" w:themeColor="text1"/>
          <w:sz w:val="24"/>
          <w:szCs w:val="24"/>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71D6A33D" w14:textId="77777777" w:rsidR="00BC45A6" w:rsidRPr="00BC45A6" w:rsidRDefault="00BC45A6" w:rsidP="00BC45A6">
      <w:pPr>
        <w:pStyle w:val="PargrafodaLista"/>
        <w:numPr>
          <w:ilvl w:val="1"/>
          <w:numId w:val="47"/>
        </w:numPr>
        <w:suppressAutoHyphens w:val="0"/>
        <w:spacing w:before="240" w:line="360" w:lineRule="auto"/>
        <w:contextualSpacing/>
        <w:jc w:val="both"/>
        <w:textAlignment w:val="auto"/>
        <w:rPr>
          <w:rFonts w:eastAsia="Times New Roman" w:cs="Times New Roman"/>
          <w:color w:val="000000"/>
          <w:sz w:val="24"/>
          <w:szCs w:val="24"/>
          <w:lang w:eastAsia="pt-BR"/>
        </w:rPr>
      </w:pPr>
      <w:r w:rsidRPr="00BC45A6">
        <w:rPr>
          <w:rFonts w:eastAsia="Times New Roman" w:cs="Times New Roman"/>
          <w:color w:val="000000" w:themeColor="text1"/>
          <w:sz w:val="24"/>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52415FB5" w14:textId="77777777" w:rsidR="00BC45A6" w:rsidRPr="00BC45A6" w:rsidRDefault="00BC45A6" w:rsidP="00BC45A6">
      <w:pPr>
        <w:pStyle w:val="PargrafodaLista"/>
        <w:numPr>
          <w:ilvl w:val="1"/>
          <w:numId w:val="47"/>
        </w:numPr>
        <w:suppressAutoHyphens w:val="0"/>
        <w:spacing w:before="240" w:line="360" w:lineRule="auto"/>
        <w:contextualSpacing/>
        <w:jc w:val="both"/>
        <w:textAlignment w:val="auto"/>
        <w:rPr>
          <w:rFonts w:eastAsia="Times New Roman" w:cs="Times New Roman"/>
          <w:color w:val="000000"/>
          <w:sz w:val="24"/>
          <w:szCs w:val="24"/>
          <w:lang w:eastAsia="pt-BR"/>
        </w:rPr>
      </w:pPr>
      <w:r w:rsidRPr="00BC45A6">
        <w:rPr>
          <w:rFonts w:eastAsia="Times New Roman" w:cs="Times New Roman"/>
          <w:color w:val="000000" w:themeColor="text1"/>
          <w:sz w:val="24"/>
          <w:szCs w:val="24"/>
          <w:lang w:eastAsia="pt-BR"/>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1018908" w14:textId="77777777" w:rsidR="00BC45A6" w:rsidRPr="00BC45A6" w:rsidRDefault="00BC45A6" w:rsidP="00BC45A6">
      <w:pPr>
        <w:pStyle w:val="PargrafodaLista"/>
        <w:numPr>
          <w:ilvl w:val="1"/>
          <w:numId w:val="47"/>
        </w:numPr>
        <w:suppressAutoHyphens w:val="0"/>
        <w:spacing w:before="240" w:line="360" w:lineRule="auto"/>
        <w:contextualSpacing/>
        <w:jc w:val="both"/>
        <w:textAlignment w:val="auto"/>
        <w:rPr>
          <w:rFonts w:eastAsia="Times New Roman" w:cs="Times New Roman"/>
          <w:color w:val="000000"/>
          <w:sz w:val="24"/>
          <w:szCs w:val="24"/>
          <w:lang w:eastAsia="pt-BR"/>
        </w:rPr>
      </w:pPr>
      <w:r w:rsidRPr="00BC45A6">
        <w:rPr>
          <w:rFonts w:eastAsia="Times New Roman" w:cs="Times New Roman"/>
          <w:color w:val="000000" w:themeColor="text1"/>
          <w:sz w:val="24"/>
          <w:szCs w:val="24"/>
          <w:lang w:eastAsia="pt-BR"/>
        </w:rPr>
        <w:lastRenderedPageBreak/>
        <w:t>A CONTRATADA cooperará com a CONTRATANTE no cumprimento das obrigações referentes ao exercício dos direitos dos titulares previstos na LGPD e nas</w:t>
      </w:r>
    </w:p>
    <w:p w14:paraId="22F2CF6D" w14:textId="77777777" w:rsidR="00BC45A6" w:rsidRPr="00BC45A6" w:rsidRDefault="00BC45A6" w:rsidP="00BC45A6">
      <w:pPr>
        <w:pStyle w:val="PargrafodaLista"/>
        <w:numPr>
          <w:ilvl w:val="1"/>
          <w:numId w:val="47"/>
        </w:numPr>
        <w:suppressAutoHyphens w:val="0"/>
        <w:spacing w:before="240" w:line="360" w:lineRule="auto"/>
        <w:contextualSpacing/>
        <w:jc w:val="both"/>
        <w:textAlignment w:val="auto"/>
        <w:rPr>
          <w:rFonts w:eastAsia="Times New Roman" w:cs="Times New Roman"/>
          <w:color w:val="000000"/>
          <w:sz w:val="24"/>
          <w:szCs w:val="24"/>
          <w:lang w:eastAsia="pt-BR"/>
        </w:rPr>
      </w:pPr>
      <w:r w:rsidRPr="00BC45A6">
        <w:rPr>
          <w:rFonts w:eastAsia="Times New Roman" w:cs="Times New Roman"/>
          <w:color w:val="000000" w:themeColor="text1"/>
          <w:sz w:val="24"/>
          <w:szCs w:val="24"/>
          <w:lang w:eastAsia="pt-BR"/>
        </w:rPr>
        <w:t>Leis e Regulamentos de Proteção de Dados em vigor e também no atendimento de requisições e determinações do Poder Judiciário, Ministério Público, ANPD e Órgãos de controle administrativo em geral;</w:t>
      </w:r>
    </w:p>
    <w:p w14:paraId="580C4211" w14:textId="77777777" w:rsidR="00BC45A6" w:rsidRPr="00BC45A6" w:rsidRDefault="00BC45A6" w:rsidP="00BC45A6">
      <w:pPr>
        <w:pStyle w:val="PargrafodaLista"/>
        <w:numPr>
          <w:ilvl w:val="1"/>
          <w:numId w:val="47"/>
        </w:numPr>
        <w:suppressAutoHyphens w:val="0"/>
        <w:spacing w:before="240" w:line="360" w:lineRule="auto"/>
        <w:contextualSpacing/>
        <w:jc w:val="both"/>
        <w:textAlignment w:val="auto"/>
        <w:rPr>
          <w:rFonts w:eastAsia="Times New Roman" w:cs="Times New Roman"/>
          <w:color w:val="000000"/>
          <w:sz w:val="24"/>
          <w:szCs w:val="24"/>
          <w:lang w:eastAsia="pt-BR"/>
        </w:rPr>
      </w:pPr>
      <w:r w:rsidRPr="00BC45A6">
        <w:rPr>
          <w:rFonts w:eastAsia="Times New Roman" w:cs="Times New Roman"/>
          <w:color w:val="000000" w:themeColor="text1"/>
          <w:sz w:val="24"/>
          <w:szCs w:val="24"/>
          <w:lang w:eastAsia="pt-BR"/>
        </w:rPr>
        <w:t>Eventuais responsabilidades das partes serão apuradas conforme estabelecido neste contrato e também de acordo com o que dispõe a Seção III, Capítulo VI da LGPD.</w:t>
      </w:r>
    </w:p>
    <w:p w14:paraId="48AAFE92" w14:textId="2C00B541" w:rsidR="00BC45A6" w:rsidRPr="00BC45A6" w:rsidRDefault="00BC45A6" w:rsidP="00BC45A6">
      <w:pPr>
        <w:spacing w:line="360" w:lineRule="auto"/>
        <w:rPr>
          <w:rFonts w:cs="Times New Roman"/>
        </w:rPr>
      </w:pPr>
      <w:r w:rsidRPr="00BC45A6">
        <w:rPr>
          <w:rFonts w:cs="Times New Roman"/>
        </w:rPr>
        <w:br w:type="page"/>
      </w:r>
    </w:p>
    <w:p w14:paraId="275534CC" w14:textId="5A603207" w:rsidR="006163E8" w:rsidRPr="00A10558" w:rsidRDefault="00AF7723">
      <w:pPr>
        <w:spacing w:line="360" w:lineRule="auto"/>
        <w:jc w:val="center"/>
        <w:rPr>
          <w:rFonts w:cs="Times New Roman"/>
        </w:rPr>
      </w:pPr>
      <w:r>
        <w:rPr>
          <w:rFonts w:cs="Times New Roman"/>
          <w:b/>
          <w:u w:val="single"/>
        </w:rPr>
        <w:lastRenderedPageBreak/>
        <w:t>E</w:t>
      </w:r>
      <w:r w:rsidR="006163E8" w:rsidRPr="00A10558">
        <w:rPr>
          <w:rFonts w:cs="Times New Roman"/>
          <w:b/>
          <w:u w:val="single"/>
        </w:rPr>
        <w:t xml:space="preserve">DITAL DE LICITAÇÃO </w:t>
      </w:r>
      <w:r w:rsidR="0048594A" w:rsidRPr="00A10558">
        <w:rPr>
          <w:rFonts w:cs="Times New Roman"/>
          <w:b/>
          <w:u w:val="single"/>
        </w:rPr>
        <w:t xml:space="preserve">Nº </w:t>
      </w:r>
      <w:r w:rsidR="00BC45A6">
        <w:rPr>
          <w:rFonts w:cs="Times New Roman"/>
          <w:b/>
          <w:u w:val="single"/>
        </w:rPr>
        <w:t>35</w:t>
      </w:r>
      <w:r w:rsidR="005564FC" w:rsidRPr="00A10558">
        <w:rPr>
          <w:rFonts w:cs="Times New Roman"/>
          <w:b/>
          <w:u w:val="single"/>
        </w:rPr>
        <w:t>/202</w:t>
      </w:r>
      <w:r w:rsidR="00D41A46">
        <w:rPr>
          <w:rFonts w:cs="Times New Roman"/>
          <w:b/>
          <w:u w:val="single"/>
        </w:rPr>
        <w:t>2</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4E85553F"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BC45A6" w:rsidRPr="00BC45A6">
        <w:rPr>
          <w:b/>
          <w:u w:val="single"/>
        </w:rPr>
        <w:t>19.00.6300.0006467/2022-80</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E9F251D"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0A5F7094" w14:textId="77777777" w:rsidR="00E9184A" w:rsidRDefault="00E9184A">
      <w:pPr>
        <w:autoSpaceDE w:val="0"/>
        <w:spacing w:line="360" w:lineRule="auto"/>
        <w:jc w:val="center"/>
        <w:rPr>
          <w:rFonts w:eastAsia="Arial-BoldMT" w:cs="Times New Roman"/>
          <w:b/>
          <w:bCs/>
          <w:u w:val="single"/>
        </w:rPr>
      </w:pPr>
    </w:p>
    <w:p w14:paraId="22F7CD57" w14:textId="77777777" w:rsidR="00BC45A6" w:rsidRPr="00BC45A6" w:rsidRDefault="00BC45A6" w:rsidP="00BC45A6">
      <w:pPr>
        <w:pStyle w:val="texto"/>
        <w:spacing w:line="100" w:lineRule="atLeast"/>
        <w:rPr>
          <w:b/>
          <w:sz w:val="24"/>
          <w:szCs w:val="24"/>
        </w:rPr>
      </w:pPr>
      <w:r w:rsidRPr="00BC45A6">
        <w:rPr>
          <w:b/>
          <w:sz w:val="24"/>
          <w:szCs w:val="24"/>
        </w:rPr>
        <w:t xml:space="preserve">AO CONSELHO NACIONAL DO MINISTÉRIO PÚBLICO </w:t>
      </w:r>
    </w:p>
    <w:p w14:paraId="178D448C" w14:textId="77777777" w:rsidR="00BC45A6" w:rsidRPr="00BC45A6" w:rsidRDefault="00BC45A6" w:rsidP="00BC45A6">
      <w:pPr>
        <w:pStyle w:val="texto"/>
        <w:spacing w:line="100" w:lineRule="atLeast"/>
        <w:rPr>
          <w:b/>
          <w:sz w:val="24"/>
          <w:szCs w:val="24"/>
        </w:rPr>
      </w:pPr>
    </w:p>
    <w:p w14:paraId="218B5C58" w14:textId="77777777" w:rsidR="00BC45A6" w:rsidRPr="00BC45A6" w:rsidRDefault="00BC45A6" w:rsidP="00BC45A6">
      <w:pPr>
        <w:pStyle w:val="texto"/>
        <w:spacing w:line="100" w:lineRule="atLeast"/>
        <w:rPr>
          <w:b/>
          <w:sz w:val="24"/>
          <w:szCs w:val="24"/>
        </w:rPr>
      </w:pPr>
      <w:r w:rsidRPr="00BC45A6">
        <w:rPr>
          <w:b/>
          <w:sz w:val="24"/>
          <w:szCs w:val="24"/>
        </w:rPr>
        <w:t>Dados da Empresa</w:t>
      </w:r>
    </w:p>
    <w:p w14:paraId="7A625942" w14:textId="77777777" w:rsidR="00BC45A6" w:rsidRPr="00BC45A6" w:rsidRDefault="00BC45A6" w:rsidP="00BC45A6">
      <w:pPr>
        <w:pStyle w:val="texto"/>
        <w:spacing w:line="100" w:lineRule="atLeast"/>
        <w:rPr>
          <w:b/>
          <w:sz w:val="24"/>
          <w:szCs w:val="24"/>
        </w:rPr>
      </w:pPr>
      <w:r w:rsidRPr="00BC45A6">
        <w:rPr>
          <w:b/>
          <w:sz w:val="24"/>
          <w:szCs w:val="24"/>
        </w:rPr>
        <w:t>Razão Social:</w:t>
      </w:r>
    </w:p>
    <w:p w14:paraId="2A072925" w14:textId="77777777" w:rsidR="00BC45A6" w:rsidRPr="00BC45A6" w:rsidRDefault="00BC45A6" w:rsidP="00BC45A6">
      <w:pPr>
        <w:pStyle w:val="texto"/>
        <w:spacing w:line="100" w:lineRule="atLeast"/>
        <w:rPr>
          <w:b/>
          <w:sz w:val="24"/>
          <w:szCs w:val="24"/>
        </w:rPr>
      </w:pPr>
      <w:r w:rsidRPr="00BC45A6">
        <w:rPr>
          <w:b/>
          <w:sz w:val="24"/>
          <w:szCs w:val="24"/>
        </w:rPr>
        <w:t>CNPJ:</w:t>
      </w:r>
    </w:p>
    <w:p w14:paraId="6FC24721" w14:textId="77777777" w:rsidR="00BC45A6" w:rsidRPr="00BC45A6" w:rsidRDefault="00BC45A6" w:rsidP="00BC45A6">
      <w:pPr>
        <w:pStyle w:val="texto"/>
        <w:spacing w:line="100" w:lineRule="atLeast"/>
        <w:rPr>
          <w:b/>
          <w:sz w:val="24"/>
          <w:szCs w:val="24"/>
        </w:rPr>
      </w:pPr>
      <w:r w:rsidRPr="00BC45A6">
        <w:rPr>
          <w:b/>
          <w:sz w:val="24"/>
          <w:szCs w:val="24"/>
        </w:rPr>
        <w:t>Endereço Eletrônico (e-mail):</w:t>
      </w:r>
    </w:p>
    <w:p w14:paraId="0B2FC343" w14:textId="77777777" w:rsidR="00BC45A6" w:rsidRPr="00BC45A6" w:rsidRDefault="00BC45A6" w:rsidP="00BC45A6">
      <w:pPr>
        <w:pStyle w:val="texto"/>
        <w:spacing w:line="100" w:lineRule="atLeast"/>
        <w:rPr>
          <w:b/>
          <w:sz w:val="24"/>
          <w:szCs w:val="24"/>
        </w:rPr>
      </w:pPr>
      <w:r w:rsidRPr="00BC45A6">
        <w:rPr>
          <w:b/>
          <w:sz w:val="24"/>
          <w:szCs w:val="24"/>
        </w:rPr>
        <w:t>Tel/Fax:</w:t>
      </w:r>
    </w:p>
    <w:p w14:paraId="4262A7FF" w14:textId="77777777" w:rsidR="00BC45A6" w:rsidRPr="00BC45A6" w:rsidRDefault="00BC45A6" w:rsidP="00BC45A6">
      <w:pPr>
        <w:pStyle w:val="texto"/>
        <w:spacing w:line="100" w:lineRule="atLeast"/>
        <w:rPr>
          <w:b/>
          <w:sz w:val="24"/>
          <w:szCs w:val="24"/>
        </w:rPr>
      </w:pPr>
      <w:r w:rsidRPr="00BC45A6">
        <w:rPr>
          <w:b/>
          <w:sz w:val="24"/>
          <w:szCs w:val="24"/>
        </w:rPr>
        <w:t>Endereço:</w:t>
      </w:r>
    </w:p>
    <w:p w14:paraId="5DD3C67D" w14:textId="77777777" w:rsidR="00BC45A6" w:rsidRPr="00BC45A6" w:rsidRDefault="00BC45A6" w:rsidP="00BC45A6">
      <w:pPr>
        <w:pStyle w:val="texto"/>
        <w:spacing w:line="100" w:lineRule="atLeast"/>
        <w:rPr>
          <w:b/>
          <w:sz w:val="24"/>
          <w:szCs w:val="24"/>
        </w:rPr>
      </w:pPr>
      <w:r w:rsidRPr="00BC45A6">
        <w:rPr>
          <w:b/>
          <w:sz w:val="24"/>
          <w:szCs w:val="24"/>
        </w:rPr>
        <w:t>Nome:</w:t>
      </w:r>
    </w:p>
    <w:p w14:paraId="207295FC" w14:textId="77777777" w:rsidR="00BC45A6" w:rsidRPr="00BC45A6" w:rsidRDefault="00BC45A6" w:rsidP="00BC45A6">
      <w:pPr>
        <w:pStyle w:val="texto"/>
        <w:spacing w:line="100" w:lineRule="atLeast"/>
        <w:rPr>
          <w:b/>
          <w:sz w:val="24"/>
          <w:szCs w:val="24"/>
        </w:rPr>
      </w:pPr>
      <w:r w:rsidRPr="00BC45A6">
        <w:rPr>
          <w:b/>
          <w:sz w:val="24"/>
          <w:szCs w:val="24"/>
        </w:rPr>
        <w:t>Cargo:</w:t>
      </w:r>
    </w:p>
    <w:p w14:paraId="66F09F97" w14:textId="77777777" w:rsidR="00BC45A6" w:rsidRPr="00BC45A6" w:rsidRDefault="00BC45A6" w:rsidP="00BC45A6">
      <w:pPr>
        <w:pStyle w:val="texto"/>
        <w:spacing w:line="100" w:lineRule="atLeast"/>
        <w:ind w:left="0" w:firstLine="0"/>
        <w:rPr>
          <w:b/>
          <w:sz w:val="24"/>
          <w:szCs w:val="24"/>
        </w:rPr>
      </w:pPr>
      <w:r w:rsidRPr="00BC45A6">
        <w:rPr>
          <w:b/>
          <w:sz w:val="24"/>
          <w:szCs w:val="24"/>
        </w:rPr>
        <w:t>Validade da proposta: (mínimo 60 dias)</w:t>
      </w:r>
    </w:p>
    <w:p w14:paraId="382742CA" w14:textId="77777777" w:rsidR="00BC45A6" w:rsidRPr="00BC45A6" w:rsidRDefault="00BC45A6" w:rsidP="00BC45A6">
      <w:pPr>
        <w:pStyle w:val="texto"/>
        <w:spacing w:line="100" w:lineRule="atLeast"/>
        <w:ind w:left="0" w:firstLine="0"/>
        <w:rPr>
          <w:b/>
          <w:sz w:val="24"/>
          <w:szCs w:val="24"/>
        </w:rPr>
      </w:pPr>
    </w:p>
    <w:tbl>
      <w:tblPr>
        <w:tblW w:w="9755" w:type="dxa"/>
        <w:tblInd w:w="21" w:type="dxa"/>
        <w:tblLayout w:type="fixed"/>
        <w:tblCellMar>
          <w:left w:w="10" w:type="dxa"/>
          <w:right w:w="10" w:type="dxa"/>
        </w:tblCellMar>
        <w:tblLook w:val="04A0" w:firstRow="1" w:lastRow="0" w:firstColumn="1" w:lastColumn="0" w:noHBand="0" w:noVBand="1"/>
      </w:tblPr>
      <w:tblGrid>
        <w:gridCol w:w="5459"/>
        <w:gridCol w:w="1178"/>
        <w:gridCol w:w="1701"/>
        <w:gridCol w:w="1417"/>
      </w:tblGrid>
      <w:tr w:rsidR="00BC45A6" w:rsidRPr="00BC45A6" w14:paraId="0724906F" w14:textId="77777777" w:rsidTr="00BC45A6">
        <w:tc>
          <w:tcPr>
            <w:tcW w:w="5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3A1E8A" w14:textId="77777777" w:rsidR="00BC45A6" w:rsidRPr="00BC45A6" w:rsidRDefault="00BC45A6" w:rsidP="00BC45A6">
            <w:pPr>
              <w:pStyle w:val="western"/>
              <w:spacing w:before="0" w:after="0"/>
              <w:jc w:val="center"/>
              <w:rPr>
                <w:rFonts w:ascii="Times New Roman" w:hAnsi="Times New Roman" w:cs="Times New Roman"/>
                <w:b/>
                <w:sz w:val="24"/>
                <w:szCs w:val="24"/>
              </w:rPr>
            </w:pPr>
            <w:r w:rsidRPr="00BC45A6">
              <w:rPr>
                <w:rFonts w:ascii="Times New Roman" w:hAnsi="Times New Roman" w:cs="Times New Roman"/>
                <w:b/>
                <w:sz w:val="24"/>
                <w:szCs w:val="24"/>
              </w:rPr>
              <w:t>Descrição</w:t>
            </w: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B28833" w14:textId="77777777" w:rsidR="00BC45A6" w:rsidRPr="00BC45A6" w:rsidRDefault="00BC45A6" w:rsidP="00BC45A6">
            <w:pPr>
              <w:pStyle w:val="western"/>
              <w:spacing w:before="0" w:after="0"/>
              <w:jc w:val="center"/>
              <w:rPr>
                <w:rFonts w:ascii="Times New Roman" w:hAnsi="Times New Roman" w:cs="Times New Roman"/>
                <w:b/>
                <w:sz w:val="24"/>
                <w:szCs w:val="24"/>
              </w:rPr>
            </w:pPr>
            <w:r w:rsidRPr="00BC45A6">
              <w:rPr>
                <w:rFonts w:ascii="Times New Roman" w:hAnsi="Times New Roman" w:cs="Times New Roman"/>
                <w:b/>
                <w:sz w:val="24"/>
                <w:szCs w:val="24"/>
              </w:rPr>
              <w:t>Qtd.</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1FCDDE" w14:textId="77777777" w:rsidR="00BC45A6" w:rsidRPr="00BC45A6" w:rsidRDefault="00BC45A6" w:rsidP="00BC45A6">
            <w:pPr>
              <w:pStyle w:val="western"/>
              <w:spacing w:before="0" w:after="0"/>
              <w:jc w:val="center"/>
              <w:rPr>
                <w:rFonts w:ascii="Times New Roman" w:hAnsi="Times New Roman" w:cs="Times New Roman"/>
                <w:b/>
                <w:sz w:val="24"/>
                <w:szCs w:val="24"/>
              </w:rPr>
            </w:pPr>
            <w:r w:rsidRPr="00BC45A6">
              <w:rPr>
                <w:rFonts w:ascii="Times New Roman" w:hAnsi="Times New Roman" w:cs="Times New Roman"/>
                <w:b/>
                <w:sz w:val="24"/>
                <w:szCs w:val="24"/>
              </w:rPr>
              <w:t>Valor Mensal 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9801C" w14:textId="77777777" w:rsidR="00BC45A6" w:rsidRPr="00BC45A6" w:rsidRDefault="00BC45A6" w:rsidP="00BC45A6">
            <w:pPr>
              <w:pStyle w:val="western"/>
              <w:spacing w:before="0" w:after="0"/>
              <w:jc w:val="center"/>
              <w:rPr>
                <w:rFonts w:ascii="Times New Roman" w:hAnsi="Times New Roman" w:cs="Times New Roman"/>
                <w:b/>
                <w:sz w:val="24"/>
                <w:szCs w:val="24"/>
              </w:rPr>
            </w:pPr>
            <w:r w:rsidRPr="00BC45A6">
              <w:rPr>
                <w:rFonts w:ascii="Times New Roman" w:hAnsi="Times New Roman" w:cs="Times New Roman"/>
                <w:b/>
                <w:sz w:val="24"/>
                <w:szCs w:val="24"/>
              </w:rPr>
              <w:t>Valor total (R$)</w:t>
            </w:r>
          </w:p>
        </w:tc>
      </w:tr>
      <w:tr w:rsidR="00BC45A6" w:rsidRPr="00BC45A6" w14:paraId="6D9F3342" w14:textId="77777777" w:rsidTr="00BC45A6">
        <w:tc>
          <w:tcPr>
            <w:tcW w:w="5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C5B922" w14:textId="77777777" w:rsidR="00BC45A6" w:rsidRPr="00BC45A6" w:rsidRDefault="00BC45A6" w:rsidP="00BC45A6">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BC45A6">
              <w:rPr>
                <w:rFonts w:ascii="Times New Roman" w:hAnsi="Times New Roman" w:cs="Times New Roman"/>
                <w:bCs/>
                <w:color w:val="000000"/>
                <w:sz w:val="24"/>
                <w:szCs w:val="24"/>
              </w:rPr>
              <w:t>Contratação de empresa autorizada pelo fabricante para fornecimento de renovação de subscrição e prestação de suporte técnico especializado para a solução Commvault de salvaguarda e recuperação de dados digitais do CNMP, pelo período de 12 (doze) meses, conforme condições e especificações estabelecidas neste Termo de Referência.</w:t>
            </w:r>
            <w:r w:rsidRPr="00BC45A6">
              <w:rPr>
                <w:rFonts w:ascii="Times New Roman" w:hAnsi="Times New Roman" w:cs="Times New Roman"/>
                <w:bCs/>
                <w:color w:val="000000"/>
                <w:sz w:val="24"/>
                <w:szCs w:val="24"/>
              </w:rPr>
              <w:tab/>
            </w: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5C19C7" w14:textId="77777777" w:rsidR="00BC45A6" w:rsidRPr="00BC45A6" w:rsidRDefault="00BC45A6" w:rsidP="00BC45A6">
            <w:pPr>
              <w:pStyle w:val="Standard"/>
              <w:tabs>
                <w:tab w:val="left" w:pos="1084"/>
                <w:tab w:val="left" w:pos="1793"/>
              </w:tabs>
              <w:snapToGrid w:val="0"/>
              <w:spacing w:after="240" w:line="360" w:lineRule="auto"/>
              <w:jc w:val="center"/>
              <w:rPr>
                <w:rFonts w:cs="Times New Roman"/>
                <w:sz w:val="24"/>
                <w:szCs w:val="24"/>
              </w:rPr>
            </w:pPr>
            <w:r w:rsidRPr="00BC45A6">
              <w:rPr>
                <w:rFonts w:cs="Times New Roman"/>
                <w:sz w:val="24"/>
                <w:szCs w:val="24"/>
              </w:rPr>
              <w:t>12 meses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55CB9F" w14:textId="77777777" w:rsidR="00BC45A6" w:rsidRPr="00BC45A6" w:rsidRDefault="00BC45A6" w:rsidP="00BC45A6">
            <w:pPr>
              <w:pStyle w:val="Standard"/>
              <w:tabs>
                <w:tab w:val="left" w:pos="1084"/>
                <w:tab w:val="left" w:pos="1793"/>
              </w:tabs>
              <w:snapToGrid w:val="0"/>
              <w:spacing w:after="240" w:line="360" w:lineRule="auto"/>
              <w:ind w:left="375"/>
              <w:jc w:val="both"/>
              <w:rPr>
                <w:rFonts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174EA" w14:textId="77777777" w:rsidR="00BC45A6" w:rsidRPr="00BC45A6" w:rsidRDefault="00BC45A6" w:rsidP="00BC45A6">
            <w:pPr>
              <w:pStyle w:val="western"/>
              <w:spacing w:before="0" w:after="0"/>
              <w:jc w:val="center"/>
              <w:rPr>
                <w:rFonts w:ascii="Times New Roman" w:hAnsi="Times New Roman" w:cs="Times New Roman"/>
                <w:sz w:val="24"/>
                <w:szCs w:val="24"/>
              </w:rPr>
            </w:pPr>
          </w:p>
        </w:tc>
      </w:tr>
    </w:tbl>
    <w:p w14:paraId="0F7E6DBB" w14:textId="77777777" w:rsidR="00BC45A6" w:rsidRPr="00BC45A6" w:rsidRDefault="00BC45A6" w:rsidP="00BC45A6">
      <w:pPr>
        <w:pStyle w:val="PargrafodaLista"/>
        <w:ind w:left="1080"/>
        <w:rPr>
          <w:rFonts w:cs="Times New Roman"/>
          <w:sz w:val="24"/>
          <w:szCs w:val="24"/>
        </w:rPr>
      </w:pPr>
    </w:p>
    <w:p w14:paraId="00445111" w14:textId="77777777" w:rsidR="00BC45A6" w:rsidRPr="00BC45A6" w:rsidRDefault="00BC45A6" w:rsidP="00BC45A6">
      <w:pPr>
        <w:pStyle w:val="Standard"/>
        <w:spacing w:line="360" w:lineRule="auto"/>
        <w:rPr>
          <w:rFonts w:cs="Times New Roman"/>
          <w:color w:val="000000"/>
          <w:sz w:val="24"/>
          <w:szCs w:val="24"/>
        </w:rPr>
      </w:pPr>
      <w:r w:rsidRPr="00BC45A6">
        <w:rPr>
          <w:rFonts w:cs="Times New Roman"/>
          <w:color w:val="000000"/>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7E69A25" w14:textId="77777777" w:rsidR="00BC45A6" w:rsidRPr="00BC45A6" w:rsidRDefault="00BC45A6" w:rsidP="00BC45A6">
      <w:pPr>
        <w:pStyle w:val="Standard"/>
        <w:spacing w:line="360" w:lineRule="auto"/>
        <w:rPr>
          <w:rFonts w:cs="Times New Roman"/>
          <w:b/>
          <w:sz w:val="24"/>
          <w:szCs w:val="24"/>
        </w:rPr>
      </w:pPr>
      <w:r w:rsidRPr="00BC45A6">
        <w:rPr>
          <w:rFonts w:cs="Times New Roman"/>
          <w:color w:val="000000"/>
          <w:sz w:val="24"/>
          <w:szCs w:val="24"/>
        </w:rPr>
        <w:lastRenderedPageBreak/>
        <w:t>Obs. 2 – Declaramos de que a empresa possui todos os requisitos exigidos no edital e no termo de referência para o cumprimento do objeto contratual.</w:t>
      </w:r>
    </w:p>
    <w:p w14:paraId="1328E577" w14:textId="77777777" w:rsidR="00BC45A6" w:rsidRPr="00A10558" w:rsidRDefault="00BC45A6">
      <w:pPr>
        <w:autoSpaceDE w:val="0"/>
        <w:spacing w:line="360" w:lineRule="auto"/>
        <w:jc w:val="center"/>
        <w:rPr>
          <w:rFonts w:cs="Times New Roman"/>
        </w:rPr>
      </w:pPr>
    </w:p>
    <w:p w14:paraId="007DCDA8" w14:textId="77777777" w:rsidR="006163E8" w:rsidRPr="00A10558" w:rsidRDefault="006163E8">
      <w:pPr>
        <w:jc w:val="center"/>
        <w:rPr>
          <w:rFonts w:cs="Times New Roman"/>
          <w:b/>
        </w:rPr>
      </w:pPr>
    </w:p>
    <w:p w14:paraId="3BBD5AF2" w14:textId="6A56C749" w:rsidR="004738B3" w:rsidRDefault="004738B3">
      <w:pPr>
        <w:pStyle w:val="Standard"/>
        <w:jc w:val="both"/>
        <w:rPr>
          <w:rFonts w:cs="Times New Roman"/>
          <w:sz w:val="24"/>
          <w:szCs w:val="24"/>
        </w:rPr>
      </w:pPr>
    </w:p>
    <w:p w14:paraId="1E281F67" w14:textId="04496AC5" w:rsidR="004738B3" w:rsidRDefault="004738B3">
      <w:pPr>
        <w:pStyle w:val="Standard"/>
        <w:jc w:val="both"/>
        <w:rPr>
          <w:rFonts w:cs="Times New Roman"/>
          <w:sz w:val="24"/>
          <w:szCs w:val="24"/>
        </w:rPr>
      </w:pPr>
    </w:p>
    <w:p w14:paraId="0F91AB76" w14:textId="626B8191" w:rsidR="004738B3" w:rsidRDefault="004738B3">
      <w:pPr>
        <w:pStyle w:val="Standard"/>
        <w:jc w:val="both"/>
        <w:rPr>
          <w:rFonts w:cs="Times New Roman"/>
          <w:sz w:val="24"/>
          <w:szCs w:val="24"/>
        </w:rPr>
      </w:pPr>
    </w:p>
    <w:p w14:paraId="51567E40" w14:textId="7E3650A3" w:rsidR="004738B3" w:rsidRDefault="004738B3">
      <w:pPr>
        <w:pStyle w:val="Standard"/>
        <w:jc w:val="both"/>
        <w:rPr>
          <w:rFonts w:cs="Times New Roman"/>
          <w:sz w:val="24"/>
          <w:szCs w:val="24"/>
        </w:rPr>
      </w:pPr>
    </w:p>
    <w:p w14:paraId="04C072EE" w14:textId="6605D5B9" w:rsidR="004738B3" w:rsidRDefault="004738B3">
      <w:pPr>
        <w:pStyle w:val="Standard"/>
        <w:jc w:val="both"/>
        <w:rPr>
          <w:rFonts w:cs="Times New Roman"/>
          <w:sz w:val="24"/>
          <w:szCs w:val="24"/>
        </w:rPr>
      </w:pPr>
    </w:p>
    <w:p w14:paraId="08E4FC11" w14:textId="53A6D431" w:rsidR="004738B3" w:rsidRDefault="004738B3">
      <w:pPr>
        <w:pStyle w:val="Standard"/>
        <w:jc w:val="both"/>
        <w:rPr>
          <w:rFonts w:cs="Times New Roman"/>
          <w:sz w:val="24"/>
          <w:szCs w:val="24"/>
        </w:rPr>
      </w:pPr>
    </w:p>
    <w:p w14:paraId="42274899" w14:textId="7818E587" w:rsidR="004738B3" w:rsidRDefault="004738B3">
      <w:pPr>
        <w:pStyle w:val="Standard"/>
        <w:jc w:val="both"/>
        <w:rPr>
          <w:rFonts w:cs="Times New Roman"/>
          <w:sz w:val="24"/>
          <w:szCs w:val="24"/>
        </w:rPr>
      </w:pPr>
    </w:p>
    <w:p w14:paraId="6E2A64FA" w14:textId="6B70AB40" w:rsidR="004738B3" w:rsidRDefault="004738B3">
      <w:pPr>
        <w:pStyle w:val="Standard"/>
        <w:jc w:val="both"/>
        <w:rPr>
          <w:rFonts w:cs="Times New Roman"/>
          <w:sz w:val="24"/>
          <w:szCs w:val="24"/>
        </w:rPr>
      </w:pPr>
    </w:p>
    <w:p w14:paraId="5C66ADC2" w14:textId="6A24E0E3" w:rsidR="004738B3" w:rsidRDefault="004738B3">
      <w:pPr>
        <w:pStyle w:val="Standard"/>
        <w:jc w:val="both"/>
        <w:rPr>
          <w:rFonts w:cs="Times New Roman"/>
          <w:sz w:val="24"/>
          <w:szCs w:val="24"/>
        </w:rPr>
      </w:pPr>
    </w:p>
    <w:p w14:paraId="23D45682" w14:textId="24077E3D" w:rsidR="004738B3" w:rsidRDefault="004738B3">
      <w:pPr>
        <w:pStyle w:val="Standard"/>
        <w:jc w:val="both"/>
        <w:rPr>
          <w:rFonts w:cs="Times New Roman"/>
          <w:sz w:val="24"/>
          <w:szCs w:val="24"/>
        </w:rPr>
      </w:pPr>
    </w:p>
    <w:p w14:paraId="4E82A8CD" w14:textId="0592949F" w:rsidR="004738B3" w:rsidRDefault="004738B3">
      <w:pPr>
        <w:pStyle w:val="Standard"/>
        <w:jc w:val="both"/>
        <w:rPr>
          <w:rFonts w:cs="Times New Roman"/>
          <w:sz w:val="24"/>
          <w:szCs w:val="24"/>
        </w:rPr>
      </w:pPr>
    </w:p>
    <w:p w14:paraId="635C4A90" w14:textId="66A555FE" w:rsidR="004738B3" w:rsidRDefault="004738B3">
      <w:pPr>
        <w:pStyle w:val="Standard"/>
        <w:jc w:val="both"/>
        <w:rPr>
          <w:rFonts w:cs="Times New Roman"/>
          <w:sz w:val="24"/>
          <w:szCs w:val="24"/>
        </w:rPr>
      </w:pPr>
    </w:p>
    <w:p w14:paraId="6FE0EFC0" w14:textId="235A89F8" w:rsidR="004738B3" w:rsidRDefault="004738B3">
      <w:pPr>
        <w:pStyle w:val="Standard"/>
        <w:jc w:val="both"/>
        <w:rPr>
          <w:rFonts w:cs="Times New Roman"/>
          <w:sz w:val="24"/>
          <w:szCs w:val="24"/>
        </w:rPr>
      </w:pPr>
    </w:p>
    <w:p w14:paraId="636BB440" w14:textId="35EEEE31" w:rsidR="004738B3" w:rsidRDefault="004738B3">
      <w:pPr>
        <w:pStyle w:val="Standard"/>
        <w:jc w:val="both"/>
        <w:rPr>
          <w:rFonts w:cs="Times New Roman"/>
          <w:sz w:val="24"/>
          <w:szCs w:val="24"/>
        </w:rPr>
      </w:pPr>
    </w:p>
    <w:p w14:paraId="2A3499B4" w14:textId="3EF9684E" w:rsidR="004738B3" w:rsidRDefault="004738B3">
      <w:pPr>
        <w:pStyle w:val="Standard"/>
        <w:jc w:val="both"/>
        <w:rPr>
          <w:rFonts w:cs="Times New Roman"/>
          <w:sz w:val="24"/>
          <w:szCs w:val="24"/>
        </w:rPr>
      </w:pPr>
    </w:p>
    <w:p w14:paraId="012350FB" w14:textId="42E65C17" w:rsidR="004738B3" w:rsidRDefault="004738B3">
      <w:pPr>
        <w:pStyle w:val="Standard"/>
        <w:jc w:val="both"/>
        <w:rPr>
          <w:rFonts w:cs="Times New Roman"/>
          <w:sz w:val="24"/>
          <w:szCs w:val="24"/>
        </w:rPr>
      </w:pPr>
    </w:p>
    <w:p w14:paraId="1A67ACF6" w14:textId="166306B4" w:rsidR="004738B3" w:rsidRDefault="004738B3">
      <w:pPr>
        <w:pStyle w:val="Standard"/>
        <w:jc w:val="both"/>
        <w:rPr>
          <w:rFonts w:cs="Times New Roman"/>
          <w:sz w:val="24"/>
          <w:szCs w:val="24"/>
        </w:rPr>
      </w:pPr>
    </w:p>
    <w:p w14:paraId="7004D6BE" w14:textId="04AF2F70" w:rsidR="004738B3" w:rsidRDefault="004738B3">
      <w:pPr>
        <w:pStyle w:val="Standard"/>
        <w:jc w:val="both"/>
        <w:rPr>
          <w:rFonts w:cs="Times New Roman"/>
          <w:sz w:val="24"/>
          <w:szCs w:val="24"/>
        </w:rPr>
      </w:pPr>
    </w:p>
    <w:p w14:paraId="4FBB8B44" w14:textId="68DA96A7" w:rsidR="004738B3" w:rsidRDefault="004738B3">
      <w:pPr>
        <w:pStyle w:val="Standard"/>
        <w:jc w:val="both"/>
        <w:rPr>
          <w:rFonts w:cs="Times New Roman"/>
          <w:sz w:val="24"/>
          <w:szCs w:val="24"/>
        </w:rPr>
      </w:pPr>
    </w:p>
    <w:p w14:paraId="24D2748A" w14:textId="38CD8CE1" w:rsidR="004738B3" w:rsidRDefault="004738B3">
      <w:pPr>
        <w:pStyle w:val="Standard"/>
        <w:jc w:val="both"/>
        <w:rPr>
          <w:rFonts w:cs="Times New Roman"/>
          <w:sz w:val="24"/>
          <w:szCs w:val="24"/>
        </w:rPr>
      </w:pPr>
    </w:p>
    <w:p w14:paraId="40A256CD" w14:textId="2EE8BFC1" w:rsidR="004738B3" w:rsidRDefault="004738B3">
      <w:pPr>
        <w:pStyle w:val="Standard"/>
        <w:jc w:val="both"/>
        <w:rPr>
          <w:rFonts w:cs="Times New Roman"/>
          <w:sz w:val="24"/>
          <w:szCs w:val="24"/>
        </w:rPr>
      </w:pPr>
    </w:p>
    <w:p w14:paraId="32111B51" w14:textId="5551C1D9" w:rsidR="004738B3" w:rsidRDefault="004738B3">
      <w:pPr>
        <w:pStyle w:val="Standard"/>
        <w:jc w:val="both"/>
        <w:rPr>
          <w:rFonts w:cs="Times New Roman"/>
          <w:sz w:val="24"/>
          <w:szCs w:val="24"/>
        </w:rPr>
      </w:pPr>
    </w:p>
    <w:p w14:paraId="3C86905A" w14:textId="115CA377" w:rsidR="004738B3" w:rsidRDefault="004738B3">
      <w:pPr>
        <w:pStyle w:val="Standard"/>
        <w:jc w:val="both"/>
        <w:rPr>
          <w:rFonts w:cs="Times New Roman"/>
          <w:sz w:val="24"/>
          <w:szCs w:val="24"/>
        </w:rPr>
      </w:pPr>
    </w:p>
    <w:p w14:paraId="29F7CCBF" w14:textId="22767DED" w:rsidR="004738B3" w:rsidRDefault="004738B3">
      <w:pPr>
        <w:pStyle w:val="Standard"/>
        <w:jc w:val="both"/>
        <w:rPr>
          <w:rFonts w:cs="Times New Roman"/>
          <w:sz w:val="24"/>
          <w:szCs w:val="24"/>
        </w:rPr>
      </w:pPr>
    </w:p>
    <w:p w14:paraId="36C9ABF7" w14:textId="71D6E56A" w:rsidR="004738B3" w:rsidRDefault="004738B3">
      <w:pPr>
        <w:pStyle w:val="Standard"/>
        <w:jc w:val="both"/>
        <w:rPr>
          <w:rFonts w:cs="Times New Roman"/>
          <w:sz w:val="24"/>
          <w:szCs w:val="24"/>
        </w:rPr>
      </w:pPr>
    </w:p>
    <w:p w14:paraId="5C2C06AC" w14:textId="2008D55E" w:rsidR="004738B3" w:rsidRDefault="004738B3">
      <w:pPr>
        <w:pStyle w:val="Standard"/>
        <w:jc w:val="both"/>
        <w:rPr>
          <w:rFonts w:cs="Times New Roman"/>
          <w:sz w:val="24"/>
          <w:szCs w:val="24"/>
        </w:rPr>
      </w:pPr>
    </w:p>
    <w:p w14:paraId="0DEE4BAC" w14:textId="09D9B4C5" w:rsidR="004738B3" w:rsidRDefault="004738B3">
      <w:pPr>
        <w:pStyle w:val="Standard"/>
        <w:jc w:val="both"/>
        <w:rPr>
          <w:rFonts w:cs="Times New Roman"/>
          <w:sz w:val="24"/>
          <w:szCs w:val="24"/>
        </w:rPr>
      </w:pPr>
    </w:p>
    <w:p w14:paraId="7FF88E47" w14:textId="77777777" w:rsidR="004738B3" w:rsidRDefault="004738B3">
      <w:pPr>
        <w:pStyle w:val="Standard"/>
        <w:jc w:val="both"/>
        <w:rPr>
          <w:rFonts w:cs="Times New Roman"/>
          <w:sz w:val="24"/>
          <w:szCs w:val="24"/>
        </w:rPr>
      </w:pPr>
    </w:p>
    <w:p w14:paraId="6C2424D4" w14:textId="77777777" w:rsidR="00BC45A6" w:rsidRDefault="00BC45A6">
      <w:pPr>
        <w:pStyle w:val="Standard"/>
        <w:jc w:val="both"/>
        <w:rPr>
          <w:rFonts w:cs="Times New Roman"/>
          <w:sz w:val="24"/>
          <w:szCs w:val="24"/>
        </w:rPr>
      </w:pPr>
    </w:p>
    <w:p w14:paraId="41A5DC24" w14:textId="77777777" w:rsidR="00BC45A6" w:rsidRDefault="00BC45A6">
      <w:pPr>
        <w:pStyle w:val="Standard"/>
        <w:jc w:val="both"/>
        <w:rPr>
          <w:rFonts w:cs="Times New Roman"/>
          <w:sz w:val="24"/>
          <w:szCs w:val="24"/>
        </w:rPr>
      </w:pPr>
    </w:p>
    <w:p w14:paraId="12FB2620" w14:textId="77777777" w:rsidR="00BC45A6" w:rsidRDefault="00BC45A6">
      <w:pPr>
        <w:pStyle w:val="Standard"/>
        <w:jc w:val="both"/>
        <w:rPr>
          <w:rFonts w:cs="Times New Roman"/>
          <w:sz w:val="24"/>
          <w:szCs w:val="24"/>
        </w:rPr>
      </w:pPr>
    </w:p>
    <w:p w14:paraId="47F25352" w14:textId="77777777" w:rsidR="00BC45A6" w:rsidRDefault="00BC45A6">
      <w:pPr>
        <w:pStyle w:val="Standard"/>
        <w:jc w:val="both"/>
        <w:rPr>
          <w:rFonts w:cs="Times New Roman"/>
          <w:sz w:val="24"/>
          <w:szCs w:val="24"/>
        </w:rPr>
      </w:pPr>
    </w:p>
    <w:p w14:paraId="36734562" w14:textId="77777777" w:rsidR="00BC45A6" w:rsidRDefault="00BC45A6">
      <w:pPr>
        <w:pStyle w:val="Standard"/>
        <w:jc w:val="both"/>
        <w:rPr>
          <w:rFonts w:cs="Times New Roman"/>
          <w:sz w:val="24"/>
          <w:szCs w:val="24"/>
        </w:rPr>
      </w:pPr>
    </w:p>
    <w:p w14:paraId="0486317E" w14:textId="77777777" w:rsidR="00AF7723" w:rsidRDefault="00AF7723">
      <w:pPr>
        <w:pStyle w:val="Standard"/>
        <w:jc w:val="both"/>
        <w:rPr>
          <w:rFonts w:cs="Times New Roman"/>
          <w:sz w:val="24"/>
          <w:szCs w:val="24"/>
        </w:rPr>
      </w:pPr>
    </w:p>
    <w:p w14:paraId="0C38CD50" w14:textId="349FF51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BC45A6">
        <w:rPr>
          <w:rFonts w:cs="Times New Roman"/>
          <w:b/>
          <w:sz w:val="24"/>
          <w:szCs w:val="24"/>
          <w:u w:val="single"/>
        </w:rPr>
        <w:t>35</w:t>
      </w:r>
      <w:r w:rsidR="005564FC" w:rsidRPr="00A10558">
        <w:rPr>
          <w:rFonts w:cs="Times New Roman"/>
          <w:b/>
          <w:sz w:val="24"/>
          <w:szCs w:val="24"/>
          <w:u w:val="single"/>
        </w:rPr>
        <w:t>/202</w:t>
      </w:r>
      <w:r w:rsidR="005E76E8">
        <w:rPr>
          <w:rFonts w:cs="Times New Roman"/>
          <w:b/>
          <w:sz w:val="24"/>
          <w:szCs w:val="24"/>
          <w:u w:val="single"/>
        </w:rPr>
        <w:t>2</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0E0FB664" w14:textId="2CBA9147" w:rsidR="0024518F" w:rsidRPr="0024518F" w:rsidRDefault="006163E8" w:rsidP="0024518F">
      <w:pPr>
        <w:pStyle w:val="Standard"/>
        <w:spacing w:line="360" w:lineRule="auto"/>
        <w:jc w:val="center"/>
        <w:rPr>
          <w:b/>
          <w:sz w:val="24"/>
          <w:szCs w:val="24"/>
          <w:u w:val="single"/>
        </w:rPr>
      </w:pPr>
      <w:r w:rsidRPr="0024518F">
        <w:rPr>
          <w:rFonts w:cs="Times New Roman"/>
          <w:b/>
          <w:bCs/>
          <w:sz w:val="24"/>
          <w:szCs w:val="24"/>
          <w:u w:val="single"/>
        </w:rPr>
        <w:t>SEI</w:t>
      </w:r>
      <w:r w:rsidRPr="0024518F">
        <w:rPr>
          <w:rFonts w:cs="Times New Roman"/>
          <w:b/>
          <w:bCs/>
          <w:color w:val="000000"/>
          <w:sz w:val="24"/>
          <w:szCs w:val="24"/>
          <w:u w:val="single"/>
        </w:rPr>
        <w:t xml:space="preserve"> </w:t>
      </w:r>
      <w:r w:rsidR="00BC45A6" w:rsidRPr="00BC45A6">
        <w:rPr>
          <w:b/>
          <w:sz w:val="24"/>
          <w:szCs w:val="24"/>
          <w:u w:val="single"/>
        </w:rPr>
        <w:t>19.00.6300.0006467/2022-80</w:t>
      </w:r>
    </w:p>
    <w:p w14:paraId="31359640" w14:textId="0BD4CDBC" w:rsidR="006163E8" w:rsidRPr="00A10558" w:rsidRDefault="006163E8" w:rsidP="0024518F">
      <w:pPr>
        <w:pStyle w:val="Standard"/>
        <w:spacing w:line="360" w:lineRule="auto"/>
        <w:jc w:val="center"/>
        <w:rPr>
          <w:rFonts w:cs="Times New Roman"/>
          <w:sz w:val="24"/>
          <w:szCs w:val="24"/>
        </w:rPr>
      </w:pPr>
      <w:r w:rsidRPr="00A10558">
        <w:rPr>
          <w:rFonts w:cs="Times New Roman"/>
          <w:b/>
          <w:sz w:val="24"/>
          <w:szCs w:val="24"/>
          <w:u w:val="single"/>
        </w:rPr>
        <w:lastRenderedPageBreak/>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7DA035AE"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B2025A">
        <w:rPr>
          <w:rFonts w:cs="Times New Roman"/>
          <w:sz w:val="24"/>
          <w:szCs w:val="24"/>
        </w:rPr>
        <w:t>2</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3"/>
          <w:headerReference w:type="default" r:id="rId24"/>
          <w:footerReference w:type="even" r:id="rId25"/>
          <w:footerReference w:type="default" r:id="rId26"/>
          <w:headerReference w:type="first" r:id="rId27"/>
          <w:footerReference w:type="first" r:id="rId28"/>
          <w:pgSz w:w="11906" w:h="16838"/>
          <w:pgMar w:top="1746" w:right="1134" w:bottom="1740" w:left="1134" w:header="720" w:footer="720" w:gutter="0"/>
          <w:cols w:space="720"/>
          <w:docGrid w:linePitch="360"/>
        </w:sectPr>
      </w:pPr>
    </w:p>
    <w:p w14:paraId="6234E5A0" w14:textId="0A91F3E8"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C45A6">
        <w:rPr>
          <w:rFonts w:cs="Times New Roman"/>
          <w:b/>
          <w:sz w:val="24"/>
          <w:szCs w:val="24"/>
          <w:u w:val="single"/>
        </w:rPr>
        <w:t>35</w:t>
      </w:r>
      <w:r w:rsidR="005564FC" w:rsidRPr="00A10558">
        <w:rPr>
          <w:rFonts w:cs="Times New Roman"/>
          <w:b/>
          <w:sz w:val="24"/>
          <w:szCs w:val="24"/>
          <w:u w:val="single"/>
        </w:rPr>
        <w:t>/202</w:t>
      </w:r>
      <w:r w:rsidR="00F069EA">
        <w:rPr>
          <w:rFonts w:cs="Times New Roman"/>
          <w:b/>
          <w:sz w:val="24"/>
          <w:szCs w:val="24"/>
          <w:u w:val="single"/>
        </w:rPr>
        <w:t>2</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4BA808F" w14:textId="5E7E9AAA" w:rsidR="008F4E08" w:rsidRPr="008F4E08" w:rsidRDefault="006163E8" w:rsidP="008F4E08">
      <w:pPr>
        <w:pStyle w:val="Standard"/>
        <w:spacing w:line="360" w:lineRule="auto"/>
        <w:jc w:val="center"/>
        <w:rPr>
          <w:b/>
          <w:sz w:val="24"/>
          <w:szCs w:val="24"/>
          <w:u w:val="single"/>
        </w:rPr>
      </w:pPr>
      <w:r w:rsidRPr="008F4E08">
        <w:rPr>
          <w:rFonts w:cs="Times New Roman"/>
          <w:b/>
          <w:bCs/>
          <w:sz w:val="24"/>
          <w:szCs w:val="24"/>
          <w:u w:val="single"/>
        </w:rPr>
        <w:t>SEI</w:t>
      </w:r>
      <w:r w:rsidRPr="008F4E08">
        <w:rPr>
          <w:rFonts w:cs="Times New Roman"/>
          <w:b/>
          <w:bCs/>
          <w:color w:val="000000"/>
          <w:sz w:val="24"/>
          <w:szCs w:val="24"/>
          <w:u w:val="single"/>
        </w:rPr>
        <w:t xml:space="preserve"> </w:t>
      </w:r>
      <w:r w:rsidR="00BC45A6" w:rsidRPr="00BC45A6">
        <w:rPr>
          <w:b/>
          <w:sz w:val="24"/>
          <w:szCs w:val="24"/>
          <w:u w:val="single"/>
        </w:rPr>
        <w:t>19.00.6300.0006467/2022-80</w:t>
      </w:r>
    </w:p>
    <w:p w14:paraId="1B7A654E" w14:textId="51E2B73A" w:rsidR="006163E8" w:rsidRPr="00A10558" w:rsidRDefault="006163E8" w:rsidP="008F4E08">
      <w:pPr>
        <w:pStyle w:val="Standard"/>
        <w:spacing w:line="360" w:lineRule="auto"/>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500B650A"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4738B3">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2BB8B530"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Pr>
          <w:rFonts w:eastAsia="Times New Roman" w:cs="Times New Roman"/>
          <w:sz w:val="24"/>
          <w:szCs w:val="24"/>
        </w:rPr>
        <w:t xml:space="preserve">)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244A3844" w:rsidR="00837969" w:rsidRDefault="00E9184A"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Pr>
          <w:rFonts w:eastAsia="Times New Roman" w:cs="Times New Roman"/>
          <w:sz w:val="24"/>
          <w:szCs w:val="24"/>
        </w:rPr>
        <w:t xml:space="preserve">)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10A42F6"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Pr>
          <w:rFonts w:eastAsia="Times New Roman" w:cs="Times New Roman"/>
          <w:sz w:val="24"/>
          <w:szCs w:val="24"/>
        </w:rPr>
        <w:t xml:space="preserve">) </w:t>
      </w:r>
      <w:r w:rsidR="00F034C6" w:rsidRPr="00A10558">
        <w:rPr>
          <w:rFonts w:eastAsia="Times New Roman" w:cs="Times New Roman"/>
          <w:sz w:val="24"/>
          <w:szCs w:val="24"/>
        </w:rPr>
        <w:t>Não caucionar ou utilizar o Contrato para qualquer operação financeira, sob pena de rescisão contratual;</w:t>
      </w:r>
    </w:p>
    <w:p w14:paraId="72B096E2" w14:textId="01599D32"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4985741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0</w:t>
      </w:r>
      <w:r>
        <w:rPr>
          <w:rFonts w:eastAsia="Times New Roman" w:cs="Times New Roman"/>
          <w:sz w:val="24"/>
          <w:szCs w:val="24"/>
        </w:rPr>
        <w:t xml:space="preserve">)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29186FCD"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1</w:t>
      </w:r>
      <w:r>
        <w:rPr>
          <w:rFonts w:eastAsia="Times New Roman" w:cs="Times New Roman"/>
          <w:sz w:val="24"/>
          <w:szCs w:val="24"/>
        </w:rPr>
        <w:t xml:space="preserve">)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0ED255B9"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2</w:t>
      </w:r>
      <w:r>
        <w:rPr>
          <w:rFonts w:eastAsia="Times New Roman" w:cs="Times New Roman"/>
          <w:sz w:val="24"/>
          <w:szCs w:val="24"/>
        </w:rPr>
        <w:t xml:space="preserve">)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133F3B1"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E9184A">
        <w:rPr>
          <w:rFonts w:eastAsia="Times New Roman" w:cs="Times New Roman"/>
          <w:sz w:val="24"/>
          <w:szCs w:val="24"/>
        </w:rPr>
        <w:t>3</w:t>
      </w:r>
      <w:r>
        <w:rPr>
          <w:rFonts w:eastAsia="Times New Roman" w:cs="Times New Roman"/>
          <w:sz w:val="24"/>
          <w:szCs w:val="24"/>
        </w:rPr>
        <w:t xml:space="preserve">)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3B2F91F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4</w:t>
      </w:r>
      <w:r>
        <w:rPr>
          <w:rFonts w:eastAsia="Times New Roman" w:cs="Times New Roman"/>
          <w:sz w:val="24"/>
          <w:szCs w:val="24"/>
        </w:rPr>
        <w:t xml:space="preserve">)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4F5BC566"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5</w:t>
      </w:r>
      <w:r>
        <w:rPr>
          <w:rFonts w:eastAsia="Times New Roman" w:cs="Times New Roman"/>
          <w:sz w:val="24"/>
          <w:szCs w:val="24"/>
        </w:rPr>
        <w:t xml:space="preserve">) </w:t>
      </w:r>
      <w:r w:rsidR="00F034C6" w:rsidRPr="00A10558">
        <w:rPr>
          <w:rFonts w:eastAsia="Times New Roman" w:cs="Times New Roman"/>
          <w:sz w:val="24"/>
          <w:szCs w:val="24"/>
        </w:rPr>
        <w:t>Apresentar os documentos fiscais de cobrança em conformidade com o estabelecido neste Contrato.</w:t>
      </w:r>
    </w:p>
    <w:p w14:paraId="3875532D" w14:textId="2E3F6F5A"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6</w:t>
      </w:r>
      <w:r>
        <w:rPr>
          <w:rFonts w:eastAsia="Times New Roman" w:cs="Times New Roman"/>
          <w:sz w:val="24"/>
          <w:szCs w:val="24"/>
        </w:rPr>
        <w:t xml:space="preserve">)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7777777"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contados a partir da data de sua assinatura,</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6CE4C64C"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p w14:paraId="1F983FD5" w14:textId="77777777" w:rsidR="00E9184A" w:rsidRDefault="00E9184A" w:rsidP="00F034C6">
      <w:pPr>
        <w:pStyle w:val="Standard"/>
        <w:autoSpaceDE w:val="0"/>
        <w:spacing w:line="360" w:lineRule="auto"/>
        <w:ind w:firstLine="1417"/>
        <w:jc w:val="both"/>
        <w:rPr>
          <w:rFonts w:eastAsia="Times New Roman" w:cs="Times New Roman"/>
          <w:sz w:val="24"/>
          <w:szCs w:val="24"/>
        </w:rPr>
      </w:pPr>
    </w:p>
    <w:tbl>
      <w:tblPr>
        <w:tblStyle w:val="Tabelacomgrade"/>
        <w:tblW w:w="9795" w:type="dxa"/>
        <w:tblLayout w:type="fixed"/>
        <w:tblLook w:val="04A0" w:firstRow="1" w:lastRow="0" w:firstColumn="1" w:lastColumn="0" w:noHBand="0" w:noVBand="1"/>
      </w:tblPr>
      <w:tblGrid>
        <w:gridCol w:w="6"/>
        <w:gridCol w:w="5456"/>
        <w:gridCol w:w="1177"/>
        <w:gridCol w:w="1691"/>
        <w:gridCol w:w="9"/>
        <w:gridCol w:w="1416"/>
        <w:gridCol w:w="40"/>
      </w:tblGrid>
      <w:tr w:rsidR="004660C5" w:rsidRPr="00CA3438" w14:paraId="4A8AFCB4" w14:textId="77777777" w:rsidTr="004660C5">
        <w:trPr>
          <w:gridAfter w:val="1"/>
          <w:wAfter w:w="40" w:type="dxa"/>
        </w:trPr>
        <w:tc>
          <w:tcPr>
            <w:tcW w:w="5462" w:type="dxa"/>
            <w:gridSpan w:val="2"/>
            <w:shd w:val="clear" w:color="auto" w:fill="A6A6A6" w:themeFill="background1" w:themeFillShade="A6"/>
          </w:tcPr>
          <w:p w14:paraId="01C49732" w14:textId="77777777" w:rsidR="004660C5" w:rsidRPr="004660C5" w:rsidRDefault="004660C5" w:rsidP="0019456F">
            <w:pPr>
              <w:pStyle w:val="western"/>
              <w:spacing w:before="0" w:after="0"/>
              <w:jc w:val="center"/>
              <w:rPr>
                <w:rFonts w:ascii="Times New Roman" w:hAnsi="Times New Roman" w:cs="Times New Roman"/>
                <w:b/>
                <w:sz w:val="24"/>
                <w:szCs w:val="24"/>
              </w:rPr>
            </w:pPr>
            <w:r w:rsidRPr="004660C5">
              <w:rPr>
                <w:rFonts w:ascii="Times New Roman" w:hAnsi="Times New Roman" w:cs="Times New Roman"/>
                <w:b/>
                <w:sz w:val="24"/>
                <w:szCs w:val="24"/>
              </w:rPr>
              <w:t>Descrição</w:t>
            </w:r>
          </w:p>
        </w:tc>
        <w:tc>
          <w:tcPr>
            <w:tcW w:w="1177" w:type="dxa"/>
            <w:shd w:val="clear" w:color="auto" w:fill="A6A6A6" w:themeFill="background1" w:themeFillShade="A6"/>
          </w:tcPr>
          <w:p w14:paraId="6DE9103C" w14:textId="77777777" w:rsidR="004660C5" w:rsidRPr="004660C5" w:rsidRDefault="004660C5" w:rsidP="0019456F">
            <w:pPr>
              <w:pStyle w:val="western"/>
              <w:spacing w:before="0" w:after="0"/>
              <w:jc w:val="center"/>
              <w:rPr>
                <w:rFonts w:ascii="Times New Roman" w:hAnsi="Times New Roman" w:cs="Times New Roman"/>
                <w:b/>
                <w:sz w:val="24"/>
                <w:szCs w:val="24"/>
              </w:rPr>
            </w:pPr>
            <w:r w:rsidRPr="004660C5">
              <w:rPr>
                <w:rFonts w:ascii="Times New Roman" w:hAnsi="Times New Roman" w:cs="Times New Roman"/>
                <w:b/>
                <w:sz w:val="24"/>
                <w:szCs w:val="24"/>
              </w:rPr>
              <w:t>Qtd.</w:t>
            </w:r>
          </w:p>
        </w:tc>
        <w:tc>
          <w:tcPr>
            <w:tcW w:w="1700" w:type="dxa"/>
            <w:gridSpan w:val="2"/>
            <w:shd w:val="clear" w:color="auto" w:fill="A6A6A6" w:themeFill="background1" w:themeFillShade="A6"/>
          </w:tcPr>
          <w:p w14:paraId="2120BB0C" w14:textId="77777777" w:rsidR="004660C5" w:rsidRPr="004660C5" w:rsidRDefault="004660C5" w:rsidP="0019456F">
            <w:pPr>
              <w:pStyle w:val="western"/>
              <w:spacing w:before="0" w:after="0"/>
              <w:jc w:val="center"/>
              <w:rPr>
                <w:rFonts w:ascii="Times New Roman" w:hAnsi="Times New Roman" w:cs="Times New Roman"/>
                <w:b/>
                <w:sz w:val="24"/>
                <w:szCs w:val="24"/>
              </w:rPr>
            </w:pPr>
            <w:r w:rsidRPr="004660C5">
              <w:rPr>
                <w:rFonts w:ascii="Times New Roman" w:hAnsi="Times New Roman" w:cs="Times New Roman"/>
                <w:b/>
                <w:sz w:val="24"/>
                <w:szCs w:val="24"/>
              </w:rPr>
              <w:t>Valor Mensal R$</w:t>
            </w:r>
          </w:p>
        </w:tc>
        <w:tc>
          <w:tcPr>
            <w:tcW w:w="1416" w:type="dxa"/>
            <w:shd w:val="clear" w:color="auto" w:fill="A6A6A6" w:themeFill="background1" w:themeFillShade="A6"/>
          </w:tcPr>
          <w:p w14:paraId="7FB47F77" w14:textId="77777777" w:rsidR="004660C5" w:rsidRPr="004660C5" w:rsidRDefault="004660C5" w:rsidP="0019456F">
            <w:pPr>
              <w:pStyle w:val="western"/>
              <w:spacing w:before="0" w:after="0"/>
              <w:jc w:val="center"/>
              <w:rPr>
                <w:rFonts w:ascii="Times New Roman" w:hAnsi="Times New Roman" w:cs="Times New Roman"/>
                <w:b/>
                <w:sz w:val="24"/>
                <w:szCs w:val="24"/>
              </w:rPr>
            </w:pPr>
            <w:r w:rsidRPr="004660C5">
              <w:rPr>
                <w:rFonts w:ascii="Times New Roman" w:hAnsi="Times New Roman" w:cs="Times New Roman"/>
                <w:b/>
                <w:sz w:val="24"/>
                <w:szCs w:val="24"/>
              </w:rPr>
              <w:t>Valor total (R$)</w:t>
            </w:r>
          </w:p>
        </w:tc>
      </w:tr>
      <w:tr w:rsidR="004660C5" w:rsidRPr="00CA3438" w14:paraId="17AC5D70" w14:textId="77777777" w:rsidTr="004660C5">
        <w:trPr>
          <w:gridAfter w:val="1"/>
          <w:wAfter w:w="40" w:type="dxa"/>
        </w:trPr>
        <w:tc>
          <w:tcPr>
            <w:tcW w:w="5462" w:type="dxa"/>
            <w:gridSpan w:val="2"/>
          </w:tcPr>
          <w:p w14:paraId="510D64A0" w14:textId="77777777" w:rsidR="004660C5" w:rsidRPr="004660C5" w:rsidRDefault="004660C5" w:rsidP="0019456F">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4660C5">
              <w:rPr>
                <w:rFonts w:ascii="Times New Roman" w:hAnsi="Times New Roman" w:cs="Times New Roman"/>
                <w:bCs/>
                <w:color w:val="000000"/>
                <w:sz w:val="24"/>
                <w:szCs w:val="24"/>
              </w:rPr>
              <w:t xml:space="preserve">Contratação de empresa autorizada pelo fabricante para fornecimento de renovação de subscrição e prestação de suporte técnico especializado para a solução Commvault de salvaguarda e recuperação de dados digitais do CNMP, pelo período de 12 </w:t>
            </w:r>
            <w:r w:rsidRPr="004660C5">
              <w:rPr>
                <w:rFonts w:ascii="Times New Roman" w:hAnsi="Times New Roman" w:cs="Times New Roman"/>
                <w:bCs/>
                <w:color w:val="000000"/>
                <w:sz w:val="24"/>
                <w:szCs w:val="24"/>
              </w:rPr>
              <w:lastRenderedPageBreak/>
              <w:t>(doze) meses, conforme condições e especificações estabelecidas neste Termo de Referência.</w:t>
            </w:r>
            <w:r w:rsidRPr="004660C5">
              <w:rPr>
                <w:rFonts w:ascii="Times New Roman" w:hAnsi="Times New Roman" w:cs="Times New Roman"/>
                <w:bCs/>
                <w:color w:val="000000"/>
                <w:sz w:val="24"/>
                <w:szCs w:val="24"/>
              </w:rPr>
              <w:tab/>
            </w:r>
          </w:p>
        </w:tc>
        <w:tc>
          <w:tcPr>
            <w:tcW w:w="1177" w:type="dxa"/>
          </w:tcPr>
          <w:p w14:paraId="09DA22CC" w14:textId="77777777" w:rsidR="004660C5" w:rsidRPr="004660C5" w:rsidRDefault="004660C5" w:rsidP="0019456F">
            <w:pPr>
              <w:pStyle w:val="Standard"/>
              <w:tabs>
                <w:tab w:val="left" w:pos="1084"/>
                <w:tab w:val="left" w:pos="1793"/>
              </w:tabs>
              <w:snapToGrid w:val="0"/>
              <w:spacing w:after="240" w:line="360" w:lineRule="auto"/>
              <w:jc w:val="center"/>
              <w:rPr>
                <w:rFonts w:cs="Times New Roman"/>
              </w:rPr>
            </w:pPr>
            <w:r w:rsidRPr="004660C5">
              <w:rPr>
                <w:rFonts w:cs="Times New Roman"/>
              </w:rPr>
              <w:lastRenderedPageBreak/>
              <w:t>12 meses</w:t>
            </w:r>
          </w:p>
        </w:tc>
        <w:tc>
          <w:tcPr>
            <w:tcW w:w="1700" w:type="dxa"/>
            <w:gridSpan w:val="2"/>
          </w:tcPr>
          <w:p w14:paraId="1075A954" w14:textId="77777777" w:rsidR="004660C5" w:rsidRPr="004660C5" w:rsidRDefault="004660C5" w:rsidP="0019456F">
            <w:pPr>
              <w:pStyle w:val="Standard"/>
              <w:tabs>
                <w:tab w:val="left" w:pos="1084"/>
                <w:tab w:val="left" w:pos="1793"/>
              </w:tabs>
              <w:snapToGrid w:val="0"/>
              <w:spacing w:after="240" w:line="360" w:lineRule="auto"/>
              <w:ind w:left="375"/>
              <w:jc w:val="both"/>
              <w:rPr>
                <w:rFonts w:cs="Times New Roman"/>
              </w:rPr>
            </w:pPr>
          </w:p>
        </w:tc>
        <w:tc>
          <w:tcPr>
            <w:tcW w:w="1416" w:type="dxa"/>
          </w:tcPr>
          <w:p w14:paraId="0CEDBE5B" w14:textId="77777777" w:rsidR="004660C5" w:rsidRPr="004660C5" w:rsidRDefault="004660C5" w:rsidP="0019456F">
            <w:pPr>
              <w:pStyle w:val="western"/>
              <w:spacing w:before="0" w:after="0"/>
              <w:jc w:val="center"/>
              <w:rPr>
                <w:rFonts w:ascii="Times New Roman" w:hAnsi="Times New Roman" w:cs="Times New Roman"/>
                <w:sz w:val="24"/>
                <w:szCs w:val="24"/>
              </w:rPr>
            </w:pPr>
          </w:p>
        </w:tc>
      </w:tr>
      <w:tr w:rsidR="004660C5" w14:paraId="2202695D" w14:textId="77777777" w:rsidTr="004660C5">
        <w:trPr>
          <w:gridBefore w:val="1"/>
          <w:wBefore w:w="6" w:type="dxa"/>
        </w:trPr>
        <w:tc>
          <w:tcPr>
            <w:tcW w:w="8324" w:type="dxa"/>
            <w:gridSpan w:val="3"/>
            <w:shd w:val="clear" w:color="auto" w:fill="A6A6A6" w:themeFill="background1" w:themeFillShade="A6"/>
          </w:tcPr>
          <w:p w14:paraId="3EBF7554" w14:textId="6476CEC5" w:rsidR="004660C5" w:rsidRPr="004660C5" w:rsidRDefault="004660C5" w:rsidP="00F034C6">
            <w:pPr>
              <w:pStyle w:val="Standard"/>
              <w:autoSpaceDE w:val="0"/>
              <w:spacing w:line="360" w:lineRule="auto"/>
              <w:jc w:val="both"/>
              <w:rPr>
                <w:rFonts w:eastAsia="Times New Roman" w:cs="Times New Roman"/>
                <w:b/>
              </w:rPr>
            </w:pPr>
            <w:r w:rsidRPr="004660C5">
              <w:rPr>
                <w:rFonts w:eastAsia="Times New Roman" w:cs="Times New Roman"/>
                <w:b/>
              </w:rPr>
              <w:t>Valor Total:</w:t>
            </w:r>
          </w:p>
        </w:tc>
        <w:tc>
          <w:tcPr>
            <w:tcW w:w="1465" w:type="dxa"/>
            <w:gridSpan w:val="3"/>
            <w:shd w:val="clear" w:color="auto" w:fill="A6A6A6" w:themeFill="background1" w:themeFillShade="A6"/>
          </w:tcPr>
          <w:p w14:paraId="5204ECEF" w14:textId="5DA18BB0" w:rsidR="004660C5" w:rsidRDefault="004660C5" w:rsidP="00F034C6">
            <w:pPr>
              <w:pStyle w:val="Standard"/>
              <w:autoSpaceDE w:val="0"/>
              <w:spacing w:line="360" w:lineRule="auto"/>
              <w:jc w:val="both"/>
              <w:rPr>
                <w:rFonts w:eastAsia="Times New Roman" w:cs="Times New Roman"/>
              </w:rPr>
            </w:pPr>
            <w:r>
              <w:rPr>
                <w:rFonts w:eastAsia="Times New Roman" w:cs="Times New Roman"/>
              </w:rPr>
              <w:t>R$</w:t>
            </w:r>
          </w:p>
        </w:tc>
      </w:tr>
    </w:tbl>
    <w:p w14:paraId="73F7BAC2" w14:textId="77777777" w:rsidR="004660C5" w:rsidRDefault="004660C5" w:rsidP="00F034C6">
      <w:pPr>
        <w:pStyle w:val="Standard"/>
        <w:autoSpaceDE w:val="0"/>
        <w:spacing w:line="360" w:lineRule="auto"/>
        <w:ind w:firstLine="1417"/>
        <w:jc w:val="both"/>
        <w:rPr>
          <w:rFonts w:eastAsia="Times New Roman" w:cs="Times New Roman"/>
          <w:sz w:val="24"/>
          <w:szCs w:val="24"/>
        </w:rPr>
      </w:pPr>
    </w:p>
    <w:p w14:paraId="5AEC3151" w14:textId="77777777" w:rsidR="00CA57E4" w:rsidRDefault="00CA57E4" w:rsidP="00CA57E4">
      <w:pPr>
        <w:pStyle w:val="Standard"/>
        <w:jc w:val="center"/>
        <w:rPr>
          <w:rFonts w:cs="Times New Roman"/>
          <w:b/>
          <w:bCs/>
          <w:sz w:val="24"/>
          <w:szCs w:val="24"/>
        </w:rPr>
      </w:pP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40342774"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4660C5">
        <w:rPr>
          <w:rFonts w:eastAsia="Times New Roman" w:cs="Times New Roman"/>
          <w:sz w:val="24"/>
          <w:szCs w:val="24"/>
        </w:rPr>
        <w:t>o item 10</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lastRenderedPageBreak/>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715D8301"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4660C5">
        <w:rPr>
          <w:rFonts w:cs="Times New Roman"/>
          <w:b/>
          <w:sz w:val="24"/>
          <w:szCs w:val="24"/>
        </w:rPr>
        <w:t>ICTI</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A10558">
        <w:rPr>
          <w:rFonts w:eastAsia="Arial" w:cs="Times New Roman"/>
          <w:sz w:val="24"/>
          <w:szCs w:val="24"/>
        </w:rPr>
        <w:lastRenderedPageBreak/>
        <w:t>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FB5373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 xml:space="preserve">A CONTRATADA ficará </w:t>
      </w:r>
      <w:r w:rsidRPr="00A10558">
        <w:rPr>
          <w:rFonts w:eastAsia="Times New Roman" w:cs="Times New Roman"/>
          <w:sz w:val="24"/>
          <w:szCs w:val="24"/>
        </w:rPr>
        <w:t>sujeita às penalidades previstas nas Leis nº 10.520/2002 e 8.666/93</w:t>
      </w:r>
      <w:r w:rsidR="0089335F">
        <w:rPr>
          <w:rFonts w:eastAsia="Times New Roman" w:cs="Times New Roman"/>
          <w:sz w:val="24"/>
          <w:szCs w:val="24"/>
        </w:rPr>
        <w:t xml:space="preserve"> e Portaria CNMP-SG nº 378/2021</w:t>
      </w:r>
      <w:r w:rsidR="00635D2B">
        <w:rPr>
          <w:rFonts w:eastAsia="Times New Roman" w:cs="Times New Roman"/>
          <w:sz w:val="24"/>
          <w:szCs w:val="24"/>
        </w:rPr>
        <w:t>,</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2ED58959"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w:t>
      </w:r>
      <w:r w:rsidR="004660C5">
        <w:rPr>
          <w:rFonts w:ascii="Times New Roman" w:eastAsia="Times New Roman" w:hAnsi="Times New Roman" w:cs="Times New Roman"/>
          <w:sz w:val="24"/>
          <w:szCs w:val="24"/>
          <w:lang w:eastAsia="pt-BR"/>
        </w:rPr>
        <w:t>1</w:t>
      </w:r>
      <w:r w:rsidRPr="00A10558">
        <w:rPr>
          <w:rFonts w:ascii="Times New Roman" w:eastAsia="Times New Roman" w:hAnsi="Times New Roman" w:cs="Times New Roman"/>
          <w:sz w:val="24"/>
          <w:szCs w:val="24"/>
          <w:lang w:eastAsia="pt-BR"/>
        </w:rPr>
        <w:t>5 (</w:t>
      </w:r>
      <w:r w:rsidR="004660C5">
        <w:rPr>
          <w:rFonts w:ascii="Times New Roman" w:eastAsia="Times New Roman" w:hAnsi="Times New Roman" w:cs="Times New Roman"/>
          <w:sz w:val="24"/>
          <w:szCs w:val="24"/>
          <w:lang w:eastAsia="pt-BR"/>
        </w:rPr>
        <w:t>quinze</w:t>
      </w:r>
      <w:r w:rsidRPr="00A10558">
        <w:rPr>
          <w:rFonts w:ascii="Times New Roman" w:eastAsia="Times New Roman" w:hAnsi="Times New Roman" w:cs="Times New Roman"/>
          <w:sz w:val="24"/>
          <w:szCs w:val="24"/>
          <w:lang w:eastAsia="pt-BR"/>
        </w:rPr>
        <w:t xml:space="preserve">)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4660C5">
        <w:rPr>
          <w:rFonts w:ascii="Times New Roman" w:hAnsi="Times New Roman" w:cs="Times New Roman"/>
          <w:sz w:val="24"/>
          <w:szCs w:val="24"/>
        </w:rPr>
        <w:t>18</w:t>
      </w:r>
      <w:r w:rsidRPr="00D322D8">
        <w:rPr>
          <w:rFonts w:ascii="Times New Roman" w:hAnsi="Times New Roman" w:cs="Times New Roman"/>
          <w:sz w:val="24"/>
          <w:szCs w:val="24"/>
        </w:rPr>
        <w:t xml:space="preserve"> – Das Sanções Administrativas e </w:t>
      </w:r>
      <w:r w:rsidR="004660C5">
        <w:rPr>
          <w:rFonts w:ascii="Times New Roman" w:hAnsi="Times New Roman" w:cs="Times New Roman"/>
          <w:sz w:val="24"/>
          <w:szCs w:val="24"/>
        </w:rPr>
        <w:t>19</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 xml:space="preserve">Da </w:t>
      </w:r>
      <w:r w:rsidR="008C5979">
        <w:rPr>
          <w:rFonts w:ascii="Times New Roman" w:hAnsi="Times New Roman" w:cs="Times New Roman"/>
          <w:sz w:val="24"/>
          <w:szCs w:val="24"/>
        </w:rPr>
        <w:t xml:space="preserve">Tabela de </w:t>
      </w:r>
      <w:r w:rsidR="0016411E">
        <w:rPr>
          <w:rFonts w:ascii="Times New Roman" w:hAnsi="Times New Roman" w:cs="Times New Roman"/>
          <w:sz w:val="24"/>
          <w:szCs w:val="24"/>
        </w:rPr>
        <w:t>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A10558">
        <w:rPr>
          <w:rFonts w:cs="Times New Roman"/>
          <w:color w:val="000000" w:themeColor="text1"/>
          <w:sz w:val="24"/>
          <w:szCs w:val="24"/>
        </w:rPr>
        <w:lastRenderedPageBreak/>
        <w:t>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E8B7BA5"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r w:rsidR="006A7014">
        <w:rPr>
          <w:rFonts w:cs="Times New Roman"/>
          <w:color w:val="000000"/>
          <w:sz w:val="24"/>
          <w:szCs w:val="24"/>
        </w:rPr>
        <w:t>.</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6725F5AE" w:rsidR="00F034C6"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364EFAF0" w14:textId="77777777" w:rsidR="002D4710" w:rsidRPr="00A10558" w:rsidRDefault="002D4710" w:rsidP="00F034C6">
      <w:pPr>
        <w:pStyle w:val="Standard"/>
        <w:spacing w:line="360" w:lineRule="auto"/>
        <w:jc w:val="both"/>
        <w:rPr>
          <w:rFonts w:cs="Times New Roman"/>
          <w:b/>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6CAA7452" w14:textId="0EFDA427" w:rsidR="00095688" w:rsidRDefault="00F034C6" w:rsidP="00F034C6">
      <w:pPr>
        <w:pStyle w:val="Standard"/>
        <w:spacing w:line="360" w:lineRule="auto"/>
        <w:jc w:val="both"/>
        <w:rPr>
          <w:rFonts w:eastAsia="Verdana" w:cs="Times New Roman"/>
          <w:b/>
          <w:sz w:val="24"/>
          <w:szCs w:val="24"/>
        </w:rPr>
      </w:pPr>
      <w:r w:rsidRPr="00A10558">
        <w:rPr>
          <w:rFonts w:cs="Times New Roman"/>
          <w:b/>
          <w:sz w:val="24"/>
          <w:szCs w:val="24"/>
        </w:rPr>
        <w:t xml:space="preserve">CLÁUSULA DEZESSEIS </w:t>
      </w:r>
      <w:r w:rsidRPr="00095688">
        <w:rPr>
          <w:rFonts w:cs="Times New Roman"/>
          <w:b/>
          <w:sz w:val="24"/>
          <w:szCs w:val="24"/>
        </w:rPr>
        <w:t xml:space="preserve">– </w:t>
      </w:r>
      <w:r w:rsidR="00095688" w:rsidRPr="00095688">
        <w:rPr>
          <w:rFonts w:eastAsia="Verdana" w:cs="Times New Roman"/>
          <w:b/>
          <w:sz w:val="24"/>
          <w:szCs w:val="24"/>
        </w:rPr>
        <w:t>DOS CASOS OMISSOS</w:t>
      </w:r>
    </w:p>
    <w:p w14:paraId="338F3347" w14:textId="77777777" w:rsidR="002D4710" w:rsidRDefault="002D4710" w:rsidP="00F034C6">
      <w:pPr>
        <w:pStyle w:val="Standard"/>
        <w:spacing w:line="360" w:lineRule="auto"/>
        <w:jc w:val="both"/>
        <w:rPr>
          <w:rFonts w:cs="Times New Roman"/>
          <w:b/>
          <w:sz w:val="24"/>
          <w:szCs w:val="24"/>
        </w:rPr>
      </w:pPr>
    </w:p>
    <w:p w14:paraId="1AFC0762" w14:textId="1334DC3C" w:rsidR="00095688" w:rsidRPr="00095688" w:rsidRDefault="00095688" w:rsidP="00095688">
      <w:pPr>
        <w:pStyle w:val="Standard"/>
        <w:spacing w:line="360" w:lineRule="auto"/>
        <w:rPr>
          <w:rFonts w:eastAsia="Verdana" w:cs="Times New Roman"/>
          <w:sz w:val="24"/>
          <w:szCs w:val="24"/>
        </w:rPr>
      </w:pPr>
      <w:r>
        <w:rPr>
          <w:rFonts w:eastAsia="Verdana" w:cs="Times New Roman"/>
          <w:sz w:val="24"/>
          <w:szCs w:val="24"/>
        </w:rPr>
        <w:t xml:space="preserve">                       </w:t>
      </w:r>
      <w:r w:rsidRPr="00095688">
        <w:rPr>
          <w:rFonts w:eastAsia="Verdana" w:cs="Times New Roman"/>
          <w:sz w:val="24"/>
          <w:szCs w:val="24"/>
        </w:rPr>
        <w:t>Os casos omissos ou situações não explicitadas nas cláusulas deste contrato</w:t>
      </w:r>
      <w:r>
        <w:rPr>
          <w:rFonts w:eastAsia="Verdana" w:cs="Times New Roman"/>
          <w:sz w:val="24"/>
          <w:szCs w:val="24"/>
        </w:rPr>
        <w:t xml:space="preserve"> </w:t>
      </w:r>
      <w:r w:rsidRPr="00095688">
        <w:rPr>
          <w:rFonts w:eastAsia="Verdana" w:cs="Times New Roman"/>
          <w:sz w:val="24"/>
          <w:szCs w:val="24"/>
        </w:rPr>
        <w:t>serão decididos pelas partes, no que couber, segundo as disposições contidas na Lei n. 8.666/1993 e suas</w:t>
      </w:r>
      <w:r>
        <w:rPr>
          <w:rFonts w:eastAsia="Verdana" w:cs="Times New Roman"/>
          <w:sz w:val="24"/>
          <w:szCs w:val="24"/>
        </w:rPr>
        <w:t xml:space="preserve"> </w:t>
      </w:r>
      <w:r w:rsidRPr="00095688">
        <w:rPr>
          <w:rFonts w:eastAsia="Verdana" w:cs="Times New Roman"/>
          <w:sz w:val="24"/>
          <w:szCs w:val="24"/>
        </w:rPr>
        <w:t>alterações posteriores, demais regulamentos e normas administrativas federais.</w:t>
      </w:r>
    </w:p>
    <w:p w14:paraId="670DF956" w14:textId="77777777" w:rsidR="00095688" w:rsidRDefault="00095688" w:rsidP="00F034C6">
      <w:pPr>
        <w:pStyle w:val="Standard"/>
        <w:spacing w:line="360" w:lineRule="auto"/>
        <w:jc w:val="both"/>
        <w:rPr>
          <w:rFonts w:cs="Times New Roman"/>
          <w:b/>
          <w:sz w:val="24"/>
          <w:szCs w:val="24"/>
        </w:rPr>
      </w:pPr>
    </w:p>
    <w:p w14:paraId="0BB07956" w14:textId="37C5E624" w:rsidR="00F034C6" w:rsidRPr="00A10558" w:rsidRDefault="00095688" w:rsidP="00F034C6">
      <w:pPr>
        <w:pStyle w:val="Standard"/>
        <w:spacing w:line="360" w:lineRule="auto"/>
        <w:jc w:val="both"/>
        <w:rPr>
          <w:rFonts w:cs="Times New Roman"/>
          <w:b/>
          <w:sz w:val="24"/>
          <w:szCs w:val="24"/>
        </w:rPr>
      </w:pPr>
      <w:r>
        <w:rPr>
          <w:rFonts w:cs="Times New Roman"/>
          <w:b/>
          <w:sz w:val="24"/>
          <w:szCs w:val="24"/>
        </w:rPr>
        <w:t xml:space="preserve">CLÁUSULA DEZESSETE - </w:t>
      </w:r>
      <w:r w:rsidR="00F034C6" w:rsidRPr="00A10558">
        <w:rPr>
          <w:rFonts w:cs="Times New Roman"/>
          <w:b/>
          <w:sz w:val="24"/>
          <w:szCs w:val="24"/>
        </w:rPr>
        <w:t>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52A83B69" w:rsidR="00F034C6" w:rsidRPr="00A10558" w:rsidRDefault="00095688" w:rsidP="00F034C6">
      <w:pPr>
        <w:pStyle w:val="Standard"/>
        <w:spacing w:line="360" w:lineRule="auto"/>
        <w:jc w:val="both"/>
        <w:rPr>
          <w:rFonts w:cs="Times New Roman"/>
          <w:b/>
          <w:sz w:val="24"/>
          <w:szCs w:val="24"/>
        </w:rPr>
      </w:pPr>
      <w:r>
        <w:rPr>
          <w:rFonts w:cs="Times New Roman"/>
          <w:b/>
          <w:sz w:val="24"/>
          <w:szCs w:val="24"/>
        </w:rPr>
        <w:t>CLÁUSULA DEZOITO</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7F750FD6" w14:textId="33E7E63F" w:rsidR="00F034C6" w:rsidRDefault="00F034C6" w:rsidP="002D4710">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55A4F215" w14:textId="77777777" w:rsidR="002D4710" w:rsidRPr="00A10558" w:rsidRDefault="002D4710" w:rsidP="002D4710">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29"/>
      <w:headerReference w:type="default" r:id="rId30"/>
      <w:footerReference w:type="even" r:id="rId31"/>
      <w:footerReference w:type="default" r:id="rId32"/>
      <w:headerReference w:type="first" r:id="rId33"/>
      <w:footerReference w:type="first" r:id="rId34"/>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AC9D" w14:textId="77777777" w:rsidR="003B16FA" w:rsidRDefault="003B16FA">
      <w:r>
        <w:separator/>
      </w:r>
    </w:p>
  </w:endnote>
  <w:endnote w:type="continuationSeparator" w:id="0">
    <w:p w14:paraId="1C1247A3" w14:textId="77777777" w:rsidR="003B16FA" w:rsidRDefault="003B16FA">
      <w:r>
        <w:continuationSeparator/>
      </w:r>
    </w:p>
  </w:endnote>
  <w:endnote w:type="continuationNotice" w:id="1">
    <w:p w14:paraId="7F72F114" w14:textId="77777777" w:rsidR="003B16FA" w:rsidRDefault="003B1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StarSymbol, 'Arial Unicode MS'">
    <w:altName w:val="Calibri"/>
    <w:charset w:val="00"/>
    <w:family w:val="auto"/>
    <w:pitch w:val="default"/>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imes-Roman">
    <w:charset w:val="00"/>
    <w:family w:val="roman"/>
    <w:pitch w:val="default"/>
  </w:font>
  <w:font w:name="TTE4D8A148t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BC45A6" w:rsidRDefault="00BC45A6">
    <w:pPr>
      <w:pStyle w:val="Rodap"/>
      <w:jc w:val="both"/>
    </w:pPr>
  </w:p>
  <w:p w14:paraId="0036EAE5" w14:textId="3077DDBE" w:rsidR="00BC45A6" w:rsidRDefault="00BC45A6">
    <w:pPr>
      <w:pStyle w:val="Rodap"/>
      <w:jc w:val="both"/>
    </w:pPr>
    <w:r>
      <w:rPr>
        <w:rFonts w:ascii="Trebuchet MS" w:hAnsi="Trebuchet MS" w:cs="Tahoma"/>
        <w:sz w:val="16"/>
        <w:szCs w:val="16"/>
      </w:rPr>
      <w:t>SEI</w:t>
    </w:r>
    <w:r w:rsidRPr="00946926">
      <w:t xml:space="preserve"> </w:t>
    </w:r>
    <w:r w:rsidRPr="00EA1664">
      <w:rPr>
        <w:rFonts w:ascii="Trebuchet MS" w:hAnsi="Trebuchet MS" w:cs="Tahoma"/>
        <w:sz w:val="16"/>
        <w:szCs w:val="16"/>
      </w:rPr>
      <w:t>19.00.6300.0006467/2022-80</w:t>
    </w:r>
    <w:r>
      <w:rPr>
        <w:rFonts w:ascii="Trebuchet MS" w:hAnsi="Trebuchet MS" w:cs="Tahoma"/>
        <w:sz w:val="16"/>
        <w:szCs w:val="16"/>
      </w:rPr>
      <w:tab/>
      <w:t>Pregão Eletrônico CNMP nº 35/2022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EA33B2">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EA33B2">
      <w:rPr>
        <w:rFonts w:cs="Trebuchet MS"/>
        <w:noProof/>
        <w:sz w:val="16"/>
        <w:szCs w:val="16"/>
      </w:rPr>
      <w:t>74</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BC45A6" w:rsidRDefault="00BC45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BC45A6" w:rsidRDefault="00BC45A6">
    <w:pPr>
      <w:pStyle w:val="Rodap"/>
      <w:jc w:val="both"/>
    </w:pPr>
  </w:p>
  <w:p w14:paraId="4AE5D798" w14:textId="3008750E" w:rsidR="00BC45A6" w:rsidRDefault="00BC45A6">
    <w:pPr>
      <w:pStyle w:val="Rodap"/>
      <w:jc w:val="both"/>
    </w:pPr>
    <w:r>
      <w:rPr>
        <w:rFonts w:ascii="Trebuchet MS" w:hAnsi="Trebuchet MS" w:cs="Tahoma"/>
        <w:sz w:val="16"/>
        <w:szCs w:val="16"/>
      </w:rPr>
      <w:t xml:space="preserve">SEI </w:t>
    </w:r>
    <w:r w:rsidRPr="00BC45A6">
      <w:rPr>
        <w:rStyle w:val="Hyperlink"/>
        <w:rFonts w:ascii="Trebuchet MS" w:hAnsi="Trebuchet MS" w:cs="Times New Roman"/>
        <w:color w:val="000000"/>
        <w:sz w:val="16"/>
        <w:szCs w:val="16"/>
        <w:u w:val="none"/>
      </w:rPr>
      <w:t>19.00.6300.0006467/2022-80</w:t>
    </w:r>
    <w:r>
      <w:rPr>
        <w:rFonts w:ascii="Trebuchet MS" w:hAnsi="Trebuchet MS" w:cs="Tahoma"/>
        <w:sz w:val="16"/>
        <w:szCs w:val="16"/>
      </w:rPr>
      <w:tab/>
      <w:t>Pregão Eletrônico CNMP nº 35/2022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B25F4">
      <w:rPr>
        <w:rFonts w:cs="Trebuchet MS"/>
        <w:noProof/>
        <w:sz w:val="16"/>
        <w:szCs w:val="16"/>
      </w:rPr>
      <w:t>59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B25F4">
      <w:rPr>
        <w:rFonts w:cs="Trebuchet MS"/>
        <w:noProof/>
        <w:sz w:val="16"/>
        <w:szCs w:val="16"/>
      </w:rPr>
      <w:t>74</w:t>
    </w:r>
    <w:r>
      <w:rPr>
        <w:rFonts w:cs="Trebuchet MS"/>
        <w:sz w:val="16"/>
        <w:szCs w:val="16"/>
      </w:rPr>
      <w:fldChar w:fldCharType="end"/>
    </w:r>
    <w:r>
      <w:rPr>
        <w:rFonts w:ascii="Trebuchet MS" w:hAnsi="Trebuchet MS" w:cs="Tahoma"/>
        <w:sz w:val="16"/>
        <w:szCs w:val="16"/>
      </w:rPr>
      <w:t>.</w:t>
    </w:r>
  </w:p>
  <w:p w14:paraId="4357A966" w14:textId="77777777" w:rsidR="00BC45A6" w:rsidRDefault="00BC45A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BC45A6" w:rsidRDefault="00BC45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BC45A6" w:rsidRDefault="00BC45A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BC45A6" w:rsidRDefault="00BC45A6">
    <w:pPr>
      <w:pStyle w:val="Rodap"/>
      <w:jc w:val="both"/>
    </w:pPr>
  </w:p>
  <w:p w14:paraId="448CBBD8" w14:textId="6061CCEB" w:rsidR="00BC45A6" w:rsidRDefault="00BC45A6">
    <w:pPr>
      <w:pStyle w:val="Rodap"/>
      <w:jc w:val="both"/>
    </w:pPr>
    <w:r>
      <w:rPr>
        <w:rFonts w:ascii="Trebuchet MS" w:hAnsi="Trebuchet MS" w:cs="Tahoma"/>
        <w:sz w:val="16"/>
        <w:szCs w:val="16"/>
      </w:rPr>
      <w:t xml:space="preserve">SEI </w:t>
    </w:r>
    <w:r w:rsidR="004660C5" w:rsidRPr="004660C5">
      <w:rPr>
        <w:rStyle w:val="Hyperlink"/>
        <w:rFonts w:ascii="Trebuchet MS" w:hAnsi="Trebuchet MS" w:cs="Times New Roman"/>
        <w:color w:val="000000"/>
        <w:sz w:val="16"/>
        <w:szCs w:val="16"/>
        <w:u w:val="none"/>
      </w:rPr>
      <w:t>19.00.6300.0006467/2022-80</w:t>
    </w:r>
    <w:r w:rsidR="004660C5">
      <w:rPr>
        <w:rFonts w:ascii="Trebuchet MS" w:hAnsi="Trebuchet MS" w:cs="Tahoma"/>
        <w:sz w:val="16"/>
        <w:szCs w:val="16"/>
      </w:rPr>
      <w:tab/>
      <w:t>Pregão Eletrônico CNMP nº 35</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5688">
      <w:rPr>
        <w:rFonts w:cs="Trebuchet MS"/>
        <w:noProof/>
        <w:sz w:val="16"/>
        <w:szCs w:val="16"/>
      </w:rPr>
      <w:t>73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5688">
      <w:rPr>
        <w:rFonts w:cs="Trebuchet MS"/>
        <w:noProof/>
        <w:sz w:val="16"/>
        <w:szCs w:val="16"/>
      </w:rPr>
      <w:t>74</w:t>
    </w:r>
    <w:r>
      <w:rPr>
        <w:rFonts w:cs="Trebuchet MS"/>
        <w:sz w:val="16"/>
        <w:szCs w:val="16"/>
      </w:rPr>
      <w:fldChar w:fldCharType="end"/>
    </w:r>
    <w:r>
      <w:rPr>
        <w:rFonts w:ascii="Trebuchet MS" w:hAnsi="Trebuchet MS" w:cs="Tahoma"/>
        <w:sz w:val="16"/>
        <w:szCs w:val="16"/>
      </w:rPr>
      <w:t>.</w:t>
    </w:r>
  </w:p>
  <w:p w14:paraId="7B37605A" w14:textId="77777777" w:rsidR="00BC45A6" w:rsidRDefault="00BC45A6">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BC45A6" w:rsidRDefault="00BC4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26F9" w14:textId="77777777" w:rsidR="003B16FA" w:rsidRDefault="003B16FA">
      <w:r>
        <w:separator/>
      </w:r>
    </w:p>
  </w:footnote>
  <w:footnote w:type="continuationSeparator" w:id="0">
    <w:p w14:paraId="1148C681" w14:textId="77777777" w:rsidR="003B16FA" w:rsidRDefault="003B16FA">
      <w:r>
        <w:continuationSeparator/>
      </w:r>
    </w:p>
  </w:footnote>
  <w:footnote w:type="continuationNotice" w:id="1">
    <w:p w14:paraId="3CDF5D8C" w14:textId="77777777" w:rsidR="003B16FA" w:rsidRDefault="003B1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BC45A6" w:rsidRDefault="00BC45A6">
    <w:pPr>
      <w:pStyle w:val="Standard"/>
    </w:pPr>
  </w:p>
  <w:p w14:paraId="53387908" w14:textId="77777777" w:rsidR="00BC45A6" w:rsidRDefault="00BC45A6">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BC45A6" w:rsidRDefault="00BC45A6">
    <w:pPr>
      <w:pStyle w:val="Standard"/>
    </w:pPr>
  </w:p>
  <w:p w14:paraId="37EFA3E3" w14:textId="77777777" w:rsidR="00BC45A6" w:rsidRDefault="00BC45A6">
    <w:pPr>
      <w:pStyle w:val="Standard"/>
    </w:pPr>
  </w:p>
  <w:p w14:paraId="41C6AC2A" w14:textId="77777777" w:rsidR="00BC45A6" w:rsidRDefault="00BC45A6">
    <w:pPr>
      <w:pStyle w:val="Standard"/>
    </w:pPr>
  </w:p>
  <w:p w14:paraId="2DC44586" w14:textId="77777777" w:rsidR="00BC45A6" w:rsidRDefault="00BC45A6">
    <w:pPr>
      <w:pStyle w:val="Standard"/>
    </w:pPr>
  </w:p>
  <w:p w14:paraId="4FFCBC07" w14:textId="77777777" w:rsidR="00BC45A6" w:rsidRDefault="00BC45A6">
    <w:pPr>
      <w:pStyle w:val="Standard"/>
    </w:pPr>
  </w:p>
  <w:p w14:paraId="31F211AE" w14:textId="77777777" w:rsidR="00BC45A6" w:rsidRDefault="00BC45A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BC45A6" w:rsidRDefault="00BC45A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BC45A6" w:rsidRDefault="00BC4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BC45A6" w:rsidRDefault="00BC45A6">
    <w:pPr>
      <w:pStyle w:val="Standard"/>
    </w:pPr>
  </w:p>
  <w:p w14:paraId="3889A505" w14:textId="77777777" w:rsidR="00BC45A6" w:rsidRDefault="00BC45A6">
    <w:pPr>
      <w:pStyle w:val="Standard"/>
    </w:pPr>
  </w:p>
  <w:p w14:paraId="29079D35" w14:textId="77777777" w:rsidR="00BC45A6" w:rsidRDefault="00BC45A6">
    <w:pPr>
      <w:pStyle w:val="Standard"/>
    </w:pPr>
  </w:p>
  <w:p w14:paraId="503E0D82" w14:textId="77777777" w:rsidR="00BC45A6" w:rsidRDefault="00BC45A6">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BC45A6" w:rsidRDefault="00BC45A6">
    <w:pPr>
      <w:pStyle w:val="Standard"/>
    </w:pPr>
  </w:p>
  <w:p w14:paraId="53BD644D" w14:textId="77777777" w:rsidR="00BC45A6" w:rsidRDefault="00BC45A6">
    <w:pPr>
      <w:pStyle w:val="Standard"/>
    </w:pPr>
  </w:p>
  <w:p w14:paraId="1A3FAC43" w14:textId="77777777" w:rsidR="00BC45A6" w:rsidRDefault="00BC45A6">
    <w:pPr>
      <w:pStyle w:val="Standard"/>
    </w:pPr>
  </w:p>
  <w:p w14:paraId="3220F671" w14:textId="77777777" w:rsidR="00BC45A6" w:rsidRDefault="00BC45A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BC45A6" w:rsidRDefault="00BC45A6">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BC45A6" w:rsidRDefault="00BC45A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BC45A6" w:rsidRDefault="00BC45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BC45A6" w:rsidRDefault="00BC45A6">
    <w:pPr>
      <w:pStyle w:val="Standard"/>
    </w:pPr>
  </w:p>
  <w:p w14:paraId="1A499DFC" w14:textId="77777777" w:rsidR="00BC45A6" w:rsidRDefault="00BC45A6">
    <w:pPr>
      <w:pStyle w:val="Standard"/>
    </w:pPr>
  </w:p>
  <w:p w14:paraId="5E7E3C41" w14:textId="77777777" w:rsidR="00BC45A6" w:rsidRDefault="00BC45A6">
    <w:pPr>
      <w:pStyle w:val="Standard"/>
    </w:pPr>
  </w:p>
  <w:p w14:paraId="03F828E4" w14:textId="77777777" w:rsidR="00BC45A6" w:rsidRDefault="00BC45A6">
    <w:pPr>
      <w:pStyle w:val="Standard"/>
    </w:pPr>
  </w:p>
  <w:p w14:paraId="2AC57CB0" w14:textId="77777777" w:rsidR="00BC45A6" w:rsidRDefault="00BC45A6">
    <w:pPr>
      <w:pStyle w:val="Standard"/>
    </w:pPr>
  </w:p>
  <w:p w14:paraId="6665AF0E" w14:textId="77777777" w:rsidR="00BC45A6" w:rsidRDefault="00BC45A6">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BC45A6" w:rsidRDefault="00BC45A6">
    <w:pPr>
      <w:pStyle w:val="Standard"/>
    </w:pPr>
  </w:p>
  <w:p w14:paraId="77E36463" w14:textId="77777777" w:rsidR="00BC45A6" w:rsidRDefault="00BC45A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BC45A6" w:rsidRDefault="00BC45A6">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BC45A6" w:rsidRDefault="00BC45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56A69E0"/>
    <w:multiLevelType w:val="multilevel"/>
    <w:tmpl w:val="D2967828"/>
    <w:lvl w:ilvl="0">
      <w:start w:val="1"/>
      <w:numFmt w:val="decimal"/>
      <w:pStyle w:val="Estilo1"/>
      <w:lvlText w:val="%1."/>
      <w:lvlJc w:val="left"/>
      <w:pPr>
        <w:ind w:left="360" w:hanging="360"/>
      </w:pPr>
      <w:rPr>
        <w:rFonts w:ascii="Times New Roman" w:eastAsia="Arial Unicode MS" w:hAnsi="Times New Roman" w:cs="Tahoma"/>
        <w:b/>
        <w:bCs/>
      </w:rPr>
    </w:lvl>
    <w:lvl w:ilvl="1">
      <w:start w:val="1"/>
      <w:numFmt w:val="decimal"/>
      <w:pStyle w:val="Estilo2"/>
      <w:lvlText w:val="%1.%2."/>
      <w:lvlJc w:val="left"/>
      <w:pPr>
        <w:ind w:left="716" w:hanging="432"/>
      </w:pPr>
      <w:rPr>
        <w:rFonts w:ascii="Times New Roman" w:hAnsi="Times New Roman" w:cs="Times New Roman" w:hint="default"/>
        <w:b/>
        <w:bCs/>
      </w:rPr>
    </w:lvl>
    <w:lvl w:ilvl="2">
      <w:start w:val="1"/>
      <w:numFmt w:val="decimal"/>
      <w:pStyle w:val="Estilo3"/>
      <w:lvlText w:val="%1.%2.%3."/>
      <w:lvlJc w:val="left"/>
      <w:pPr>
        <w:ind w:left="1224" w:hanging="504"/>
      </w:pPr>
      <w:rPr>
        <w:b/>
        <w:bCs/>
      </w:rPr>
    </w:lvl>
    <w:lvl w:ilvl="3">
      <w:start w:val="1"/>
      <w:numFmt w:val="decimal"/>
      <w:pStyle w:val="Estilo4"/>
      <w:lvlText w:val="%1.%2.%3.%4."/>
      <w:lvlJc w:val="left"/>
      <w:pPr>
        <w:ind w:left="1728" w:hanging="648"/>
      </w:pPr>
      <w:rPr>
        <w:b w:val="0"/>
        <w:bCs w:val="0"/>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6"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2DA1873"/>
    <w:multiLevelType w:val="hybridMultilevel"/>
    <w:tmpl w:val="67547BA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3DCB53ED"/>
    <w:multiLevelType w:val="hybridMultilevel"/>
    <w:tmpl w:val="9230D4AC"/>
    <w:lvl w:ilvl="0" w:tplc="BA38A362">
      <w:start w:val="1"/>
      <w:numFmt w:val="lowerLetter"/>
      <w:lvlText w:val="%1)"/>
      <w:lvlJc w:val="left"/>
      <w:pPr>
        <w:ind w:left="1425" w:hanging="7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3"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4"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6"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48"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1" w15:restartNumberingAfterBreak="0">
    <w:nsid w:val="58422F11"/>
    <w:multiLevelType w:val="multilevel"/>
    <w:tmpl w:val="138A1C5E"/>
    <w:lvl w:ilvl="0">
      <w:start w:val="1"/>
      <w:numFmt w:val="decimal"/>
      <w:lvlText w:val="%1"/>
      <w:lvlJc w:val="left"/>
      <w:pPr>
        <w:ind w:left="420" w:hanging="420"/>
      </w:pPr>
      <w:rPr>
        <w:rFonts w:ascii="Times New Roman" w:eastAsia="Arial Unicode MS" w:hAnsi="Times New Roman" w:cs="Tahoma"/>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5F2F6B05"/>
    <w:multiLevelType w:val="multilevel"/>
    <w:tmpl w:val="9236C6B8"/>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2"/>
        <w:szCs w:val="22"/>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54"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5"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6"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7"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8"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9"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0"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1"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num w:numId="1" w16cid:durableId="619266951">
    <w:abstractNumId w:val="0"/>
  </w:num>
  <w:num w:numId="2" w16cid:durableId="487289533">
    <w:abstractNumId w:val="12"/>
  </w:num>
  <w:num w:numId="3" w16cid:durableId="1382100301">
    <w:abstractNumId w:val="13"/>
  </w:num>
  <w:num w:numId="4" w16cid:durableId="326056707">
    <w:abstractNumId w:val="14"/>
  </w:num>
  <w:num w:numId="5" w16cid:durableId="1319335473">
    <w:abstractNumId w:val="15"/>
  </w:num>
  <w:num w:numId="6" w16cid:durableId="239025188">
    <w:abstractNumId w:val="60"/>
  </w:num>
  <w:num w:numId="7" w16cid:durableId="1508671059">
    <w:abstractNumId w:val="24"/>
  </w:num>
  <w:num w:numId="8" w16cid:durableId="1327443792">
    <w:abstractNumId w:val="35"/>
  </w:num>
  <w:num w:numId="9" w16cid:durableId="657684208">
    <w:abstractNumId w:val="48"/>
  </w:num>
  <w:num w:numId="10" w16cid:durableId="465708222">
    <w:abstractNumId w:val="36"/>
  </w:num>
  <w:num w:numId="11" w16cid:durableId="565648367">
    <w:abstractNumId w:val="44"/>
  </w:num>
  <w:num w:numId="12" w16cid:durableId="1930850790">
    <w:abstractNumId w:val="52"/>
  </w:num>
  <w:num w:numId="13" w16cid:durableId="1492982501">
    <w:abstractNumId w:val="41"/>
  </w:num>
  <w:num w:numId="14" w16cid:durableId="2038694853">
    <w:abstractNumId w:val="30"/>
  </w:num>
  <w:num w:numId="15" w16cid:durableId="1249269189">
    <w:abstractNumId w:val="27"/>
  </w:num>
  <w:num w:numId="16" w16cid:durableId="6566572">
    <w:abstractNumId w:val="25"/>
  </w:num>
  <w:num w:numId="17" w16cid:durableId="214856076">
    <w:abstractNumId w:val="32"/>
  </w:num>
  <w:num w:numId="18" w16cid:durableId="1371295379">
    <w:abstractNumId w:val="28"/>
  </w:num>
  <w:num w:numId="19" w16cid:durableId="363024769">
    <w:abstractNumId w:val="50"/>
  </w:num>
  <w:num w:numId="20" w16cid:durableId="615790547">
    <w:abstractNumId w:val="31"/>
  </w:num>
  <w:num w:numId="21" w16cid:durableId="731775429">
    <w:abstractNumId w:val="45"/>
  </w:num>
  <w:num w:numId="22" w16cid:durableId="1488400421">
    <w:abstractNumId w:val="22"/>
  </w:num>
  <w:num w:numId="23" w16cid:durableId="1018308273">
    <w:abstractNumId w:val="49"/>
  </w:num>
  <w:num w:numId="24" w16cid:durableId="549534447">
    <w:abstractNumId w:val="29"/>
  </w:num>
  <w:num w:numId="25" w16cid:durableId="169371715">
    <w:abstractNumId w:val="58"/>
  </w:num>
  <w:num w:numId="26" w16cid:durableId="442573581">
    <w:abstractNumId w:val="46"/>
  </w:num>
  <w:num w:numId="27" w16cid:durableId="1747918891">
    <w:abstractNumId w:val="42"/>
  </w:num>
  <w:num w:numId="28" w16cid:durableId="752312005">
    <w:abstractNumId w:val="43"/>
  </w:num>
  <w:num w:numId="29" w16cid:durableId="1528985381">
    <w:abstractNumId w:val="61"/>
  </w:num>
  <w:num w:numId="30" w16cid:durableId="1185899550">
    <w:abstractNumId w:val="54"/>
  </w:num>
  <w:num w:numId="31" w16cid:durableId="981153352">
    <w:abstractNumId w:val="56"/>
  </w:num>
  <w:num w:numId="32" w16cid:durableId="2121756001">
    <w:abstractNumId w:val="33"/>
  </w:num>
  <w:num w:numId="33" w16cid:durableId="2122527496">
    <w:abstractNumId w:val="21"/>
  </w:num>
  <w:num w:numId="34" w16cid:durableId="1770007016">
    <w:abstractNumId w:val="55"/>
  </w:num>
  <w:num w:numId="35" w16cid:durableId="3752548">
    <w:abstractNumId w:val="47"/>
  </w:num>
  <w:num w:numId="36" w16cid:durableId="2035812006">
    <w:abstractNumId w:val="23"/>
  </w:num>
  <w:num w:numId="37" w16cid:durableId="721445722">
    <w:abstractNumId w:val="59"/>
  </w:num>
  <w:num w:numId="38" w16cid:durableId="1633634301">
    <w:abstractNumId w:val="57"/>
  </w:num>
  <w:num w:numId="39" w16cid:durableId="134761346">
    <w:abstractNumId w:val="38"/>
  </w:num>
  <w:num w:numId="40" w16cid:durableId="1733499043">
    <w:abstractNumId w:val="26"/>
  </w:num>
  <w:num w:numId="41" w16cid:durableId="1968582559">
    <w:abstractNumId w:val="39"/>
  </w:num>
  <w:num w:numId="42" w16cid:durableId="2070953255">
    <w:abstractNumId w:val="37"/>
  </w:num>
  <w:num w:numId="43" w16cid:durableId="2123109414">
    <w:abstractNumId w:val="20"/>
  </w:num>
  <w:num w:numId="44" w16cid:durableId="1013217322">
    <w:abstractNumId w:val="34"/>
  </w:num>
  <w:num w:numId="45" w16cid:durableId="2062752755">
    <w:abstractNumId w:val="40"/>
  </w:num>
  <w:num w:numId="46" w16cid:durableId="922033116">
    <w:abstractNumId w:val="51"/>
  </w:num>
  <w:num w:numId="47" w16cid:durableId="1896818807">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2797"/>
    <w:rsid w:val="000104AC"/>
    <w:rsid w:val="00011143"/>
    <w:rsid w:val="000143EE"/>
    <w:rsid w:val="000172AF"/>
    <w:rsid w:val="00021B58"/>
    <w:rsid w:val="0002352F"/>
    <w:rsid w:val="00025CFA"/>
    <w:rsid w:val="00030243"/>
    <w:rsid w:val="00036C46"/>
    <w:rsid w:val="00037C56"/>
    <w:rsid w:val="00040851"/>
    <w:rsid w:val="0004370A"/>
    <w:rsid w:val="00043729"/>
    <w:rsid w:val="00045202"/>
    <w:rsid w:val="00046228"/>
    <w:rsid w:val="000470F4"/>
    <w:rsid w:val="00053848"/>
    <w:rsid w:val="00055635"/>
    <w:rsid w:val="000558B7"/>
    <w:rsid w:val="00057ACC"/>
    <w:rsid w:val="000614E6"/>
    <w:rsid w:val="000623E0"/>
    <w:rsid w:val="000633E1"/>
    <w:rsid w:val="00066950"/>
    <w:rsid w:val="0007272D"/>
    <w:rsid w:val="00083255"/>
    <w:rsid w:val="00086050"/>
    <w:rsid w:val="0008687A"/>
    <w:rsid w:val="00091E5A"/>
    <w:rsid w:val="00095688"/>
    <w:rsid w:val="000A3B8D"/>
    <w:rsid w:val="000A753A"/>
    <w:rsid w:val="000B1097"/>
    <w:rsid w:val="000B2683"/>
    <w:rsid w:val="000B4444"/>
    <w:rsid w:val="000B4A06"/>
    <w:rsid w:val="000F3116"/>
    <w:rsid w:val="000F316F"/>
    <w:rsid w:val="000F4404"/>
    <w:rsid w:val="001025A5"/>
    <w:rsid w:val="00103D75"/>
    <w:rsid w:val="00106D0F"/>
    <w:rsid w:val="00113D57"/>
    <w:rsid w:val="00121167"/>
    <w:rsid w:val="001217EB"/>
    <w:rsid w:val="00121BAA"/>
    <w:rsid w:val="00121C0C"/>
    <w:rsid w:val="00134E2A"/>
    <w:rsid w:val="00136911"/>
    <w:rsid w:val="00160DD7"/>
    <w:rsid w:val="00161954"/>
    <w:rsid w:val="0016411E"/>
    <w:rsid w:val="0017015F"/>
    <w:rsid w:val="00173D7B"/>
    <w:rsid w:val="00174B48"/>
    <w:rsid w:val="00175974"/>
    <w:rsid w:val="00176529"/>
    <w:rsid w:val="00181313"/>
    <w:rsid w:val="001932C4"/>
    <w:rsid w:val="00195208"/>
    <w:rsid w:val="001A0253"/>
    <w:rsid w:val="001A3BAC"/>
    <w:rsid w:val="001C255E"/>
    <w:rsid w:val="001C4D87"/>
    <w:rsid w:val="001C789F"/>
    <w:rsid w:val="001D0125"/>
    <w:rsid w:val="001D10A4"/>
    <w:rsid w:val="001D1FDC"/>
    <w:rsid w:val="001D71E5"/>
    <w:rsid w:val="001DACBE"/>
    <w:rsid w:val="001E2568"/>
    <w:rsid w:val="001E5252"/>
    <w:rsid w:val="001E783F"/>
    <w:rsid w:val="001F2D95"/>
    <w:rsid w:val="001F4D76"/>
    <w:rsid w:val="001F7E69"/>
    <w:rsid w:val="002002AC"/>
    <w:rsid w:val="00200684"/>
    <w:rsid w:val="0020552B"/>
    <w:rsid w:val="00206146"/>
    <w:rsid w:val="00206492"/>
    <w:rsid w:val="00213E71"/>
    <w:rsid w:val="00214232"/>
    <w:rsid w:val="00216C38"/>
    <w:rsid w:val="00222919"/>
    <w:rsid w:val="00226C61"/>
    <w:rsid w:val="0023076A"/>
    <w:rsid w:val="00234021"/>
    <w:rsid w:val="00244584"/>
    <w:rsid w:val="00244A34"/>
    <w:rsid w:val="00244FA6"/>
    <w:rsid w:val="0024518F"/>
    <w:rsid w:val="002504B5"/>
    <w:rsid w:val="00255EAB"/>
    <w:rsid w:val="00260182"/>
    <w:rsid w:val="002602CF"/>
    <w:rsid w:val="00260D24"/>
    <w:rsid w:val="002830D1"/>
    <w:rsid w:val="0029286F"/>
    <w:rsid w:val="00294F30"/>
    <w:rsid w:val="002A36EB"/>
    <w:rsid w:val="002A5AFD"/>
    <w:rsid w:val="002B1E22"/>
    <w:rsid w:val="002B2114"/>
    <w:rsid w:val="002B2549"/>
    <w:rsid w:val="002B25F4"/>
    <w:rsid w:val="002C078A"/>
    <w:rsid w:val="002C0991"/>
    <w:rsid w:val="002C107A"/>
    <w:rsid w:val="002D2BA8"/>
    <w:rsid w:val="002D350C"/>
    <w:rsid w:val="002D4710"/>
    <w:rsid w:val="002D4E81"/>
    <w:rsid w:val="002D537D"/>
    <w:rsid w:val="002D7DDB"/>
    <w:rsid w:val="002E0FB3"/>
    <w:rsid w:val="002F107F"/>
    <w:rsid w:val="003006EF"/>
    <w:rsid w:val="00303C83"/>
    <w:rsid w:val="00304A83"/>
    <w:rsid w:val="00310CD0"/>
    <w:rsid w:val="00322769"/>
    <w:rsid w:val="003261F0"/>
    <w:rsid w:val="003262A0"/>
    <w:rsid w:val="00327E3D"/>
    <w:rsid w:val="0033752F"/>
    <w:rsid w:val="00337D0B"/>
    <w:rsid w:val="003417E8"/>
    <w:rsid w:val="00342161"/>
    <w:rsid w:val="00353517"/>
    <w:rsid w:val="00353F16"/>
    <w:rsid w:val="00367799"/>
    <w:rsid w:val="0037210A"/>
    <w:rsid w:val="003730D2"/>
    <w:rsid w:val="00374D25"/>
    <w:rsid w:val="003779A6"/>
    <w:rsid w:val="00394AB2"/>
    <w:rsid w:val="00397412"/>
    <w:rsid w:val="003A329D"/>
    <w:rsid w:val="003B122D"/>
    <w:rsid w:val="003B16FA"/>
    <w:rsid w:val="003C03DD"/>
    <w:rsid w:val="003C2D36"/>
    <w:rsid w:val="003D3841"/>
    <w:rsid w:val="003F0E42"/>
    <w:rsid w:val="003F1325"/>
    <w:rsid w:val="0040695F"/>
    <w:rsid w:val="00407900"/>
    <w:rsid w:val="004128F1"/>
    <w:rsid w:val="00414E7C"/>
    <w:rsid w:val="0041633C"/>
    <w:rsid w:val="0042129B"/>
    <w:rsid w:val="00421B20"/>
    <w:rsid w:val="004243C8"/>
    <w:rsid w:val="00433618"/>
    <w:rsid w:val="004337CD"/>
    <w:rsid w:val="00435FA1"/>
    <w:rsid w:val="00442392"/>
    <w:rsid w:val="00452956"/>
    <w:rsid w:val="004660C5"/>
    <w:rsid w:val="0047171A"/>
    <w:rsid w:val="004738B3"/>
    <w:rsid w:val="00474E70"/>
    <w:rsid w:val="00481E1F"/>
    <w:rsid w:val="00483902"/>
    <w:rsid w:val="0048594A"/>
    <w:rsid w:val="00490D39"/>
    <w:rsid w:val="004A46E8"/>
    <w:rsid w:val="004A72DF"/>
    <w:rsid w:val="004B1FAE"/>
    <w:rsid w:val="004C26B3"/>
    <w:rsid w:val="004C2768"/>
    <w:rsid w:val="004C3340"/>
    <w:rsid w:val="004D309F"/>
    <w:rsid w:val="004D470F"/>
    <w:rsid w:val="004D6D43"/>
    <w:rsid w:val="004E380C"/>
    <w:rsid w:val="004E3F5F"/>
    <w:rsid w:val="004E6D7B"/>
    <w:rsid w:val="00504D2A"/>
    <w:rsid w:val="00520E6A"/>
    <w:rsid w:val="00527657"/>
    <w:rsid w:val="00527F09"/>
    <w:rsid w:val="0053675E"/>
    <w:rsid w:val="00547FEE"/>
    <w:rsid w:val="005509C1"/>
    <w:rsid w:val="005564FC"/>
    <w:rsid w:val="00567727"/>
    <w:rsid w:val="00571E07"/>
    <w:rsid w:val="005769D1"/>
    <w:rsid w:val="0058047D"/>
    <w:rsid w:val="00583923"/>
    <w:rsid w:val="0059343C"/>
    <w:rsid w:val="005951B3"/>
    <w:rsid w:val="005A0CC1"/>
    <w:rsid w:val="005A3962"/>
    <w:rsid w:val="005A4B4C"/>
    <w:rsid w:val="005A75D9"/>
    <w:rsid w:val="005A78FE"/>
    <w:rsid w:val="005B2886"/>
    <w:rsid w:val="005C2977"/>
    <w:rsid w:val="005C3750"/>
    <w:rsid w:val="005C49EE"/>
    <w:rsid w:val="005C613C"/>
    <w:rsid w:val="005C7F7C"/>
    <w:rsid w:val="005D367B"/>
    <w:rsid w:val="005D36EB"/>
    <w:rsid w:val="005D3705"/>
    <w:rsid w:val="005D4078"/>
    <w:rsid w:val="005D5F13"/>
    <w:rsid w:val="005E0B00"/>
    <w:rsid w:val="005E1E41"/>
    <w:rsid w:val="005E358F"/>
    <w:rsid w:val="005E65AF"/>
    <w:rsid w:val="005E76E8"/>
    <w:rsid w:val="006114D3"/>
    <w:rsid w:val="006163E8"/>
    <w:rsid w:val="006164E0"/>
    <w:rsid w:val="00617186"/>
    <w:rsid w:val="006255BB"/>
    <w:rsid w:val="00635D2B"/>
    <w:rsid w:val="00657870"/>
    <w:rsid w:val="006606BE"/>
    <w:rsid w:val="006621FA"/>
    <w:rsid w:val="006645A3"/>
    <w:rsid w:val="00667AB0"/>
    <w:rsid w:val="0067446C"/>
    <w:rsid w:val="00676EC6"/>
    <w:rsid w:val="00677853"/>
    <w:rsid w:val="00681010"/>
    <w:rsid w:val="0068213A"/>
    <w:rsid w:val="00691063"/>
    <w:rsid w:val="006944C6"/>
    <w:rsid w:val="006965C3"/>
    <w:rsid w:val="00696764"/>
    <w:rsid w:val="006A0F43"/>
    <w:rsid w:val="006A151C"/>
    <w:rsid w:val="006A1A7D"/>
    <w:rsid w:val="006A3FA9"/>
    <w:rsid w:val="006A7014"/>
    <w:rsid w:val="006B00EB"/>
    <w:rsid w:val="006B0388"/>
    <w:rsid w:val="006C1174"/>
    <w:rsid w:val="006C159F"/>
    <w:rsid w:val="006D42BB"/>
    <w:rsid w:val="006D7DBB"/>
    <w:rsid w:val="006E1913"/>
    <w:rsid w:val="006E1CBC"/>
    <w:rsid w:val="006E2B40"/>
    <w:rsid w:val="006E30C6"/>
    <w:rsid w:val="006E6913"/>
    <w:rsid w:val="006F30F1"/>
    <w:rsid w:val="006F7401"/>
    <w:rsid w:val="006F7CB8"/>
    <w:rsid w:val="00704A1E"/>
    <w:rsid w:val="00704AAF"/>
    <w:rsid w:val="00711E3E"/>
    <w:rsid w:val="00714F77"/>
    <w:rsid w:val="00716732"/>
    <w:rsid w:val="00721ADD"/>
    <w:rsid w:val="00724B24"/>
    <w:rsid w:val="00725CAC"/>
    <w:rsid w:val="00726C3B"/>
    <w:rsid w:val="007311B9"/>
    <w:rsid w:val="00734679"/>
    <w:rsid w:val="007435B3"/>
    <w:rsid w:val="007515FC"/>
    <w:rsid w:val="00754977"/>
    <w:rsid w:val="0076124B"/>
    <w:rsid w:val="0076419D"/>
    <w:rsid w:val="007668CC"/>
    <w:rsid w:val="00775309"/>
    <w:rsid w:val="00777F3E"/>
    <w:rsid w:val="00782D2C"/>
    <w:rsid w:val="00786137"/>
    <w:rsid w:val="007912BC"/>
    <w:rsid w:val="007975AE"/>
    <w:rsid w:val="007A4F78"/>
    <w:rsid w:val="007A646B"/>
    <w:rsid w:val="007B0F6D"/>
    <w:rsid w:val="007B7DAC"/>
    <w:rsid w:val="007C02DB"/>
    <w:rsid w:val="007C3F60"/>
    <w:rsid w:val="007C499D"/>
    <w:rsid w:val="007D3B55"/>
    <w:rsid w:val="007E1099"/>
    <w:rsid w:val="007E54CC"/>
    <w:rsid w:val="007F6C81"/>
    <w:rsid w:val="00801869"/>
    <w:rsid w:val="00803FBF"/>
    <w:rsid w:val="00810031"/>
    <w:rsid w:val="00813565"/>
    <w:rsid w:val="00820A77"/>
    <w:rsid w:val="00820CD6"/>
    <w:rsid w:val="00824A4F"/>
    <w:rsid w:val="00837969"/>
    <w:rsid w:val="0084277E"/>
    <w:rsid w:val="00844FA9"/>
    <w:rsid w:val="00845467"/>
    <w:rsid w:val="00853A2B"/>
    <w:rsid w:val="00855128"/>
    <w:rsid w:val="00867AD7"/>
    <w:rsid w:val="008711BA"/>
    <w:rsid w:val="008726B3"/>
    <w:rsid w:val="00872A51"/>
    <w:rsid w:val="0087667E"/>
    <w:rsid w:val="0087D439"/>
    <w:rsid w:val="0088183C"/>
    <w:rsid w:val="00884EA5"/>
    <w:rsid w:val="00887E94"/>
    <w:rsid w:val="0089335F"/>
    <w:rsid w:val="008A6AA8"/>
    <w:rsid w:val="008A7A3F"/>
    <w:rsid w:val="008B48BA"/>
    <w:rsid w:val="008B6B3F"/>
    <w:rsid w:val="008B795F"/>
    <w:rsid w:val="008C5979"/>
    <w:rsid w:val="008C6965"/>
    <w:rsid w:val="008C7A30"/>
    <w:rsid w:val="008C7B0C"/>
    <w:rsid w:val="008D0D2D"/>
    <w:rsid w:val="008D5687"/>
    <w:rsid w:val="008D7CA2"/>
    <w:rsid w:val="008E4DEA"/>
    <w:rsid w:val="008E544E"/>
    <w:rsid w:val="008F4E08"/>
    <w:rsid w:val="00900288"/>
    <w:rsid w:val="00905C92"/>
    <w:rsid w:val="00907E94"/>
    <w:rsid w:val="00907F5B"/>
    <w:rsid w:val="00912123"/>
    <w:rsid w:val="00916A8A"/>
    <w:rsid w:val="00921DD5"/>
    <w:rsid w:val="00926DC9"/>
    <w:rsid w:val="009303F7"/>
    <w:rsid w:val="00932FAC"/>
    <w:rsid w:val="00941572"/>
    <w:rsid w:val="00946926"/>
    <w:rsid w:val="00950F35"/>
    <w:rsid w:val="00957B3E"/>
    <w:rsid w:val="009611A0"/>
    <w:rsid w:val="00965460"/>
    <w:rsid w:val="009657FF"/>
    <w:rsid w:val="0096764C"/>
    <w:rsid w:val="009730DE"/>
    <w:rsid w:val="00973FE5"/>
    <w:rsid w:val="00980774"/>
    <w:rsid w:val="009863FC"/>
    <w:rsid w:val="009A49A4"/>
    <w:rsid w:val="009A70CC"/>
    <w:rsid w:val="009B7BDA"/>
    <w:rsid w:val="009C2E45"/>
    <w:rsid w:val="009C49C8"/>
    <w:rsid w:val="009D106B"/>
    <w:rsid w:val="009D1FB1"/>
    <w:rsid w:val="009D74F7"/>
    <w:rsid w:val="009E0A55"/>
    <w:rsid w:val="009E6182"/>
    <w:rsid w:val="009F1380"/>
    <w:rsid w:val="009F41D2"/>
    <w:rsid w:val="00A055BE"/>
    <w:rsid w:val="00A10558"/>
    <w:rsid w:val="00A119E4"/>
    <w:rsid w:val="00A23110"/>
    <w:rsid w:val="00A352C5"/>
    <w:rsid w:val="00A369D8"/>
    <w:rsid w:val="00A4176A"/>
    <w:rsid w:val="00A463B5"/>
    <w:rsid w:val="00A523DC"/>
    <w:rsid w:val="00A574BF"/>
    <w:rsid w:val="00A619CB"/>
    <w:rsid w:val="00A6232C"/>
    <w:rsid w:val="00A631E3"/>
    <w:rsid w:val="00A71BBE"/>
    <w:rsid w:val="00A721C7"/>
    <w:rsid w:val="00A77B64"/>
    <w:rsid w:val="00A90601"/>
    <w:rsid w:val="00A910AF"/>
    <w:rsid w:val="00A9160C"/>
    <w:rsid w:val="00A940C4"/>
    <w:rsid w:val="00A9462B"/>
    <w:rsid w:val="00A96E71"/>
    <w:rsid w:val="00A979B7"/>
    <w:rsid w:val="00AB26BE"/>
    <w:rsid w:val="00AB6426"/>
    <w:rsid w:val="00AC2DD8"/>
    <w:rsid w:val="00AC69AE"/>
    <w:rsid w:val="00AD4D60"/>
    <w:rsid w:val="00AD7451"/>
    <w:rsid w:val="00AF0D0A"/>
    <w:rsid w:val="00AF0E09"/>
    <w:rsid w:val="00AF58E7"/>
    <w:rsid w:val="00AF5F3D"/>
    <w:rsid w:val="00AF69C0"/>
    <w:rsid w:val="00AF7723"/>
    <w:rsid w:val="00B13802"/>
    <w:rsid w:val="00B13E6B"/>
    <w:rsid w:val="00B2025A"/>
    <w:rsid w:val="00B24A61"/>
    <w:rsid w:val="00B26C1B"/>
    <w:rsid w:val="00B33DA1"/>
    <w:rsid w:val="00B3754D"/>
    <w:rsid w:val="00B37FEB"/>
    <w:rsid w:val="00B405AD"/>
    <w:rsid w:val="00B4442F"/>
    <w:rsid w:val="00B45E20"/>
    <w:rsid w:val="00B47EDE"/>
    <w:rsid w:val="00B54AB3"/>
    <w:rsid w:val="00B71315"/>
    <w:rsid w:val="00B81BAC"/>
    <w:rsid w:val="00B8254B"/>
    <w:rsid w:val="00B87BAD"/>
    <w:rsid w:val="00B92C03"/>
    <w:rsid w:val="00B9777C"/>
    <w:rsid w:val="00BA1070"/>
    <w:rsid w:val="00BA1FCE"/>
    <w:rsid w:val="00BA365B"/>
    <w:rsid w:val="00BA658F"/>
    <w:rsid w:val="00BB390F"/>
    <w:rsid w:val="00BB6D35"/>
    <w:rsid w:val="00BC33B1"/>
    <w:rsid w:val="00BC3C17"/>
    <w:rsid w:val="00BC45A6"/>
    <w:rsid w:val="00BD0E5E"/>
    <w:rsid w:val="00BD256C"/>
    <w:rsid w:val="00BD47AD"/>
    <w:rsid w:val="00BD4FDB"/>
    <w:rsid w:val="00BD5F41"/>
    <w:rsid w:val="00BD6559"/>
    <w:rsid w:val="00BE391B"/>
    <w:rsid w:val="00BE3B7D"/>
    <w:rsid w:val="00BF7F35"/>
    <w:rsid w:val="00C00FCD"/>
    <w:rsid w:val="00C02F2D"/>
    <w:rsid w:val="00C14CF5"/>
    <w:rsid w:val="00C207DB"/>
    <w:rsid w:val="00C23AB1"/>
    <w:rsid w:val="00C25898"/>
    <w:rsid w:val="00C35B77"/>
    <w:rsid w:val="00C51F84"/>
    <w:rsid w:val="00C531B3"/>
    <w:rsid w:val="00C60321"/>
    <w:rsid w:val="00C6513D"/>
    <w:rsid w:val="00C6742E"/>
    <w:rsid w:val="00C7700C"/>
    <w:rsid w:val="00C86AB4"/>
    <w:rsid w:val="00CA0298"/>
    <w:rsid w:val="00CA57E4"/>
    <w:rsid w:val="00CA7C8F"/>
    <w:rsid w:val="00CC174A"/>
    <w:rsid w:val="00CC7DE3"/>
    <w:rsid w:val="00CD265E"/>
    <w:rsid w:val="00CD49DD"/>
    <w:rsid w:val="00CD70A4"/>
    <w:rsid w:val="00CD78B8"/>
    <w:rsid w:val="00CE0764"/>
    <w:rsid w:val="00CE4B71"/>
    <w:rsid w:val="00CE6F17"/>
    <w:rsid w:val="00CE7648"/>
    <w:rsid w:val="00CF21F8"/>
    <w:rsid w:val="00CF6289"/>
    <w:rsid w:val="00CF6BAE"/>
    <w:rsid w:val="00D1450E"/>
    <w:rsid w:val="00D1577E"/>
    <w:rsid w:val="00D2334F"/>
    <w:rsid w:val="00D322D8"/>
    <w:rsid w:val="00D34782"/>
    <w:rsid w:val="00D37BF2"/>
    <w:rsid w:val="00D41A46"/>
    <w:rsid w:val="00D4233D"/>
    <w:rsid w:val="00D50360"/>
    <w:rsid w:val="00D530FC"/>
    <w:rsid w:val="00D55646"/>
    <w:rsid w:val="00D57EED"/>
    <w:rsid w:val="00D6059C"/>
    <w:rsid w:val="00D62617"/>
    <w:rsid w:val="00D64ED1"/>
    <w:rsid w:val="00D6679E"/>
    <w:rsid w:val="00D709B6"/>
    <w:rsid w:val="00D771BC"/>
    <w:rsid w:val="00D77958"/>
    <w:rsid w:val="00D81F88"/>
    <w:rsid w:val="00D846C6"/>
    <w:rsid w:val="00D84D51"/>
    <w:rsid w:val="00D97582"/>
    <w:rsid w:val="00DC4270"/>
    <w:rsid w:val="00DC5DDE"/>
    <w:rsid w:val="00DC5F15"/>
    <w:rsid w:val="00DC66E4"/>
    <w:rsid w:val="00DE0C3D"/>
    <w:rsid w:val="00DF517D"/>
    <w:rsid w:val="00DF6551"/>
    <w:rsid w:val="00E16A37"/>
    <w:rsid w:val="00E21189"/>
    <w:rsid w:val="00E224F2"/>
    <w:rsid w:val="00E41D2C"/>
    <w:rsid w:val="00E45B38"/>
    <w:rsid w:val="00E52105"/>
    <w:rsid w:val="00E5222D"/>
    <w:rsid w:val="00E524F8"/>
    <w:rsid w:val="00E5300F"/>
    <w:rsid w:val="00E538B8"/>
    <w:rsid w:val="00E55A9F"/>
    <w:rsid w:val="00E55DE0"/>
    <w:rsid w:val="00E61076"/>
    <w:rsid w:val="00E63D80"/>
    <w:rsid w:val="00E655D1"/>
    <w:rsid w:val="00E701B6"/>
    <w:rsid w:val="00E72DEC"/>
    <w:rsid w:val="00E75FD1"/>
    <w:rsid w:val="00E771A8"/>
    <w:rsid w:val="00E800FD"/>
    <w:rsid w:val="00E86FE4"/>
    <w:rsid w:val="00E9184A"/>
    <w:rsid w:val="00E94163"/>
    <w:rsid w:val="00E94B8B"/>
    <w:rsid w:val="00E95F31"/>
    <w:rsid w:val="00E97BB0"/>
    <w:rsid w:val="00EA151B"/>
    <w:rsid w:val="00EA1664"/>
    <w:rsid w:val="00EA192C"/>
    <w:rsid w:val="00EA33B2"/>
    <w:rsid w:val="00EA60A0"/>
    <w:rsid w:val="00EB6491"/>
    <w:rsid w:val="00EB6FCF"/>
    <w:rsid w:val="00EC1415"/>
    <w:rsid w:val="00EC3BD9"/>
    <w:rsid w:val="00EE0227"/>
    <w:rsid w:val="00EF0795"/>
    <w:rsid w:val="00F023BD"/>
    <w:rsid w:val="00F034C6"/>
    <w:rsid w:val="00F069EA"/>
    <w:rsid w:val="00F10729"/>
    <w:rsid w:val="00F10B0B"/>
    <w:rsid w:val="00F123B4"/>
    <w:rsid w:val="00F134CD"/>
    <w:rsid w:val="00F27D6F"/>
    <w:rsid w:val="00F34CAC"/>
    <w:rsid w:val="00F416CD"/>
    <w:rsid w:val="00F463EB"/>
    <w:rsid w:val="00F53FCC"/>
    <w:rsid w:val="00F542EE"/>
    <w:rsid w:val="00F5689A"/>
    <w:rsid w:val="00F60735"/>
    <w:rsid w:val="00F63FE4"/>
    <w:rsid w:val="00F644F2"/>
    <w:rsid w:val="00F665C2"/>
    <w:rsid w:val="00F70700"/>
    <w:rsid w:val="00F714FE"/>
    <w:rsid w:val="00F71996"/>
    <w:rsid w:val="00F7522F"/>
    <w:rsid w:val="00F768AF"/>
    <w:rsid w:val="00F81C2B"/>
    <w:rsid w:val="00F84858"/>
    <w:rsid w:val="00F84AAD"/>
    <w:rsid w:val="00F90748"/>
    <w:rsid w:val="00F96C27"/>
    <w:rsid w:val="00FA5F86"/>
    <w:rsid w:val="00FB1C9A"/>
    <w:rsid w:val="00FB2FE5"/>
    <w:rsid w:val="00FB3667"/>
    <w:rsid w:val="00FB7412"/>
    <w:rsid w:val="00FD0418"/>
    <w:rsid w:val="00FD27BE"/>
    <w:rsid w:val="00FD6608"/>
    <w:rsid w:val="00FD6C2A"/>
    <w:rsid w:val="00FD7583"/>
    <w:rsid w:val="00FF52F3"/>
    <w:rsid w:val="00FF607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8F11D2A1-0E26-4366-8369-EE4E227A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0">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0">
    <w:name w:val="Estilo2"/>
    <w:basedOn w:val="Estilo10"/>
    <w:link w:val="Estilo2Char"/>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uiPriority w:val="1"/>
    <w:qFormat/>
    <w:pPr>
      <w:suppressAutoHyphens/>
      <w:textAlignment w:val="baseline"/>
    </w:pPr>
    <w:rPr>
      <w:color w:val="000000"/>
      <w:kern w:val="1"/>
      <w:sz w:val="24"/>
      <w:lang w:eastAsia="zh-CN"/>
    </w:rPr>
  </w:style>
  <w:style w:type="paragraph" w:styleId="PargrafodaLista">
    <w:name w:val="List Paragraph"/>
    <w:basedOn w:val="Standard"/>
    <w:link w:val="PargrafodaListaChar"/>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uiPriority w:val="9"/>
    <w:rsid w:val="00E538B8"/>
    <w:rPr>
      <w:rFonts w:eastAsia="Arial" w:cs="Arial"/>
      <w:b/>
      <w:kern w:val="1"/>
      <w:sz w:val="24"/>
      <w:lang w:eastAsia="zh-CN"/>
    </w:rPr>
  </w:style>
  <w:style w:type="character" w:customStyle="1" w:styleId="Ttulo6Char">
    <w:name w:val="Título 6 Char"/>
    <w:basedOn w:val="Fontepargpadro"/>
    <w:link w:val="Ttulo6"/>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6"/>
      </w:numPr>
    </w:pPr>
  </w:style>
  <w:style w:type="numbering" w:customStyle="1" w:styleId="WWNum108">
    <w:name w:val="WWNum108"/>
    <w:basedOn w:val="Semlista"/>
    <w:rsid w:val="00E538B8"/>
    <w:pPr>
      <w:numPr>
        <w:numId w:val="27"/>
      </w:numPr>
    </w:pPr>
  </w:style>
  <w:style w:type="numbering" w:customStyle="1" w:styleId="WWNum78">
    <w:name w:val="WWNum78"/>
    <w:basedOn w:val="Semlista"/>
    <w:rsid w:val="00E538B8"/>
    <w:pPr>
      <w:numPr>
        <w:numId w:val="28"/>
      </w:numPr>
    </w:pPr>
  </w:style>
  <w:style w:type="numbering" w:customStyle="1" w:styleId="WWNum71">
    <w:name w:val="WWNum71"/>
    <w:basedOn w:val="Semlista"/>
    <w:rsid w:val="00E538B8"/>
    <w:pPr>
      <w:numPr>
        <w:numId w:val="29"/>
      </w:numPr>
    </w:pPr>
  </w:style>
  <w:style w:type="numbering" w:customStyle="1" w:styleId="WWNum34">
    <w:name w:val="WWNum34"/>
    <w:basedOn w:val="Semlista"/>
    <w:rsid w:val="00E538B8"/>
    <w:pPr>
      <w:numPr>
        <w:numId w:val="30"/>
      </w:numPr>
    </w:pPr>
  </w:style>
  <w:style w:type="numbering" w:customStyle="1" w:styleId="WWNum70">
    <w:name w:val="WWNum70"/>
    <w:basedOn w:val="Semlista"/>
    <w:rsid w:val="00E538B8"/>
    <w:pPr>
      <w:numPr>
        <w:numId w:val="31"/>
      </w:numPr>
    </w:pPr>
  </w:style>
  <w:style w:type="numbering" w:customStyle="1" w:styleId="WWNum8">
    <w:name w:val="WWNum8"/>
    <w:basedOn w:val="Semlista"/>
    <w:rsid w:val="00E538B8"/>
    <w:pPr>
      <w:numPr>
        <w:numId w:val="32"/>
      </w:numPr>
    </w:pPr>
  </w:style>
  <w:style w:type="numbering" w:customStyle="1" w:styleId="WWNum16">
    <w:name w:val="WWNum16"/>
    <w:basedOn w:val="Semlista"/>
    <w:rsid w:val="00E538B8"/>
    <w:pPr>
      <w:numPr>
        <w:numId w:val="33"/>
      </w:numPr>
    </w:pPr>
  </w:style>
  <w:style w:type="numbering" w:customStyle="1" w:styleId="WWNum61">
    <w:name w:val="WWNum61"/>
    <w:basedOn w:val="Semlista"/>
    <w:rsid w:val="00E538B8"/>
    <w:pPr>
      <w:numPr>
        <w:numId w:val="34"/>
      </w:numPr>
    </w:pPr>
  </w:style>
  <w:style w:type="numbering" w:customStyle="1" w:styleId="WWNum90">
    <w:name w:val="WWNum90"/>
    <w:basedOn w:val="Semlista"/>
    <w:rsid w:val="00E538B8"/>
    <w:pPr>
      <w:numPr>
        <w:numId w:val="35"/>
      </w:numPr>
    </w:pPr>
  </w:style>
  <w:style w:type="numbering" w:customStyle="1" w:styleId="WWNum18">
    <w:name w:val="WWNum18"/>
    <w:basedOn w:val="Semlista"/>
    <w:rsid w:val="00E538B8"/>
    <w:pPr>
      <w:numPr>
        <w:numId w:val="36"/>
      </w:numPr>
    </w:pPr>
  </w:style>
  <w:style w:type="numbering" w:customStyle="1" w:styleId="WWNum28">
    <w:name w:val="WWNum28"/>
    <w:basedOn w:val="Semlista"/>
    <w:rsid w:val="00E538B8"/>
    <w:pPr>
      <w:numPr>
        <w:numId w:val="37"/>
      </w:numPr>
    </w:pPr>
  </w:style>
  <w:style w:type="numbering" w:customStyle="1" w:styleId="WWNum99">
    <w:name w:val="WWNum99"/>
    <w:basedOn w:val="Semlista"/>
    <w:rsid w:val="00E538B8"/>
    <w:pPr>
      <w:numPr>
        <w:numId w:val="38"/>
      </w:numPr>
    </w:pPr>
  </w:style>
  <w:style w:type="numbering" w:customStyle="1" w:styleId="WW8Num15">
    <w:name w:val="WW8Num15"/>
    <w:basedOn w:val="Semlista"/>
    <w:rsid w:val="00E538B8"/>
    <w:pPr>
      <w:numPr>
        <w:numId w:val="39"/>
      </w:numPr>
    </w:pPr>
  </w:style>
  <w:style w:type="numbering" w:customStyle="1" w:styleId="50021706876720064471">
    <w:name w:val="50021706876720064471"/>
    <w:basedOn w:val="Semlista"/>
    <w:rsid w:val="00E538B8"/>
    <w:pPr>
      <w:numPr>
        <w:numId w:val="40"/>
      </w:numPr>
    </w:pPr>
  </w:style>
  <w:style w:type="numbering" w:customStyle="1" w:styleId="WWOutlineListStyle13">
    <w:name w:val="WW_OutlineListStyle_13"/>
    <w:basedOn w:val="Semlista"/>
    <w:rsid w:val="00E538B8"/>
    <w:pPr>
      <w:numPr>
        <w:numId w:val="41"/>
      </w:numPr>
    </w:pPr>
  </w:style>
  <w:style w:type="paragraph" w:customStyle="1" w:styleId="Nivel1">
    <w:name w:val="Nivel1"/>
    <w:basedOn w:val="Ttulo1"/>
    <w:rsid w:val="00E538B8"/>
    <w:pPr>
      <w:widowControl w:val="0"/>
      <w:numPr>
        <w:numId w:val="41"/>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2"/>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 w:type="paragraph" w:customStyle="1" w:styleId="NumberedList">
    <w:name w:val="Numbered List"/>
    <w:basedOn w:val="Normal"/>
    <w:uiPriority w:val="1"/>
    <w:qFormat/>
    <w:rsid w:val="0020552B"/>
    <w:pPr>
      <w:spacing w:line="480" w:lineRule="atLeast"/>
      <w:jc w:val="both"/>
    </w:pPr>
  </w:style>
  <w:style w:type="character" w:customStyle="1" w:styleId="MenoPendente3">
    <w:name w:val="Menção Pendente3"/>
    <w:basedOn w:val="Fontepargpadro"/>
    <w:uiPriority w:val="99"/>
    <w:semiHidden/>
    <w:unhideWhenUsed/>
    <w:rsid w:val="0020552B"/>
    <w:rPr>
      <w:color w:val="605E5C"/>
      <w:shd w:val="clear" w:color="auto" w:fill="E1DFDD"/>
    </w:rPr>
  </w:style>
  <w:style w:type="paragraph" w:customStyle="1" w:styleId="Estilo2">
    <w:name w:val="Estilo 2"/>
    <w:basedOn w:val="PargrafodaLista"/>
    <w:link w:val="Estilo2Char0"/>
    <w:qFormat/>
    <w:rsid w:val="00657870"/>
    <w:pPr>
      <w:numPr>
        <w:ilvl w:val="1"/>
        <w:numId w:val="43"/>
      </w:numPr>
      <w:suppressAutoHyphens w:val="0"/>
      <w:spacing w:before="240" w:after="160" w:line="360" w:lineRule="auto"/>
      <w:ind w:left="851" w:hanging="851"/>
      <w:contextualSpacing/>
      <w:jc w:val="both"/>
      <w:textAlignment w:val="auto"/>
    </w:pPr>
    <w:rPr>
      <w:rFonts w:eastAsiaTheme="minorHAnsi" w:cs="Times New Roman"/>
      <w:kern w:val="0"/>
      <w:sz w:val="24"/>
      <w:szCs w:val="24"/>
      <w:lang w:eastAsia="en-US"/>
    </w:rPr>
  </w:style>
  <w:style w:type="paragraph" w:customStyle="1" w:styleId="Estilo3">
    <w:name w:val="Estilo 3"/>
    <w:basedOn w:val="PargrafodaLista"/>
    <w:link w:val="Estilo3Char"/>
    <w:qFormat/>
    <w:rsid w:val="00657870"/>
    <w:pPr>
      <w:numPr>
        <w:ilvl w:val="2"/>
        <w:numId w:val="43"/>
      </w:numPr>
      <w:suppressAutoHyphens w:val="0"/>
      <w:spacing w:after="160" w:line="360" w:lineRule="auto"/>
      <w:ind w:left="993" w:hanging="993"/>
      <w:contextualSpacing/>
      <w:jc w:val="both"/>
      <w:textAlignment w:val="auto"/>
    </w:pPr>
    <w:rPr>
      <w:rFonts w:eastAsiaTheme="minorHAnsi" w:cs="Times New Roman"/>
      <w:kern w:val="0"/>
      <w:sz w:val="24"/>
      <w:szCs w:val="24"/>
      <w:lang w:eastAsia="en-US"/>
    </w:rPr>
  </w:style>
  <w:style w:type="character" w:customStyle="1" w:styleId="Estilo2Char0">
    <w:name w:val="Estilo 2 Char"/>
    <w:basedOn w:val="Fontepargpadro"/>
    <w:link w:val="Estilo2"/>
    <w:rsid w:val="00657870"/>
    <w:rPr>
      <w:rFonts w:eastAsiaTheme="minorHAnsi"/>
      <w:sz w:val="24"/>
      <w:szCs w:val="24"/>
      <w:lang w:eastAsia="en-US"/>
    </w:rPr>
  </w:style>
  <w:style w:type="paragraph" w:customStyle="1" w:styleId="Estilo1">
    <w:name w:val="Estilo 1"/>
    <w:basedOn w:val="Standard"/>
    <w:link w:val="Estilo1Char"/>
    <w:qFormat/>
    <w:rsid w:val="00657870"/>
    <w:pPr>
      <w:widowControl w:val="0"/>
      <w:numPr>
        <w:numId w:val="43"/>
      </w:numPr>
      <w:shd w:val="clear" w:color="auto" w:fill="B3B3B3"/>
      <w:autoSpaceDN w:val="0"/>
      <w:spacing w:after="240"/>
      <w:ind w:left="714" w:hanging="714"/>
      <w:jc w:val="both"/>
    </w:pPr>
    <w:rPr>
      <w:rFonts w:eastAsia="Arial Unicode MS" w:cs="Tahoma"/>
      <w:b/>
      <w:bCs/>
      <w:kern w:val="3"/>
      <w:sz w:val="24"/>
      <w:szCs w:val="24"/>
      <w:lang w:bidi="hi-IN"/>
    </w:rPr>
  </w:style>
  <w:style w:type="paragraph" w:customStyle="1" w:styleId="Estilo4">
    <w:name w:val="Estilo 4"/>
    <w:basedOn w:val="Normal"/>
    <w:link w:val="Estilo4Char"/>
    <w:qFormat/>
    <w:rsid w:val="00657870"/>
    <w:pPr>
      <w:widowControl/>
      <w:numPr>
        <w:ilvl w:val="3"/>
        <w:numId w:val="43"/>
      </w:numPr>
      <w:snapToGrid w:val="0"/>
      <w:ind w:left="1134" w:hanging="1134"/>
      <w:mirrorIndents/>
      <w:jc w:val="both"/>
      <w:textAlignment w:val="auto"/>
    </w:pPr>
    <w:rPr>
      <w:rFonts w:eastAsia="Arial Unicode MS" w:cs="Tahoma"/>
      <w:kern w:val="3"/>
    </w:rPr>
  </w:style>
  <w:style w:type="paragraph" w:customStyle="1" w:styleId="Estilo5">
    <w:name w:val="Estilo 5"/>
    <w:basedOn w:val="Estilo4"/>
    <w:link w:val="Estilo5Char"/>
    <w:qFormat/>
    <w:rsid w:val="00657870"/>
    <w:pPr>
      <w:numPr>
        <w:ilvl w:val="4"/>
      </w:numPr>
      <w:ind w:left="1418" w:hanging="1418"/>
    </w:pPr>
  </w:style>
  <w:style w:type="character" w:customStyle="1" w:styleId="PargrafodaListaChar">
    <w:name w:val="Parágrafo da Lista Char"/>
    <w:basedOn w:val="Fontepargpadro"/>
    <w:link w:val="PargrafodaLista"/>
    <w:uiPriority w:val="34"/>
    <w:rsid w:val="00AF7723"/>
    <w:rPr>
      <w:rFonts w:eastAsia="SimSun" w:cs="Mangal"/>
      <w:kern w:val="1"/>
      <w:lang w:eastAsia="zh-CN"/>
    </w:rPr>
  </w:style>
  <w:style w:type="character" w:customStyle="1" w:styleId="Estilo3Char">
    <w:name w:val="Estilo 3 Char"/>
    <w:basedOn w:val="PargrafodaListaChar"/>
    <w:link w:val="Estilo3"/>
    <w:rsid w:val="00AF7723"/>
    <w:rPr>
      <w:rFonts w:eastAsiaTheme="minorHAnsi" w:cs="Mangal"/>
      <w:kern w:val="1"/>
      <w:sz w:val="24"/>
      <w:szCs w:val="24"/>
      <w:lang w:eastAsia="en-US"/>
    </w:rPr>
  </w:style>
  <w:style w:type="character" w:customStyle="1" w:styleId="Estilo1Char">
    <w:name w:val="Estilo 1 Char"/>
    <w:basedOn w:val="PargrafodaListaChar"/>
    <w:link w:val="Estilo1"/>
    <w:rsid w:val="00AF7723"/>
    <w:rPr>
      <w:rFonts w:eastAsia="Arial Unicode MS" w:cs="Tahoma"/>
      <w:b/>
      <w:bCs/>
      <w:kern w:val="3"/>
      <w:sz w:val="24"/>
      <w:szCs w:val="24"/>
      <w:shd w:val="clear" w:color="auto" w:fill="B3B3B3"/>
      <w:lang w:eastAsia="zh-CN" w:bidi="hi-IN"/>
    </w:rPr>
  </w:style>
  <w:style w:type="paragraph" w:customStyle="1" w:styleId="Indice10">
    <w:name w:val="Indice 10"/>
    <w:basedOn w:val="Normal"/>
    <w:qFormat/>
    <w:rsid w:val="00AF7723"/>
    <w:pPr>
      <w:widowControl/>
      <w:shd w:val="clear" w:color="auto" w:fill="B3B3B3"/>
      <w:spacing w:before="240" w:after="240"/>
      <w:ind w:left="720" w:hanging="360"/>
      <w:jc w:val="both"/>
      <w:textAlignment w:val="auto"/>
    </w:pPr>
    <w:rPr>
      <w:rFonts w:eastAsia="Arial Unicode MS" w:cs="Times New Roman"/>
      <w:b/>
      <w:bCs/>
      <w:kern w:val="3"/>
    </w:rPr>
  </w:style>
  <w:style w:type="paragraph" w:customStyle="1" w:styleId="Estilo30">
    <w:name w:val="Estilo3"/>
    <w:basedOn w:val="Normal"/>
    <w:link w:val="Estilo3Char0"/>
    <w:rsid w:val="00AF7723"/>
    <w:pPr>
      <w:widowControl/>
      <w:suppressAutoHyphens w:val="0"/>
      <w:autoSpaceDE w:val="0"/>
      <w:spacing w:before="240" w:after="120" w:line="360" w:lineRule="auto"/>
      <w:ind w:left="1134" w:hanging="992"/>
      <w:jc w:val="both"/>
      <w:textAlignment w:val="auto"/>
    </w:pPr>
    <w:rPr>
      <w:rFonts w:eastAsia="Arial Unicode MS" w:cs="Tahoma"/>
      <w:kern w:val="3"/>
    </w:rPr>
  </w:style>
  <w:style w:type="character" w:customStyle="1" w:styleId="Estilo2Char">
    <w:name w:val="Estilo2 Char"/>
    <w:basedOn w:val="Fontepargpadro"/>
    <w:link w:val="Estilo20"/>
    <w:rsid w:val="00AF7723"/>
    <w:rPr>
      <w:rFonts w:eastAsia="SimSun" w:cs="Mangal"/>
      <w:kern w:val="1"/>
      <w:lang w:eastAsia="zh-CN"/>
    </w:rPr>
  </w:style>
  <w:style w:type="paragraph" w:customStyle="1" w:styleId="Estilo40">
    <w:name w:val="Estilo4"/>
    <w:basedOn w:val="Normal"/>
    <w:link w:val="Estilo4Char0"/>
    <w:rsid w:val="00AF7723"/>
    <w:pPr>
      <w:widowControl/>
      <w:snapToGrid w:val="0"/>
      <w:spacing w:before="240"/>
      <w:ind w:left="1418" w:hanging="1276"/>
      <w:jc w:val="both"/>
      <w:textAlignment w:val="auto"/>
    </w:pPr>
    <w:rPr>
      <w:rFonts w:eastAsia="Arial Unicode MS" w:cs="Tahoma"/>
      <w:kern w:val="3"/>
    </w:rPr>
  </w:style>
  <w:style w:type="character" w:customStyle="1" w:styleId="Estilo3Char0">
    <w:name w:val="Estilo3 Char"/>
    <w:basedOn w:val="Fontepargpadro"/>
    <w:link w:val="Estilo30"/>
    <w:rsid w:val="00AF7723"/>
    <w:rPr>
      <w:rFonts w:eastAsia="Arial Unicode MS" w:cs="Tahoma"/>
      <w:kern w:val="3"/>
      <w:sz w:val="24"/>
      <w:szCs w:val="24"/>
      <w:lang w:eastAsia="zh-CN" w:bidi="hi-IN"/>
    </w:rPr>
  </w:style>
  <w:style w:type="character" w:customStyle="1" w:styleId="Estilo4Char0">
    <w:name w:val="Estilo4 Char"/>
    <w:basedOn w:val="Fontepargpadro"/>
    <w:link w:val="Estilo40"/>
    <w:rsid w:val="00AF7723"/>
    <w:rPr>
      <w:rFonts w:eastAsia="Arial Unicode MS" w:cs="Tahoma"/>
      <w:kern w:val="3"/>
      <w:sz w:val="24"/>
      <w:szCs w:val="24"/>
      <w:lang w:eastAsia="zh-CN" w:bidi="hi-IN"/>
    </w:rPr>
  </w:style>
  <w:style w:type="character" w:customStyle="1" w:styleId="Estilo4Char">
    <w:name w:val="Estilo 4 Char"/>
    <w:basedOn w:val="Estilo4Char0"/>
    <w:link w:val="Estilo4"/>
    <w:rsid w:val="00AF7723"/>
    <w:rPr>
      <w:rFonts w:eastAsia="Arial Unicode MS" w:cs="Tahoma"/>
      <w:kern w:val="3"/>
      <w:sz w:val="24"/>
      <w:szCs w:val="24"/>
      <w:lang w:eastAsia="zh-CN" w:bidi="hi-IN"/>
    </w:rPr>
  </w:style>
  <w:style w:type="character" w:customStyle="1" w:styleId="Estilo5Char">
    <w:name w:val="Estilo 5 Char"/>
    <w:basedOn w:val="Estilo4Char"/>
    <w:link w:val="Estilo5"/>
    <w:rsid w:val="00AF7723"/>
    <w:rPr>
      <w:rFonts w:eastAsia="Arial Unicode MS"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81811064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FB892-8E9C-4857-9697-62D9DB99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73</Pages>
  <Words>18962</Words>
  <Characters>102396</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3</cp:revision>
  <cp:lastPrinted>2022-12-06T13:55:00Z</cp:lastPrinted>
  <dcterms:created xsi:type="dcterms:W3CDTF">2022-12-06T13:55:00Z</dcterms:created>
  <dcterms:modified xsi:type="dcterms:W3CDTF">2022-12-06T14:10:00Z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