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03978" w14:textId="77777777" w:rsidR="009E2488" w:rsidRPr="00D45BD6" w:rsidRDefault="009E2488">
      <w:pPr>
        <w:widowControl w:val="0"/>
        <w:pBdr>
          <w:top w:val="nil"/>
          <w:left w:val="nil"/>
          <w:bottom w:val="nil"/>
          <w:right w:val="nil"/>
          <w:between w:val="nil"/>
        </w:pBdr>
        <w:spacing w:line="276" w:lineRule="auto"/>
        <w:rPr>
          <w:rFonts w:ascii="Times New Roman" w:hAnsi="Times New Roman" w:cs="Times New Roman"/>
        </w:rPr>
      </w:pPr>
    </w:p>
    <w:p w14:paraId="7629A9F9" w14:textId="24D380E1" w:rsidR="009E2488" w:rsidRPr="00D45BD6" w:rsidRDefault="0090509D" w:rsidP="5D4401CA">
      <w:pPr>
        <w:pBdr>
          <w:top w:val="nil"/>
          <w:left w:val="nil"/>
          <w:bottom w:val="nil"/>
          <w:right w:val="nil"/>
          <w:between w:val="nil"/>
        </w:pBdr>
        <w:spacing w:after="113" w:line="360" w:lineRule="auto"/>
        <w:jc w:val="center"/>
        <w:rPr>
          <w:rFonts w:ascii="Times New Roman" w:eastAsia="Times New Roman" w:hAnsi="Times New Roman" w:cs="Times New Roman"/>
          <w:b/>
          <w:bCs/>
          <w:color w:val="000000"/>
          <w:u w:val="single"/>
        </w:rPr>
      </w:pPr>
      <w:r w:rsidRPr="00D45BD6">
        <w:rPr>
          <w:rFonts w:ascii="Times New Roman" w:eastAsia="Times New Roman" w:hAnsi="Times New Roman" w:cs="Times New Roman"/>
          <w:b/>
          <w:bCs/>
          <w:color w:val="000000" w:themeColor="text1"/>
          <w:u w:val="single"/>
        </w:rPr>
        <w:t xml:space="preserve">AVISO DE DISPENSA ELETRÔNICA Nº </w:t>
      </w:r>
      <w:r w:rsidR="095CC7E6" w:rsidRPr="00D45BD6">
        <w:rPr>
          <w:rFonts w:ascii="Times New Roman" w:eastAsia="Times New Roman" w:hAnsi="Times New Roman" w:cs="Times New Roman"/>
          <w:b/>
          <w:bCs/>
          <w:color w:val="000000" w:themeColor="text1"/>
          <w:u w:val="single"/>
        </w:rPr>
        <w:t>0</w:t>
      </w:r>
      <w:r w:rsidR="00945926">
        <w:rPr>
          <w:rFonts w:ascii="Times New Roman" w:eastAsia="Times New Roman" w:hAnsi="Times New Roman" w:cs="Times New Roman"/>
          <w:b/>
          <w:bCs/>
          <w:color w:val="000000" w:themeColor="text1"/>
          <w:u w:val="single"/>
        </w:rPr>
        <w:t>1</w:t>
      </w:r>
      <w:r w:rsidR="095CC7E6" w:rsidRPr="00D45BD6">
        <w:rPr>
          <w:rFonts w:ascii="Times New Roman" w:eastAsia="Times New Roman" w:hAnsi="Times New Roman" w:cs="Times New Roman"/>
          <w:b/>
          <w:bCs/>
          <w:color w:val="000000" w:themeColor="text1"/>
          <w:u w:val="single"/>
        </w:rPr>
        <w:t>/202</w:t>
      </w:r>
      <w:r w:rsidR="00945926">
        <w:rPr>
          <w:rFonts w:ascii="Times New Roman" w:eastAsia="Times New Roman" w:hAnsi="Times New Roman" w:cs="Times New Roman"/>
          <w:b/>
          <w:bCs/>
          <w:color w:val="000000" w:themeColor="text1"/>
          <w:u w:val="single"/>
        </w:rPr>
        <w:t>6</w:t>
      </w:r>
    </w:p>
    <w:p w14:paraId="6DC1D706" w14:textId="78B42931" w:rsidR="009E2488" w:rsidRPr="00D45BD6" w:rsidRDefault="0090509D" w:rsidP="5D4401CA">
      <w:pPr>
        <w:spacing w:before="240" w:after="240" w:line="360" w:lineRule="auto"/>
        <w:jc w:val="center"/>
        <w:rPr>
          <w:rFonts w:ascii="Times New Roman" w:eastAsia="Times New Roman" w:hAnsi="Times New Roman" w:cs="Times New Roman"/>
          <w:b/>
          <w:bCs/>
          <w:color w:val="000000" w:themeColor="text1"/>
          <w:u w:val="single"/>
        </w:rPr>
      </w:pPr>
      <w:r w:rsidRPr="00D45BD6">
        <w:rPr>
          <w:rFonts w:ascii="Times New Roman" w:eastAsia="Times New Roman" w:hAnsi="Times New Roman" w:cs="Times New Roman"/>
          <w:b/>
          <w:bCs/>
          <w:color w:val="000000" w:themeColor="text1"/>
          <w:u w:val="single"/>
        </w:rPr>
        <w:t xml:space="preserve">SEI </w:t>
      </w:r>
      <w:r w:rsidR="00945926" w:rsidRPr="00945926">
        <w:rPr>
          <w:rFonts w:ascii="Times New Roman" w:eastAsia="Times New Roman" w:hAnsi="Times New Roman" w:cs="Times New Roman"/>
          <w:b/>
          <w:bCs/>
          <w:u w:val="single"/>
        </w:rPr>
        <w:t>19.00.6160.0006454/2025-97</w:t>
      </w:r>
    </w:p>
    <w:p w14:paraId="53236D01"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119948F" w14:textId="77777777" w:rsidR="009E2488" w:rsidRPr="00D45BD6" w:rsidRDefault="0090509D">
      <w:pPr>
        <w:pBdr>
          <w:top w:val="nil"/>
          <w:left w:val="nil"/>
          <w:bottom w:val="nil"/>
          <w:right w:val="nil"/>
          <w:between w:val="nil"/>
        </w:pBdr>
        <w:spacing w:after="113" w:line="360" w:lineRule="auto"/>
        <w:ind w:firstLine="1418"/>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Torna-se público que o </w:t>
      </w:r>
      <w:r w:rsidRPr="00D45BD6">
        <w:rPr>
          <w:rFonts w:ascii="Times New Roman" w:eastAsia="Times New Roman" w:hAnsi="Times New Roman" w:cs="Times New Roman"/>
          <w:b/>
          <w:color w:val="000000"/>
        </w:rPr>
        <w:t>CONSELHO NACIONAL DO MINISTÉRIO PÚBLICO (UASG 590001)</w:t>
      </w:r>
      <w:r w:rsidRPr="00D45BD6">
        <w:rPr>
          <w:rFonts w:ascii="Times New Roman" w:eastAsia="Times New Roman" w:hAnsi="Times New Roman" w:cs="Times New Roman"/>
          <w:color w:val="000000"/>
        </w:rPr>
        <w:t>, por meio da Divisão de Aquisições e Licitações, realizará Dispensa Eletrônica, com critério de julgamento menor preço,</w:t>
      </w:r>
      <w:r w:rsidRPr="00D45BD6">
        <w:rPr>
          <w:rFonts w:ascii="Times New Roman" w:eastAsia="Times New Roman" w:hAnsi="Times New Roman" w:cs="Times New Roman"/>
          <w:b/>
          <w:color w:val="FF0000"/>
        </w:rPr>
        <w:t xml:space="preserve"> </w:t>
      </w:r>
      <w:r w:rsidRPr="00D45BD6">
        <w:rPr>
          <w:rFonts w:ascii="Times New Roman" w:eastAsia="Times New Roman" w:hAnsi="Times New Roman" w:cs="Times New Roman"/>
          <w:color w:val="000000"/>
        </w:rPr>
        <w:t>na hipótese do art. 75, inciso II,</w:t>
      </w:r>
      <w:r w:rsidRPr="00D45BD6">
        <w:rPr>
          <w:rFonts w:ascii="Times New Roman" w:eastAsia="Times New Roman" w:hAnsi="Times New Roman" w:cs="Times New Roman"/>
          <w:color w:val="FF0000"/>
        </w:rPr>
        <w:t xml:space="preserve"> </w:t>
      </w:r>
      <w:r w:rsidRPr="00D45BD6">
        <w:rPr>
          <w:rFonts w:ascii="Times New Roman" w:eastAsia="Times New Roman" w:hAnsi="Times New Roman" w:cs="Times New Roman"/>
          <w:color w:val="000000"/>
        </w:rPr>
        <w:t>nos termos da Lei nº 14.133, de 1º de abril de 2021, e demais legislações aplicáveis.</w:t>
      </w:r>
    </w:p>
    <w:p w14:paraId="1D64F995"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45C7957B" w14:textId="54A3AB17" w:rsidR="009E2488" w:rsidRPr="00D45BD6" w:rsidRDefault="0090509D" w:rsidP="038CA93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themeColor="text1"/>
        </w:rPr>
        <w:t xml:space="preserve">Data da sessão: </w:t>
      </w:r>
      <w:r w:rsidR="0010764F">
        <w:rPr>
          <w:rFonts w:ascii="Times New Roman" w:eastAsia="Times New Roman" w:hAnsi="Times New Roman" w:cs="Times New Roman"/>
          <w:color w:val="000000" w:themeColor="text1"/>
        </w:rPr>
        <w:t>09</w:t>
      </w:r>
      <w:r w:rsidR="002C6B55">
        <w:rPr>
          <w:rFonts w:ascii="Times New Roman" w:eastAsia="Times New Roman" w:hAnsi="Times New Roman" w:cs="Times New Roman"/>
          <w:color w:val="000000" w:themeColor="text1"/>
        </w:rPr>
        <w:t>/</w:t>
      </w:r>
      <w:r w:rsidR="0010764F">
        <w:rPr>
          <w:rFonts w:ascii="Times New Roman" w:eastAsia="Times New Roman" w:hAnsi="Times New Roman" w:cs="Times New Roman"/>
          <w:color w:val="000000" w:themeColor="text1"/>
        </w:rPr>
        <w:t>02</w:t>
      </w:r>
      <w:r w:rsidRPr="00D45BD6">
        <w:rPr>
          <w:rFonts w:ascii="Times New Roman" w:eastAsia="Times New Roman" w:hAnsi="Times New Roman" w:cs="Times New Roman"/>
          <w:color w:val="000000" w:themeColor="text1"/>
        </w:rPr>
        <w:t>/202</w:t>
      </w:r>
      <w:r w:rsidR="00945926">
        <w:rPr>
          <w:rFonts w:ascii="Times New Roman" w:eastAsia="Times New Roman" w:hAnsi="Times New Roman" w:cs="Times New Roman"/>
          <w:color w:val="000000" w:themeColor="text1"/>
        </w:rPr>
        <w:t>6</w:t>
      </w:r>
    </w:p>
    <w:p w14:paraId="14BE6D0C" w14:textId="77777777" w:rsidR="009E2488" w:rsidRPr="00D45BD6"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Horário da Fase de Lances: 8:00 às 14:00 </w:t>
      </w:r>
    </w:p>
    <w:p w14:paraId="686A2545" w14:textId="77777777" w:rsidR="009E2488" w:rsidRPr="00D45BD6"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Link para cadastramento da proposta e para a sessão: </w:t>
      </w:r>
      <w:hyperlink r:id="rId11">
        <w:r w:rsidR="009E2488" w:rsidRPr="00D45BD6">
          <w:rPr>
            <w:rFonts w:ascii="Times New Roman" w:eastAsia="Times New Roman" w:hAnsi="Times New Roman" w:cs="Times New Roman"/>
            <w:color w:val="000000"/>
          </w:rPr>
          <w:t>https://www.gov.br/compras/pt-br/</w:t>
        </w:r>
      </w:hyperlink>
    </w:p>
    <w:p w14:paraId="4B24C5F2"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CCAB4BF" w14:textId="77777777" w:rsidR="009E2488" w:rsidRPr="00D45BD6"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OBJETO DA CONTRATAÇÃO DIRETA</w:t>
      </w:r>
    </w:p>
    <w:p w14:paraId="6784E970" w14:textId="77777777" w:rsidR="009E2488" w:rsidRPr="00D45BD6"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0FC56A9" w14:textId="21A482D5" w:rsidR="009E2488" w:rsidRPr="00D45BD6" w:rsidRDefault="00945926">
      <w:pPr>
        <w:spacing w:line="360" w:lineRule="auto"/>
        <w:ind w:firstLine="1276"/>
        <w:jc w:val="both"/>
        <w:rPr>
          <w:rFonts w:ascii="Times New Roman" w:eastAsia="Times New Roman" w:hAnsi="Times New Roman" w:cs="Times New Roman"/>
        </w:rPr>
      </w:pPr>
      <w:r>
        <w:rPr>
          <w:rFonts w:ascii="Times New Roman" w:eastAsia="Times New Roman" w:hAnsi="Times New Roman" w:cs="Times New Roman"/>
        </w:rPr>
        <w:t>C</w:t>
      </w:r>
      <w:r w:rsidRPr="00945926">
        <w:rPr>
          <w:rFonts w:ascii="Times New Roman" w:eastAsia="Times New Roman" w:hAnsi="Times New Roman" w:cs="Times New Roman"/>
        </w:rPr>
        <w:t>ontratação de Serviço Telefônico Fixo Comutado – STFC (fixo-fixo e fixo-móvel), nas modalidades Local, Longa Distância Nacional e Longa Distância Internacional, para o Conselho Nacional do Ministério Público – CNMP conforme Termo de Referência</w:t>
      </w:r>
      <w:r w:rsidR="0090509D" w:rsidRPr="00D45BD6">
        <w:rPr>
          <w:rFonts w:ascii="Times New Roman" w:eastAsia="Times New Roman" w:hAnsi="Times New Roman" w:cs="Times New Roman"/>
        </w:rPr>
        <w:t>, bem como as que fazem parte integrante deste Aviso, para todos os fins e efeitos:</w:t>
      </w:r>
    </w:p>
    <w:p w14:paraId="1B957D98" w14:textId="77777777" w:rsidR="009E2488" w:rsidRPr="00D45BD6" w:rsidRDefault="009E2488">
      <w:pPr>
        <w:spacing w:line="360" w:lineRule="auto"/>
        <w:ind w:firstLine="1276"/>
        <w:jc w:val="both"/>
        <w:rPr>
          <w:rFonts w:ascii="Times New Roman" w:eastAsia="Times New Roman" w:hAnsi="Times New Roman" w:cs="Times New Roman"/>
        </w:rPr>
      </w:pPr>
    </w:p>
    <w:p w14:paraId="50FFEEC8" w14:textId="77777777" w:rsidR="009E2488" w:rsidRPr="00D45BD6" w:rsidRDefault="00905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Termo de Referência – Anexo 1</w:t>
      </w:r>
    </w:p>
    <w:p w14:paraId="05786233" w14:textId="77777777" w:rsidR="009E2488" w:rsidRPr="00D45BD6"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D45BD6">
        <w:rPr>
          <w:rFonts w:ascii="Times New Roman" w:eastAsia="Times New Roman" w:hAnsi="Times New Roman" w:cs="Times New Roman"/>
          <w:color w:val="000000"/>
        </w:rPr>
        <w:t>Planilha de Custos e Formação de Preços – Anexo II</w:t>
      </w:r>
    </w:p>
    <w:p w14:paraId="765BF572" w14:textId="77777777" w:rsidR="009E2488" w:rsidRPr="00D45BD6"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D45BD6">
        <w:rPr>
          <w:rFonts w:ascii="Times New Roman" w:eastAsia="Times New Roman" w:hAnsi="Times New Roman" w:cs="Times New Roman"/>
          <w:color w:val="000000"/>
        </w:rPr>
        <w:t>Declaração de Regularidade – Anexo III</w:t>
      </w:r>
    </w:p>
    <w:p w14:paraId="40E41C16" w14:textId="77777777" w:rsidR="009E2488" w:rsidRPr="00D45BD6"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D45BD6">
        <w:rPr>
          <w:rFonts w:ascii="Times New Roman" w:eastAsia="Times New Roman" w:hAnsi="Times New Roman" w:cs="Times New Roman"/>
          <w:color w:val="000000"/>
        </w:rPr>
        <w:t>Minuta de Contrato – Anexo IV</w:t>
      </w:r>
    </w:p>
    <w:p w14:paraId="0A1653A2" w14:textId="77777777" w:rsidR="009E2488" w:rsidRPr="00D45BD6" w:rsidRDefault="009E2488">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4949FB7D" w14:textId="70ED40D9" w:rsidR="009E2488" w:rsidRPr="00D45BD6" w:rsidRDefault="0090509D">
      <w:pPr>
        <w:numPr>
          <w:ilvl w:val="1"/>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color w:val="000000"/>
        </w:rPr>
        <w:tab/>
        <w:t xml:space="preserve">A contratação será por </w:t>
      </w:r>
      <w:r w:rsidRPr="00D45BD6">
        <w:rPr>
          <w:rFonts w:ascii="Times New Roman" w:eastAsia="Times New Roman" w:hAnsi="Times New Roman" w:cs="Times New Roman"/>
          <w:b/>
          <w:color w:val="000000"/>
        </w:rPr>
        <w:t xml:space="preserve">menor </w:t>
      </w:r>
      <w:r w:rsidR="009C7964">
        <w:rPr>
          <w:rFonts w:ascii="Times New Roman" w:eastAsia="Times New Roman" w:hAnsi="Times New Roman" w:cs="Times New Roman"/>
          <w:b/>
          <w:color w:val="000000"/>
        </w:rPr>
        <w:t>preço</w:t>
      </w:r>
      <w:r w:rsidR="000048E3">
        <w:rPr>
          <w:rFonts w:ascii="Times New Roman" w:eastAsia="Times New Roman" w:hAnsi="Times New Roman" w:cs="Times New Roman"/>
          <w:b/>
          <w:color w:val="000000"/>
        </w:rPr>
        <w:t xml:space="preserve"> global</w:t>
      </w:r>
      <w:r w:rsidRPr="00D45BD6">
        <w:rPr>
          <w:rFonts w:ascii="Times New Roman" w:eastAsia="Times New Roman" w:hAnsi="Times New Roman" w:cs="Times New Roman"/>
          <w:color w:val="000000"/>
        </w:rPr>
        <w:t>, conforme tabela abaixo:</w:t>
      </w:r>
    </w:p>
    <w:p w14:paraId="3641C1A1" w14:textId="77777777" w:rsidR="009E2488" w:rsidRPr="00D45BD6" w:rsidRDefault="009E2488">
      <w:pPr>
        <w:pBdr>
          <w:top w:val="nil"/>
          <w:left w:val="nil"/>
          <w:bottom w:val="nil"/>
          <w:right w:val="nil"/>
          <w:between w:val="nil"/>
        </w:pBdr>
        <w:rPr>
          <w:rFonts w:ascii="Times New Roman" w:eastAsia="Times New Roman" w:hAnsi="Times New Roman" w:cs="Times New Roman"/>
          <w:color w:val="000000"/>
        </w:rPr>
      </w:pPr>
      <w:bookmarkStart w:id="0" w:name="_heading=h.gjdgxs" w:colFirst="0" w:colLast="0"/>
      <w:bookmarkEnd w:id="0"/>
    </w:p>
    <w:p w14:paraId="13AE0174" w14:textId="77777777" w:rsidR="009E2488" w:rsidRPr="00D45BD6" w:rsidRDefault="009E2488">
      <w:pPr>
        <w:pBdr>
          <w:top w:val="nil"/>
          <w:left w:val="nil"/>
          <w:bottom w:val="nil"/>
          <w:right w:val="nil"/>
          <w:between w:val="nil"/>
        </w:pBdr>
        <w:rPr>
          <w:rFonts w:ascii="Times New Roman" w:eastAsia="Times New Roman" w:hAnsi="Times New Roman" w:cs="Times New Roman"/>
          <w:color w:val="000000"/>
        </w:rPr>
      </w:pPr>
    </w:p>
    <w:tbl>
      <w:tblPr>
        <w:tblW w:w="8502" w:type="dxa"/>
        <w:tblLayout w:type="fixed"/>
        <w:tblCellMar>
          <w:left w:w="10" w:type="dxa"/>
          <w:right w:w="10" w:type="dxa"/>
        </w:tblCellMar>
        <w:tblLook w:val="0000" w:firstRow="0" w:lastRow="0" w:firstColumn="0" w:lastColumn="0" w:noHBand="0" w:noVBand="0"/>
      </w:tblPr>
      <w:tblGrid>
        <w:gridCol w:w="8502"/>
      </w:tblGrid>
      <w:tr w:rsidR="00E71E45" w:rsidRPr="00FD2424" w14:paraId="4033327A" w14:textId="77777777" w:rsidTr="000370F4">
        <w:tc>
          <w:tcPr>
            <w:tcW w:w="8502"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AA5A837" w14:textId="77777777" w:rsidR="00E71E45" w:rsidRPr="00FD2424" w:rsidRDefault="00E71E45" w:rsidP="000370F4">
            <w:pPr>
              <w:autoSpaceDN w:val="0"/>
              <w:rPr>
                <w:rFonts w:ascii="Times New Roman" w:hAnsi="Times New Roman" w:cs="Times New Roman"/>
                <w:b/>
                <w:bCs/>
                <w:kern w:val="3"/>
              </w:rPr>
            </w:pPr>
            <w:r w:rsidRPr="00FD2424">
              <w:rPr>
                <w:rFonts w:ascii="Times New Roman" w:hAnsi="Times New Roman" w:cs="Times New Roman"/>
                <w:b/>
                <w:bCs/>
                <w:kern w:val="3"/>
              </w:rPr>
              <w:t>Assinaturas Mensais</w:t>
            </w:r>
          </w:p>
        </w:tc>
      </w:tr>
    </w:tbl>
    <w:p w14:paraId="16A19189" w14:textId="07CFEEB9" w:rsidR="00E71E45" w:rsidRPr="00FD2424" w:rsidRDefault="00E71E45" w:rsidP="5054BB3D">
      <w:pPr>
        <w:autoSpaceDN w:val="0"/>
        <w:rPr>
          <w:rFonts w:ascii="Times New Roman" w:hAnsi="Times New Roman" w:cs="Times New Roman"/>
          <w:kern w:val="3"/>
        </w:rPr>
      </w:pPr>
    </w:p>
    <w:tbl>
      <w:tblPr>
        <w:tblW w:w="8502" w:type="dxa"/>
        <w:tblLayout w:type="fixed"/>
        <w:tblCellMar>
          <w:left w:w="10" w:type="dxa"/>
          <w:right w:w="10" w:type="dxa"/>
        </w:tblCellMar>
        <w:tblLook w:val="0000" w:firstRow="0" w:lastRow="0" w:firstColumn="0" w:lastColumn="0" w:noHBand="0" w:noVBand="0"/>
      </w:tblPr>
      <w:tblGrid>
        <w:gridCol w:w="2407"/>
        <w:gridCol w:w="1701"/>
        <w:gridCol w:w="1276"/>
        <w:gridCol w:w="1701"/>
        <w:gridCol w:w="1417"/>
      </w:tblGrid>
      <w:tr w:rsidR="00E71E45" w:rsidRPr="00FD2424" w14:paraId="21687B28" w14:textId="77777777" w:rsidTr="000370F4">
        <w:tc>
          <w:tcPr>
            <w:tcW w:w="2407" w:type="dxa"/>
            <w:tcBorders>
              <w:top w:val="single" w:sz="2" w:space="0" w:color="000000"/>
              <w:left w:val="single" w:sz="2" w:space="0" w:color="000000"/>
              <w:bottom w:val="single" w:sz="2" w:space="0" w:color="000000"/>
            </w:tcBorders>
            <w:tcMar>
              <w:top w:w="55" w:type="dxa"/>
              <w:left w:w="55" w:type="dxa"/>
              <w:bottom w:w="55" w:type="dxa"/>
              <w:right w:w="55" w:type="dxa"/>
            </w:tcMar>
          </w:tcPr>
          <w:p w14:paraId="4F58ED31" w14:textId="77777777" w:rsidR="00E71E45" w:rsidRPr="00FD2424" w:rsidRDefault="00E71E45" w:rsidP="000370F4">
            <w:pPr>
              <w:autoSpaceDN w:val="0"/>
              <w:rPr>
                <w:rFonts w:ascii="Times New Roman" w:hAnsi="Times New Roman" w:cs="Times New Roman"/>
                <w:b/>
                <w:bCs/>
                <w:kern w:val="3"/>
              </w:rPr>
            </w:pPr>
            <w:r w:rsidRPr="00FD2424">
              <w:rPr>
                <w:rFonts w:ascii="Times New Roman" w:hAnsi="Times New Roman" w:cs="Times New Roman"/>
                <w:b/>
                <w:bCs/>
                <w:kern w:val="3"/>
              </w:rPr>
              <w:t>Descrição</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21904206"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Unit. Mensal (R$)</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14:paraId="3641B620"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Qtde</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11F4AA37"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Total Mensal (R$)</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32C97B"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Total Anual (R$)</w:t>
            </w:r>
          </w:p>
        </w:tc>
      </w:tr>
      <w:tr w:rsidR="00E71E45" w:rsidRPr="00FD2424" w14:paraId="08FA9866" w14:textId="77777777" w:rsidTr="000370F4">
        <w:tc>
          <w:tcPr>
            <w:tcW w:w="2407" w:type="dxa"/>
            <w:tcBorders>
              <w:left w:val="single" w:sz="2" w:space="0" w:color="000000"/>
              <w:bottom w:val="single" w:sz="2" w:space="0" w:color="000000"/>
            </w:tcBorders>
            <w:tcMar>
              <w:top w:w="55" w:type="dxa"/>
              <w:left w:w="55" w:type="dxa"/>
              <w:bottom w:w="55" w:type="dxa"/>
              <w:right w:w="55" w:type="dxa"/>
            </w:tcMar>
          </w:tcPr>
          <w:p w14:paraId="40497098"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Assinatura Feixe E1</w:t>
            </w:r>
          </w:p>
        </w:tc>
        <w:tc>
          <w:tcPr>
            <w:tcW w:w="1701" w:type="dxa"/>
            <w:tcBorders>
              <w:left w:val="single" w:sz="2" w:space="0" w:color="000000"/>
              <w:bottom w:val="single" w:sz="2" w:space="0" w:color="000000"/>
            </w:tcBorders>
            <w:tcMar>
              <w:top w:w="55" w:type="dxa"/>
              <w:left w:w="55" w:type="dxa"/>
              <w:bottom w:w="55" w:type="dxa"/>
              <w:right w:w="55" w:type="dxa"/>
            </w:tcMar>
          </w:tcPr>
          <w:p w14:paraId="5C71407F" w14:textId="3A9D3479" w:rsidR="00E71E45" w:rsidRPr="00FD2424" w:rsidRDefault="00FD2424" w:rsidP="00FD2424">
            <w:pPr>
              <w:autoSpaceDN w:val="0"/>
              <w:jc w:val="center"/>
              <w:rPr>
                <w:rFonts w:ascii="Times New Roman" w:hAnsi="Times New Roman" w:cs="Times New Roman"/>
                <w:kern w:val="3"/>
              </w:rPr>
            </w:pPr>
            <w:r>
              <w:rPr>
                <w:rFonts w:ascii="Times New Roman" w:hAnsi="Times New Roman" w:cs="Times New Roman"/>
                <w:kern w:val="3"/>
              </w:rPr>
              <w:t>198,6818</w:t>
            </w:r>
          </w:p>
        </w:tc>
        <w:tc>
          <w:tcPr>
            <w:tcW w:w="1276" w:type="dxa"/>
            <w:tcBorders>
              <w:left w:val="single" w:sz="2" w:space="0" w:color="000000"/>
              <w:bottom w:val="single" w:sz="2" w:space="0" w:color="000000"/>
            </w:tcBorders>
            <w:tcMar>
              <w:top w:w="55" w:type="dxa"/>
              <w:left w:w="55" w:type="dxa"/>
              <w:bottom w:w="55" w:type="dxa"/>
              <w:right w:w="55" w:type="dxa"/>
            </w:tcMar>
          </w:tcPr>
          <w:p w14:paraId="7FC43AB3" w14:textId="77777777" w:rsidR="00E71E45" w:rsidRPr="00FD2424" w:rsidRDefault="00E71E45" w:rsidP="000370F4">
            <w:pPr>
              <w:autoSpaceDN w:val="0"/>
              <w:jc w:val="center"/>
              <w:rPr>
                <w:rFonts w:ascii="Times New Roman" w:hAnsi="Times New Roman" w:cs="Times New Roman"/>
                <w:kern w:val="3"/>
              </w:rPr>
            </w:pPr>
            <w:r w:rsidRPr="00FD2424">
              <w:rPr>
                <w:rFonts w:ascii="Times New Roman" w:hAnsi="Times New Roman" w:cs="Times New Roman"/>
                <w:kern w:val="3"/>
              </w:rPr>
              <w:t>2</w:t>
            </w:r>
          </w:p>
        </w:tc>
        <w:tc>
          <w:tcPr>
            <w:tcW w:w="1701" w:type="dxa"/>
            <w:tcBorders>
              <w:left w:val="single" w:sz="2" w:space="0" w:color="000000"/>
              <w:bottom w:val="single" w:sz="2" w:space="0" w:color="000000"/>
            </w:tcBorders>
            <w:tcMar>
              <w:top w:w="55" w:type="dxa"/>
              <w:left w:w="55" w:type="dxa"/>
              <w:bottom w:w="55" w:type="dxa"/>
              <w:right w:w="55" w:type="dxa"/>
            </w:tcMar>
          </w:tcPr>
          <w:p w14:paraId="260CDAD1" w14:textId="1EE9DEE0" w:rsidR="00E71E45" w:rsidRPr="00FD2424" w:rsidRDefault="00FD2424" w:rsidP="00FD2424">
            <w:pPr>
              <w:autoSpaceDN w:val="0"/>
              <w:jc w:val="center"/>
              <w:rPr>
                <w:rFonts w:ascii="Times New Roman" w:hAnsi="Times New Roman" w:cs="Times New Roman"/>
                <w:kern w:val="3"/>
              </w:rPr>
            </w:pPr>
            <w:r w:rsidRPr="00FD2424">
              <w:rPr>
                <w:rFonts w:ascii="Times New Roman" w:hAnsi="Times New Roman" w:cs="Times New Roman"/>
                <w:kern w:val="3"/>
              </w:rPr>
              <w:t>397,3636</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334C15" w14:textId="63C84085" w:rsidR="00E71E45" w:rsidRPr="00FD2424" w:rsidRDefault="00FD2424" w:rsidP="00FD2424">
            <w:pPr>
              <w:autoSpaceDN w:val="0"/>
              <w:jc w:val="center"/>
              <w:rPr>
                <w:rFonts w:ascii="Times New Roman" w:hAnsi="Times New Roman" w:cs="Times New Roman"/>
                <w:kern w:val="3"/>
              </w:rPr>
            </w:pPr>
            <w:r>
              <w:rPr>
                <w:rFonts w:ascii="Times New Roman" w:hAnsi="Times New Roman" w:cs="Times New Roman"/>
                <w:kern w:val="3"/>
              </w:rPr>
              <w:t>4.768,36</w:t>
            </w:r>
          </w:p>
        </w:tc>
      </w:tr>
    </w:tbl>
    <w:p w14:paraId="14A14094" w14:textId="26F810B6" w:rsidR="00E71E45" w:rsidRPr="00FD2424" w:rsidRDefault="00E71E45" w:rsidP="5054BB3D">
      <w:pPr>
        <w:autoSpaceDN w:val="0"/>
        <w:rPr>
          <w:rFonts w:ascii="Times New Roman" w:hAnsi="Times New Roman" w:cs="Times New Roman"/>
          <w:kern w:val="3"/>
        </w:rPr>
      </w:pPr>
    </w:p>
    <w:tbl>
      <w:tblPr>
        <w:tblW w:w="8502" w:type="dxa"/>
        <w:tblLayout w:type="fixed"/>
        <w:tblCellMar>
          <w:left w:w="10" w:type="dxa"/>
          <w:right w:w="10" w:type="dxa"/>
        </w:tblCellMar>
        <w:tblLook w:val="0000" w:firstRow="0" w:lastRow="0" w:firstColumn="0" w:lastColumn="0" w:noHBand="0" w:noVBand="0"/>
      </w:tblPr>
      <w:tblGrid>
        <w:gridCol w:w="2407"/>
        <w:gridCol w:w="1701"/>
        <w:gridCol w:w="1276"/>
        <w:gridCol w:w="1701"/>
        <w:gridCol w:w="1417"/>
      </w:tblGrid>
      <w:tr w:rsidR="00E71E45" w:rsidRPr="00FD2424" w14:paraId="34AAFD2F" w14:textId="77777777" w:rsidTr="000370F4">
        <w:tc>
          <w:tcPr>
            <w:tcW w:w="2407" w:type="dxa"/>
            <w:tcBorders>
              <w:left w:val="single" w:sz="2" w:space="0" w:color="000000"/>
              <w:bottom w:val="single" w:sz="2" w:space="0" w:color="000000"/>
            </w:tcBorders>
            <w:tcMar>
              <w:top w:w="55" w:type="dxa"/>
              <w:left w:w="55" w:type="dxa"/>
              <w:bottom w:w="55" w:type="dxa"/>
              <w:right w:w="55" w:type="dxa"/>
            </w:tcMar>
          </w:tcPr>
          <w:p w14:paraId="09372CA2"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Assinatura DDR</w:t>
            </w:r>
          </w:p>
        </w:tc>
        <w:tc>
          <w:tcPr>
            <w:tcW w:w="1701" w:type="dxa"/>
            <w:tcBorders>
              <w:left w:val="single" w:sz="2" w:space="0" w:color="000000"/>
              <w:bottom w:val="single" w:sz="2" w:space="0" w:color="000000"/>
            </w:tcBorders>
            <w:tcMar>
              <w:top w:w="55" w:type="dxa"/>
              <w:left w:w="55" w:type="dxa"/>
              <w:bottom w:w="55" w:type="dxa"/>
              <w:right w:w="55" w:type="dxa"/>
            </w:tcMar>
          </w:tcPr>
          <w:p w14:paraId="24B8058A" w14:textId="58A96228" w:rsidR="00E71E45" w:rsidRPr="00FD2424" w:rsidRDefault="00FD2424" w:rsidP="000370F4">
            <w:pPr>
              <w:autoSpaceDN w:val="0"/>
              <w:jc w:val="right"/>
              <w:rPr>
                <w:rFonts w:ascii="Times New Roman" w:hAnsi="Times New Roman" w:cs="Times New Roman"/>
                <w:kern w:val="3"/>
              </w:rPr>
            </w:pPr>
            <w:r>
              <w:rPr>
                <w:rFonts w:ascii="Times New Roman" w:hAnsi="Times New Roman" w:cs="Times New Roman"/>
                <w:kern w:val="3"/>
              </w:rPr>
              <w:t>2,3595</w:t>
            </w:r>
          </w:p>
        </w:tc>
        <w:tc>
          <w:tcPr>
            <w:tcW w:w="1276" w:type="dxa"/>
            <w:tcBorders>
              <w:left w:val="single" w:sz="2" w:space="0" w:color="000000"/>
              <w:bottom w:val="single" w:sz="2" w:space="0" w:color="000000"/>
            </w:tcBorders>
            <w:tcMar>
              <w:top w:w="55" w:type="dxa"/>
              <w:left w:w="55" w:type="dxa"/>
              <w:bottom w:w="55" w:type="dxa"/>
              <w:right w:w="55" w:type="dxa"/>
            </w:tcMar>
          </w:tcPr>
          <w:p w14:paraId="42B94BEF" w14:textId="77777777" w:rsidR="00E71E45" w:rsidRPr="00FD2424" w:rsidRDefault="00E71E45" w:rsidP="000370F4">
            <w:pPr>
              <w:autoSpaceDN w:val="0"/>
              <w:jc w:val="center"/>
              <w:rPr>
                <w:rFonts w:ascii="Times New Roman" w:hAnsi="Times New Roman" w:cs="Times New Roman"/>
                <w:kern w:val="3"/>
              </w:rPr>
            </w:pPr>
            <w:r w:rsidRPr="00FD2424">
              <w:rPr>
                <w:rFonts w:ascii="Times New Roman" w:hAnsi="Times New Roman" w:cs="Times New Roman"/>
                <w:kern w:val="3"/>
              </w:rPr>
              <w:t>500</w:t>
            </w:r>
          </w:p>
        </w:tc>
        <w:tc>
          <w:tcPr>
            <w:tcW w:w="1701" w:type="dxa"/>
            <w:tcBorders>
              <w:left w:val="single" w:sz="2" w:space="0" w:color="000000"/>
              <w:bottom w:val="single" w:sz="2" w:space="0" w:color="000000"/>
            </w:tcBorders>
            <w:tcMar>
              <w:top w:w="55" w:type="dxa"/>
              <w:left w:w="55" w:type="dxa"/>
              <w:bottom w:w="55" w:type="dxa"/>
              <w:right w:w="55" w:type="dxa"/>
            </w:tcMar>
          </w:tcPr>
          <w:p w14:paraId="59A2F0A1" w14:textId="25E717DA"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1.179,75</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F64467" w14:textId="613240C9"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14.157,00</w:t>
            </w:r>
          </w:p>
        </w:tc>
      </w:tr>
      <w:tr w:rsidR="00E71E45" w:rsidRPr="00FD2424" w14:paraId="45796DB0" w14:textId="77777777" w:rsidTr="000370F4">
        <w:tc>
          <w:tcPr>
            <w:tcW w:w="7085" w:type="dxa"/>
            <w:gridSpan w:val="4"/>
            <w:tcBorders>
              <w:left w:val="single" w:sz="2" w:space="0" w:color="000000"/>
              <w:bottom w:val="single" w:sz="2" w:space="0" w:color="000000"/>
            </w:tcBorders>
            <w:tcMar>
              <w:top w:w="55" w:type="dxa"/>
              <w:left w:w="55" w:type="dxa"/>
              <w:bottom w:w="55" w:type="dxa"/>
              <w:right w:w="55" w:type="dxa"/>
            </w:tcMar>
          </w:tcPr>
          <w:p w14:paraId="1EBFBEC8"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ANUAL DAS ASSINATURAS MENSAIS (R$)</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06B5CE" w14:textId="7B0784AE" w:rsidR="00E71E45" w:rsidRPr="00FD2424" w:rsidRDefault="00C8366B" w:rsidP="00C8366B">
            <w:pPr>
              <w:autoSpaceDN w:val="0"/>
              <w:jc w:val="center"/>
              <w:rPr>
                <w:rFonts w:ascii="Times New Roman" w:hAnsi="Times New Roman" w:cs="Times New Roman"/>
                <w:kern w:val="3"/>
              </w:rPr>
            </w:pPr>
            <w:r w:rsidRPr="00C8366B">
              <w:rPr>
                <w:rFonts w:ascii="Times New Roman" w:hAnsi="Times New Roman" w:cs="Times New Roman"/>
                <w:kern w:val="3"/>
              </w:rPr>
              <w:t>18.925,36</w:t>
            </w:r>
          </w:p>
        </w:tc>
      </w:tr>
    </w:tbl>
    <w:p w14:paraId="5E71C836" w14:textId="77777777" w:rsidR="00E71E45" w:rsidRPr="00FD2424" w:rsidRDefault="00E71E45" w:rsidP="00E71E45">
      <w:pPr>
        <w:autoSpaceDE w:val="0"/>
        <w:autoSpaceDN w:val="0"/>
        <w:jc w:val="both"/>
        <w:rPr>
          <w:rFonts w:ascii="Times New Roman" w:eastAsia="ArialMT" w:hAnsi="Times New Roman" w:cs="Times New Roman"/>
          <w:b/>
          <w:bCs/>
          <w:kern w:val="3"/>
        </w:rPr>
      </w:pPr>
    </w:p>
    <w:p w14:paraId="4E1AA033" w14:textId="77777777" w:rsidR="00E71E45" w:rsidRPr="00FD2424" w:rsidRDefault="00E71E45" w:rsidP="00E71E45">
      <w:pPr>
        <w:autoSpaceDE w:val="0"/>
        <w:autoSpaceDN w:val="0"/>
        <w:jc w:val="both"/>
        <w:rPr>
          <w:rFonts w:ascii="Times New Roman" w:eastAsia="ArialMT" w:hAnsi="Times New Roman" w:cs="Times New Roman"/>
          <w:b/>
          <w:bCs/>
          <w:kern w:val="3"/>
        </w:rPr>
      </w:pPr>
    </w:p>
    <w:tbl>
      <w:tblPr>
        <w:tblW w:w="8502" w:type="dxa"/>
        <w:tblLayout w:type="fixed"/>
        <w:tblCellMar>
          <w:left w:w="10" w:type="dxa"/>
          <w:right w:w="10" w:type="dxa"/>
        </w:tblCellMar>
        <w:tblLook w:val="0000" w:firstRow="0" w:lastRow="0" w:firstColumn="0" w:lastColumn="0" w:noHBand="0" w:noVBand="0"/>
      </w:tblPr>
      <w:tblGrid>
        <w:gridCol w:w="8502"/>
      </w:tblGrid>
      <w:tr w:rsidR="00E71E45" w:rsidRPr="00FD2424" w14:paraId="580EA4E5" w14:textId="77777777" w:rsidTr="000370F4">
        <w:tc>
          <w:tcPr>
            <w:tcW w:w="8502"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E80A389" w14:textId="77777777" w:rsidR="00E71E45" w:rsidRPr="00FD2424" w:rsidRDefault="00E71E45" w:rsidP="000370F4">
            <w:pPr>
              <w:autoSpaceDN w:val="0"/>
              <w:rPr>
                <w:rFonts w:ascii="Times New Roman" w:hAnsi="Times New Roman" w:cs="Times New Roman"/>
                <w:b/>
                <w:bCs/>
                <w:kern w:val="3"/>
              </w:rPr>
            </w:pPr>
            <w:r w:rsidRPr="00FD2424">
              <w:rPr>
                <w:rFonts w:ascii="Times New Roman" w:hAnsi="Times New Roman" w:cs="Times New Roman"/>
                <w:b/>
                <w:bCs/>
                <w:kern w:val="3"/>
              </w:rPr>
              <w:t>Valores das Chamadas</w:t>
            </w:r>
          </w:p>
        </w:tc>
      </w:tr>
    </w:tbl>
    <w:p w14:paraId="44D8D536" w14:textId="77777777" w:rsidR="00E71E45" w:rsidRPr="00FD2424" w:rsidRDefault="00E71E45" w:rsidP="00E71E45">
      <w:pPr>
        <w:autoSpaceDN w:val="0"/>
        <w:rPr>
          <w:rFonts w:ascii="Times New Roman" w:hAnsi="Times New Roman" w:cs="Times New Roman"/>
          <w:vanish/>
          <w:kern w:val="3"/>
        </w:rPr>
      </w:pPr>
    </w:p>
    <w:tbl>
      <w:tblPr>
        <w:tblW w:w="8502" w:type="dxa"/>
        <w:tblLayout w:type="fixed"/>
        <w:tblCellMar>
          <w:left w:w="10" w:type="dxa"/>
          <w:right w:w="10" w:type="dxa"/>
        </w:tblCellMar>
        <w:tblLook w:val="0000" w:firstRow="0" w:lastRow="0" w:firstColumn="0" w:lastColumn="0" w:noHBand="0" w:noVBand="0"/>
      </w:tblPr>
      <w:tblGrid>
        <w:gridCol w:w="3116"/>
        <w:gridCol w:w="1276"/>
        <w:gridCol w:w="2693"/>
        <w:gridCol w:w="1417"/>
      </w:tblGrid>
      <w:tr w:rsidR="00E71E45" w:rsidRPr="00FD2424" w14:paraId="78CB424C" w14:textId="77777777" w:rsidTr="000370F4">
        <w:tc>
          <w:tcPr>
            <w:tcW w:w="3116" w:type="dxa"/>
            <w:tcBorders>
              <w:top w:val="single" w:sz="2" w:space="0" w:color="000000"/>
              <w:left w:val="single" w:sz="2" w:space="0" w:color="000000"/>
              <w:bottom w:val="single" w:sz="2" w:space="0" w:color="000000"/>
            </w:tcBorders>
            <w:tcMar>
              <w:top w:w="55" w:type="dxa"/>
              <w:left w:w="55" w:type="dxa"/>
              <w:bottom w:w="55" w:type="dxa"/>
              <w:right w:w="55" w:type="dxa"/>
            </w:tcMar>
          </w:tcPr>
          <w:p w14:paraId="4D78414C" w14:textId="77777777" w:rsidR="00E71E45" w:rsidRPr="00FD2424" w:rsidRDefault="00E71E45" w:rsidP="000370F4">
            <w:pPr>
              <w:autoSpaceDN w:val="0"/>
              <w:rPr>
                <w:rFonts w:ascii="Times New Roman" w:hAnsi="Times New Roman" w:cs="Times New Roman"/>
                <w:b/>
                <w:bCs/>
                <w:kern w:val="3"/>
              </w:rPr>
            </w:pPr>
            <w:r w:rsidRPr="00FD2424">
              <w:rPr>
                <w:rFonts w:ascii="Times New Roman" w:hAnsi="Times New Roman" w:cs="Times New Roman"/>
                <w:b/>
                <w:bCs/>
                <w:kern w:val="3"/>
              </w:rPr>
              <w:t>Descrição</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14:paraId="196DE1CB"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Unit.</w:t>
            </w:r>
          </w:p>
          <w:p w14:paraId="277BF2C7"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(R$)</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591D8173"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Quantidade Anual Estimada (minutos)</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BFC0BB7"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Anual</w:t>
            </w:r>
          </w:p>
          <w:p w14:paraId="6F5A5DBE" w14:textId="77777777" w:rsidR="00E71E45" w:rsidRPr="00FD2424" w:rsidRDefault="00E71E45"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(R$)</w:t>
            </w:r>
          </w:p>
        </w:tc>
      </w:tr>
      <w:tr w:rsidR="00E71E45" w:rsidRPr="00FD2424" w14:paraId="3F53376F"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28BB5C9D"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 xml:space="preserve">Locais </w:t>
            </w:r>
          </w:p>
          <w:p w14:paraId="36DCC861"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(Fixo-Fixo)</w:t>
            </w:r>
          </w:p>
        </w:tc>
        <w:tc>
          <w:tcPr>
            <w:tcW w:w="1276" w:type="dxa"/>
            <w:tcBorders>
              <w:left w:val="single" w:sz="2" w:space="0" w:color="000000"/>
              <w:bottom w:val="single" w:sz="2" w:space="0" w:color="000000"/>
            </w:tcBorders>
            <w:tcMar>
              <w:top w:w="55" w:type="dxa"/>
              <w:left w:w="55" w:type="dxa"/>
              <w:bottom w:w="55" w:type="dxa"/>
              <w:right w:w="55" w:type="dxa"/>
            </w:tcMar>
          </w:tcPr>
          <w:p w14:paraId="4F0006CE" w14:textId="4D57B533"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0,0588</w:t>
            </w:r>
          </w:p>
        </w:tc>
        <w:tc>
          <w:tcPr>
            <w:tcW w:w="2693" w:type="dxa"/>
            <w:tcBorders>
              <w:left w:val="single" w:sz="2" w:space="0" w:color="000000"/>
              <w:bottom w:val="single" w:sz="2" w:space="0" w:color="000000"/>
            </w:tcBorders>
            <w:tcMar>
              <w:top w:w="55" w:type="dxa"/>
              <w:left w:w="55" w:type="dxa"/>
              <w:bottom w:w="55" w:type="dxa"/>
              <w:right w:w="55" w:type="dxa"/>
            </w:tcMar>
          </w:tcPr>
          <w:p w14:paraId="4F11F74F" w14:textId="77777777" w:rsidR="00E71E45" w:rsidRPr="00FD2424" w:rsidRDefault="00E71E45" w:rsidP="00C8366B">
            <w:pPr>
              <w:autoSpaceDN w:val="0"/>
              <w:jc w:val="center"/>
              <w:rPr>
                <w:rFonts w:ascii="Times New Roman" w:hAnsi="Times New Roman" w:cs="Times New Roman"/>
                <w:kern w:val="3"/>
              </w:rPr>
            </w:pPr>
            <w:r w:rsidRPr="00FD2424">
              <w:rPr>
                <w:rFonts w:ascii="Times New Roman" w:hAnsi="Times New Roman" w:cs="Times New Roman"/>
                <w:kern w:val="3"/>
              </w:rPr>
              <w:t>13.000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496FCE" w14:textId="229837A4"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764,40</w:t>
            </w:r>
          </w:p>
        </w:tc>
      </w:tr>
      <w:tr w:rsidR="00E71E45" w:rsidRPr="00FD2424" w14:paraId="57A1F9A7"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76827211"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 xml:space="preserve">Locais </w:t>
            </w:r>
          </w:p>
          <w:p w14:paraId="055EE0BA"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(Fixo-Móvel)</w:t>
            </w:r>
          </w:p>
        </w:tc>
        <w:tc>
          <w:tcPr>
            <w:tcW w:w="1276" w:type="dxa"/>
            <w:tcBorders>
              <w:left w:val="single" w:sz="2" w:space="0" w:color="000000"/>
              <w:bottom w:val="single" w:sz="2" w:space="0" w:color="000000"/>
            </w:tcBorders>
            <w:tcMar>
              <w:top w:w="55" w:type="dxa"/>
              <w:left w:w="55" w:type="dxa"/>
              <w:bottom w:w="55" w:type="dxa"/>
              <w:right w:w="55" w:type="dxa"/>
            </w:tcMar>
          </w:tcPr>
          <w:p w14:paraId="23DFFE70" w14:textId="711BF7CE"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0,0800</w:t>
            </w:r>
          </w:p>
        </w:tc>
        <w:tc>
          <w:tcPr>
            <w:tcW w:w="2693" w:type="dxa"/>
            <w:tcBorders>
              <w:left w:val="single" w:sz="2" w:space="0" w:color="000000"/>
              <w:bottom w:val="single" w:sz="2" w:space="0" w:color="000000"/>
            </w:tcBorders>
            <w:tcMar>
              <w:top w:w="55" w:type="dxa"/>
              <w:left w:w="55" w:type="dxa"/>
              <w:bottom w:w="55" w:type="dxa"/>
              <w:right w:w="55" w:type="dxa"/>
            </w:tcMar>
          </w:tcPr>
          <w:p w14:paraId="6330D15F" w14:textId="77777777" w:rsidR="00E71E45" w:rsidRPr="00FD2424" w:rsidRDefault="00E71E45" w:rsidP="00C8366B">
            <w:pPr>
              <w:autoSpaceDN w:val="0"/>
              <w:jc w:val="center"/>
              <w:rPr>
                <w:rFonts w:ascii="Times New Roman" w:hAnsi="Times New Roman" w:cs="Times New Roman"/>
                <w:kern w:val="3"/>
              </w:rPr>
            </w:pPr>
            <w:r w:rsidRPr="00FD2424">
              <w:rPr>
                <w:rFonts w:ascii="Times New Roman" w:hAnsi="Times New Roman" w:cs="Times New Roman"/>
                <w:kern w:val="3"/>
              </w:rPr>
              <w:t>3.800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DD1CAD" w14:textId="209C6659"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304,00</w:t>
            </w:r>
          </w:p>
        </w:tc>
      </w:tr>
      <w:tr w:rsidR="00E71E45" w:rsidRPr="00FD2424" w14:paraId="62652A34"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7BF36F94"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 xml:space="preserve">Longa Distância Nacional </w:t>
            </w:r>
          </w:p>
          <w:p w14:paraId="450C80E5"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(Fixo-Fixo)</w:t>
            </w:r>
          </w:p>
        </w:tc>
        <w:tc>
          <w:tcPr>
            <w:tcW w:w="1276" w:type="dxa"/>
            <w:tcBorders>
              <w:left w:val="single" w:sz="2" w:space="0" w:color="000000"/>
              <w:bottom w:val="single" w:sz="2" w:space="0" w:color="000000"/>
            </w:tcBorders>
            <w:tcMar>
              <w:top w:w="55" w:type="dxa"/>
              <w:left w:w="55" w:type="dxa"/>
              <w:bottom w:w="55" w:type="dxa"/>
              <w:right w:w="55" w:type="dxa"/>
            </w:tcMar>
          </w:tcPr>
          <w:p w14:paraId="0BB99C0C" w14:textId="334A9771"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0,1684</w:t>
            </w:r>
          </w:p>
        </w:tc>
        <w:tc>
          <w:tcPr>
            <w:tcW w:w="2693" w:type="dxa"/>
            <w:tcBorders>
              <w:left w:val="single" w:sz="2" w:space="0" w:color="000000"/>
              <w:bottom w:val="single" w:sz="2" w:space="0" w:color="000000"/>
            </w:tcBorders>
            <w:tcMar>
              <w:top w:w="55" w:type="dxa"/>
              <w:left w:w="55" w:type="dxa"/>
              <w:bottom w:w="55" w:type="dxa"/>
              <w:right w:w="55" w:type="dxa"/>
            </w:tcMar>
          </w:tcPr>
          <w:p w14:paraId="6AA43D71" w14:textId="77777777" w:rsidR="00E71E45" w:rsidRPr="00FD2424" w:rsidRDefault="00E71E45" w:rsidP="00C8366B">
            <w:pPr>
              <w:autoSpaceDN w:val="0"/>
              <w:jc w:val="center"/>
              <w:rPr>
                <w:rFonts w:ascii="Times New Roman" w:hAnsi="Times New Roman" w:cs="Times New Roman"/>
                <w:kern w:val="3"/>
              </w:rPr>
            </w:pPr>
            <w:r w:rsidRPr="00FD2424">
              <w:rPr>
                <w:rFonts w:ascii="Times New Roman" w:hAnsi="Times New Roman" w:cs="Times New Roman"/>
                <w:kern w:val="3"/>
              </w:rPr>
              <w:t>3.400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D60406" w14:textId="16092DCB"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572,56</w:t>
            </w:r>
          </w:p>
        </w:tc>
      </w:tr>
      <w:tr w:rsidR="00E71E45" w:rsidRPr="00FD2424" w14:paraId="08F3D881"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5E10E66E"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 xml:space="preserve">Longa Distância Nacional </w:t>
            </w:r>
          </w:p>
          <w:p w14:paraId="4964E61F"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(Fixo-Móvel)</w:t>
            </w:r>
          </w:p>
        </w:tc>
        <w:tc>
          <w:tcPr>
            <w:tcW w:w="1276" w:type="dxa"/>
            <w:tcBorders>
              <w:left w:val="single" w:sz="2" w:space="0" w:color="000000"/>
              <w:bottom w:val="single" w:sz="2" w:space="0" w:color="000000"/>
            </w:tcBorders>
            <w:tcMar>
              <w:top w:w="55" w:type="dxa"/>
              <w:left w:w="55" w:type="dxa"/>
              <w:bottom w:w="55" w:type="dxa"/>
              <w:right w:w="55" w:type="dxa"/>
            </w:tcMar>
          </w:tcPr>
          <w:p w14:paraId="3EDD1D23" w14:textId="3E41741C"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0,4752</w:t>
            </w:r>
          </w:p>
        </w:tc>
        <w:tc>
          <w:tcPr>
            <w:tcW w:w="2693" w:type="dxa"/>
            <w:tcBorders>
              <w:left w:val="single" w:sz="2" w:space="0" w:color="000000"/>
              <w:bottom w:val="single" w:sz="2" w:space="0" w:color="000000"/>
            </w:tcBorders>
            <w:tcMar>
              <w:top w:w="55" w:type="dxa"/>
              <w:left w:w="55" w:type="dxa"/>
              <w:bottom w:w="55" w:type="dxa"/>
              <w:right w:w="55" w:type="dxa"/>
            </w:tcMar>
          </w:tcPr>
          <w:p w14:paraId="43B39471" w14:textId="77777777" w:rsidR="00E71E45" w:rsidRPr="00FD2424" w:rsidRDefault="00E71E45" w:rsidP="00C8366B">
            <w:pPr>
              <w:autoSpaceDN w:val="0"/>
              <w:jc w:val="center"/>
              <w:rPr>
                <w:rFonts w:ascii="Times New Roman" w:hAnsi="Times New Roman" w:cs="Times New Roman"/>
                <w:kern w:val="3"/>
              </w:rPr>
            </w:pPr>
            <w:r w:rsidRPr="00FD2424">
              <w:rPr>
                <w:rFonts w:ascii="Times New Roman" w:hAnsi="Times New Roman" w:cs="Times New Roman"/>
                <w:kern w:val="3"/>
              </w:rPr>
              <w:t>1.000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528CE3" w14:textId="57C0D1DB"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475,20</w:t>
            </w:r>
          </w:p>
        </w:tc>
      </w:tr>
      <w:tr w:rsidR="00E71E45" w:rsidRPr="00FD2424" w14:paraId="35768200"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0DC57FE5"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 xml:space="preserve">Longa Distância Internacional </w:t>
            </w:r>
          </w:p>
          <w:p w14:paraId="6CC81C0D"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(Fixo-Fixo)</w:t>
            </w:r>
          </w:p>
        </w:tc>
        <w:tc>
          <w:tcPr>
            <w:tcW w:w="1276" w:type="dxa"/>
            <w:tcBorders>
              <w:left w:val="single" w:sz="2" w:space="0" w:color="000000"/>
              <w:bottom w:val="single" w:sz="2" w:space="0" w:color="000000"/>
            </w:tcBorders>
            <w:tcMar>
              <w:top w:w="55" w:type="dxa"/>
              <w:left w:w="55" w:type="dxa"/>
              <w:bottom w:w="55" w:type="dxa"/>
              <w:right w:w="55" w:type="dxa"/>
            </w:tcMar>
          </w:tcPr>
          <w:p w14:paraId="53E910D6" w14:textId="244AB479"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1,2000</w:t>
            </w:r>
          </w:p>
        </w:tc>
        <w:tc>
          <w:tcPr>
            <w:tcW w:w="2693" w:type="dxa"/>
            <w:tcBorders>
              <w:left w:val="single" w:sz="2" w:space="0" w:color="000000"/>
              <w:bottom w:val="single" w:sz="2" w:space="0" w:color="000000"/>
            </w:tcBorders>
            <w:tcMar>
              <w:top w:w="55" w:type="dxa"/>
              <w:left w:w="55" w:type="dxa"/>
              <w:bottom w:w="55" w:type="dxa"/>
              <w:right w:w="55" w:type="dxa"/>
            </w:tcMar>
          </w:tcPr>
          <w:p w14:paraId="2F37D429" w14:textId="77777777" w:rsidR="00E71E45" w:rsidRPr="00FD2424" w:rsidRDefault="00E71E45" w:rsidP="00C8366B">
            <w:pPr>
              <w:autoSpaceDN w:val="0"/>
              <w:jc w:val="center"/>
              <w:rPr>
                <w:rFonts w:ascii="Times New Roman" w:hAnsi="Times New Roman" w:cs="Times New Roman"/>
                <w:kern w:val="3"/>
              </w:rPr>
            </w:pPr>
            <w:r w:rsidRPr="00FD2424">
              <w:rPr>
                <w:rFonts w:ascii="Times New Roman" w:hAnsi="Times New Roman" w:cs="Times New Roman"/>
                <w:kern w:val="3"/>
              </w:rPr>
              <w:t>100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D2EA63" w14:textId="0B5CAB06"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120,00</w:t>
            </w:r>
          </w:p>
        </w:tc>
      </w:tr>
      <w:tr w:rsidR="00E71E45" w:rsidRPr="00FD2424" w14:paraId="1F30E2D2"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1E661005"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 xml:space="preserve">Longa Distância Internacional </w:t>
            </w:r>
          </w:p>
          <w:p w14:paraId="4C81575F" w14:textId="77777777" w:rsidR="00E71E45" w:rsidRPr="00FD2424" w:rsidRDefault="00E71E45" w:rsidP="000370F4">
            <w:pPr>
              <w:autoSpaceDN w:val="0"/>
              <w:rPr>
                <w:rFonts w:ascii="Times New Roman" w:hAnsi="Times New Roman" w:cs="Times New Roman"/>
                <w:kern w:val="3"/>
              </w:rPr>
            </w:pPr>
            <w:r w:rsidRPr="00FD2424">
              <w:rPr>
                <w:rFonts w:ascii="Times New Roman" w:hAnsi="Times New Roman" w:cs="Times New Roman"/>
                <w:kern w:val="3"/>
              </w:rPr>
              <w:t>(Fixo-Móvel)</w:t>
            </w:r>
          </w:p>
        </w:tc>
        <w:tc>
          <w:tcPr>
            <w:tcW w:w="1276" w:type="dxa"/>
            <w:tcBorders>
              <w:left w:val="single" w:sz="2" w:space="0" w:color="000000"/>
              <w:bottom w:val="single" w:sz="2" w:space="0" w:color="000000"/>
            </w:tcBorders>
            <w:tcMar>
              <w:top w:w="55" w:type="dxa"/>
              <w:left w:w="55" w:type="dxa"/>
              <w:bottom w:w="55" w:type="dxa"/>
              <w:right w:w="55" w:type="dxa"/>
            </w:tcMar>
          </w:tcPr>
          <w:p w14:paraId="1901C343" w14:textId="187EA45E"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1,2000</w:t>
            </w:r>
          </w:p>
        </w:tc>
        <w:tc>
          <w:tcPr>
            <w:tcW w:w="2693" w:type="dxa"/>
            <w:tcBorders>
              <w:left w:val="single" w:sz="2" w:space="0" w:color="000000"/>
              <w:bottom w:val="single" w:sz="2" w:space="0" w:color="000000"/>
            </w:tcBorders>
            <w:tcMar>
              <w:top w:w="55" w:type="dxa"/>
              <w:left w:w="55" w:type="dxa"/>
              <w:bottom w:w="55" w:type="dxa"/>
              <w:right w:w="55" w:type="dxa"/>
            </w:tcMar>
          </w:tcPr>
          <w:p w14:paraId="73AC9C75" w14:textId="77777777" w:rsidR="00E71E45" w:rsidRPr="00FD2424" w:rsidRDefault="00E71E45" w:rsidP="00C8366B">
            <w:pPr>
              <w:autoSpaceDN w:val="0"/>
              <w:jc w:val="center"/>
              <w:rPr>
                <w:rFonts w:ascii="Times New Roman" w:hAnsi="Times New Roman" w:cs="Times New Roman"/>
                <w:kern w:val="3"/>
              </w:rPr>
            </w:pPr>
            <w:r w:rsidRPr="00FD2424">
              <w:rPr>
                <w:rFonts w:ascii="Times New Roman" w:hAnsi="Times New Roman" w:cs="Times New Roman"/>
                <w:kern w:val="3"/>
              </w:rPr>
              <w:t>100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FB1A68" w14:textId="1C4E2C54" w:rsidR="00E71E45" w:rsidRPr="00FD2424" w:rsidRDefault="00C8366B" w:rsidP="00C8366B">
            <w:pPr>
              <w:autoSpaceDN w:val="0"/>
              <w:jc w:val="center"/>
              <w:rPr>
                <w:rFonts w:ascii="Times New Roman" w:hAnsi="Times New Roman" w:cs="Times New Roman"/>
                <w:kern w:val="3"/>
              </w:rPr>
            </w:pPr>
            <w:r>
              <w:rPr>
                <w:rFonts w:ascii="Times New Roman" w:hAnsi="Times New Roman" w:cs="Times New Roman"/>
                <w:kern w:val="3"/>
              </w:rPr>
              <w:t>120,00</w:t>
            </w:r>
          </w:p>
        </w:tc>
      </w:tr>
      <w:tr w:rsidR="00E71E45" w:rsidRPr="00FD2424" w14:paraId="4137DEF3" w14:textId="77777777" w:rsidTr="000370F4">
        <w:tc>
          <w:tcPr>
            <w:tcW w:w="7085" w:type="dxa"/>
            <w:gridSpan w:val="3"/>
            <w:tcBorders>
              <w:left w:val="single" w:sz="2" w:space="0" w:color="000000"/>
              <w:bottom w:val="single" w:sz="2" w:space="0" w:color="000000"/>
            </w:tcBorders>
            <w:tcMar>
              <w:top w:w="55" w:type="dxa"/>
              <w:left w:w="55" w:type="dxa"/>
              <w:bottom w:w="55" w:type="dxa"/>
              <w:right w:w="55" w:type="dxa"/>
            </w:tcMar>
          </w:tcPr>
          <w:p w14:paraId="317A605E" w14:textId="77777777" w:rsidR="00E71E45" w:rsidRPr="00FD2424" w:rsidRDefault="00E71E45" w:rsidP="00FD2424">
            <w:pPr>
              <w:autoSpaceDN w:val="0"/>
              <w:rPr>
                <w:rFonts w:ascii="Times New Roman" w:hAnsi="Times New Roman" w:cs="Times New Roman"/>
                <w:b/>
                <w:bCs/>
                <w:kern w:val="3"/>
              </w:rPr>
            </w:pPr>
            <w:r w:rsidRPr="00FD2424">
              <w:rPr>
                <w:rFonts w:ascii="Times New Roman" w:hAnsi="Times New Roman" w:cs="Times New Roman"/>
                <w:b/>
                <w:bCs/>
                <w:kern w:val="3"/>
              </w:rPr>
              <w:t>VALOR ANUAL DAS CHAMADAS (R$)</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CFB3F7" w14:textId="362AEA8E" w:rsidR="00E71E45" w:rsidRPr="00FD2424" w:rsidRDefault="00C8366B" w:rsidP="000370F4">
            <w:pPr>
              <w:autoSpaceDN w:val="0"/>
              <w:jc w:val="center"/>
              <w:rPr>
                <w:rFonts w:ascii="Times New Roman" w:hAnsi="Times New Roman" w:cs="Times New Roman"/>
                <w:kern w:val="3"/>
              </w:rPr>
            </w:pPr>
            <w:r w:rsidRPr="00C8366B">
              <w:rPr>
                <w:rFonts w:ascii="Times New Roman" w:hAnsi="Times New Roman" w:cs="Times New Roman"/>
                <w:kern w:val="3"/>
              </w:rPr>
              <w:t>2.338,16</w:t>
            </w:r>
          </w:p>
        </w:tc>
      </w:tr>
    </w:tbl>
    <w:tbl>
      <w:tblPr>
        <w:tblStyle w:val="Tabelacomgrade"/>
        <w:tblW w:w="0" w:type="auto"/>
        <w:tblLook w:val="04A0" w:firstRow="1" w:lastRow="0" w:firstColumn="1" w:lastColumn="0" w:noHBand="0" w:noVBand="1"/>
      </w:tblPr>
      <w:tblGrid>
        <w:gridCol w:w="7083"/>
        <w:gridCol w:w="1417"/>
      </w:tblGrid>
      <w:tr w:rsidR="00E71E45" w:rsidRPr="00FD2424" w14:paraId="33089CB0" w14:textId="77777777" w:rsidTr="00FD2424">
        <w:tc>
          <w:tcPr>
            <w:tcW w:w="7083" w:type="dxa"/>
          </w:tcPr>
          <w:p w14:paraId="138862D3" w14:textId="79E1C75E" w:rsidR="00E71E45" w:rsidRPr="00FD2424" w:rsidRDefault="00FD2424" w:rsidP="008A06BC">
            <w:pPr>
              <w:spacing w:line="360" w:lineRule="auto"/>
              <w:rPr>
                <w:rFonts w:ascii="Times New Roman" w:eastAsia="Times New Roman" w:hAnsi="Times New Roman" w:cs="Times New Roman"/>
                <w:b/>
                <w:bCs/>
                <w:color w:val="000000"/>
              </w:rPr>
            </w:pPr>
            <w:r w:rsidRPr="00FD2424">
              <w:rPr>
                <w:rFonts w:ascii="Times New Roman" w:eastAsia="Times New Roman" w:hAnsi="Times New Roman" w:cs="Times New Roman"/>
                <w:b/>
                <w:bCs/>
                <w:color w:val="000000"/>
              </w:rPr>
              <w:t>VALOR TOTAL DA CONTRATAÇÃO ANUAL</w:t>
            </w:r>
            <w:r>
              <w:rPr>
                <w:rFonts w:ascii="Times New Roman" w:eastAsia="Times New Roman" w:hAnsi="Times New Roman" w:cs="Times New Roman"/>
                <w:b/>
                <w:bCs/>
                <w:color w:val="000000"/>
              </w:rPr>
              <w:t xml:space="preserve"> </w:t>
            </w:r>
            <w:r w:rsidRPr="00FD2424">
              <w:rPr>
                <w:rFonts w:ascii="Times New Roman" w:hAnsi="Times New Roman" w:cs="Times New Roman"/>
                <w:b/>
                <w:bCs/>
                <w:kern w:val="3"/>
              </w:rPr>
              <w:t>(R$)</w:t>
            </w:r>
          </w:p>
        </w:tc>
        <w:tc>
          <w:tcPr>
            <w:tcW w:w="1417" w:type="dxa"/>
          </w:tcPr>
          <w:p w14:paraId="7243EDD9" w14:textId="39525268" w:rsidR="00E71E45" w:rsidRPr="00FD2424" w:rsidRDefault="00C8366B" w:rsidP="008A06B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21.281,52</w:t>
            </w:r>
          </w:p>
        </w:tc>
      </w:tr>
    </w:tbl>
    <w:p w14:paraId="3EFB5EBA" w14:textId="77777777" w:rsidR="009E2488" w:rsidRPr="00D45BD6" w:rsidRDefault="009E2488" w:rsidP="00FD2424">
      <w:pPr>
        <w:pBdr>
          <w:top w:val="nil"/>
          <w:left w:val="nil"/>
          <w:bottom w:val="nil"/>
          <w:right w:val="nil"/>
          <w:between w:val="nil"/>
        </w:pBdr>
        <w:spacing w:line="360" w:lineRule="auto"/>
        <w:rPr>
          <w:rFonts w:ascii="Times New Roman" w:eastAsia="Times New Roman" w:hAnsi="Times New Roman" w:cs="Times New Roman"/>
          <w:color w:val="000000"/>
        </w:rPr>
      </w:pPr>
    </w:p>
    <w:p w14:paraId="4C6DDDE9" w14:textId="77777777" w:rsidR="009E2488" w:rsidRPr="00D45BD6" w:rsidRDefault="009E2488" w:rsidP="00FD2424">
      <w:pPr>
        <w:pBdr>
          <w:top w:val="nil"/>
          <w:left w:val="nil"/>
          <w:bottom w:val="nil"/>
          <w:right w:val="nil"/>
          <w:between w:val="nil"/>
        </w:pBdr>
        <w:spacing w:line="360" w:lineRule="auto"/>
        <w:rPr>
          <w:rFonts w:ascii="Times New Roman" w:eastAsia="Times New Roman" w:hAnsi="Times New Roman" w:cs="Times New Roman"/>
          <w:color w:val="000000"/>
        </w:rPr>
      </w:pPr>
    </w:p>
    <w:p w14:paraId="2DE71368" w14:textId="77777777" w:rsidR="009E2488" w:rsidRPr="00D45BD6" w:rsidRDefault="0090509D" w:rsidP="00FD2424">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PARTICIPAÇÃO NA DISPENSA ELETRÔNICA</w:t>
      </w:r>
    </w:p>
    <w:p w14:paraId="14E03581" w14:textId="77777777" w:rsidR="009E2488" w:rsidRPr="00D45BD6" w:rsidRDefault="009E2488" w:rsidP="00FD2424">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15C98" w14:textId="77777777" w:rsidR="009E2488" w:rsidRPr="00D45BD6" w:rsidRDefault="0090509D" w:rsidP="00FD2424">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 xml:space="preserve">A participação se dará mediante Sistema de Dispensa Eletrônica integrante do Sistema de Compras do Governo Federal – Compras.gov, disponível no endereço eletrônico </w:t>
      </w:r>
      <w:hyperlink r:id="rId12">
        <w:r w:rsidR="009E2488" w:rsidRPr="00D45BD6">
          <w:rPr>
            <w:rFonts w:ascii="Times New Roman" w:eastAsia="Times New Roman" w:hAnsi="Times New Roman" w:cs="Times New Roman"/>
            <w:color w:val="000080"/>
            <w:u w:val="single"/>
          </w:rPr>
          <w:t>https://www.gov.br/compras/pt-br/</w:t>
        </w:r>
      </w:hyperlink>
      <w:r w:rsidRPr="00D45BD6">
        <w:rPr>
          <w:rFonts w:ascii="Times New Roman" w:eastAsia="Times New Roman" w:hAnsi="Times New Roman" w:cs="Times New Roman"/>
          <w:color w:val="000000"/>
        </w:rPr>
        <w:t xml:space="preserve">.            </w:t>
      </w:r>
    </w:p>
    <w:p w14:paraId="2FFA1F0B"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Os fornecedores deverão atender aos procedimentos previstos no Manual do Sistema de Dispensa Eletrônica, disponível no Portal de Compras do Governo Federal, para acesso ao sistema e operacionalização.</w:t>
      </w:r>
    </w:p>
    <w:p w14:paraId="2985AB29" w14:textId="77777777" w:rsidR="009E2488" w:rsidRPr="00D45BD6" w:rsidRDefault="0090509D">
      <w:pPr>
        <w:numPr>
          <w:ilvl w:val="2"/>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fornecedor é o responsável por qualquer transação efetuada diretamente ou por seu representante no Sistema de Dispensa Eletrônica, não cabendo ao provedor do Sistema ou a este órgão a responsabilidade por eventuais danos decorrentes de uso indevido da senha, ainda que por terceiros não autorizados.</w:t>
      </w:r>
    </w:p>
    <w:p w14:paraId="08040649"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Não poderão participar desta dispensa os fornecedores:</w:t>
      </w:r>
    </w:p>
    <w:p w14:paraId="1D71CF73"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Que não atendam às condições deste Aviso de Dispensa Eletrônica e seu(s) anexo(s);</w:t>
      </w:r>
    </w:p>
    <w:p w14:paraId="323039B5"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Estrangeiros que não tenham representação legal no Brasil com poderes expressos para receber citação e responder administrativa ou judicialmente;</w:t>
      </w:r>
    </w:p>
    <w:p w14:paraId="7F22A0CD"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Que se enquadrem nas seguintes vedações:</w:t>
      </w:r>
    </w:p>
    <w:p w14:paraId="6E7FE6AF" w14:textId="77777777" w:rsidR="009E2488" w:rsidRPr="00D45BD6"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Autor do anteprojeto, do projeto básico ou do projeto executivo, pessoa física ou jurídica, quando a contratação versar sobre obra, serviços ou fornecimento de bens a ele relacionados;</w:t>
      </w:r>
    </w:p>
    <w:p w14:paraId="3BC1BE7C" w14:textId="77777777" w:rsidR="009E2488" w:rsidRPr="00D45BD6"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12B57F14" w14:textId="77777777" w:rsidR="009E2488" w:rsidRPr="00D45BD6"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Pessoa física ou jurídica que se encontre, ao tempo da contratação, impossibilitada de contratar em decorrência de sanção que lhe foi imposta;</w:t>
      </w:r>
    </w:p>
    <w:p w14:paraId="57D8E88C" w14:textId="77777777" w:rsidR="009E2488" w:rsidRPr="00D45BD6"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empresas que tenham em seu quadro societário cônjuge(s), companheiro(s) ou parente(s) em linha reta, colateral ou por afinidade, até o terceiro grau, inclusive, dos membros ocupantes de cargos de direção ou no exercício de funções administrativas, assim como de servidores ocupantes </w:t>
      </w:r>
      <w:r w:rsidRPr="00D45BD6">
        <w:rPr>
          <w:rFonts w:ascii="Times New Roman" w:eastAsia="Times New Roman" w:hAnsi="Times New Roman" w:cs="Times New Roman"/>
          <w:color w:val="000000"/>
        </w:rPr>
        <w:lastRenderedPageBreak/>
        <w:t>de cargos de direção, chefia e assessoramento vinculados direta ou indiretamente às unidades situadas na linha hierárquica da área encarregada da licitação, conforme disposto na Resolução CNMP nº 37/2009, com as alterações promovidas pela Resolução CNMP nº 172/2017</w:t>
      </w:r>
      <w:r w:rsidRPr="00D45BD6">
        <w:rPr>
          <w:rFonts w:ascii="Times New Roman" w:eastAsia="Times New Roman" w:hAnsi="Times New Roman" w:cs="Times New Roman"/>
          <w:b/>
          <w:color w:val="000000"/>
        </w:rPr>
        <w:t>;</w:t>
      </w:r>
    </w:p>
    <w:p w14:paraId="375E2B3C" w14:textId="77777777" w:rsidR="009E2488" w:rsidRPr="00D45BD6"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Empresas controladoras, controladas ou coligadas, nos termos da Lei nº 6.404, de 15 de dezembro de 1976, concorrendo entre si;</w:t>
      </w:r>
    </w:p>
    <w:p w14:paraId="32AD779C" w14:textId="77777777" w:rsidR="009E2488" w:rsidRPr="00D45BD6"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43D27B35" w14:textId="77777777" w:rsidR="009E2488" w:rsidRPr="00D45BD6"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Equiparam-se aos autores do projeto as empresas integrantes do mesmo grupo econômico;</w:t>
      </w:r>
    </w:p>
    <w:p w14:paraId="7CCD6A6E" w14:textId="77777777" w:rsidR="009E2488" w:rsidRPr="00D45BD6"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6F78F76B"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Organizações da Sociedade Civil de Interesse Público – OSCIP, atuando nessa condição (Acórdão TCU nº 746/2014 – Plenário); e</w:t>
      </w:r>
    </w:p>
    <w:p w14:paraId="0EB8AEA6"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bookmarkStart w:id="1" w:name="_heading=h.30j0zll" w:colFirst="0" w:colLast="0"/>
      <w:bookmarkEnd w:id="1"/>
      <w:r w:rsidRPr="00D45BD6">
        <w:rPr>
          <w:rFonts w:ascii="Times New Roman" w:eastAsia="Times New Roman" w:hAnsi="Times New Roman" w:cs="Times New Roman"/>
          <w:color w:val="000000"/>
        </w:rPr>
        <w:t>Sociedades cooperativas.</w:t>
      </w:r>
    </w:p>
    <w:p w14:paraId="5E10C3A3" w14:textId="77777777" w:rsidR="009E2488" w:rsidRPr="00D45BD6" w:rsidRDefault="009E2488">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p>
    <w:p w14:paraId="442E19EF" w14:textId="77777777" w:rsidR="009E2488" w:rsidRPr="00D45BD6"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INGRESSO NA DISPENSA ELETRÔNICA E CADASTRAMENTO DA PROPOSTA INICIAL</w:t>
      </w:r>
    </w:p>
    <w:p w14:paraId="37A5B7DF"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B8BBBE1"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ingresso do fornecedor na disputa da dispensa eletrônica se dará com o cadastramento de sua proposta inicial, na forma deste item.</w:t>
      </w:r>
    </w:p>
    <w:p w14:paraId="6AB386B8"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fornecedor interessado, após a divulgação do Aviso de Dispensa Eletrônica, encaminhará, exclusivamente por meio do Sistema de Dispensa Eletrônica, a proposta com a descrição do objeto ofertado, a marca/modelo do produto, quando for o caso, e o preço, até a data e o horário estabelecidos para abertura do procedimento.</w:t>
      </w:r>
    </w:p>
    <w:p w14:paraId="044434E9" w14:textId="77777777" w:rsidR="009E2488" w:rsidRPr="00D45BD6" w:rsidRDefault="0090509D" w:rsidP="009C7964">
      <w:pPr>
        <w:numPr>
          <w:ilvl w:val="2"/>
          <w:numId w:val="21"/>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7AE8FFB"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O local e o prazo de execução do objeto serão conforme estabelecidos no </w:t>
      </w:r>
      <w:r w:rsidRPr="00D45BD6">
        <w:rPr>
          <w:rFonts w:ascii="Times New Roman" w:eastAsia="Times New Roman" w:hAnsi="Times New Roman" w:cs="Times New Roman"/>
          <w:b/>
          <w:color w:val="000000"/>
        </w:rPr>
        <w:t>Termo de Referência</w:t>
      </w:r>
      <w:r w:rsidRPr="00D45BD6">
        <w:rPr>
          <w:rFonts w:ascii="Times New Roman" w:eastAsia="Times New Roman" w:hAnsi="Times New Roman" w:cs="Times New Roman"/>
          <w:color w:val="000000"/>
        </w:rPr>
        <w:t>, anexo I deste Aviso de Dispensa Eletrônica.</w:t>
      </w:r>
    </w:p>
    <w:p w14:paraId="0ED67903"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Todas as especificações do objeto contidas na proposta, em especial o preço, vinculam a Contratada.</w:t>
      </w:r>
    </w:p>
    <w:p w14:paraId="54ED1FFC"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Nos valores propostos estarão inclusos todos os custos operacionais, encargos previdenciários, trabalhistas, tributários, comerciais e quaisquer outros que incidam direta ou indiretamente na prestação dos serviços.</w:t>
      </w:r>
    </w:p>
    <w:p w14:paraId="27F0F3B8"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Os preços ofertados, tanto na proposta inicial, quanto na etapa de lances, serão de exclusiva responsabilidade do fornecedor, não lhe assistindo o direito de pleitear qualquer alteração, sob alegação de erro, omissão ou qualquer outro pretexto.</w:t>
      </w:r>
    </w:p>
    <w:p w14:paraId="61C2A645" w14:textId="77777777" w:rsidR="009E2488" w:rsidRPr="00D45BD6" w:rsidRDefault="0090509D" w:rsidP="009C7964">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Se o regime tributário da empresa implicar o recolhimento de tributos em percentuais variáveis, a cotação adequada será a que corresponde à média dos efetivos recolhimentos da empresa nos últimos doze meses. </w:t>
      </w:r>
    </w:p>
    <w:p w14:paraId="03718966" w14:textId="77777777" w:rsidR="009E2488" w:rsidRPr="00D45BD6" w:rsidRDefault="0090509D" w:rsidP="009C7964">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Independentemente do percentual de tributo inserido na planilha, no pagamento serão retidos na fonte os percentuais estabelecidos na legislação vigente.</w:t>
      </w:r>
    </w:p>
    <w:p w14:paraId="35B0C9D9"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5A3C61B9"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Uma vez enviada a proposta no sistema, os fornecedores </w:t>
      </w:r>
      <w:r w:rsidRPr="00D45BD6">
        <w:rPr>
          <w:rFonts w:ascii="Times New Roman" w:eastAsia="Times New Roman" w:hAnsi="Times New Roman" w:cs="Times New Roman"/>
          <w:b/>
          <w:color w:val="000000"/>
        </w:rPr>
        <w:t>NÃO</w:t>
      </w:r>
      <w:r w:rsidRPr="00D45BD6">
        <w:rPr>
          <w:rFonts w:ascii="Times New Roman" w:eastAsia="Times New Roman" w:hAnsi="Times New Roman" w:cs="Times New Roman"/>
          <w:color w:val="000000"/>
        </w:rPr>
        <w:t xml:space="preserve"> poderão retirá-la, substituí-la ou modificá-la, caso o sistema não permita;</w:t>
      </w:r>
    </w:p>
    <w:p w14:paraId="597DD284"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No cadastramento da proposta inicial, o fornecedor deverá, também, assinalar “sim” ou “não” em campo próprio do sistema eletrônico, às seguintes declarações:</w:t>
      </w:r>
    </w:p>
    <w:p w14:paraId="4B0209C3"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que inexistem fatos impeditivos para sua habilitação no certame, ciente da obrigatoriedade de declarar ocorrências posteriores;</w:t>
      </w:r>
    </w:p>
    <w:p w14:paraId="283D68B0"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que cumpre os requisitos estabelecidos no artigo 3° da Lei Complementar nº 123, de 2006, estando apto a usufruir do tratamento favorecido estabelecido em seus arts. 42 a 49.</w:t>
      </w:r>
    </w:p>
    <w:p w14:paraId="56E60286"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que está ciente e concorda com as condições contidas no Aviso de Dispensa Eletrônica e seus anexos;</w:t>
      </w:r>
    </w:p>
    <w:p w14:paraId="50FBBFAC"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que assume a responsabilidade pelas transações que forem efetuadas no sistema, assumindo como firmes e verdadeiras;</w:t>
      </w:r>
    </w:p>
    <w:p w14:paraId="64F50006"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que cumpre as exigências de reserva de cargos para pessoa com deficiência e para reabilitado da Previdência Social, de que trata o art. 93 da Lei nº 8.213/1991.</w:t>
      </w:r>
    </w:p>
    <w:p w14:paraId="260EDE84"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que não emprega menor de 18 anos em trabalho noturno, perigoso ou insalubre e não emprega menor de 16 anos, salvo menor, a partir de 14 anos, na condição de aprendiz, nos termos do artigo 7°, XXXIII, da Constituição;</w:t>
      </w:r>
    </w:p>
    <w:p w14:paraId="237B3CDB"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Fica facultado ao fornecedor, ao cadastrar sua proposta inicial, a parametrização de valor final mínimo, com o registro do seu lance final aceitável.</w:t>
      </w:r>
    </w:p>
    <w:p w14:paraId="49DA5B4D"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Feita essa opção, os lances serão enviados automaticamente pelo sistema, respeitados os limites cadastrados pelo fornecedor e o intervalo mínimo entre lances previsto neste aviso.</w:t>
      </w:r>
    </w:p>
    <w:p w14:paraId="58ED6639" w14:textId="1D6D839B" w:rsidR="009E2488" w:rsidRPr="00D45BD6"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3.1</w:t>
      </w:r>
      <w:r w:rsidR="009C7964">
        <w:rPr>
          <w:rFonts w:ascii="Times New Roman" w:eastAsia="Times New Roman" w:hAnsi="Times New Roman" w:cs="Times New Roman"/>
          <w:b/>
          <w:color w:val="000000"/>
        </w:rPr>
        <w:t>1</w:t>
      </w:r>
      <w:r w:rsidRPr="00D45BD6">
        <w:rPr>
          <w:rFonts w:ascii="Times New Roman" w:eastAsia="Times New Roman" w:hAnsi="Times New Roman" w:cs="Times New Roman"/>
          <w:b/>
          <w:color w:val="000000"/>
        </w:rPr>
        <w:t>.1.1.</w:t>
      </w:r>
      <w:r w:rsidRPr="00D45BD6">
        <w:rPr>
          <w:rFonts w:ascii="Times New Roman" w:eastAsia="Times New Roman" w:hAnsi="Times New Roman" w:cs="Times New Roman"/>
          <w:color w:val="000000"/>
        </w:rPr>
        <w:t xml:space="preserve"> Sem prejuízo do disposto acima, os lances poderão ser enviados manualmente, na forma da seção respectiva deste Aviso de Dispensa Eletrônica;</w:t>
      </w:r>
    </w:p>
    <w:p w14:paraId="26777CF7"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valor final mínimo poderá ser alterado pelo fornecedor durante a fase de disputa, desde que não assuma valor superior a lance já registrado por ele no sistema.</w:t>
      </w:r>
    </w:p>
    <w:p w14:paraId="5101C48E"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valor mínimo parametrizado possui caráter sigiloso aos demais participantes do certame e para o órgão contratante. Apenas os lances efetivamente enviados poderão ser conhecidos dos fornecedores na forma da seção seguinte deste Aviso.</w:t>
      </w:r>
    </w:p>
    <w:p w14:paraId="4BDE5799"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2BD36485" w14:textId="77777777" w:rsidR="009E2488" w:rsidRPr="00D45BD6"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FASE DE LANCES</w:t>
      </w:r>
    </w:p>
    <w:p w14:paraId="67C41748"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BE249B"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partir das 8:00 h da data estabelecida neste Aviso de Dispensa Eletrônica, a sessão pública será automaticamente aberta pelo sistema para o envio de lances públicos e sucessivos, exclusivamente por meio do sistema eletrônico, sendo encerrado no horário de finalização de lances também já previsto neste aviso.</w:t>
      </w:r>
    </w:p>
    <w:p w14:paraId="618F4D63"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Iniciada a etapa competitiva, os fornecedores deverão encaminhar lances exclusivamente por meio de sistema eletrônico, sendo imediatamente informados do seu recebimento e do valor consignado no registro.</w:t>
      </w:r>
    </w:p>
    <w:p w14:paraId="5198AB33"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lance deverá ser ofertado pelo valor menor valor global.</w:t>
      </w:r>
    </w:p>
    <w:p w14:paraId="68ECB45E"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fornecedor somente poderá oferecer valor inferior em relação ao último lance por ele ofertado e registrado pelo sistema.</w:t>
      </w:r>
    </w:p>
    <w:p w14:paraId="5BD0691E"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fornecedor poderá oferecer lances sucessivos iguais ou superiores ao lance que esteja vencendo o certame, desde que inferiores ao menor por ele ofertado e registrado pelo sistema, sendo tais lances definidos como “lances intermediários” para os fins deste Aviso de Dispensa Eletrônica.</w:t>
      </w:r>
    </w:p>
    <w:p w14:paraId="655D7E1C" w14:textId="75680C11" w:rsidR="009E2488" w:rsidRPr="00D45BD6"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4.3.1.1.</w:t>
      </w:r>
      <w:r w:rsidRPr="00D45BD6">
        <w:rPr>
          <w:rFonts w:ascii="Times New Roman" w:eastAsia="Times New Roman" w:hAnsi="Times New Roman" w:cs="Times New Roman"/>
          <w:color w:val="000000"/>
        </w:rPr>
        <w:t xml:space="preserve"> O intervalo mínimo de diferença de valores ou percentuais entre os lances, que incidirá tanto em relação aos lances intermediários quanto em relação ao que cobrir a melhor oferta é de 1% (um) por</w:t>
      </w:r>
      <w:r w:rsidR="00932BC9"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color w:val="000000"/>
        </w:rPr>
        <w:t>cento.</w:t>
      </w:r>
    </w:p>
    <w:p w14:paraId="4EBBECAF"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Havendo lances iguais ao menor já ofertado, prevalecerá aquele que for recebido e registrado primeiro no sistema.</w:t>
      </w:r>
    </w:p>
    <w:p w14:paraId="1A73E0B9"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Caso o fornecedor não apresente lances, concorrerá com o valor de sua proposta.</w:t>
      </w:r>
    </w:p>
    <w:p w14:paraId="6A80E94E"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Durante o procedimento, os fornecedores serão informados, em tempo real, do valor do menor lance registrado, vedada a identificação do fornecedor.</w:t>
      </w:r>
    </w:p>
    <w:p w14:paraId="6E8335D7"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Imediatamente após o término do prazo estabelecido para a fase de lances, haverá o seu encerramento, com o ordenamento e divulgação dos lances, pelo sistema, em ordem crescente de classificação.</w:t>
      </w:r>
    </w:p>
    <w:p w14:paraId="3AB57783"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encerramento da fase de lances ocorrerá de forma automática pontualmente no horário indicado, sem qualquer possibilidade de prorrogação e não havendo tempo aleatório ou mecanismo similar.</w:t>
      </w:r>
    </w:p>
    <w:p w14:paraId="5EB6A08C"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1F3A1166" w14:textId="77777777" w:rsidR="009E2488" w:rsidRPr="00D45BD6"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JULGAMENTO DAS PROPOSTAS DE PREÇO</w:t>
      </w:r>
    </w:p>
    <w:p w14:paraId="11BA372C"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2FE3408B" w14:textId="5CB280BD"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O critério de julgamento adotado será o </w:t>
      </w:r>
      <w:r w:rsidRPr="00D45BD6">
        <w:rPr>
          <w:rFonts w:ascii="Times New Roman" w:eastAsia="Times New Roman" w:hAnsi="Times New Roman" w:cs="Times New Roman"/>
          <w:b/>
          <w:color w:val="000000"/>
        </w:rPr>
        <w:t>menor preço</w:t>
      </w:r>
      <w:r w:rsidRPr="00D45BD6">
        <w:rPr>
          <w:rFonts w:ascii="Times New Roman" w:eastAsia="Times New Roman" w:hAnsi="Times New Roman" w:cs="Times New Roman"/>
          <w:i/>
          <w:color w:val="000000"/>
        </w:rPr>
        <w:t>,</w:t>
      </w:r>
      <w:r w:rsidRPr="00D45BD6">
        <w:rPr>
          <w:rFonts w:ascii="Times New Roman" w:eastAsia="Times New Roman" w:hAnsi="Times New Roman" w:cs="Times New Roman"/>
          <w:color w:val="000000"/>
        </w:rPr>
        <w:t xml:space="preserve"> observadas as exigências contidas neste Aviso de Dispensa Eletrônica e seus Anexos quanto às especificações do objeto.</w:t>
      </w:r>
    </w:p>
    <w:p w14:paraId="3C2FD8C2"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Encerrada a fase de lances, será verificada a conformidade da proposta classificada em primeiro lugar quanto à adequação do objeto e à compatibilidade do preço em relação ao estipulado para a contratação.</w:t>
      </w:r>
    </w:p>
    <w:p w14:paraId="129B502A"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No caso de o preço da proposta vencedora estar acima do estimado pela Administração, poderá haver a negociação de condições mais vantajosas.</w:t>
      </w:r>
    </w:p>
    <w:p w14:paraId="6B5F0BE2"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Neste caso, será encaminhada contraproposta ao fornecedor que tenha apresentado o melhor preço, para que seja obtida melhor proposta com preço compatível ao estimado pela Administração.</w:t>
      </w:r>
    </w:p>
    <w:p w14:paraId="3857D8E2"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D2832A4"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Em qualquer caso, concluída a negociação, o resultado será registrado na ata do procedimento da dispensa eletrônica.</w:t>
      </w:r>
    </w:p>
    <w:p w14:paraId="2A2B7D92"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 xml:space="preserve">Estando o preço compatível, será solicitado o envio da proposta/planilha de custos e formação de preços adequada ao último lance e, se necessário, de documentos complementares, </w:t>
      </w:r>
      <w:r w:rsidRPr="00D45BD6">
        <w:rPr>
          <w:rFonts w:ascii="Times New Roman" w:eastAsia="Times New Roman" w:hAnsi="Times New Roman" w:cs="Times New Roman"/>
          <w:b/>
          <w:color w:val="000000"/>
        </w:rPr>
        <w:t>no prazo máximo de 2 (duas) horas</w:t>
      </w:r>
      <w:r w:rsidRPr="00D45BD6">
        <w:rPr>
          <w:rFonts w:ascii="Times New Roman" w:eastAsia="Times New Roman" w:hAnsi="Times New Roman" w:cs="Times New Roman"/>
          <w:color w:val="000000"/>
        </w:rPr>
        <w:t>, a contar da convocação.</w:t>
      </w:r>
    </w:p>
    <w:p w14:paraId="617D0229" w14:textId="77777777" w:rsidR="009E2488" w:rsidRPr="00D45BD6" w:rsidRDefault="0090509D">
      <w:pPr>
        <w:pBdr>
          <w:top w:val="nil"/>
          <w:left w:val="nil"/>
          <w:bottom w:val="nil"/>
          <w:right w:val="nil"/>
          <w:between w:val="nil"/>
        </w:pBdr>
        <w:spacing w:after="113" w:line="360" w:lineRule="auto"/>
        <w:ind w:left="426"/>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5.4.1</w:t>
      </w: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color w:val="000000"/>
        </w:rPr>
        <w:tab/>
        <w:t xml:space="preserve"> Antes de findo, o prazo acima poderá ser prorrogado, a critério da Administração, mediante solicitação escrita e justificada do fornecedor.</w:t>
      </w:r>
    </w:p>
    <w:p w14:paraId="13C8BA9C"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prazo de validade da proposta não será inferior a 60 (sessenta) dias</w:t>
      </w:r>
      <w:r w:rsidRPr="00D45BD6">
        <w:rPr>
          <w:rFonts w:ascii="Times New Roman" w:eastAsia="Times New Roman" w:hAnsi="Times New Roman" w:cs="Times New Roman"/>
          <w:b/>
          <w:color w:val="000000"/>
        </w:rPr>
        <w:t>,</w:t>
      </w:r>
      <w:r w:rsidRPr="00D45BD6">
        <w:rPr>
          <w:rFonts w:ascii="Times New Roman" w:eastAsia="Times New Roman" w:hAnsi="Times New Roman" w:cs="Times New Roman"/>
          <w:color w:val="000000"/>
        </w:rPr>
        <w:t xml:space="preserve"> a contar da data de sua apresentação, sendo considerada a data de realização da sessão.</w:t>
      </w:r>
    </w:p>
    <w:p w14:paraId="16ABB2BD"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Será desclassificada a proposta que:</w:t>
      </w:r>
    </w:p>
    <w:p w14:paraId="53F4BBC0"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contiver vícios insanáveis;</w:t>
      </w:r>
    </w:p>
    <w:p w14:paraId="6ED38C57"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não obedecer às especificações técnicas pormenorizadas neste aviso ou em seus anexos;</w:t>
      </w:r>
    </w:p>
    <w:p w14:paraId="44BBCC68"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apresentar preços inexequíveis ou permanecerem acima do preço máximo definido para a contratação;</w:t>
      </w:r>
    </w:p>
    <w:p w14:paraId="739D93B6"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não tiverem sua exequibilidade demonstrada, quando exigido pela Administração;</w:t>
      </w:r>
    </w:p>
    <w:p w14:paraId="7F389676"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apresentar desconformidade com quaisquer outras exigências deste aviso ou seus anexos, desde que insanável.</w:t>
      </w:r>
    </w:p>
    <w:p w14:paraId="38F13C0E"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Quando o fornecedor não conseguir comprovar que possui ou possuirá recursos suficientes para executar a contento o objeto, será considerada inexequível a proposta de preços ou menor lance que:</w:t>
      </w:r>
    </w:p>
    <w:p w14:paraId="1999C36C"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A"/>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3AEAD403"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apresentar um ou mais valores da planilha de custos que sejam inferiores àqueles fixados em instrumentos de caráter normativo obrigatório, tais como leis, medidas provisórias e convenções coletivas de trabalho vigentes.</w:t>
      </w:r>
    </w:p>
    <w:p w14:paraId="5DD43F65"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 Considerando tratar-se de contratação de obras ou serviços de engenharia, além das disposições acima, a análise de exequibilidade e sobrepreço considerará o seguinte:</w:t>
      </w:r>
    </w:p>
    <w:p w14:paraId="3290EA65" w14:textId="77777777" w:rsidR="009E2488" w:rsidRPr="00D45BD6" w:rsidRDefault="0090509D">
      <w:pPr>
        <w:pBdr>
          <w:top w:val="nil"/>
          <w:left w:val="nil"/>
          <w:bottom w:val="nil"/>
          <w:right w:val="nil"/>
          <w:between w:val="nil"/>
        </w:pBdr>
        <w:spacing w:before="120" w:line="360" w:lineRule="auto"/>
        <w:ind w:left="284" w:right="-15"/>
        <w:jc w:val="both"/>
        <w:rPr>
          <w:rFonts w:ascii="Times New Roman" w:eastAsia="Times New Roman" w:hAnsi="Times New Roman" w:cs="Times New Roman"/>
          <w:color w:val="000000"/>
        </w:rPr>
      </w:pPr>
      <w:bookmarkStart w:id="2" w:name="_heading=h.1fob9te" w:colFirst="0" w:colLast="0"/>
      <w:bookmarkEnd w:id="2"/>
      <w:r w:rsidRPr="00D45BD6">
        <w:rPr>
          <w:rFonts w:ascii="Times New Roman" w:eastAsia="Times New Roman" w:hAnsi="Times New Roman" w:cs="Times New Roman"/>
          <w:color w:val="000000"/>
        </w:rPr>
        <w:t>5.8.1</w:t>
      </w:r>
      <w:r w:rsidRPr="00D45BD6">
        <w:rPr>
          <w:rFonts w:ascii="Times New Roman" w:eastAsia="Times New Roman" w:hAnsi="Times New Roman" w:cs="Times New Roman"/>
          <w:color w:val="000000"/>
        </w:rPr>
        <w:tab/>
        <w:t>para efeito de avaliação da exequibilidade e de sobrepreço, serão considerados o preço global, os quantitativos e os preços unitários tidos como relevantes, observado o critério de aceitabilidade de preços unitário e global a ser fixado neste Aviso de Dispensa Eletrônica, conforme as especificidades do mercado correspondente;</w:t>
      </w:r>
    </w:p>
    <w:p w14:paraId="7C7D0353" w14:textId="77777777" w:rsidR="009E2488" w:rsidRPr="00D45BD6" w:rsidRDefault="0090509D">
      <w:pPr>
        <w:pBdr>
          <w:top w:val="nil"/>
          <w:left w:val="nil"/>
          <w:bottom w:val="nil"/>
          <w:right w:val="nil"/>
          <w:between w:val="nil"/>
        </w:pBdr>
        <w:spacing w:line="360" w:lineRule="auto"/>
        <w:ind w:left="284" w:right="-15"/>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5.8.2 </w:t>
      </w:r>
      <w:r w:rsidRPr="00D45BD6">
        <w:rPr>
          <w:rFonts w:ascii="Times New Roman" w:eastAsia="Times New Roman" w:hAnsi="Times New Roman" w:cs="Times New Roman"/>
          <w:color w:val="000000"/>
        </w:rPr>
        <w:tab/>
        <w:t>serão consideradas inexequíveis as propostas cujos valores forem inferiores a 75% (setenta e cinco por cento) do valor orçado pela Administração.</w:t>
      </w:r>
    </w:p>
    <w:p w14:paraId="62F570CD" w14:textId="77777777" w:rsidR="009E2488" w:rsidRPr="00D45BD6" w:rsidRDefault="0090509D">
      <w:pPr>
        <w:pBdr>
          <w:top w:val="nil"/>
          <w:left w:val="nil"/>
          <w:bottom w:val="nil"/>
          <w:right w:val="nil"/>
          <w:between w:val="nil"/>
        </w:pBdr>
        <w:spacing w:after="120" w:line="360" w:lineRule="auto"/>
        <w:ind w:left="284" w:right="-15"/>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5.8.3</w:t>
      </w:r>
      <w:r w:rsidRPr="00D45BD6">
        <w:rPr>
          <w:rFonts w:ascii="Times New Roman" w:eastAsia="Times New Roman" w:hAnsi="Times New Roman" w:cs="Times New Roman"/>
          <w:color w:val="000000"/>
        </w:rPr>
        <w:tab/>
        <w:t>Se houver indícios de inexequibilidade da proposta de preço, ou em caso da necessidade de esclarecimentos complementares, poderão ser efetuadas diligências, para que a empresa comprove a exequibilidade da proposta.</w:t>
      </w:r>
    </w:p>
    <w:p w14:paraId="7CF546CE" w14:textId="77777777" w:rsidR="009E2488" w:rsidRPr="00D45BD6" w:rsidRDefault="0090509D">
      <w:pPr>
        <w:numPr>
          <w:ilvl w:val="1"/>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Erros no preenchimento da planilha não constituem motivo para a desclassificação da proposta. A planilha poderá́ ser ajustada pelo fornecedor, no prazo indicado pelo sistema, desde que não haja majoração do preço.</w:t>
      </w:r>
    </w:p>
    <w:p w14:paraId="68AA40F9" w14:textId="77777777" w:rsidR="009E2488" w:rsidRPr="00D45BD6"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ajuste de que trata este dispositivo se limita a sanar erros ou falhas que não alterem a substância das propostas;</w:t>
      </w:r>
    </w:p>
    <w:p w14:paraId="668B7F46" w14:textId="77777777" w:rsidR="009E2488" w:rsidRPr="00D45BD6"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Considera-se erro no preenchimento da planilha passível de correção a indicação de recolhimento de impostos e contribuições na forma do Simples Nacional, quando não cabível esse regime.</w:t>
      </w:r>
    </w:p>
    <w:p w14:paraId="109E9313"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Para fins de análise da proposta quanto ao cumprimento das especificações do objeto, poderá ser colhida a manifestação escrita do setor requisitante do serviço ou da área especializada no objeto.</w:t>
      </w:r>
    </w:p>
    <w:p w14:paraId="2E7CEFEF"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Se a proposta ou lance vencedor for desclassificado, será examinada a proposta ou lance subsequente, e, assim sucessivamente, na ordem de classificação.</w:t>
      </w:r>
    </w:p>
    <w:p w14:paraId="0A0D67DD"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Havendo necessidade, a sessão será suspensa, informando-se no “chat” a nova data e horário para a sua continuidade.</w:t>
      </w:r>
    </w:p>
    <w:p w14:paraId="3F563A10"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Encerrada a análise quanto à aceitação da proposta, se iniciará a fase de habilitação, observado o disposto neste Aviso de Dispensa Eletrônica.</w:t>
      </w:r>
    </w:p>
    <w:p w14:paraId="69FE5B2A"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5DFC54EA" w14:textId="77777777" w:rsidR="009E2488" w:rsidRPr="00D45BD6"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HABILITAÇÃO</w:t>
      </w:r>
    </w:p>
    <w:p w14:paraId="34527C1C"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B70159D"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Os documentos a serem exigidos para fins de habilitação do fornecedor mais bem classificado, serão os seguintes:</w:t>
      </w:r>
    </w:p>
    <w:p w14:paraId="75FA00E6"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14:paraId="130161BB" w14:textId="77777777" w:rsidR="009E2488" w:rsidRPr="00D45BD6"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a)</w:t>
      </w: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b/>
          <w:color w:val="000000"/>
        </w:rPr>
        <w:t>Cadastro Nacional de Empresas Inidôneas e Suspensas – CEIS</w:t>
      </w:r>
      <w:r w:rsidRPr="00D45BD6">
        <w:rPr>
          <w:rFonts w:ascii="Times New Roman" w:eastAsia="Times New Roman" w:hAnsi="Times New Roman" w:cs="Times New Roman"/>
          <w:color w:val="000000"/>
        </w:rPr>
        <w:t xml:space="preserve">, no sítio </w:t>
      </w:r>
      <w:hyperlink r:id="rId13">
        <w:r w:rsidR="009E2488" w:rsidRPr="00D45BD6">
          <w:rPr>
            <w:rFonts w:ascii="Times New Roman" w:eastAsia="Times New Roman" w:hAnsi="Times New Roman" w:cs="Times New Roman"/>
            <w:color w:val="000000"/>
          </w:rPr>
          <w:t>Detalhamento das Sanções Vigentes - Cadastro de Empresas Inidôneas e Suspensas - CEIS - Portal da transparência (portaltransparencia.gov.br)</w:t>
        </w:r>
      </w:hyperlink>
      <w:r w:rsidRPr="00D45BD6">
        <w:rPr>
          <w:rFonts w:ascii="Times New Roman" w:eastAsia="Times New Roman" w:hAnsi="Times New Roman" w:cs="Times New Roman"/>
          <w:color w:val="000000"/>
        </w:rPr>
        <w:t xml:space="preserve"> , nos termos da Portaria 516 de 15/03/2010/CGU;</w:t>
      </w:r>
    </w:p>
    <w:p w14:paraId="370F053F" w14:textId="77777777" w:rsidR="009E2488" w:rsidRPr="00D45BD6"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b) Cadastro Nacional de Condenações Cíveis por Atos de Improbidade Administrativa</w:t>
      </w:r>
      <w:r w:rsidRPr="00D45BD6">
        <w:rPr>
          <w:rFonts w:ascii="Times New Roman" w:eastAsia="Times New Roman" w:hAnsi="Times New Roman" w:cs="Times New Roman"/>
          <w:color w:val="000000"/>
        </w:rPr>
        <w:t xml:space="preserve">, mantido pelo Conselho Nacional de Justiça – </w:t>
      </w:r>
      <w:r w:rsidRPr="00D45BD6">
        <w:rPr>
          <w:rFonts w:ascii="Times New Roman" w:eastAsia="Times New Roman" w:hAnsi="Times New Roman" w:cs="Times New Roman"/>
          <w:b/>
          <w:color w:val="000000"/>
        </w:rPr>
        <w:t>CNJ</w:t>
      </w:r>
      <w:r w:rsidRPr="00D45BD6">
        <w:rPr>
          <w:rFonts w:ascii="Times New Roman" w:eastAsia="Times New Roman" w:hAnsi="Times New Roman" w:cs="Times New Roman"/>
          <w:color w:val="000000"/>
        </w:rPr>
        <w:t xml:space="preserve">, no sítio </w:t>
      </w:r>
      <w:hyperlink r:id="rId14">
        <w:r w:rsidR="009E2488" w:rsidRPr="00D45BD6">
          <w:rPr>
            <w:rFonts w:ascii="Times New Roman" w:eastAsia="Times New Roman" w:hAnsi="Times New Roman" w:cs="Times New Roman"/>
            <w:color w:val="000000"/>
          </w:rPr>
          <w:t>http://www.cnj.jus.br/improbidade_adm/consultar_requerido.php</w:t>
        </w:r>
      </w:hyperlink>
      <w:r w:rsidRPr="00D45BD6">
        <w:rPr>
          <w:rFonts w:ascii="Times New Roman" w:eastAsia="Times New Roman" w:hAnsi="Times New Roman" w:cs="Times New Roman"/>
          <w:color w:val="000000"/>
        </w:rPr>
        <w:t>; e</w:t>
      </w:r>
    </w:p>
    <w:p w14:paraId="56491235" w14:textId="77777777" w:rsidR="009E2488" w:rsidRPr="00D45BD6"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c)</w:t>
      </w: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b/>
          <w:color w:val="000000"/>
        </w:rPr>
        <w:t>Relação de licitantes inidôneas do Tribunal de Contas da União – TCU</w:t>
      </w:r>
      <w:r w:rsidRPr="00D45BD6">
        <w:rPr>
          <w:rFonts w:ascii="Times New Roman" w:eastAsia="Times New Roman" w:hAnsi="Times New Roman" w:cs="Times New Roman"/>
          <w:color w:val="000000"/>
        </w:rPr>
        <w:t xml:space="preserve">, no sítio </w:t>
      </w:r>
      <w:hyperlink r:id="rId15">
        <w:r w:rsidR="009E2488" w:rsidRPr="00D45BD6">
          <w:rPr>
            <w:rFonts w:ascii="Times New Roman" w:eastAsia="Times New Roman" w:hAnsi="Times New Roman" w:cs="Times New Roman"/>
            <w:color w:val="000000"/>
          </w:rPr>
          <w:t>http://portal2.tcu.gov.br/portal/page/portal/TCU/comunidades/responsabilizacao/inidoneos</w:t>
        </w:r>
      </w:hyperlink>
      <w:r w:rsidRPr="00D45BD6">
        <w:rPr>
          <w:rFonts w:ascii="Times New Roman" w:eastAsia="Times New Roman" w:hAnsi="Times New Roman" w:cs="Times New Roman"/>
          <w:color w:val="000000"/>
        </w:rPr>
        <w:t>;</w:t>
      </w:r>
    </w:p>
    <w:p w14:paraId="4C4C70AB" w14:textId="77777777" w:rsidR="009E2488" w:rsidRPr="00D45BD6"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d) Cadastro Nacional de Empresas Punidas (CNEP)</w:t>
      </w:r>
      <w:r w:rsidRPr="00D45BD6">
        <w:rPr>
          <w:rFonts w:ascii="Times New Roman" w:eastAsia="Times New Roman" w:hAnsi="Times New Roman" w:cs="Times New Roman"/>
          <w:color w:val="000000"/>
        </w:rPr>
        <w:t xml:space="preserve">, mantido pelo CGU, que apresenta a relação de empresas que sofreram qualquer das punições previstas na </w:t>
      </w:r>
      <w:hyperlink r:id="rId16">
        <w:r w:rsidR="009E2488" w:rsidRPr="00D45BD6">
          <w:rPr>
            <w:rFonts w:ascii="Times New Roman" w:eastAsia="Times New Roman" w:hAnsi="Times New Roman" w:cs="Times New Roman"/>
            <w:color w:val="000000"/>
          </w:rPr>
          <w:t>Lei nº 12.846/2013 (Lei Anticorrupção)</w:t>
        </w:r>
      </w:hyperlink>
      <w:r w:rsidRPr="00D45BD6">
        <w:rPr>
          <w:rFonts w:ascii="Times New Roman" w:eastAsia="Times New Roman" w:hAnsi="Times New Roman" w:cs="Times New Roman"/>
          <w:color w:val="000000"/>
        </w:rPr>
        <w:t xml:space="preserve">, no sítio </w:t>
      </w:r>
      <w:hyperlink r:id="rId17">
        <w:r w:rsidR="009E2488" w:rsidRPr="00D45BD6">
          <w:rPr>
            <w:rFonts w:ascii="Times New Roman" w:eastAsia="Times New Roman" w:hAnsi="Times New Roman" w:cs="Times New Roman"/>
            <w:color w:val="000000"/>
          </w:rPr>
          <w:t>Detalhamento da Penalidade – Cadastro Nacional de Empresas Punidas (CNEP) - Portal da transparência (portaltransparencia.gov.br)</w:t>
        </w:r>
      </w:hyperlink>
      <w:r w:rsidRPr="00D45BD6">
        <w:rPr>
          <w:rFonts w:ascii="Times New Roman" w:eastAsia="Times New Roman" w:hAnsi="Times New Roman" w:cs="Times New Roman"/>
          <w:color w:val="000000"/>
        </w:rPr>
        <w:t xml:space="preserve"> .</w:t>
      </w:r>
    </w:p>
    <w:p w14:paraId="2B8B1BCD" w14:textId="77777777" w:rsidR="009E2488" w:rsidRPr="00D45BD6"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tbl>
      <w:tblPr>
        <w:tblStyle w:val="a0"/>
        <w:tblW w:w="9287" w:type="dxa"/>
        <w:jc w:val="right"/>
        <w:tblInd w:w="0" w:type="dxa"/>
        <w:tblLayout w:type="fixed"/>
        <w:tblLook w:val="0400" w:firstRow="0" w:lastRow="0" w:firstColumn="0" w:lastColumn="0" w:noHBand="0" w:noVBand="1"/>
      </w:tblPr>
      <w:tblGrid>
        <w:gridCol w:w="9287"/>
      </w:tblGrid>
      <w:tr w:rsidR="009E2488" w:rsidRPr="00D45BD6" w14:paraId="76A0EFAF" w14:textId="77777777">
        <w:trPr>
          <w:trHeight w:val="960"/>
          <w:jc w:val="right"/>
        </w:trPr>
        <w:tc>
          <w:tcPr>
            <w:tcW w:w="9287"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12B64C7C" w14:textId="77777777" w:rsidR="009E2488" w:rsidRPr="00D45BD6"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lastRenderedPageBreak/>
              <w:t>As consultas aos cadastros referidos acima podem ser supridas através da Consulta Consolidada de Pessoa Jurídica do Tribunal de Contas da União (</w:t>
            </w:r>
            <w:hyperlink r:id="rId18">
              <w:r w:rsidR="009E2488" w:rsidRPr="00D45BD6">
                <w:rPr>
                  <w:rFonts w:ascii="Times New Roman" w:eastAsia="Times New Roman" w:hAnsi="Times New Roman" w:cs="Times New Roman"/>
                  <w:color w:val="000000"/>
                </w:rPr>
                <w:t>https://certidoes-apf.apps.tcu.gov.br/</w:t>
              </w:r>
            </w:hyperlink>
            <w:r w:rsidRPr="00D45BD6">
              <w:rPr>
                <w:rFonts w:ascii="Times New Roman" w:eastAsia="Times New Roman" w:hAnsi="Times New Roman" w:cs="Times New Roman"/>
                <w:b/>
                <w:color w:val="000000"/>
              </w:rPr>
              <w:t>), em conjunto com a Certidão negativa correcional (CGU-PJ, CEIS, CNEP e CEPIM) (</w:t>
            </w:r>
            <w:hyperlink r:id="rId19">
              <w:r w:rsidR="009E2488" w:rsidRPr="00D45BD6">
                <w:rPr>
                  <w:rFonts w:ascii="Times New Roman" w:eastAsia="Times New Roman" w:hAnsi="Times New Roman" w:cs="Times New Roman"/>
                  <w:color w:val="000000"/>
                </w:rPr>
                <w:t>https://certidoes.cgu.gov.br/consulta-inicial</w:t>
              </w:r>
            </w:hyperlink>
            <w:r w:rsidRPr="00D45BD6">
              <w:rPr>
                <w:rFonts w:ascii="Times New Roman" w:eastAsia="Times New Roman" w:hAnsi="Times New Roman" w:cs="Times New Roman"/>
                <w:b/>
                <w:color w:val="000000"/>
              </w:rPr>
              <w:t>)</w:t>
            </w:r>
          </w:p>
        </w:tc>
      </w:tr>
    </w:tbl>
    <w:p w14:paraId="17180716" w14:textId="77777777" w:rsidR="009E2488" w:rsidRPr="00D45BD6"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p w14:paraId="0FD489DF"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consulta aos cadastros será realizada em nome da empresa fornecedora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B9F04C"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3448DF7"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tentativa de burla será verificada por meio dos vínculos societários, linhas de fornecimento similares, dentre outros.</w:t>
      </w:r>
    </w:p>
    <w:p w14:paraId="58072E52"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fornecedor será convocado para manifestação previamente à sua desclassificação.</w:t>
      </w:r>
    </w:p>
    <w:p w14:paraId="2688E7B7"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Constatada a existência de sanção, o fornecedor será reputado inabilitado, por falta de condição de participação.</w:t>
      </w:r>
    </w:p>
    <w:p w14:paraId="6D2E2ED8"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Caso atendidas as condições de participação, a habilitação dos fornecedores será verificada por meio do SICAF, nos documentos por ele abrangidos.</w:t>
      </w:r>
    </w:p>
    <w:p w14:paraId="1FC80CBB"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É dever do fornecedor atualizar previamente as comprovações constantes do SICAF para que estejam vigentes na data da abertura da sessão pública, ou encaminhar, quando solicitado, a respectiva documentação atualizada.</w:t>
      </w:r>
    </w:p>
    <w:p w14:paraId="589D29F0"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descumprimento do subitem acima implicará a inabilitação do fornecedor, exceto se a consulta aos sítios eletrônicos oficiais emissores de certidões lograr êxito em encontrar a(s) certidão(ões) válida(s).</w:t>
      </w:r>
    </w:p>
    <w:p w14:paraId="205ECB62"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 xml:space="preserve">Havendo a necessidade de envio de documentos de habilitação complementares, para </w:t>
      </w:r>
      <w:r w:rsidRPr="00D45BD6">
        <w:rPr>
          <w:rFonts w:ascii="Times New Roman" w:eastAsia="Times New Roman" w:hAnsi="Times New Roman" w:cs="Times New Roman"/>
          <w:strike/>
          <w:color w:val="000000"/>
        </w:rPr>
        <w:t>à</w:t>
      </w:r>
      <w:r w:rsidRPr="00D45BD6">
        <w:rPr>
          <w:rFonts w:ascii="Times New Roman" w:eastAsia="Times New Roman" w:hAnsi="Times New Roman" w:cs="Times New Roman"/>
          <w:color w:val="000000"/>
        </w:rPr>
        <w:t xml:space="preserve"> confirmação daqueles exigidos neste Aviso de Dispensa Eletrônica e já apresentados, o fornecedor será convocado a encaminhá-los, </w:t>
      </w:r>
      <w:r w:rsidRPr="00D45BD6">
        <w:rPr>
          <w:rFonts w:ascii="Times New Roman" w:eastAsia="Times New Roman" w:hAnsi="Times New Roman" w:cs="Times New Roman"/>
          <w:b/>
          <w:color w:val="000000"/>
        </w:rPr>
        <w:t>no prazo de máximo de 2 (duas horas), a contar da convocação no sistema</w:t>
      </w:r>
      <w:r w:rsidRPr="00D45BD6">
        <w:rPr>
          <w:rFonts w:ascii="Times New Roman" w:eastAsia="Times New Roman" w:hAnsi="Times New Roman" w:cs="Times New Roman"/>
          <w:color w:val="000000"/>
        </w:rPr>
        <w:t>, em formato digital, após solicitação da Administração, sob pena de inabilitação.</w:t>
      </w:r>
    </w:p>
    <w:p w14:paraId="6FAD375B" w14:textId="77777777" w:rsidR="009E2488" w:rsidRPr="00D45BD6"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6.4.1</w:t>
      </w: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color w:val="000000"/>
        </w:rPr>
        <w:tab/>
        <w:t>Antes de findo, o prazo acima poderá ser prorrogado, a critério da Administração, mediante solicitação escrita e justificada do fornecedor.</w:t>
      </w:r>
    </w:p>
    <w:p w14:paraId="63318635"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Somente haverá a necessidade de comprovação do preenchimento de requisitos mediante apresentação dos documentos originais não-digitais quando houver dúvida em relação à integridade do documento digital.</w:t>
      </w:r>
    </w:p>
    <w:p w14:paraId="7DF68BAC"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Ressalvado o disposto no item 6.3, os fornecedores deverão encaminhar, nos termos deste aviso, a documentação relacionada nos itens a seguir, para fins de habilitação:</w:t>
      </w:r>
    </w:p>
    <w:p w14:paraId="76593F51"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Habilitação Jurídica:</w:t>
      </w:r>
    </w:p>
    <w:p w14:paraId="58DEEDC0" w14:textId="77777777" w:rsidR="009E2488" w:rsidRPr="00D45BD6" w:rsidRDefault="0090509D">
      <w:pPr>
        <w:tabs>
          <w:tab w:val="left" w:pos="1440"/>
        </w:tabs>
        <w:spacing w:before="120" w:after="120" w:line="360" w:lineRule="auto"/>
        <w:ind w:left="426"/>
        <w:jc w:val="both"/>
        <w:rPr>
          <w:rFonts w:ascii="Times New Roman" w:eastAsia="Times New Roman" w:hAnsi="Times New Roman" w:cs="Times New Roman"/>
        </w:rPr>
      </w:pPr>
      <w:r w:rsidRPr="00D45BD6">
        <w:rPr>
          <w:rFonts w:ascii="Times New Roman" w:eastAsia="Times New Roman" w:hAnsi="Times New Roman" w:cs="Times New Roman"/>
          <w:b/>
        </w:rPr>
        <w:t>6.7.1</w:t>
      </w:r>
      <w:r w:rsidRPr="00D45BD6">
        <w:rPr>
          <w:rFonts w:ascii="Times New Roman" w:eastAsia="Times New Roman" w:hAnsi="Times New Roman" w:cs="Times New Roman"/>
          <w:b/>
        </w:rPr>
        <w:tab/>
      </w:r>
      <w:r w:rsidRPr="00D45BD6">
        <w:rPr>
          <w:rFonts w:ascii="Times New Roman" w:eastAsia="Times New Roman" w:hAnsi="Times New Roman" w:cs="Times New Roman"/>
        </w:rPr>
        <w:t>No caso de empresário individual, inscrição no Registro Público de Empresas Mercantis, a cargo da Junta Comercial da respectiva sede.</w:t>
      </w:r>
    </w:p>
    <w:p w14:paraId="7B53CB2B" w14:textId="77777777" w:rsidR="009E2488" w:rsidRPr="00D45BD6" w:rsidRDefault="0090509D">
      <w:pPr>
        <w:tabs>
          <w:tab w:val="left" w:pos="1440"/>
        </w:tabs>
        <w:spacing w:before="120" w:after="120" w:line="360" w:lineRule="auto"/>
        <w:ind w:left="426"/>
        <w:jc w:val="both"/>
        <w:rPr>
          <w:rFonts w:ascii="Times New Roman" w:eastAsia="Times New Roman" w:hAnsi="Times New Roman" w:cs="Times New Roman"/>
        </w:rPr>
      </w:pPr>
      <w:r w:rsidRPr="00D45BD6">
        <w:rPr>
          <w:rFonts w:ascii="Times New Roman" w:eastAsia="Times New Roman" w:hAnsi="Times New Roman" w:cs="Times New Roman"/>
          <w:b/>
          <w:color w:val="000000"/>
        </w:rPr>
        <w:t>6.7.2</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Em se tratando de Microempreendedor Individual – MEI: Certificado da Condição de Microempreendedor Individual - CCMEI, cuja aceitação ficará condicionada à verificação da autenticidade no sítio www.portaldoempreendedor.gov.br.</w:t>
      </w:r>
    </w:p>
    <w:p w14:paraId="58A62A74" w14:textId="77777777" w:rsidR="009E2488" w:rsidRPr="00D45BD6" w:rsidRDefault="0090509D">
      <w:pPr>
        <w:tabs>
          <w:tab w:val="left" w:pos="1440"/>
        </w:tabs>
        <w:spacing w:before="120" w:after="120" w:line="360" w:lineRule="auto"/>
        <w:ind w:left="426"/>
        <w:jc w:val="both"/>
        <w:rPr>
          <w:rFonts w:ascii="Times New Roman" w:eastAsia="Times New Roman" w:hAnsi="Times New Roman" w:cs="Times New Roman"/>
        </w:rPr>
      </w:pPr>
      <w:r w:rsidRPr="00D45BD6">
        <w:rPr>
          <w:rFonts w:ascii="Times New Roman" w:eastAsia="Times New Roman" w:hAnsi="Times New Roman" w:cs="Times New Roman"/>
          <w:b/>
          <w:color w:val="000000"/>
        </w:rPr>
        <w:t>6.7.3</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79B78B77" w14:textId="77777777" w:rsidR="009E2488" w:rsidRPr="00D45BD6" w:rsidRDefault="0090509D">
      <w:pPr>
        <w:tabs>
          <w:tab w:val="left" w:pos="1440"/>
        </w:tabs>
        <w:spacing w:before="120" w:after="120" w:line="360" w:lineRule="auto"/>
        <w:ind w:left="426"/>
        <w:jc w:val="both"/>
        <w:rPr>
          <w:rFonts w:ascii="Times New Roman" w:eastAsia="Times New Roman" w:hAnsi="Times New Roman" w:cs="Times New Roman"/>
        </w:rPr>
      </w:pPr>
      <w:r w:rsidRPr="00D45BD6">
        <w:rPr>
          <w:rFonts w:ascii="Times New Roman" w:eastAsia="Times New Roman" w:hAnsi="Times New Roman" w:cs="Times New Roman"/>
          <w:b/>
          <w:color w:val="000000"/>
        </w:rPr>
        <w:t>6.7.4</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Inscrição no Registro Público de Empresas Mercantis onde opera, com averbação no Registro onde tem sede a matriz, no caso de ser o participante sucursal, filial ou agência.</w:t>
      </w:r>
    </w:p>
    <w:p w14:paraId="116E4094" w14:textId="77777777" w:rsidR="009E2488" w:rsidRPr="00D45BD6" w:rsidRDefault="0090509D">
      <w:pPr>
        <w:tabs>
          <w:tab w:val="left" w:pos="1440"/>
        </w:tabs>
        <w:spacing w:before="120" w:after="120" w:line="360" w:lineRule="auto"/>
        <w:ind w:left="284"/>
        <w:jc w:val="both"/>
        <w:rPr>
          <w:rFonts w:ascii="Times New Roman" w:eastAsia="Times New Roman" w:hAnsi="Times New Roman" w:cs="Times New Roman"/>
        </w:rPr>
      </w:pPr>
      <w:r w:rsidRPr="00D45BD6">
        <w:rPr>
          <w:rFonts w:ascii="Times New Roman" w:eastAsia="Times New Roman" w:hAnsi="Times New Roman" w:cs="Times New Roman"/>
          <w:b/>
          <w:color w:val="000000"/>
        </w:rPr>
        <w:t>6.7.5</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No caso de sociedade simples: inscrição do ato constitutivo no Registro Civil das Pessoas Jurídicas do local de sua sede, acompanhada de prova da indicação dos seus administradores.</w:t>
      </w:r>
    </w:p>
    <w:p w14:paraId="4DB03A6B" w14:textId="77777777" w:rsidR="009E2488" w:rsidRPr="00D45BD6" w:rsidRDefault="0090509D">
      <w:pPr>
        <w:tabs>
          <w:tab w:val="left" w:pos="1440"/>
        </w:tabs>
        <w:spacing w:before="120" w:after="120" w:line="360" w:lineRule="auto"/>
        <w:ind w:firstLine="284"/>
        <w:jc w:val="both"/>
        <w:rPr>
          <w:rFonts w:ascii="Times New Roman" w:eastAsia="Times New Roman" w:hAnsi="Times New Roman" w:cs="Times New Roman"/>
        </w:rPr>
      </w:pPr>
      <w:r w:rsidRPr="00D45BD6">
        <w:rPr>
          <w:rFonts w:ascii="Times New Roman" w:eastAsia="Times New Roman" w:hAnsi="Times New Roman" w:cs="Times New Roman"/>
          <w:b/>
          <w:color w:val="000000"/>
        </w:rPr>
        <w:lastRenderedPageBreak/>
        <w:t>6.7.6</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Decreto de autorização, em se tratando de sociedade empresária estrangeira em funcionamento no País.</w:t>
      </w:r>
    </w:p>
    <w:p w14:paraId="7CBDEDBD" w14:textId="77777777" w:rsidR="009E2488" w:rsidRPr="00D45BD6"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6.7.7</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Os documentos acima deverão estar acompanhados de todas as alterações ou da consolidação respectiva.</w:t>
      </w:r>
    </w:p>
    <w:p w14:paraId="1D5667D2"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Regularidade Fiscal e Trabalhista</w:t>
      </w:r>
      <w:r w:rsidRPr="00D45BD6">
        <w:rPr>
          <w:rFonts w:ascii="Times New Roman" w:eastAsia="Times New Roman" w:hAnsi="Times New Roman" w:cs="Times New Roman"/>
          <w:color w:val="000000"/>
        </w:rPr>
        <w:t>:</w:t>
      </w:r>
    </w:p>
    <w:p w14:paraId="16D99605" w14:textId="77777777" w:rsidR="009E2488" w:rsidRPr="00D45BD6"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6.8.1</w:t>
      </w: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color w:val="000000"/>
        </w:rPr>
        <w:tab/>
        <w:t>Prova de inscrição no Cadastro Nacional de Pessoas Jurídicas ou no cadastro de Pessoas Físicas, conforme o caso.</w:t>
      </w:r>
    </w:p>
    <w:p w14:paraId="345CF02B" w14:textId="77777777" w:rsidR="009E2488" w:rsidRPr="00D45BD6"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6.8.2</w:t>
      </w:r>
      <w:r w:rsidRPr="00D45BD6">
        <w:rPr>
          <w:rFonts w:ascii="Times New Roman" w:eastAsia="Times New Roman" w:hAnsi="Times New Roman" w:cs="Times New Roman"/>
          <w:color w:val="000000"/>
        </w:rPr>
        <w:tab/>
        <w:t>Prova de regularidade para com o Fundo de Garantia do Tempo de Serviço – FGTS (Certificado de Regularidade de FGTS – CRF).</w:t>
      </w:r>
    </w:p>
    <w:p w14:paraId="6C767DDB" w14:textId="77777777" w:rsidR="009E2488" w:rsidRPr="00D45BD6"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6.8.3</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8C72B67" w14:textId="77777777" w:rsidR="009E2488" w:rsidRPr="00D45BD6"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6.8.4</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Prova de regularidade com a Fazenda Estadual e/ou Municipal do domicílio ou  sede do licitante, relativa à atividade em cujo exercício contrata ou concorre.</w:t>
      </w:r>
    </w:p>
    <w:p w14:paraId="2BD8D72D" w14:textId="77777777" w:rsidR="009E2488" w:rsidRPr="00D45BD6"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 xml:space="preserve">6.8.5 </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 xml:space="preserve">Caso o fornecedor seja considerado isento dos tributos estaduais </w:t>
      </w:r>
      <w:r w:rsidRPr="00D45BD6">
        <w:rPr>
          <w:rFonts w:ascii="Times New Roman" w:eastAsia="Times New Roman" w:hAnsi="Times New Roman" w:cs="Times New Roman"/>
          <w:color w:val="000000"/>
          <w:u w:val="single"/>
        </w:rPr>
        <w:t>ou</w:t>
      </w:r>
      <w:r w:rsidRPr="00D45BD6">
        <w:rPr>
          <w:rFonts w:ascii="Times New Roman" w:eastAsia="Times New Roman" w:hAnsi="Times New Roman" w:cs="Times New Roman"/>
          <w:color w:val="000000"/>
        </w:rPr>
        <w:t xml:space="preserve"> municipais</w:t>
      </w:r>
      <w:r w:rsidRPr="00D45BD6">
        <w:rPr>
          <w:rFonts w:ascii="Times New Roman" w:eastAsia="Times New Roman" w:hAnsi="Times New Roman" w:cs="Times New Roman"/>
          <w:color w:val="FF0000"/>
        </w:rPr>
        <w:t xml:space="preserve"> </w:t>
      </w:r>
      <w:r w:rsidRPr="00D45BD6">
        <w:rPr>
          <w:rFonts w:ascii="Times New Roman" w:eastAsia="Times New Roman" w:hAnsi="Times New Roman" w:cs="Times New Roman"/>
          <w:color w:val="000000"/>
        </w:rPr>
        <w:t>relacionados ao objeto contatual, deverá comprovar tal condição mediante a apresentação de declaração da Fazenda respectiva do seu domicílio ou sede, ou outra equivalente, na forma da lei.</w:t>
      </w:r>
    </w:p>
    <w:p w14:paraId="38C39B23" w14:textId="77777777" w:rsidR="009E2488" w:rsidRPr="00D45BD6"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6.8.6</w:t>
      </w:r>
      <w:r w:rsidRPr="00D45BD6">
        <w:rPr>
          <w:rFonts w:ascii="Times New Roman" w:eastAsia="Times New Roman" w:hAnsi="Times New Roman" w:cs="Times New Roman"/>
          <w:b/>
          <w:color w:val="000000"/>
        </w:rPr>
        <w:tab/>
      </w:r>
      <w:r w:rsidRPr="00D45BD6">
        <w:rPr>
          <w:rFonts w:ascii="Times New Roman" w:eastAsia="Times New Roman" w:hAnsi="Times New Roman" w:cs="Times New Roman"/>
          <w:color w:val="000000"/>
        </w:rPr>
        <w:t>Certidão de regularidade trabalhista (CNDT).</w:t>
      </w:r>
    </w:p>
    <w:p w14:paraId="432353A0" w14:textId="77777777" w:rsidR="009E2488" w:rsidRPr="00D45BD6" w:rsidRDefault="009E2488">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3D4BE6A9"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Qualificação econômico-Financeira:</w:t>
      </w:r>
    </w:p>
    <w:p w14:paraId="23DCAA74" w14:textId="77777777" w:rsidR="009E2488" w:rsidRPr="00D45BD6" w:rsidRDefault="0090509D">
      <w:pPr>
        <w:pBdr>
          <w:top w:val="nil"/>
          <w:left w:val="nil"/>
          <w:bottom w:val="nil"/>
          <w:right w:val="nil"/>
          <w:between w:val="nil"/>
        </w:pBdr>
        <w:spacing w:after="113" w:line="360" w:lineRule="auto"/>
        <w:ind w:firstLine="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6.9.1</w:t>
      </w:r>
      <w:r w:rsidRPr="00D45BD6">
        <w:rPr>
          <w:rFonts w:ascii="Times New Roman" w:eastAsia="Times New Roman" w:hAnsi="Times New Roman" w:cs="Times New Roman"/>
          <w:b/>
          <w:color w:val="000000"/>
        </w:rPr>
        <w:tab/>
        <w:t xml:space="preserve"> </w:t>
      </w:r>
      <w:r w:rsidRPr="00D45BD6">
        <w:rPr>
          <w:rFonts w:ascii="Times New Roman" w:eastAsia="Times New Roman" w:hAnsi="Times New Roman" w:cs="Times New Roman"/>
          <w:color w:val="000000"/>
        </w:rPr>
        <w:t>Certidão negativa de falência expedida pelo distribuidor da sede do fornecedor.</w:t>
      </w:r>
    </w:p>
    <w:p w14:paraId="6383DB70" w14:textId="77777777" w:rsidR="009E2488" w:rsidRPr="00D45BD6"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6.9.2</w:t>
      </w:r>
      <w:r w:rsidRPr="00D45BD6">
        <w:rPr>
          <w:rFonts w:ascii="Times New Roman" w:eastAsia="Times New Roman" w:hAnsi="Times New Roman" w:cs="Times New Roman"/>
          <w:color w:val="000000"/>
        </w:rPr>
        <w:tab/>
        <w:t xml:space="preserve"> Balanço Patrimonial, Demonstração de resultado de Exercício – DRE e demais demonstrações contábeis dos 2 (dois) últimos exercícios sociais.</w:t>
      </w:r>
    </w:p>
    <w:p w14:paraId="54863379" w14:textId="77777777" w:rsidR="009E2488" w:rsidRPr="00D45BD6"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lastRenderedPageBreak/>
        <w:t>6.9.3</w:t>
      </w: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color w:val="000000"/>
        </w:rPr>
        <w:tab/>
        <w:t>As empresas criadas no exercício financeiro da dispensa deverão atender a todas as exigências da habilitação e poderão substituir os demonstrativos contábeis pelo balanço de abertura.</w:t>
      </w:r>
    </w:p>
    <w:p w14:paraId="3B71965A" w14:textId="77777777" w:rsidR="009E2488" w:rsidRPr="00D45BD6"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6.9.4</w:t>
      </w: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color w:val="000000"/>
        </w:rPr>
        <w:tab/>
        <w:t>Os documentos referidos acima limitar-se-ão ao último exercício no caso de a pessoa jurídica ter sido constituída há menos de 2 (dois) anos.</w:t>
      </w:r>
    </w:p>
    <w:p w14:paraId="0FA1DC08" w14:textId="77777777" w:rsidR="009E2488"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6.9.5</w:t>
      </w:r>
      <w:r w:rsidRPr="00D45BD6">
        <w:rPr>
          <w:rFonts w:ascii="Times New Roman" w:eastAsia="Times New Roman" w:hAnsi="Times New Roman" w:cs="Times New Roman"/>
          <w:color w:val="000000"/>
        </w:rPr>
        <w:t xml:space="preserve"> </w:t>
      </w:r>
      <w:r w:rsidRPr="00D45BD6">
        <w:rPr>
          <w:rFonts w:ascii="Times New Roman" w:eastAsia="Times New Roman" w:hAnsi="Times New Roman" w:cs="Times New Roman"/>
          <w:color w:val="000000"/>
        </w:rPr>
        <w:tab/>
        <w:t>Comprovação de patrimônio líquido não inferior a 10% (dez por cento) do valor ofertado pela licitante, a qual será exigida somente no caso de a licitante apresentar resultado igual ou inferior a 1 (um) em qualquer dos índices Liquidez Geral, Liquidez Corrente e Solvência Geral.</w:t>
      </w:r>
    </w:p>
    <w:p w14:paraId="4BE968CB" w14:textId="0089AF47" w:rsidR="008C08AD" w:rsidRDefault="008C08AD" w:rsidP="008C08A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977057">
        <w:rPr>
          <w:rFonts w:ascii="Times New Roman" w:eastAsia="Times New Roman" w:hAnsi="Times New Roman" w:cs="Times New Roman"/>
          <w:b/>
          <w:bCs/>
          <w:color w:val="000000"/>
        </w:rPr>
        <w:t>6.10</w:t>
      </w:r>
      <w:r>
        <w:rPr>
          <w:rFonts w:ascii="Times New Roman" w:eastAsia="Times New Roman" w:hAnsi="Times New Roman" w:cs="Times New Roman"/>
          <w:color w:val="000000"/>
        </w:rPr>
        <w:t xml:space="preserve">. </w:t>
      </w:r>
      <w:r w:rsidR="00977057" w:rsidRPr="00977057">
        <w:rPr>
          <w:rFonts w:ascii="Times New Roman" w:eastAsia="Times New Roman" w:hAnsi="Times New Roman" w:cs="Times New Roman"/>
          <w:b/>
          <w:bCs/>
          <w:color w:val="000000"/>
        </w:rPr>
        <w:t>Qualificação Técnica</w:t>
      </w:r>
    </w:p>
    <w:p w14:paraId="0BC95641" w14:textId="740E9AFE" w:rsidR="00977057" w:rsidRPr="00D45BD6" w:rsidRDefault="00977057" w:rsidP="008C08A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977057">
        <w:rPr>
          <w:rFonts w:ascii="Times New Roman" w:eastAsia="Times New Roman" w:hAnsi="Times New Roman" w:cs="Times New Roman"/>
          <w:b/>
          <w:bCs/>
          <w:color w:val="000000"/>
        </w:rPr>
        <w:t>6.10.1</w:t>
      </w:r>
      <w:r>
        <w:rPr>
          <w:rFonts w:ascii="Times New Roman" w:eastAsia="Times New Roman" w:hAnsi="Times New Roman" w:cs="Times New Roman"/>
          <w:color w:val="000000"/>
        </w:rPr>
        <w:t xml:space="preserve"> </w:t>
      </w:r>
      <w:r w:rsidRPr="00977057">
        <w:rPr>
          <w:rFonts w:ascii="Times New Roman" w:eastAsia="Times New Roman" w:hAnsi="Times New Roman" w:cs="Times New Roman"/>
          <w:color w:val="000000"/>
        </w:rPr>
        <w:t>A documentação relativa à Qualificação Técnica das empresas licitantes deverá atender aos critérios estabelecidos no item 2</w:t>
      </w:r>
      <w:r>
        <w:rPr>
          <w:rFonts w:ascii="Times New Roman" w:eastAsia="Times New Roman" w:hAnsi="Times New Roman" w:cs="Times New Roman"/>
          <w:color w:val="000000"/>
        </w:rPr>
        <w:t>1</w:t>
      </w:r>
      <w:r w:rsidRPr="00977057">
        <w:rPr>
          <w:rFonts w:ascii="Times New Roman" w:eastAsia="Times New Roman" w:hAnsi="Times New Roman" w:cs="Times New Roman"/>
          <w:color w:val="000000"/>
        </w:rPr>
        <w:t> do Termo de Referência (Anexo I do Edital).</w:t>
      </w:r>
    </w:p>
    <w:p w14:paraId="4F82D082" w14:textId="211B33D5" w:rsidR="009E2488" w:rsidRPr="00977057" w:rsidRDefault="00977057" w:rsidP="00977057">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977057">
        <w:rPr>
          <w:rFonts w:ascii="Times New Roman" w:eastAsia="Times New Roman" w:hAnsi="Times New Roman" w:cs="Times New Roman"/>
          <w:b/>
          <w:bCs/>
          <w:color w:val="000000"/>
        </w:rPr>
        <w:t>6.11</w:t>
      </w:r>
      <w:r>
        <w:rPr>
          <w:rFonts w:ascii="Times New Roman" w:eastAsia="Times New Roman" w:hAnsi="Times New Roman" w:cs="Times New Roman"/>
          <w:color w:val="000000"/>
        </w:rPr>
        <w:t>.</w:t>
      </w:r>
      <w:r w:rsidR="0090509D" w:rsidRPr="00977057">
        <w:rPr>
          <w:rFonts w:ascii="Times New Roman" w:eastAsia="Times New Roman" w:hAnsi="Times New Roman" w:cs="Times New Roman"/>
          <w:color w:val="000000"/>
        </w:rPr>
        <w:t>O fornecedor enquadrado como microempreendedor individual que pretenda auferir os benefícios do tratamento diferenciado previstos na Lei Complementar nº 123/2006, estará dispensado (a) da prova de inscrição nos cadastros de contribuintes estadual e municipal e (b) da apresentação do balanço patrimonial e das condições contábeis do último exercício.</w:t>
      </w:r>
    </w:p>
    <w:p w14:paraId="6885EE81" w14:textId="403E34C1" w:rsidR="009E2488" w:rsidRPr="00977057" w:rsidRDefault="00977057" w:rsidP="00977057">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977057">
        <w:rPr>
          <w:rFonts w:ascii="Times New Roman" w:eastAsia="Times New Roman" w:hAnsi="Times New Roman" w:cs="Times New Roman"/>
          <w:b/>
          <w:bCs/>
          <w:color w:val="000000"/>
        </w:rPr>
        <w:t>6.12</w:t>
      </w:r>
      <w:r>
        <w:rPr>
          <w:rFonts w:ascii="Times New Roman" w:eastAsia="Times New Roman" w:hAnsi="Times New Roman" w:cs="Times New Roman"/>
          <w:color w:val="000000"/>
        </w:rPr>
        <w:t>.</w:t>
      </w:r>
      <w:r w:rsidRPr="00977057">
        <w:rPr>
          <w:rFonts w:ascii="Times New Roman" w:eastAsia="Times New Roman" w:hAnsi="Times New Roman" w:cs="Times New Roman"/>
          <w:color w:val="000000"/>
        </w:rPr>
        <w:t xml:space="preserve"> Havendo</w:t>
      </w:r>
      <w:r w:rsidR="0090509D" w:rsidRPr="00977057">
        <w:rPr>
          <w:rFonts w:ascii="Times New Roman" w:eastAsia="Times New Roman" w:hAnsi="Times New Roman" w:cs="Times New Roman"/>
          <w:color w:val="000000"/>
        </w:rPr>
        <w:t xml:space="preserve"> necessidade de analisar minuciosamente os documentos exigidos, a sessão será suspensa, sendo informada a nova data e horário para a sua continuidade.</w:t>
      </w:r>
    </w:p>
    <w:p w14:paraId="751BBE8D" w14:textId="491E57E3" w:rsidR="009E2488" w:rsidRPr="00977057" w:rsidRDefault="00977057" w:rsidP="00977057">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977057">
        <w:rPr>
          <w:rFonts w:ascii="Times New Roman" w:eastAsia="Times New Roman" w:hAnsi="Times New Roman" w:cs="Times New Roman"/>
          <w:b/>
          <w:bCs/>
          <w:color w:val="000000"/>
        </w:rPr>
        <w:t>6.13</w:t>
      </w:r>
      <w:r>
        <w:rPr>
          <w:rFonts w:ascii="Times New Roman" w:eastAsia="Times New Roman" w:hAnsi="Times New Roman" w:cs="Times New Roman"/>
          <w:color w:val="000000"/>
        </w:rPr>
        <w:t>.</w:t>
      </w:r>
      <w:r w:rsidRPr="00977057">
        <w:rPr>
          <w:rFonts w:ascii="Times New Roman" w:eastAsia="Times New Roman" w:hAnsi="Times New Roman" w:cs="Times New Roman"/>
          <w:color w:val="000000"/>
        </w:rPr>
        <w:t xml:space="preserve"> Será</w:t>
      </w:r>
      <w:r w:rsidR="0090509D" w:rsidRPr="00977057">
        <w:rPr>
          <w:rFonts w:ascii="Times New Roman" w:eastAsia="Times New Roman" w:hAnsi="Times New Roman" w:cs="Times New Roman"/>
          <w:color w:val="000000"/>
        </w:rPr>
        <w:t xml:space="preserve"> inabilitado o fornecedor que não comprovar sua habilitação, seja por não apresentar quaisquer dos documentos exigidos, ou apresentá-los em desacordo com o estabelecido neste Aviso de Dispensa Eletrônica.</w:t>
      </w:r>
    </w:p>
    <w:p w14:paraId="446A1272" w14:textId="6E8461AD" w:rsidR="009E2488" w:rsidRPr="00D45BD6" w:rsidRDefault="00977057" w:rsidP="00977057">
      <w:pPr>
        <w:pBdr>
          <w:top w:val="nil"/>
          <w:left w:val="nil"/>
          <w:bottom w:val="nil"/>
          <w:right w:val="nil"/>
          <w:between w:val="nil"/>
        </w:pBdr>
        <w:spacing w:after="113" w:line="360" w:lineRule="auto"/>
        <w:ind w:left="340"/>
        <w:jc w:val="both"/>
        <w:rPr>
          <w:rFonts w:ascii="Times New Roman" w:eastAsia="Times New Roman" w:hAnsi="Times New Roman" w:cs="Times New Roman"/>
          <w:color w:val="000000"/>
        </w:rPr>
      </w:pPr>
      <w:r>
        <w:rPr>
          <w:rFonts w:ascii="Times New Roman" w:eastAsia="Times New Roman" w:hAnsi="Times New Roman" w:cs="Times New Roman"/>
          <w:color w:val="000000"/>
        </w:rPr>
        <w:t>6.13.1</w:t>
      </w:r>
      <w:r w:rsidR="0090509D" w:rsidRPr="00D45BD6">
        <w:rPr>
          <w:rFonts w:ascii="Times New Roman" w:eastAsia="Times New Roman" w:hAnsi="Times New Roman" w:cs="Times New Roman"/>
          <w:color w:val="000000"/>
        </w:rPr>
        <w:t>Na hipótese de o fornecedor não atender às exigências para a habilitação, o órgão examinará a proposta subsequente e assim sucessivamente, na ordem de classificação, até a apuração de uma proposta que atenda às especificações do objeto e as condições de habilitação.</w:t>
      </w:r>
    </w:p>
    <w:p w14:paraId="3452768F" w14:textId="43FA804C" w:rsidR="009E2488" w:rsidRPr="00D45BD6" w:rsidRDefault="00977057" w:rsidP="00977057">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977057">
        <w:rPr>
          <w:rFonts w:ascii="Times New Roman" w:eastAsia="Times New Roman" w:hAnsi="Times New Roman" w:cs="Times New Roman"/>
          <w:b/>
          <w:bCs/>
          <w:color w:val="000000"/>
        </w:rPr>
        <w:t>6.14</w:t>
      </w:r>
      <w:r>
        <w:rPr>
          <w:rFonts w:ascii="Times New Roman" w:eastAsia="Times New Roman" w:hAnsi="Times New Roman" w:cs="Times New Roman"/>
          <w:color w:val="000000"/>
        </w:rPr>
        <w:t>.</w:t>
      </w:r>
      <w:r w:rsidRPr="00D45BD6">
        <w:rPr>
          <w:rFonts w:ascii="Times New Roman" w:eastAsia="Times New Roman" w:hAnsi="Times New Roman" w:cs="Times New Roman"/>
          <w:color w:val="000000"/>
        </w:rPr>
        <w:t xml:space="preserve"> Constatado</w:t>
      </w:r>
      <w:r w:rsidR="0090509D" w:rsidRPr="00D45BD6">
        <w:rPr>
          <w:rFonts w:ascii="Times New Roman" w:eastAsia="Times New Roman" w:hAnsi="Times New Roman" w:cs="Times New Roman"/>
          <w:color w:val="000000"/>
        </w:rPr>
        <w:t xml:space="preserve"> o atendimento às exigências de habilitação, o fornecedor será habilitado.</w:t>
      </w:r>
    </w:p>
    <w:p w14:paraId="19BB7C54" w14:textId="77777777" w:rsidR="00EB3399" w:rsidRPr="00D45BD6" w:rsidRDefault="00EB3399" w:rsidP="00EB3399">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69AE8C6" w14:textId="77777777" w:rsidR="00EB3399" w:rsidRPr="00D45BD6" w:rsidRDefault="00EB3399" w:rsidP="00EB3399">
      <w:pPr>
        <w:pStyle w:val="PargrafodaLista"/>
        <w:rPr>
          <w:rFonts w:ascii="Times New Roman" w:eastAsia="Times New Roman" w:hAnsi="Times New Roman" w:cs="Times New Roman"/>
          <w:b/>
          <w:bCs/>
          <w:color w:val="000000"/>
        </w:rPr>
      </w:pPr>
    </w:p>
    <w:p w14:paraId="08B2D9D9" w14:textId="77777777" w:rsidR="009E2488" w:rsidRPr="00D45BD6"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CONTRATAÇÃO</w:t>
      </w:r>
    </w:p>
    <w:p w14:paraId="505C1A92"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42A7A"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Após a homologação e adjudicação, caso se conclua pela contratação, será firmado Termo de Contrato ou emitido instrumento equivalente.</w:t>
      </w:r>
    </w:p>
    <w:p w14:paraId="1B8E898D"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Aceite da Nota de Empenho ou do instrumento equivalente, emitida à empresa adjudicada, implica no reconhecimento de que:</w:t>
      </w:r>
    </w:p>
    <w:p w14:paraId="463FAA2F"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Referida Nota está substituindo o Contrato, aplicando-se à relação de negócios ali estabelecida as disposições da Lei nº 14.133, de 2021;</w:t>
      </w:r>
    </w:p>
    <w:p w14:paraId="13709D40"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contratada se vincula à sua proposta e às previsões contidas no Aviso de Dispensa Eletrônica e seus anexos;</w:t>
      </w:r>
    </w:p>
    <w:p w14:paraId="624D615C"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contratada reconhece que as hipóteses de rescisão são aquelas previstas nos artigos 137 e 138 da Lei nº 14.133/21 e reconhece os direitos da Administração previstos nos artigos 137 a 139 da mesma Lei.</w:t>
      </w:r>
    </w:p>
    <w:p w14:paraId="4D9D00B4"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B30E404" w14:textId="77777777" w:rsidR="009E2488" w:rsidRPr="00D45BD6"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SANÇÕES</w:t>
      </w:r>
    </w:p>
    <w:p w14:paraId="3DA83323"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BE9CB4"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Comete infração administrativa o fornecedor que incorrer nas previsões do art. 155 da Lei nº 14.133, de 2021, quais sejam:</w:t>
      </w:r>
    </w:p>
    <w:p w14:paraId="438EA12C"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dar causa à inexecução parcial do contrato;</w:t>
      </w:r>
    </w:p>
    <w:p w14:paraId="51C9F185"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dar causa à inexecução parcial do contrato que cause grave dano à Administração, ao funcionamento dos serviços públicos ou ao interesse coletivo;</w:t>
      </w:r>
    </w:p>
    <w:p w14:paraId="4B4361AB"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dar causa à inexecução total do contrato;</w:t>
      </w:r>
    </w:p>
    <w:p w14:paraId="7306BB9A"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deixar de entregar a documentação exigida para o certame;</w:t>
      </w:r>
    </w:p>
    <w:p w14:paraId="64580505"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não manter a proposta, salvo em decorrência de fato superveniente devidamente justificado;</w:t>
      </w:r>
    </w:p>
    <w:p w14:paraId="1FC5773F"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não celebrar o contrato ou não entregar a documentação exigida para a contratação, quando convocado dentro do prazo de validade de sua proposta;</w:t>
      </w:r>
    </w:p>
    <w:p w14:paraId="757C6AF9"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ensejar o retardamento da execução ou da entrega do objeto sem motivo justificado;</w:t>
      </w:r>
    </w:p>
    <w:p w14:paraId="4120D069"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apresentar declaração ou documentação falsa exigida para o certame ou prestar declaração falsa durante a dispensa eletrônica ou a execução do contrato;</w:t>
      </w:r>
    </w:p>
    <w:p w14:paraId="22E83306"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fraudar a dispensa eletrônica ou praticar ato fraudulento na execução do contrato;</w:t>
      </w:r>
    </w:p>
    <w:p w14:paraId="40FA2FB7"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comportar-se de modo inidôneo ou cometer fraude de qualquer natureza;</w:t>
      </w:r>
    </w:p>
    <w:p w14:paraId="590564B5" w14:textId="77777777" w:rsidR="009E2488" w:rsidRPr="00D45BD6" w:rsidRDefault="0090509D">
      <w:pPr>
        <w:numPr>
          <w:ilvl w:val="3"/>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3EF55CCE" w14:textId="77777777" w:rsidR="009E2488" w:rsidRPr="00D45BD6" w:rsidRDefault="0090509D">
      <w:pPr>
        <w:numPr>
          <w:ilvl w:val="3"/>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Considera-se como comportamento inidôneo da mesma forma as condutas dos arts. 337-F, 337-I, 337-L e 337-O do Código Penal.</w:t>
      </w:r>
    </w:p>
    <w:p w14:paraId="65F617A3"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praticar atos ilícitos com vistas a frustrar os objetivos deste certame.</w:t>
      </w:r>
    </w:p>
    <w:p w14:paraId="2CF5A906"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praticar ato lesivo previsto no art. 5º da Lei nº 12.846, de 1º de agosto de 2013.</w:t>
      </w:r>
    </w:p>
    <w:p w14:paraId="676218BA"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fornecedor que cometer qualquer das infrações discriminadas nos subitens anteriores ficará sujeito, sem prejuízo da responsabilidade civil e criminal, às seguintes sanções:</w:t>
      </w:r>
    </w:p>
    <w:p w14:paraId="395B97B3" w14:textId="77777777" w:rsidR="009E2488" w:rsidRPr="00D45BD6"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Advertência pela falta do subitem 8.1.1 deste Aviso de Dispensa Eletrônica, quando não se justificar a imposição de penalidade mais grave;</w:t>
      </w:r>
    </w:p>
    <w:p w14:paraId="09D778BC" w14:textId="77777777" w:rsidR="009E2488" w:rsidRPr="00D45BD6"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Multa de 10% (dez por cento)</w:t>
      </w:r>
      <w:r w:rsidRPr="00D45BD6">
        <w:rPr>
          <w:rFonts w:ascii="Times New Roman" w:eastAsia="Times New Roman" w:hAnsi="Times New Roman" w:cs="Times New Roman"/>
          <w:color w:val="FF0000"/>
        </w:rPr>
        <w:t xml:space="preserve"> </w:t>
      </w:r>
      <w:r w:rsidRPr="00D45BD6">
        <w:rPr>
          <w:rFonts w:ascii="Times New Roman" w:eastAsia="Times New Roman" w:hAnsi="Times New Roman" w:cs="Times New Roman"/>
          <w:color w:val="000000"/>
        </w:rPr>
        <w:t>sobre o valor estimado do(s) item(s) prejudicado(s) pela conduta do fornecedor, por qualquer das infrações dos subitens 8.1.1 a 8.1.12;</w:t>
      </w:r>
    </w:p>
    <w:p w14:paraId="2A3F7B72" w14:textId="77777777" w:rsidR="009E2488" w:rsidRPr="00D45BD6"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Impedimento de licitar e contratar no âmbito da União, pelo prazo máximo de 3 (três) anos, nos casos dos subitens 8.1.2 a 8.1.7 deste Aviso de Dispensa Eletrônica, quando não se justificar a imposição de penalidade mais grave;</w:t>
      </w:r>
    </w:p>
    <w:p w14:paraId="606F9243" w14:textId="77777777" w:rsidR="009E2488" w:rsidRPr="00D45BD6"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Declaração de inidoneidade para licitar ou contratar, que impedirá o responsável de licitar ou contratar no âmbito da Administração Pública direta e indireta de todos os entes federativos, pelo </w:t>
      </w:r>
      <w:r w:rsidRPr="00D45BD6">
        <w:rPr>
          <w:rFonts w:ascii="Times New Roman" w:eastAsia="Times New Roman" w:hAnsi="Times New Roman" w:cs="Times New Roman"/>
          <w:color w:val="000000"/>
        </w:rPr>
        <w:lastRenderedPageBreak/>
        <w:t>prazo mínimo de 3 (três) anos e máximo de 6 (seis) anos, nos casos dos subitens 8.1.8 a 8.1.12, bem como nos demais casos que justifiquem a imposição da penalidade mais grave;</w:t>
      </w:r>
    </w:p>
    <w:p w14:paraId="334B09FA"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Na aplicação das sanções serão considerados:</w:t>
      </w:r>
    </w:p>
    <w:p w14:paraId="60CA9C67"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natureza e a gravidade da infração cometida;</w:t>
      </w:r>
    </w:p>
    <w:p w14:paraId="57DEFA6D"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as peculiaridades do caso concreto;</w:t>
      </w:r>
    </w:p>
    <w:p w14:paraId="203A0DBA"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as circunstâncias agravantes ou atenuantes;</w:t>
      </w:r>
    </w:p>
    <w:p w14:paraId="6E2D6226"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os danos que dela provierem para a Administração Pública;</w:t>
      </w:r>
    </w:p>
    <w:p w14:paraId="5E1B33E1"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implantação ou o aperfeiçoamento de programa de integridade, conforme normas e orientações dos órgãos de controle.</w:t>
      </w:r>
    </w:p>
    <w:p w14:paraId="54A2241E"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bookmarkStart w:id="3" w:name="bookmark=id.2et92p0" w:colFirst="0" w:colLast="0"/>
      <w:bookmarkStart w:id="4" w:name="bookmark=id.3znysh7" w:colFirst="0" w:colLast="0"/>
      <w:bookmarkStart w:id="5" w:name="bookmark=id.tyjcwt" w:colFirst="0" w:colLast="0"/>
      <w:bookmarkEnd w:id="3"/>
      <w:bookmarkEnd w:id="4"/>
      <w:bookmarkEnd w:id="5"/>
      <w:r w:rsidRPr="00D45BD6">
        <w:rPr>
          <w:rFonts w:ascii="Times New Roman" w:eastAsia="Times New Roman" w:hAnsi="Times New Roman" w:cs="Times New Roman"/>
          <w:color w:val="000000"/>
        </w:rPr>
        <w:t>Se a multa aplicada e as indenizações cabíveis forem superiores ao valor de pagamento eventualmente devido pela Administração ao contratado, além da perda desse valor, a diferença será descontada da garantia prestada ou será cobrada judicialmente.</w:t>
      </w:r>
    </w:p>
    <w:p w14:paraId="6B506385"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penalidade de multa pode ser aplicada cumulativamente com as demais sanções.</w:t>
      </w:r>
    </w:p>
    <w:p w14:paraId="0606D03E"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E6F95CB"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9D25A39"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5DC0F82"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A aplicação de qualquer das penalidades previstas realizar-se-á em processo administrativo que assegurará o contraditório e a ampla defesa ao fornecedor/adjudicatário, observando-se o procedimento previsto na Lei nº 14.133, de 2021, e subsidiariamente na Lei nº 9.784, de 1999.</w:t>
      </w:r>
    </w:p>
    <w:p w14:paraId="664B96B0" w14:textId="77777777" w:rsidR="009E2488" w:rsidRPr="00D45BD6" w:rsidRDefault="0090509D">
      <w:pPr>
        <w:numPr>
          <w:ilvl w:val="1"/>
          <w:numId w:val="21"/>
        </w:num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FF0000"/>
        </w:rPr>
      </w:pPr>
      <w:r w:rsidRPr="00D45BD6">
        <w:rPr>
          <w:rFonts w:ascii="Times New Roman" w:eastAsia="Times New Roman" w:hAnsi="Times New Roman" w:cs="Times New Roman"/>
          <w:color w:val="000000"/>
        </w:rPr>
        <w:t>As sanções serão aplicadas pelas autoridades competentes, por meio de processo administrativo.</w:t>
      </w:r>
    </w:p>
    <w:p w14:paraId="7CE0BB12" w14:textId="77777777" w:rsidR="009E2488" w:rsidRPr="00D45BD6"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As notificações poderão realizadas por meio eletrônico, com fulcro no art. 5º e parágrafos, da Lei nº 11.419/2006.</w:t>
      </w:r>
    </w:p>
    <w:p w14:paraId="54759946" w14:textId="77777777" w:rsidR="009E2488" w:rsidRPr="00D45BD6"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As sanções por atos praticados no decorrer da contratação estão previstas no Termo de Referência – Anexo I deste Aviso.</w:t>
      </w:r>
    </w:p>
    <w:p w14:paraId="3E85F676"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344CD327" w14:textId="77777777" w:rsidR="009E2488" w:rsidRPr="00D45BD6"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DISPOSIÇÕES GERAIS</w:t>
      </w:r>
    </w:p>
    <w:p w14:paraId="024D412F" w14:textId="77777777" w:rsidR="009E2488" w:rsidRPr="00D45BD6"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CA5C86"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procedimento será divulgado no Compras.gov e no Portal Nacional de Contratações Públicas – PNCP, e encaminhado automaticamente aos fornecedores registrados no Sistema de Registro Cadastral Unificado – SICAF, por mensagem eletrônica, na correspondente linha de fornecimento que pretende atender.</w:t>
      </w:r>
    </w:p>
    <w:p w14:paraId="364C6037"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No caso de todos os fornecedores restarem desclassificados ou inabilitados (procedimento fracassado), a Administração poderá:</w:t>
      </w:r>
    </w:p>
    <w:p w14:paraId="2B13FF2A"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republicar o presente aviso com uma nova data;</w:t>
      </w:r>
    </w:p>
    <w:p w14:paraId="3930B84A" w14:textId="77777777" w:rsidR="009E2488" w:rsidRPr="00D45BD6"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valer-se, para a contratação, de proposta obtida na pesquisa de preços que serviu de base ao procedimento, se houver, privilegiando-se os menores preços, sempre que possível, e desde que atendidas às condições de habilitação exigidas.</w:t>
      </w:r>
    </w:p>
    <w:p w14:paraId="1D1AB40B" w14:textId="77777777" w:rsidR="009E2488" w:rsidRPr="00D45BD6"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9.2.2.1.</w:t>
      </w:r>
      <w:r w:rsidRPr="00D45BD6">
        <w:rPr>
          <w:rFonts w:ascii="Times New Roman" w:eastAsia="Times New Roman" w:hAnsi="Times New Roman" w:cs="Times New Roman"/>
          <w:color w:val="000000"/>
        </w:rPr>
        <w:t xml:space="preserve"> No caso do subitem anterior, a contratação será operacionalizada fora deste procedimento.</w:t>
      </w:r>
    </w:p>
    <w:p w14:paraId="2479D693" w14:textId="7A76F6C5" w:rsidR="009E2488" w:rsidRPr="00D45BD6" w:rsidRDefault="0090509D">
      <w:pPr>
        <w:numPr>
          <w:ilvl w:val="2"/>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Fixar prazo para que possa haver adequação das propostas ou da documentação de habilitação, conforme o caso.</w:t>
      </w:r>
    </w:p>
    <w:p w14:paraId="7129914D"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lastRenderedPageBreak/>
        <w:t>As providências dos subitens 9.2.1 e 9.2.2 acima poderão ser utilizadas se não houver o comparecimento de quaisquer fornecedores interessados (procedimento deserto).</w:t>
      </w:r>
    </w:p>
    <w:p w14:paraId="62B83740"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Havendo a necessidade de realização de ato de qualquer natureza pelos fornecedores, cujo prazo não conste deste Aviso de Dispensa Eletrônica, deverá ser atendido o prazo indicado pelo agente competente da Administração na respectiva notificação.</w:t>
      </w:r>
    </w:p>
    <w:p w14:paraId="502C6AE4"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Caberá ao fornecedor acompanhar as operações, ficando responsável pelo ônus decorrente da perda do negócio diante da inobservância de quaisquer mensagens emitidas pela Administração ou de sua desconexão.</w:t>
      </w:r>
    </w:p>
    <w:p w14:paraId="530D8218"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4844C7AE"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Os horários estabelecidos na divulgação deste procedimento e durante o envio de lances observarão o horário de Brasília-DF, inclusive para contagem de tempo e registro no Sistema e na documentação relativa ao procedimento.</w:t>
      </w:r>
    </w:p>
    <w:p w14:paraId="11AD4CCF"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0685892"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As normas disciplinadoras deste Aviso de Dispensa Eletrônica serão sempre interpretadas em favor da ampliação da disputa entre os interessados, desde que não comprometam o interesse da Administração, o princípio da isonomia, a finalidade e a segurança da contratação.</w:t>
      </w:r>
    </w:p>
    <w:p w14:paraId="7E1ABBCB"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Os fornecedores assumem todos os custos de preparação e apresentação de suas propostas e a Administração não será, em nenhum caso, responsável por esses custos, independentemente da condução ou do resultado do processo de contratação.</w:t>
      </w:r>
    </w:p>
    <w:p w14:paraId="602C21A2" w14:textId="1223FC8B" w:rsidR="008C2C6D" w:rsidRPr="00D45BD6" w:rsidRDefault="008C2C6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Não poderá ser contratado o fornecedor, ainda </w:t>
      </w:r>
      <w:r w:rsidRPr="00D45BD6">
        <w:rPr>
          <w:rFonts w:ascii="Times New Roman" w:hAnsi="Times New Roman" w:cs="Times New Roman"/>
        </w:rPr>
        <w:t xml:space="preserve">que habilitado e tendo o objeto a ele adjudicado, que possuir registro no CADIN - Cadastro Informativo dos Créditos não Quitados de </w:t>
      </w:r>
      <w:r w:rsidRPr="00D45BD6">
        <w:rPr>
          <w:rFonts w:ascii="Times New Roman" w:hAnsi="Times New Roman" w:cs="Times New Roman"/>
        </w:rPr>
        <w:lastRenderedPageBreak/>
        <w:t>Órgãos e Entidades Federais, nos termos do art. 6º-A da Lei 10.522/2002, incluído pela Lei nº 14.973/2024.</w:t>
      </w:r>
    </w:p>
    <w:p w14:paraId="4275179D" w14:textId="0F2670BB" w:rsidR="008C2C6D" w:rsidRPr="00D45BD6" w:rsidRDefault="008C2C6D" w:rsidP="00533F7F">
      <w:pPr>
        <w:numPr>
          <w:ilvl w:val="2"/>
          <w:numId w:val="21"/>
        </w:numPr>
        <w:pBdr>
          <w:top w:val="nil"/>
          <w:left w:val="nil"/>
          <w:bottom w:val="nil"/>
          <w:right w:val="nil"/>
          <w:between w:val="nil"/>
        </w:pBdr>
        <w:spacing w:after="113" w:line="360" w:lineRule="auto"/>
        <w:ind w:left="567" w:hanging="141"/>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O fornecedor </w:t>
      </w:r>
      <w:r w:rsidRPr="00D45BD6">
        <w:rPr>
          <w:rFonts w:ascii="Times New Roman" w:hAnsi="Times New Roman" w:cs="Times New Roman"/>
        </w:rPr>
        <w:t>com registro no CADIN, poderá ser facultada a possibilidade de regularização ou quitação de seu débito, para levantar o impedimento à contratação, no prazo de 10 (dez) dias uteis, a contar do recebimento da notificação, prazo este passível de prorrogação, a pedido do licitante, desde que esteja devidamente justificado.</w:t>
      </w:r>
    </w:p>
    <w:p w14:paraId="62A34405"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Caberá ao fornecedor, independentemente de declaração expressa, cientificar-se e submeter-se, no que couber, ao disposto no CÓDIGO DE ÉTICA DO CNMP, estabelecido pela Portaria CNMP-PRESI Nº 44, de 9 de abril de 2018.</w:t>
      </w:r>
    </w:p>
    <w:p w14:paraId="2C755599"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Em caso de divergência entre disposições deste Aviso de Dispensa Eletrônica e de seus anexos ou demais peças que compõem o processo, prevalecerá as deste Aviso.</w:t>
      </w:r>
    </w:p>
    <w:p w14:paraId="2C61A9FF" w14:textId="77777777" w:rsidR="009E2488" w:rsidRPr="00D45BD6"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Da sessão pública será divulgada Ata no sistema eletrônico.</w:t>
      </w:r>
    </w:p>
    <w:p w14:paraId="39C36631" w14:textId="77777777" w:rsidR="009E2488" w:rsidRPr="00D45BD6"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8343561" w14:textId="77777777" w:rsidR="009E2488" w:rsidRPr="00D45BD6" w:rsidRDefault="0090509D">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r w:rsidRPr="00D45BD6">
        <w:rPr>
          <w:rFonts w:ascii="Times New Roman" w:eastAsia="Times New Roman" w:hAnsi="Times New Roman" w:cs="Times New Roman"/>
          <w:color w:val="000000"/>
        </w:rPr>
        <w:t>Brasília, na data de assinatura do documento eletrônico.</w:t>
      </w:r>
    </w:p>
    <w:p w14:paraId="25F079F8" w14:textId="77777777" w:rsidR="009E2488" w:rsidRPr="00D45BD6"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583ED9F" w14:textId="77777777" w:rsidR="009E2488" w:rsidRPr="00D45BD6" w:rsidRDefault="009E2488">
      <w:pPr>
        <w:pBdr>
          <w:top w:val="nil"/>
          <w:left w:val="nil"/>
          <w:bottom w:val="nil"/>
          <w:right w:val="nil"/>
          <w:between w:val="nil"/>
        </w:pBdr>
        <w:spacing w:line="360" w:lineRule="auto"/>
        <w:jc w:val="right"/>
        <w:rPr>
          <w:rFonts w:ascii="Times New Roman" w:eastAsia="Times New Roman" w:hAnsi="Times New Roman" w:cs="Times New Roman"/>
          <w:i/>
          <w:color w:val="000000"/>
        </w:rPr>
      </w:pPr>
    </w:p>
    <w:p w14:paraId="013FAE07" w14:textId="77777777" w:rsidR="009E2488" w:rsidRPr="00D45BD6" w:rsidRDefault="0090509D">
      <w:pPr>
        <w:pBdr>
          <w:top w:val="nil"/>
          <w:left w:val="nil"/>
          <w:bottom w:val="nil"/>
          <w:right w:val="nil"/>
          <w:between w:val="nil"/>
        </w:pBdr>
        <w:spacing w:line="360" w:lineRule="auto"/>
        <w:jc w:val="center"/>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Marciel Rubens da Silva</w:t>
      </w:r>
    </w:p>
    <w:p w14:paraId="0303FE0A" w14:textId="7DEFAD0F" w:rsidR="009E2488"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C</w:t>
      </w:r>
      <w:r w:rsidR="00AC2B98">
        <w:rPr>
          <w:rFonts w:ascii="Times New Roman" w:eastAsia="Times New Roman" w:hAnsi="Times New Roman" w:cs="Times New Roman"/>
          <w:b/>
          <w:color w:val="000000"/>
        </w:rPr>
        <w:t>oordenador</w:t>
      </w:r>
      <w:r w:rsidRPr="00D45BD6">
        <w:rPr>
          <w:rFonts w:ascii="Times New Roman" w:eastAsia="Times New Roman" w:hAnsi="Times New Roman" w:cs="Times New Roman"/>
          <w:b/>
          <w:color w:val="000000"/>
        </w:rPr>
        <w:t xml:space="preserve"> de Aquisições e Licitações</w:t>
      </w:r>
    </w:p>
    <w:p w14:paraId="720ECF38" w14:textId="77777777" w:rsidR="00533F7F" w:rsidRDefault="00533F7F">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1B0DC5D5" w14:textId="77777777" w:rsidR="00813B7D" w:rsidRDefault="00813B7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00481182" w14:textId="77777777" w:rsidR="00813B7D" w:rsidRDefault="00813B7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5D7FC34" w14:textId="77777777" w:rsidR="00813B7D" w:rsidRDefault="00813B7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EBBB599" w14:textId="1658BEB1" w:rsidR="009E2488" w:rsidRPr="00D45BD6"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color w:val="000000"/>
        </w:rPr>
      </w:pPr>
      <w:r w:rsidRPr="00D45BD6">
        <w:rPr>
          <w:rFonts w:ascii="Times New Roman" w:eastAsia="Times New Roman" w:hAnsi="Times New Roman" w:cs="Times New Roman"/>
          <w:b/>
          <w:bCs/>
          <w:color w:val="000000" w:themeColor="text1"/>
          <w:u w:val="single"/>
        </w:rPr>
        <w:t xml:space="preserve">AVISO DE DISPENSA ELETRÔNICA Nº </w:t>
      </w:r>
      <w:r w:rsidR="53CA3238" w:rsidRPr="00D45BD6">
        <w:rPr>
          <w:rFonts w:ascii="Times New Roman" w:eastAsia="Times New Roman" w:hAnsi="Times New Roman" w:cs="Times New Roman"/>
          <w:b/>
          <w:bCs/>
          <w:color w:val="000000" w:themeColor="text1"/>
          <w:u w:val="single"/>
        </w:rPr>
        <w:t>0</w:t>
      </w:r>
      <w:r w:rsidR="00977057">
        <w:rPr>
          <w:rFonts w:ascii="Times New Roman" w:eastAsia="Times New Roman" w:hAnsi="Times New Roman" w:cs="Times New Roman"/>
          <w:b/>
          <w:bCs/>
          <w:color w:val="000000" w:themeColor="text1"/>
          <w:u w:val="single"/>
        </w:rPr>
        <w:t>1</w:t>
      </w:r>
      <w:r w:rsidR="53CA3238" w:rsidRPr="00D45BD6">
        <w:rPr>
          <w:rFonts w:ascii="Times New Roman" w:eastAsia="Times New Roman" w:hAnsi="Times New Roman" w:cs="Times New Roman"/>
          <w:b/>
          <w:bCs/>
          <w:color w:val="000000" w:themeColor="text1"/>
          <w:u w:val="single"/>
        </w:rPr>
        <w:t>/202</w:t>
      </w:r>
      <w:r w:rsidR="00977057">
        <w:rPr>
          <w:rFonts w:ascii="Times New Roman" w:eastAsia="Times New Roman" w:hAnsi="Times New Roman" w:cs="Times New Roman"/>
          <w:b/>
          <w:bCs/>
          <w:color w:val="000000" w:themeColor="text1"/>
          <w:u w:val="single"/>
        </w:rPr>
        <w:t>6</w:t>
      </w:r>
      <w:r w:rsidRPr="00D45BD6">
        <w:rPr>
          <w:rFonts w:ascii="Times New Roman" w:eastAsia="Times New Roman" w:hAnsi="Times New Roman" w:cs="Times New Roman"/>
          <w:b/>
          <w:bCs/>
          <w:color w:val="000000" w:themeColor="text1"/>
          <w:u w:val="single"/>
        </w:rPr>
        <w:t>_</w:t>
      </w:r>
    </w:p>
    <w:p w14:paraId="62329C93" w14:textId="70A19A5A" w:rsidR="009E2488" w:rsidRPr="00D45BD6"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D45BD6">
        <w:rPr>
          <w:rFonts w:ascii="Times New Roman" w:eastAsia="Times New Roman" w:hAnsi="Times New Roman" w:cs="Times New Roman"/>
          <w:b/>
          <w:color w:val="000000"/>
          <w:u w:val="single"/>
        </w:rPr>
        <w:t xml:space="preserve">SEI </w:t>
      </w:r>
      <w:r w:rsidR="00977057" w:rsidRPr="00977057">
        <w:rPr>
          <w:rFonts w:ascii="Times New Roman" w:eastAsia="Times New Roman" w:hAnsi="Times New Roman" w:cs="Times New Roman"/>
          <w:b/>
          <w:color w:val="000000"/>
          <w:u w:val="single"/>
        </w:rPr>
        <w:t>19.00.6160.0006454/2025-97</w:t>
      </w:r>
    </w:p>
    <w:p w14:paraId="4AADA61E" w14:textId="77777777" w:rsidR="009E2488" w:rsidRPr="00D45BD6" w:rsidRDefault="0090509D" w:rsidP="00EF7CFA">
      <w:pPr>
        <w:pBdr>
          <w:top w:val="nil"/>
          <w:left w:val="nil"/>
          <w:bottom w:val="nil"/>
          <w:right w:val="nil"/>
          <w:between w:val="nil"/>
        </w:pBdr>
        <w:spacing w:after="113" w:line="360" w:lineRule="auto"/>
        <w:ind w:right="-285"/>
        <w:jc w:val="center"/>
        <w:rPr>
          <w:rFonts w:ascii="Times New Roman" w:eastAsia="Times New Roman" w:hAnsi="Times New Roman" w:cs="Times New Roman"/>
          <w:b/>
          <w:color w:val="000000"/>
          <w:u w:val="single"/>
        </w:rPr>
      </w:pPr>
      <w:r w:rsidRPr="00D45BD6">
        <w:rPr>
          <w:rFonts w:ascii="Times New Roman" w:eastAsia="Times New Roman" w:hAnsi="Times New Roman" w:cs="Times New Roman"/>
          <w:b/>
          <w:color w:val="000000"/>
          <w:u w:val="single"/>
        </w:rPr>
        <w:t>ANEXO I</w:t>
      </w:r>
    </w:p>
    <w:p w14:paraId="02CAAA43" w14:textId="77777777" w:rsidR="009E2488" w:rsidRPr="00D45BD6" w:rsidRDefault="0090509D" w:rsidP="00EF7CFA">
      <w:pPr>
        <w:jc w:val="center"/>
        <w:rPr>
          <w:rFonts w:ascii="Times New Roman" w:eastAsia="Times New Roman" w:hAnsi="Times New Roman" w:cs="Times New Roman"/>
          <w:b/>
          <w:u w:val="single"/>
        </w:rPr>
      </w:pPr>
      <w:r w:rsidRPr="00D45BD6">
        <w:rPr>
          <w:rFonts w:ascii="Times New Roman" w:eastAsia="Times New Roman" w:hAnsi="Times New Roman" w:cs="Times New Roman"/>
          <w:b/>
          <w:u w:val="single"/>
        </w:rPr>
        <w:t>TERMO DE REFERÊNCIA</w:t>
      </w:r>
    </w:p>
    <w:p w14:paraId="33F28C41" w14:textId="77777777" w:rsidR="009E2488" w:rsidRPr="00D45BD6" w:rsidRDefault="009E2488">
      <w:pPr>
        <w:jc w:val="center"/>
        <w:rPr>
          <w:rFonts w:ascii="Times New Roman" w:eastAsia="Times New Roman" w:hAnsi="Times New Roman" w:cs="Times New Roman"/>
          <w:b/>
          <w:u w:val="single"/>
        </w:rPr>
      </w:pPr>
    </w:p>
    <w:p w14:paraId="0B12DB81" w14:textId="77777777" w:rsidR="00977057" w:rsidRPr="00C275FA" w:rsidRDefault="00977057" w:rsidP="00977057">
      <w:pPr>
        <w:pStyle w:val="Default"/>
        <w:spacing w:line="360" w:lineRule="auto"/>
        <w:ind w:firstLine="709"/>
        <w:jc w:val="center"/>
        <w:rPr>
          <w:rFonts w:eastAsia="Times New Roman"/>
          <w:color w:val="auto"/>
          <w:sz w:val="17"/>
          <w:szCs w:val="17"/>
        </w:rPr>
      </w:pPr>
      <w:bookmarkStart w:id="6" w:name="_heading=h.3dy6vkm" w:colFirst="0" w:colLast="0"/>
      <w:bookmarkEnd w:id="6"/>
    </w:p>
    <w:p w14:paraId="6D7BA7BF"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OBJETO</w:t>
      </w:r>
    </w:p>
    <w:p w14:paraId="3BDF39F5" w14:textId="77777777" w:rsidR="00977057" w:rsidRPr="00D63D08"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Contratação de Serviço Telefônico Fixo Comutado – STFC (fixo-fixo e fixo-móvel), nas modalidades Local, Longa Distância Nacional e Longa Distância Internacional, para o Conselho Nacional do Ministério Público – CNMP.</w:t>
      </w:r>
    </w:p>
    <w:p w14:paraId="7DBF314F" w14:textId="77777777" w:rsidR="00977057" w:rsidRDefault="00977057" w:rsidP="5054BB3D">
      <w:pPr>
        <w:pStyle w:val="Default"/>
        <w:spacing w:line="360" w:lineRule="auto"/>
        <w:ind w:firstLine="720"/>
        <w:jc w:val="both"/>
        <w:rPr>
          <w:rFonts w:ascii="Times New Roman" w:eastAsia="Times New Roman" w:hAnsi="Times New Roman" w:cs="Times New Roman"/>
        </w:rPr>
      </w:pPr>
    </w:p>
    <w:p w14:paraId="2AD3A494" w14:textId="77777777" w:rsidR="00977057" w:rsidRPr="00966F30"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 xml:space="preserve"> JUSTIFICATIVA</w:t>
      </w:r>
    </w:p>
    <w:p w14:paraId="145D856E" w14:textId="77777777" w:rsidR="00977057" w:rsidRDefault="00977057" w:rsidP="5054BB3D">
      <w:pPr>
        <w:pStyle w:val="Default"/>
        <w:spacing w:line="360" w:lineRule="auto"/>
        <w:jc w:val="both"/>
        <w:rPr>
          <w:rFonts w:ascii="Times New Roman" w:eastAsia="Times New Roman" w:hAnsi="Times New Roman" w:cs="Times New Roman"/>
          <w:b/>
          <w:bCs/>
          <w:color w:val="auto"/>
        </w:rPr>
      </w:pPr>
    </w:p>
    <w:p w14:paraId="62D48142" w14:textId="77777777" w:rsidR="00977057" w:rsidRPr="00966F30" w:rsidRDefault="00977057" w:rsidP="5054BB3D">
      <w:pPr>
        <w:pStyle w:val="Default"/>
        <w:numPr>
          <w:ilvl w:val="1"/>
          <w:numId w:val="26"/>
        </w:numPr>
        <w:spacing w:line="360" w:lineRule="auto"/>
        <w:ind w:left="0" w:firstLine="0"/>
        <w:jc w:val="both"/>
        <w:rPr>
          <w:rFonts w:ascii="Times New Roman" w:eastAsia="Times New Roman" w:hAnsi="Times New Roman" w:cs="Times New Roman"/>
          <w:b/>
          <w:bCs/>
          <w:color w:val="auto"/>
        </w:rPr>
      </w:pPr>
      <w:r w:rsidRPr="5054BB3D">
        <w:rPr>
          <w:rFonts w:ascii="Times New Roman" w:eastAsia="Times New Roman" w:hAnsi="Times New Roman" w:cs="Times New Roman"/>
          <w:b/>
          <w:bCs/>
          <w:color w:val="auto"/>
        </w:rPr>
        <w:t>Da Fundamentação da Contratação</w:t>
      </w:r>
    </w:p>
    <w:p w14:paraId="0D6FB8F1" w14:textId="77777777" w:rsidR="00977057" w:rsidRPr="009C77C1"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Fundamentação da Contratação e de seus quantitativos está pormenorizada em tópico específico do Estudo Técnico Preliminar – ETP, SEI Nº 1266552.</w:t>
      </w:r>
    </w:p>
    <w:p w14:paraId="1216A19D"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A contratação de empresa para a prestação de Serviço Telefônico Fixo Comutado é necessária para se manter a continuidade dos serviços atualmente prestados pela Algar Telecom S.A, por meio do Contrato CNMP nº 09/2021, com encerramento previsto para o ano de 2026.</w:t>
      </w:r>
    </w:p>
    <w:p w14:paraId="0942B006"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A telefonia fixa é um dos meios de comunicação utilizados pelo CNMP para a execução de atividades finalísticas e administrativas. Para tanto, há ramais telefônicos com acesso à rede pública de telefonia em todos os setores do Órgão.</w:t>
      </w:r>
    </w:p>
    <w:p w14:paraId="5E677B31"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Os serviços de telefonia fixa permitem a comunicação com órgãos públicos, servidores e fornecedores/prestadores de serviço. Além disso, o CNMP recebe ligações do público em geral através de número telefônico divulgado publicamente, por meio do qual atendentes qualificadas filtram as ligações telefônicas e as direcionam para setores internos específicos.</w:t>
      </w:r>
    </w:p>
    <w:p w14:paraId="42EDFCAA"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A Ouvidoria Nacional do Ministério Público, o órgão de comunicação direta e simplificada entre o Conselho Nacional do Ministério Público (CNMP) e a sociedade, também dispõe de canais telefônicos exclusivos dedicados a receber reclamações, representações, críticas, elogios, sugestões e pedidos de informações dos cidadãos.</w:t>
      </w:r>
    </w:p>
    <w:p w14:paraId="3F02D4E2"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Portanto, a não contratação do Serviço Telefônico Fixo Comutado impediria a utilização de um dos principais meios de comunicação do CNMP, prejudicando atividades finalísticas, tarefas administrativas e o atendimento ao cidadão.</w:t>
      </w:r>
    </w:p>
    <w:p w14:paraId="6AADB4BF"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 xml:space="preserve">Estudou-se a possibilidade de contratação de serviço de telefonia em nuvem como alternativa à manutenção do modelo atual de telefonia fixa convencional. No entanto, essa opção se mostrou </w:t>
      </w:r>
      <w:r w:rsidRPr="5054BB3D">
        <w:rPr>
          <w:rFonts w:ascii="Times New Roman" w:eastAsia="Times New Roman" w:hAnsi="Times New Roman" w:cs="Times New Roman"/>
          <w:color w:val="000000" w:themeColor="text1"/>
        </w:rPr>
        <w:lastRenderedPageBreak/>
        <w:t>inviável devido ao custo mensal quase 3 vezes superior aos custos de manutenção da solução atual (STFC, manutenção da central telefônica e serviços de tarifação).</w:t>
      </w:r>
    </w:p>
    <w:p w14:paraId="24FBEAA4" w14:textId="77777777" w:rsidR="00977057" w:rsidRPr="00D63D08" w:rsidRDefault="00977057" w:rsidP="5054BB3D">
      <w:pPr>
        <w:pStyle w:val="Default"/>
        <w:spacing w:line="360" w:lineRule="auto"/>
        <w:jc w:val="both"/>
        <w:rPr>
          <w:rFonts w:ascii="Times New Roman" w:eastAsia="Times New Roman" w:hAnsi="Times New Roman" w:cs="Times New Roman"/>
          <w:color w:val="000000" w:themeColor="text1"/>
        </w:rPr>
      </w:pPr>
    </w:p>
    <w:p w14:paraId="6F655497" w14:textId="77777777" w:rsidR="00977057" w:rsidRPr="009C77C1"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b/>
          <w:bCs/>
          <w:color w:val="auto"/>
        </w:rPr>
        <w:t>Do parcelamento ou não do objeto</w:t>
      </w:r>
    </w:p>
    <w:p w14:paraId="1D6B1BD8"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 objeto da presente contratação não deve ser parcelado, pelas seguintes razões:</w:t>
      </w:r>
    </w:p>
    <w:p w14:paraId="3117F208"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u w:val="single"/>
        </w:rPr>
        <w:t>Desinteresse de fornecedores</w:t>
      </w:r>
      <w:r w:rsidRPr="5054BB3D">
        <w:rPr>
          <w:rFonts w:ascii="Times New Roman" w:eastAsia="Times New Roman" w:hAnsi="Times New Roman" w:cs="Times New Roman"/>
          <w:color w:val="auto"/>
        </w:rPr>
        <w:t>: o fracionamento reduzirá o valor individual de cada item, tornando a contratação menos atrativa para os fornecedores, que podem optar por não apresentar propostas.</w:t>
      </w:r>
    </w:p>
    <w:p w14:paraId="7EACD819"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u w:val="single"/>
        </w:rPr>
        <w:t>Risco de aumento de custos</w:t>
      </w:r>
      <w:r w:rsidRPr="5054BB3D">
        <w:rPr>
          <w:rFonts w:ascii="Times New Roman" w:eastAsia="Times New Roman" w:hAnsi="Times New Roman" w:cs="Times New Roman"/>
          <w:color w:val="auto"/>
        </w:rPr>
        <w:t>: Com o parcelamento, os fornecedores tendem a incluir custos administrativos em cada item ofertado, já que podem ser contratados apenas parcialmente. Isso pode elevar o custo global da contratação.</w:t>
      </w:r>
    </w:p>
    <w:p w14:paraId="47EB23F4"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u w:val="single"/>
        </w:rPr>
        <w:t>Dificuldade na gestão de falhas</w:t>
      </w:r>
      <w:r w:rsidRPr="5054BB3D">
        <w:rPr>
          <w:rFonts w:ascii="Times New Roman" w:eastAsia="Times New Roman" w:hAnsi="Times New Roman" w:cs="Times New Roman"/>
          <w:color w:val="auto"/>
        </w:rPr>
        <w:t>: A contratação de múltiplos fornecedores pode dificultar a identificação e resolução de problemas na prestação dos serviços, especialmente em casos de sobreposição de responsabilidades, o que compromete a eficiência da solução.</w:t>
      </w:r>
    </w:p>
    <w:p w14:paraId="22CF1EA2" w14:textId="77777777" w:rsidR="00977057" w:rsidRDefault="00977057" w:rsidP="00977057">
      <w:pPr>
        <w:pStyle w:val="Default"/>
        <w:numPr>
          <w:ilvl w:val="2"/>
          <w:numId w:val="26"/>
        </w:numPr>
        <w:spacing w:line="360" w:lineRule="auto"/>
        <w:ind w:left="0" w:firstLine="0"/>
        <w:jc w:val="both"/>
        <w:rPr>
          <w:rFonts w:eastAsia="Times New Roman"/>
          <w:color w:val="auto"/>
        </w:rPr>
      </w:pPr>
      <w:r w:rsidRPr="5054BB3D">
        <w:rPr>
          <w:rFonts w:ascii="Times New Roman" w:eastAsia="Times New Roman" w:hAnsi="Times New Roman" w:cs="Times New Roman"/>
          <w:color w:val="auto"/>
          <w:u w:val="single"/>
        </w:rPr>
        <w:t>Maior atratividade e competitividade com lote único</w:t>
      </w:r>
      <w:r w:rsidRPr="5054BB3D">
        <w:rPr>
          <w:rFonts w:ascii="Times New Roman" w:eastAsia="Times New Roman" w:hAnsi="Times New Roman" w:cs="Times New Roman"/>
          <w:color w:val="auto"/>
        </w:rPr>
        <w:t>: A aglutinação dos serviços em um único lote tende a tornar o certame mais atrativo, aumentando a competitividade e contribuindo para a obtenção de melhores preços.</w:t>
      </w:r>
    </w:p>
    <w:p w14:paraId="7ED70244" w14:textId="77777777"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u w:val="single"/>
        </w:rPr>
        <w:t>Alinhamento aos princípios da economicidade e eficiência</w:t>
      </w:r>
      <w:r w:rsidRPr="5054BB3D">
        <w:rPr>
          <w:rFonts w:ascii="Times New Roman" w:eastAsia="Times New Roman" w:hAnsi="Times New Roman" w:cs="Times New Roman"/>
          <w:color w:val="auto"/>
        </w:rPr>
        <w:t>: A contratação por lote único reduz os custos administrativos e favorece uma gestão contratual/fiscalização mais simples e eficaz.</w:t>
      </w:r>
    </w:p>
    <w:p w14:paraId="197EED9B" w14:textId="77777777" w:rsidR="00977057" w:rsidRPr="00966F30" w:rsidRDefault="00977057" w:rsidP="00977057">
      <w:pPr>
        <w:pStyle w:val="Default"/>
        <w:spacing w:line="360" w:lineRule="auto"/>
        <w:jc w:val="both"/>
        <w:rPr>
          <w:rFonts w:eastAsia="Times New Roman"/>
          <w:color w:val="auto"/>
        </w:rPr>
      </w:pPr>
    </w:p>
    <w:p w14:paraId="356E1360" w14:textId="77777777" w:rsidR="00977057" w:rsidRPr="00966F30" w:rsidRDefault="00977057" w:rsidP="00977057">
      <w:pPr>
        <w:pStyle w:val="PargrafodaLista"/>
        <w:numPr>
          <w:ilvl w:val="1"/>
          <w:numId w:val="26"/>
        </w:numPr>
        <w:spacing w:line="360" w:lineRule="auto"/>
        <w:ind w:left="0" w:firstLine="0"/>
        <w:jc w:val="both"/>
        <w:rPr>
          <w:rFonts w:ascii="Times New Roman" w:eastAsiaTheme="minorEastAsia" w:hAnsi="Times New Roman" w:cs="Times New Roman"/>
          <w:b/>
          <w:bCs/>
        </w:rPr>
      </w:pPr>
      <w:r w:rsidRPr="00966F30">
        <w:rPr>
          <w:rFonts w:ascii="Times New Roman" w:eastAsiaTheme="minorEastAsia" w:hAnsi="Times New Roman" w:cs="Times New Roman"/>
          <w:b/>
          <w:bCs/>
        </w:rPr>
        <w:t>Da Conexão Entre a Contratação e o Planejamento Existente</w:t>
      </w:r>
    </w:p>
    <w:p w14:paraId="5AEA08F7" w14:textId="77777777" w:rsidR="00977057" w:rsidRPr="0057073C"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rPr>
      </w:pPr>
      <w:r w:rsidRPr="00966F30">
        <w:rPr>
          <w:rFonts w:ascii="Times New Roman" w:eastAsiaTheme="minorEastAsia" w:hAnsi="Times New Roman" w:cs="Times New Roman"/>
        </w:rPr>
        <w:t xml:space="preserve">A presente contratação está </w:t>
      </w:r>
      <w:r>
        <w:rPr>
          <w:rFonts w:ascii="Times New Roman" w:eastAsiaTheme="minorEastAsia" w:hAnsi="Times New Roman" w:cs="Times New Roman"/>
        </w:rPr>
        <w:t xml:space="preserve">vinculada </w:t>
      </w:r>
      <w:r w:rsidRPr="0057073C">
        <w:rPr>
          <w:rFonts w:ascii="Times New Roman" w:eastAsiaTheme="minorEastAsia" w:hAnsi="Times New Roman" w:cs="Times New Roman"/>
        </w:rPr>
        <w:t>à ação PG_25_COENG_026 - Serviços de Telefonia Fixa Nacional/internacional, presente no Plano de Gestão do CNMP para o exercício de 2025, divulgado pela Portaria CNMP-PRESI nº 360, de 18 de dezembro de 2024</w:t>
      </w:r>
      <w:r>
        <w:rPr>
          <w:rFonts w:ascii="Times New Roman" w:eastAsiaTheme="minorEastAsia" w:hAnsi="Times New Roman" w:cs="Times New Roman"/>
        </w:rPr>
        <w:t>.</w:t>
      </w:r>
    </w:p>
    <w:p w14:paraId="5F66C352" w14:textId="77777777" w:rsidR="00977057" w:rsidRPr="00966F30" w:rsidRDefault="00977057" w:rsidP="00977057">
      <w:pPr>
        <w:pStyle w:val="PargrafodaLista"/>
        <w:spacing w:line="360" w:lineRule="auto"/>
        <w:ind w:left="0"/>
        <w:jc w:val="both"/>
        <w:rPr>
          <w:rFonts w:ascii="Times New Roman" w:eastAsia="Times New Roman" w:hAnsi="Times New Roman" w:cs="Times New Roman"/>
        </w:rPr>
      </w:pPr>
    </w:p>
    <w:p w14:paraId="04600798" w14:textId="77777777" w:rsidR="00977057" w:rsidRPr="00966F30" w:rsidRDefault="00977057" w:rsidP="00977057">
      <w:pPr>
        <w:pStyle w:val="PargrafodaLista"/>
        <w:numPr>
          <w:ilvl w:val="1"/>
          <w:numId w:val="26"/>
        </w:numPr>
        <w:spacing w:line="360" w:lineRule="auto"/>
        <w:ind w:left="0" w:firstLine="0"/>
        <w:jc w:val="both"/>
        <w:rPr>
          <w:rFonts w:ascii="Times New Roman" w:eastAsiaTheme="minorEastAsia" w:hAnsi="Times New Roman" w:cs="Times New Roman"/>
          <w:b/>
          <w:bCs/>
        </w:rPr>
      </w:pPr>
      <w:r w:rsidRPr="46DABC6B">
        <w:rPr>
          <w:rFonts w:ascii="Times New Roman" w:eastAsiaTheme="minorEastAsia" w:hAnsi="Times New Roman" w:cs="Times New Roman"/>
          <w:b/>
          <w:bCs/>
        </w:rPr>
        <w:t>Do Serviço Contínuo e do Prazo Plurianual do Contrato</w:t>
      </w:r>
    </w:p>
    <w:p w14:paraId="73100DC9" w14:textId="77777777" w:rsidR="00977057" w:rsidRPr="0057073C" w:rsidRDefault="00977057" w:rsidP="00977057">
      <w:pPr>
        <w:pStyle w:val="PargrafodaLista"/>
        <w:numPr>
          <w:ilvl w:val="2"/>
          <w:numId w:val="26"/>
        </w:numPr>
        <w:spacing w:line="360" w:lineRule="auto"/>
        <w:ind w:left="0" w:firstLine="0"/>
        <w:jc w:val="both"/>
        <w:rPr>
          <w:rFonts w:ascii="Times New Roman" w:eastAsiaTheme="minorEastAsia" w:hAnsi="Times New Roman" w:cs="Times New Roman"/>
        </w:rPr>
      </w:pPr>
      <w:r w:rsidRPr="0057073C">
        <w:rPr>
          <w:rFonts w:ascii="Times New Roman" w:eastAsiaTheme="minorEastAsia" w:hAnsi="Times New Roman" w:cs="Times New Roman"/>
        </w:rPr>
        <w:t>Opta-se pela contratação por prazo plurianual em razão das vantagens significativas que esse modelo apresenta, tais como:</w:t>
      </w:r>
    </w:p>
    <w:p w14:paraId="49EDC15E" w14:textId="77777777" w:rsidR="00977057" w:rsidRDefault="00977057" w:rsidP="00977057">
      <w:pPr>
        <w:pStyle w:val="PargrafodaLista"/>
        <w:numPr>
          <w:ilvl w:val="2"/>
          <w:numId w:val="26"/>
        </w:numPr>
        <w:spacing w:line="360" w:lineRule="auto"/>
        <w:ind w:left="0" w:firstLine="0"/>
        <w:jc w:val="both"/>
        <w:rPr>
          <w:rFonts w:ascii="Times New Roman" w:eastAsiaTheme="minorEastAsia" w:hAnsi="Times New Roman" w:cs="Times New Roman"/>
        </w:rPr>
      </w:pPr>
      <w:r w:rsidRPr="0057073C">
        <w:rPr>
          <w:rFonts w:ascii="Times New Roman" w:eastAsiaTheme="minorEastAsia" w:hAnsi="Times New Roman" w:cs="Times New Roman"/>
        </w:rPr>
        <w:lastRenderedPageBreak/>
        <w:t>Economia de escala, uma vez que negociações para períodos mais longos tendem a reduzir preços unitários;</w:t>
      </w:r>
    </w:p>
    <w:p w14:paraId="41201BF9" w14:textId="77777777" w:rsidR="00977057" w:rsidRDefault="00977057" w:rsidP="00977057">
      <w:pPr>
        <w:pStyle w:val="PargrafodaLista"/>
        <w:numPr>
          <w:ilvl w:val="2"/>
          <w:numId w:val="26"/>
        </w:numPr>
        <w:spacing w:line="360" w:lineRule="auto"/>
        <w:ind w:left="0" w:firstLine="0"/>
        <w:jc w:val="both"/>
        <w:rPr>
          <w:rFonts w:ascii="Times New Roman" w:eastAsiaTheme="minorEastAsia" w:hAnsi="Times New Roman" w:cs="Times New Roman"/>
        </w:rPr>
      </w:pPr>
      <w:r w:rsidRPr="0057073C">
        <w:rPr>
          <w:rFonts w:ascii="Times New Roman" w:eastAsiaTheme="minorEastAsia" w:hAnsi="Times New Roman" w:cs="Times New Roman"/>
        </w:rPr>
        <w:t>Redução de custos administrativos, eliminando a necessidade de processos licitatórios anuais e mitigando riscos de descontinuidade do serviço;</w:t>
      </w:r>
    </w:p>
    <w:p w14:paraId="07DDFDB8" w14:textId="77777777" w:rsidR="00977057" w:rsidRPr="0057073C" w:rsidRDefault="00977057" w:rsidP="00977057">
      <w:pPr>
        <w:pStyle w:val="PargrafodaLista"/>
        <w:numPr>
          <w:ilvl w:val="2"/>
          <w:numId w:val="26"/>
        </w:numPr>
        <w:spacing w:line="360" w:lineRule="auto"/>
        <w:ind w:left="0" w:firstLine="0"/>
        <w:jc w:val="both"/>
        <w:rPr>
          <w:rFonts w:ascii="Times New Roman" w:eastAsiaTheme="minorEastAsia" w:hAnsi="Times New Roman" w:cs="Times New Roman"/>
        </w:rPr>
      </w:pPr>
      <w:r w:rsidRPr="0057073C">
        <w:rPr>
          <w:rFonts w:ascii="Times New Roman" w:eastAsiaTheme="minorEastAsia" w:hAnsi="Times New Roman" w:cs="Times New Roman"/>
        </w:rPr>
        <w:t>Garantia de continuidade, assegurando a execução ininterrupta das atividades que dependem do serviço contratado.</w:t>
      </w:r>
    </w:p>
    <w:p w14:paraId="6A5B42A6" w14:textId="77777777" w:rsidR="00977057" w:rsidRDefault="00977057" w:rsidP="00977057">
      <w:pPr>
        <w:pStyle w:val="PargrafodaLista"/>
        <w:numPr>
          <w:ilvl w:val="2"/>
          <w:numId w:val="26"/>
        </w:numPr>
        <w:spacing w:line="360" w:lineRule="auto"/>
        <w:ind w:left="0" w:firstLine="0"/>
        <w:jc w:val="both"/>
        <w:rPr>
          <w:rFonts w:ascii="Times New Roman" w:eastAsiaTheme="minorEastAsia" w:hAnsi="Times New Roman" w:cs="Times New Roman"/>
        </w:rPr>
      </w:pPr>
      <w:r w:rsidRPr="0057073C">
        <w:rPr>
          <w:rFonts w:ascii="Times New Roman" w:eastAsiaTheme="minorEastAsia" w:hAnsi="Times New Roman" w:cs="Times New Roman"/>
        </w:rPr>
        <w:t>Esses fatores demonstram que a contratação plurianual é a alternativa mais vantajosa para a Administração, atendendo aos princípios da economicidade e da eficiência previstos na Lei nº 14.133/2021.</w:t>
      </w:r>
    </w:p>
    <w:p w14:paraId="4A18CD18" w14:textId="77777777" w:rsidR="00977057" w:rsidRPr="0057073C" w:rsidRDefault="00977057" w:rsidP="00977057">
      <w:pPr>
        <w:spacing w:line="360" w:lineRule="auto"/>
        <w:jc w:val="both"/>
        <w:rPr>
          <w:rFonts w:ascii="Times New Roman" w:eastAsiaTheme="minorEastAsia" w:hAnsi="Times New Roman" w:cs="Times New Roman"/>
        </w:rPr>
      </w:pPr>
    </w:p>
    <w:p w14:paraId="3480F60C" w14:textId="77777777" w:rsidR="00977057" w:rsidRPr="0057073C" w:rsidRDefault="00977057" w:rsidP="00977057">
      <w:pPr>
        <w:pStyle w:val="PargrafodaLista"/>
        <w:numPr>
          <w:ilvl w:val="1"/>
          <w:numId w:val="26"/>
        </w:numPr>
        <w:spacing w:line="360" w:lineRule="auto"/>
        <w:ind w:left="0" w:firstLine="0"/>
        <w:jc w:val="both"/>
        <w:rPr>
          <w:rFonts w:ascii="Times New Roman" w:eastAsia="Times New Roman" w:hAnsi="Times New Roman" w:cs="Times New Roman"/>
          <w:b/>
          <w:bCs/>
        </w:rPr>
      </w:pPr>
      <w:r w:rsidRPr="0057073C">
        <w:rPr>
          <w:rFonts w:ascii="Times New Roman" w:eastAsiaTheme="minorEastAsia" w:hAnsi="Times New Roman" w:cs="Times New Roman"/>
          <w:b/>
          <w:bCs/>
        </w:rPr>
        <w:t>Da Ausência de Critérios de Sustentabilidade</w:t>
      </w:r>
    </w:p>
    <w:p w14:paraId="526C0C84" w14:textId="77777777" w:rsidR="00977057"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rPr>
      </w:pPr>
      <w:r w:rsidRPr="0057073C">
        <w:rPr>
          <w:rFonts w:ascii="Times New Roman" w:eastAsia="Times New Roman" w:hAnsi="Times New Roman" w:cs="Times New Roman"/>
        </w:rPr>
        <w:t>Não foi identificado nenhum impacto ambiental relevante relacionado à presente contratação, uma vez que se trata de serviço prestado em ambiente administrativo, com infraestrutura já instalada e sem necessidade de obras civis, movimentação de materiais poluentes ou geração de resíduos.</w:t>
      </w:r>
    </w:p>
    <w:p w14:paraId="1628FBD9" w14:textId="77777777" w:rsidR="00977057" w:rsidRPr="0057073C" w:rsidRDefault="00977057" w:rsidP="00977057">
      <w:pPr>
        <w:pStyle w:val="PargrafodaLista"/>
        <w:spacing w:line="360" w:lineRule="auto"/>
        <w:ind w:left="0"/>
        <w:jc w:val="both"/>
        <w:rPr>
          <w:rFonts w:ascii="Times New Roman" w:eastAsia="Times New Roman" w:hAnsi="Times New Roman" w:cs="Times New Roman"/>
        </w:rPr>
      </w:pPr>
    </w:p>
    <w:p w14:paraId="3D5269C8" w14:textId="77777777" w:rsidR="00977057" w:rsidRPr="00397906" w:rsidRDefault="00977057" w:rsidP="00977057">
      <w:pPr>
        <w:pStyle w:val="PargrafodaLista"/>
        <w:numPr>
          <w:ilvl w:val="1"/>
          <w:numId w:val="26"/>
        </w:numPr>
        <w:spacing w:line="360" w:lineRule="auto"/>
        <w:ind w:left="0" w:firstLine="0"/>
        <w:jc w:val="both"/>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Da natureza do objeto</w:t>
      </w:r>
    </w:p>
    <w:p w14:paraId="1DB0EF1B" w14:textId="77777777" w:rsidR="00977057" w:rsidRPr="009F6A4C"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rPr>
      </w:pPr>
      <w:r w:rsidRPr="009F6A4C">
        <w:rPr>
          <w:rFonts w:ascii="Times New Roman" w:eastAsia="Times New Roman" w:hAnsi="Times New Roman" w:cs="Times New Roman"/>
        </w:rPr>
        <w:t>Os serviços, objeto deste termo de referência, são considerados comuns, pois os padrões de desempenho e qualidade podem ser objetivamente definidos por meio de especificações usuais de mercado, portanto, enquadram-se na categoria de bens e serviços comuns de que trata o inciso XIII, art. 6º, da Lei nº 14.133/2021. </w:t>
      </w:r>
    </w:p>
    <w:p w14:paraId="27D1A34B" w14:textId="77777777" w:rsidR="00977057" w:rsidRPr="00C275FA" w:rsidRDefault="00977057" w:rsidP="00977057">
      <w:pPr>
        <w:pStyle w:val="Default"/>
        <w:spacing w:line="360" w:lineRule="auto"/>
        <w:ind w:firstLine="720"/>
        <w:jc w:val="both"/>
        <w:rPr>
          <w:rFonts w:eastAsia="Times New Roman"/>
          <w:color w:val="auto"/>
        </w:rPr>
      </w:pPr>
    </w:p>
    <w:p w14:paraId="30724ED6"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DESCRIÇÃO DO OBJETO</w:t>
      </w:r>
    </w:p>
    <w:p w14:paraId="2C47325F" w14:textId="77777777" w:rsidR="00977057" w:rsidRDefault="00977057" w:rsidP="5054BB3D">
      <w:pPr>
        <w:pStyle w:val="Default"/>
        <w:spacing w:line="360" w:lineRule="auto"/>
        <w:jc w:val="both"/>
        <w:rPr>
          <w:rFonts w:ascii="Times New Roman" w:eastAsia="Times New Roman" w:hAnsi="Times New Roman" w:cs="Times New Roman"/>
          <w:color w:val="auto"/>
          <w:highlight w:val="yellow"/>
        </w:rPr>
      </w:pPr>
    </w:p>
    <w:p w14:paraId="42643D0E" w14:textId="77777777" w:rsidR="00977057" w:rsidRPr="009F44F1"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rPr>
        <w:t>A CONTRATADA deverá prestar o Serviço Telefônico Fixo Comutado (STFC), nas modalidades Local, Longa Distância Nacional (LDN) e Longa Distância Internacional (LDI), incluindo chamadas fixo-fixo e fixo-móvel, nos termos da regulamentação da Anatel.</w:t>
      </w:r>
    </w:p>
    <w:p w14:paraId="1A87140F" w14:textId="77777777" w:rsidR="00977057" w:rsidRPr="00044FD6"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Deverão ser disponibilizados dois feixes digitais bidirecionais (feixes E1) para interligação da Central Telefônica do CONTRATANTE à rede pública de telefonia, com capacidade total de 60 (sessenta) canais simultâneos, serviço de identificação de chamadas e serviço DDR (Discagem Direta a Ramal) para chamadas originadas e recebidas.</w:t>
      </w:r>
    </w:p>
    <w:p w14:paraId="4B195259" w14:textId="77777777" w:rsidR="00977057" w:rsidRPr="00044FD6"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lastRenderedPageBreak/>
        <w:t>A Central Telefônica do CONTRATANTE é da marca Unify, modelo OpenScape Business X8, firmware V3, ficando a CONTRATADA responsável por fornecer todos os componentes, materiais e serviços necessários para o pleno funcionamento do objeto contratado em conjunto com o equipamento utilizado pelo CNMP.</w:t>
      </w:r>
    </w:p>
    <w:p w14:paraId="25790470" w14:textId="77777777" w:rsidR="00977057" w:rsidRPr="00044FD6"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Deverá ser observada a estrita compatibilidade técnica com os padrões e protocolos adotados pela Central Telefônica do CONTRATANTE, de forma a garantir a plena integração e o adequado funcionamento dos serviços contratados.</w:t>
      </w:r>
    </w:p>
    <w:p w14:paraId="2EAC09F1" w14:textId="77777777" w:rsidR="00977057" w:rsidRPr="000B459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Os Troncos Digitais (E1) fornecidos deverão funcionar simultaneamente e em regime de redundância, devendo ser possível originar e receber ligações em todas as faixas DDR por meio do link que permanecer ativo, em caso de falha em um dos links.</w:t>
      </w:r>
    </w:p>
    <w:p w14:paraId="19062072" w14:textId="77777777" w:rsidR="00977057" w:rsidRPr="000B459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Os serviços de instalação dos troncos deverão ser realizados pela CONTRATADA, preferencialmente, de segunda a sexta-feira, entre 9h e 17h. Os serviços que possam causar transtornos ao funcionamento normal do Órgão deverão ser executados em período noturno e/ou em finais de semana e feriados, conforme prévio e comum acordo entre a CONTRATADA e o CNMP.</w:t>
      </w:r>
    </w:p>
    <w:p w14:paraId="1B176A3E" w14:textId="77777777" w:rsidR="00977057" w:rsidRPr="000B459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Todos os equipamentos, materiais e ferramentas necessários à instalação e à operação dos serviços contratados deverão ser fornecidos pela CONTRATADA, não recaindo sobre o CNMP qualquer ônus adicional.</w:t>
      </w:r>
    </w:p>
    <w:p w14:paraId="6C53822B" w14:textId="77777777" w:rsidR="00977057" w:rsidRPr="000B459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Deverão ser mantidas as faixas de numeração DDR atualmente utilizadas no CNMP: 3366-9100 a 3366-9299; 3315-9400 a 3315-9599; e 3772-9300 a 9399. </w:t>
      </w:r>
    </w:p>
    <w:p w14:paraId="5AB5ADEC" w14:textId="77777777" w:rsidR="00977057" w:rsidRPr="000B459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deverá realizar a portabilidade numérica das faixas DDR atuais.</w:t>
      </w:r>
    </w:p>
    <w:p w14:paraId="06DE0BC8" w14:textId="77777777" w:rsidR="00977057" w:rsidRPr="000B459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execução da portabilidade numérica deverá ser realizada em data e horário previamente acordados com o gestor do contrato, de forma a minimizar o impacto de eventuais interrupções dos serviços.</w:t>
      </w:r>
    </w:p>
    <w:p w14:paraId="0F76B15B" w14:textId="77777777" w:rsidR="00977057" w:rsidRPr="000B459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Não deverá haver restrição de uso do acesso contratado quanto à utilização de central telefônica (PABX) baseada em arquitetura SIP.</w:t>
      </w:r>
    </w:p>
    <w:p w14:paraId="577E9E4A" w14:textId="77777777" w:rsidR="00977057" w:rsidRPr="000B459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As interrupções programadas dos serviços deverão ser previamente comunicadas pela CONTRATADA e somente poderão ser realizadas com a anuência expressa do CONTRATANTE.</w:t>
      </w:r>
    </w:p>
    <w:p w14:paraId="40290CB7" w14:textId="2E84EF1F" w:rsidR="0097705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Para verificação da disponibilidade e da qualidade dos serviços, mediante solicitação do CONTRATANTE, a CONTRATADA deverá realizar testes de qualidade de transmissão, com o objetivo de identificar eventuais falhas de sincronismo, perdas de ligações, bloqueio de canais, </w:t>
      </w:r>
      <w:r w:rsidRPr="5054BB3D">
        <w:rPr>
          <w:rFonts w:ascii="Times New Roman" w:eastAsia="Times New Roman" w:hAnsi="Times New Roman" w:cs="Times New Roman"/>
          <w:color w:val="auto"/>
        </w:rPr>
        <w:lastRenderedPageBreak/>
        <w:t>travamentos ou outras situações que possam impactar negativamente a qualidade dos serviços prestados. Os testes serão supervisionados pelo CONTRATANTE.</w:t>
      </w:r>
    </w:p>
    <w:p w14:paraId="01D9AB64" w14:textId="77777777" w:rsidR="00977057" w:rsidRPr="00C275FA" w:rsidRDefault="00977057" w:rsidP="5054BB3D">
      <w:pPr>
        <w:pStyle w:val="Default"/>
        <w:spacing w:line="360" w:lineRule="auto"/>
        <w:ind w:firstLine="720"/>
        <w:jc w:val="both"/>
        <w:rPr>
          <w:rFonts w:ascii="Times New Roman" w:eastAsia="Times New Roman" w:hAnsi="Times New Roman" w:cs="Times New Roman"/>
          <w:b/>
          <w:bCs/>
          <w:color w:val="auto"/>
        </w:rPr>
      </w:pPr>
    </w:p>
    <w:p w14:paraId="1690C5D1"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b/>
          <w:bCs/>
          <w:color w:val="auto"/>
        </w:rPr>
      </w:pPr>
      <w:r w:rsidRPr="5054BB3D">
        <w:rPr>
          <w:rFonts w:ascii="Times New Roman" w:eastAsia="Times New Roman" w:hAnsi="Times New Roman" w:cs="Times New Roman"/>
          <w:b/>
          <w:bCs/>
          <w:color w:val="auto"/>
        </w:rPr>
        <w:t>ADEQUAÇÃO ORÇAMENTÁRIA</w:t>
      </w:r>
    </w:p>
    <w:p w14:paraId="4B019607"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Os recursos dessa contratação estão consignados no orçamento da União para 2026, no Plano Interno 26COENG24, PTRES 174664 e Natureza de Despesa 3.3.90.39.00.</w:t>
      </w:r>
    </w:p>
    <w:p w14:paraId="16E576BE" w14:textId="77777777" w:rsidR="00977057" w:rsidRPr="00C275FA" w:rsidRDefault="00977057" w:rsidP="5054BB3D">
      <w:pPr>
        <w:pStyle w:val="Default"/>
        <w:spacing w:line="360" w:lineRule="auto"/>
        <w:jc w:val="both"/>
        <w:rPr>
          <w:rFonts w:ascii="Times New Roman" w:eastAsia="Times New Roman" w:hAnsi="Times New Roman" w:cs="Times New Roman"/>
          <w:color w:val="auto"/>
        </w:rPr>
      </w:pPr>
    </w:p>
    <w:p w14:paraId="7C091596" w14:textId="77777777" w:rsidR="00977057" w:rsidRPr="006A7800"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b/>
          <w:bCs/>
          <w:caps/>
          <w:color w:val="000000" w:themeColor="text1"/>
        </w:rPr>
      </w:pPr>
      <w:r w:rsidRPr="5054BB3D">
        <w:rPr>
          <w:rFonts w:ascii="Times New Roman" w:eastAsia="Times New Roman" w:hAnsi="Times New Roman" w:cs="Times New Roman"/>
          <w:b/>
          <w:bCs/>
          <w:color w:val="auto"/>
        </w:rPr>
        <w:t>VIGÊNCIA DO CONTRATO</w:t>
      </w:r>
    </w:p>
    <w:p w14:paraId="038E0F09" w14:textId="77777777" w:rsidR="00977057" w:rsidRDefault="00977057" w:rsidP="00977057">
      <w:pPr>
        <w:pStyle w:val="Default"/>
        <w:numPr>
          <w:ilvl w:val="1"/>
          <w:numId w:val="26"/>
        </w:numPr>
        <w:spacing w:line="360" w:lineRule="auto"/>
        <w:ind w:left="0" w:firstLine="0"/>
        <w:jc w:val="both"/>
        <w:rPr>
          <w:rFonts w:eastAsia="Times New Roman"/>
          <w:color w:val="auto"/>
        </w:rPr>
      </w:pPr>
      <w:r w:rsidRPr="5054BB3D">
        <w:rPr>
          <w:rFonts w:ascii="Times New Roman" w:eastAsia="Times New Roman" w:hAnsi="Times New Roman" w:cs="Times New Roman"/>
          <w:color w:val="auto"/>
        </w:rPr>
        <w:t xml:space="preserve">O Contrato terá vigência por 5 (cinco) anos, contados a partir da data da sua assinatura, podendo, a critério </w:t>
      </w:r>
      <w:r w:rsidRPr="5054BB3D">
        <w:rPr>
          <w:rFonts w:ascii="Times New Roman" w:eastAsia="Times New Roman" w:hAnsi="Times New Roman" w:cs="Times New Roman"/>
        </w:rPr>
        <w:t>do CONTRATANTE</w:t>
      </w:r>
      <w:r w:rsidRPr="5054BB3D">
        <w:rPr>
          <w:rFonts w:ascii="Times New Roman" w:eastAsia="Times New Roman" w:hAnsi="Times New Roman" w:cs="Times New Roman"/>
          <w:color w:val="auto"/>
        </w:rPr>
        <w:t>, ser prorrogado sucessivamente, até o limite de 10 (dez) anos, conforme artigos 106 e 107 da Lei nº 14.133/2021.</w:t>
      </w:r>
    </w:p>
    <w:p w14:paraId="7BE38357" w14:textId="77777777" w:rsidR="00977057" w:rsidRPr="00EA5516" w:rsidRDefault="00977057" w:rsidP="00977057">
      <w:pPr>
        <w:pStyle w:val="PargrafodaLista"/>
        <w:numPr>
          <w:ilvl w:val="1"/>
          <w:numId w:val="26"/>
        </w:numPr>
        <w:spacing w:line="360" w:lineRule="auto"/>
        <w:ind w:left="0" w:firstLine="0"/>
        <w:jc w:val="both"/>
        <w:rPr>
          <w:rFonts w:ascii="Times New Roman" w:eastAsia="Times New Roman" w:hAnsi="Times New Roman" w:cs="Times New Roman"/>
        </w:rPr>
      </w:pPr>
      <w:r w:rsidRPr="46DABC6B">
        <w:rPr>
          <w:rFonts w:ascii="Times New Roman" w:eastAsia="Times New Roman" w:hAnsi="Times New Roman" w:cs="Times New Roman"/>
        </w:rPr>
        <w:t>O prazo para assinatura do instrumento contratual</w:t>
      </w:r>
      <w:r w:rsidRPr="0C42898F">
        <w:rPr>
          <w:rFonts w:ascii="Times New Roman" w:eastAsia="Times New Roman" w:hAnsi="Times New Roman" w:cs="Times New Roman"/>
        </w:rPr>
        <w:t xml:space="preserve"> ou </w:t>
      </w:r>
      <w:r w:rsidRPr="24F962E5">
        <w:rPr>
          <w:rFonts w:ascii="Times New Roman" w:eastAsia="Times New Roman" w:hAnsi="Times New Roman" w:cs="Times New Roman"/>
        </w:rPr>
        <w:t xml:space="preserve">documento </w:t>
      </w:r>
      <w:r w:rsidRPr="386AD6A7">
        <w:rPr>
          <w:rFonts w:ascii="Times New Roman" w:eastAsia="Times New Roman" w:hAnsi="Times New Roman" w:cs="Times New Roman"/>
        </w:rPr>
        <w:t>equivalente,</w:t>
      </w:r>
      <w:r w:rsidRPr="46DABC6B">
        <w:rPr>
          <w:rFonts w:ascii="Times New Roman" w:eastAsia="Times New Roman" w:hAnsi="Times New Roman" w:cs="Times New Roman"/>
        </w:rPr>
        <w:t xml:space="preserve"> é de 5 (cinco) dias úteis, a contar do recebimento da notificação, sob pena de decair o direito à contratação, sem prejuízo das penalidades previstas no Edital e seus anexos</w:t>
      </w:r>
      <w:r>
        <w:rPr>
          <w:rFonts w:ascii="Times New Roman" w:eastAsia="Times New Roman" w:hAnsi="Times New Roman" w:cs="Times New Roman"/>
        </w:rPr>
        <w:t>;</w:t>
      </w:r>
    </w:p>
    <w:p w14:paraId="62328DD9" w14:textId="77777777" w:rsidR="00977057" w:rsidRPr="00EA5516"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rPr>
      </w:pPr>
      <w:r w:rsidRPr="46DABC6B">
        <w:rPr>
          <w:rFonts w:ascii="Times New Roman" w:eastAsia="Times New Roman" w:hAnsi="Times New Roman" w:cs="Times New Roman"/>
        </w:rPr>
        <w:t xml:space="preserve">O prazo de convocação poderá ser prorrogado 1 (uma) vez, por igual período, mediante solicitação da parte durante seu transcurso, devidamente justificada, e desde que </w:t>
      </w:r>
      <w:r w:rsidRPr="006B6FD0">
        <w:rPr>
          <w:rFonts w:ascii="Times New Roman" w:eastAsia="Times New Roman" w:hAnsi="Times New Roman" w:cs="Times New Roman"/>
        </w:rPr>
        <w:t xml:space="preserve">o motivo apresentado seja aceito </w:t>
      </w:r>
      <w:r w:rsidRPr="2721DDDE">
        <w:rPr>
          <w:rFonts w:ascii="Times New Roman" w:eastAsia="Times New Roman" w:hAnsi="Times New Roman" w:cs="Times New Roman"/>
        </w:rPr>
        <w:t xml:space="preserve">pelo </w:t>
      </w:r>
      <w:r>
        <w:rPr>
          <w:rFonts w:ascii="Times New Roman" w:eastAsia="Times New Roman" w:hAnsi="Times New Roman" w:cs="Times New Roman"/>
        </w:rPr>
        <w:t>CONTRATANTE</w:t>
      </w:r>
      <w:r w:rsidRPr="006B6FD0">
        <w:rPr>
          <w:rFonts w:ascii="Times New Roman" w:eastAsia="Times New Roman" w:hAnsi="Times New Roman" w:cs="Times New Roman"/>
        </w:rPr>
        <w:t xml:space="preserve">. </w:t>
      </w:r>
      <w:r w:rsidRPr="00EA5516">
        <w:rPr>
          <w:rFonts w:ascii="Times New Roman" w:eastAsia="Times New Roman" w:hAnsi="Times New Roman" w:cs="Times New Roman"/>
        </w:rPr>
        <w:t>(Art. 90. § 1º)</w:t>
      </w:r>
    </w:p>
    <w:p w14:paraId="4878B7BD" w14:textId="77777777" w:rsidR="00977057" w:rsidRPr="006B6FD0" w:rsidRDefault="00977057" w:rsidP="00977057">
      <w:pPr>
        <w:pStyle w:val="Default"/>
        <w:spacing w:line="360" w:lineRule="auto"/>
        <w:jc w:val="both"/>
        <w:rPr>
          <w:rFonts w:eastAsia="Times New Roman"/>
          <w:color w:val="auto"/>
        </w:rPr>
      </w:pPr>
    </w:p>
    <w:p w14:paraId="5A2DBBCE" w14:textId="77777777" w:rsidR="00977057" w:rsidRPr="005D72D9" w:rsidRDefault="00977057" w:rsidP="00977057">
      <w:pPr>
        <w:pStyle w:val="Default"/>
        <w:numPr>
          <w:ilvl w:val="0"/>
          <w:numId w:val="26"/>
        </w:numPr>
        <w:shd w:val="clear" w:color="auto" w:fill="BFBFBF" w:themeFill="background1" w:themeFillShade="BF"/>
        <w:ind w:left="0" w:firstLine="0"/>
        <w:jc w:val="both"/>
        <w:rPr>
          <w:rFonts w:eastAsia="Times New Roman"/>
          <w:b/>
          <w:bCs/>
          <w:color w:val="auto"/>
          <w:sz w:val="20"/>
          <w:szCs w:val="20"/>
        </w:rPr>
      </w:pPr>
      <w:r w:rsidRPr="005D72D9">
        <w:rPr>
          <w:rFonts w:eastAsia="Times New Roman"/>
          <w:b/>
          <w:bCs/>
          <w:color w:val="auto"/>
        </w:rPr>
        <w:t xml:space="preserve">REAJUSTE </w:t>
      </w:r>
    </w:p>
    <w:p w14:paraId="278AA820" w14:textId="77777777" w:rsidR="00977057" w:rsidRPr="00270456" w:rsidRDefault="00977057" w:rsidP="00977057">
      <w:pPr>
        <w:pStyle w:val="Default"/>
        <w:numPr>
          <w:ilvl w:val="1"/>
          <w:numId w:val="26"/>
        </w:numPr>
        <w:spacing w:line="360" w:lineRule="auto"/>
        <w:ind w:left="0" w:firstLine="0"/>
        <w:jc w:val="both"/>
        <w:rPr>
          <w:rFonts w:ascii="Times New Roman" w:eastAsia="Times New Roman" w:hAnsi="Times New Roman" w:cs="Times New Roman"/>
          <w:color w:val="auto"/>
        </w:rPr>
      </w:pPr>
      <w:bookmarkStart w:id="7" w:name="_Ref216187317"/>
      <w:r w:rsidRPr="00270456">
        <w:rPr>
          <w:rFonts w:ascii="Times New Roman" w:eastAsia="Times New Roman" w:hAnsi="Times New Roman" w:cs="Times New Roman"/>
          <w:color w:val="auto"/>
        </w:rPr>
        <w:t>Os preços contratados são fixos e irreajustáveis no prazo de um ano contado da data do orçamento estimado, em XX/XX/2026;</w:t>
      </w:r>
      <w:bookmarkEnd w:id="7"/>
    </w:p>
    <w:p w14:paraId="0D60A8BF" w14:textId="77777777" w:rsidR="00977057" w:rsidRDefault="00977057" w:rsidP="00977057">
      <w:pPr>
        <w:pStyle w:val="PargrafodaLista"/>
        <w:numPr>
          <w:ilvl w:val="1"/>
          <w:numId w:val="26"/>
        </w:numPr>
        <w:spacing w:line="360" w:lineRule="auto"/>
        <w:ind w:left="0" w:firstLine="0"/>
        <w:jc w:val="both"/>
        <w:rPr>
          <w:rFonts w:ascii="Times New Roman" w:eastAsia="Times New Roman" w:hAnsi="Times New Roman" w:cs="Times New Roman"/>
        </w:rPr>
      </w:pPr>
      <w:r w:rsidRPr="2721DDDE">
        <w:rPr>
          <w:rFonts w:ascii="Times New Roman" w:eastAsia="Times New Roman" w:hAnsi="Times New Roman" w:cs="Times New Roman"/>
        </w:rPr>
        <w:t xml:space="preserve">Após o interregno de um ano, os preços iniciais poderão ser reajustados, mediante a aplicação, pelo </w:t>
      </w:r>
      <w:r>
        <w:rPr>
          <w:rFonts w:ascii="Times New Roman" w:eastAsia="Times New Roman" w:hAnsi="Times New Roman" w:cs="Times New Roman"/>
        </w:rPr>
        <w:t>CONTRATANTE</w:t>
      </w:r>
      <w:r w:rsidRPr="2721DDDE">
        <w:rPr>
          <w:rFonts w:ascii="Times New Roman" w:eastAsia="Times New Roman" w:hAnsi="Times New Roman" w:cs="Times New Roman"/>
        </w:rPr>
        <w:t xml:space="preserve">, do </w:t>
      </w:r>
      <w:r>
        <w:rPr>
          <w:rFonts w:ascii="Times New Roman" w:eastAsia="Times New Roman" w:hAnsi="Times New Roman" w:cs="Times New Roman"/>
        </w:rPr>
        <w:t>Í</w:t>
      </w:r>
      <w:r w:rsidRPr="2721DDDE">
        <w:rPr>
          <w:rFonts w:ascii="Times New Roman" w:eastAsia="Times New Roman" w:hAnsi="Times New Roman" w:cs="Times New Roman"/>
        </w:rPr>
        <w:t>ndice</w:t>
      </w:r>
      <w:r>
        <w:rPr>
          <w:rFonts w:ascii="Times New Roman" w:eastAsia="Times New Roman" w:hAnsi="Times New Roman" w:cs="Times New Roman"/>
        </w:rPr>
        <w:t xml:space="preserve"> de Serviços de Telecomunicações (IST)</w:t>
      </w:r>
      <w:r w:rsidRPr="2721DDDE">
        <w:rPr>
          <w:rFonts w:ascii="Times New Roman" w:eastAsia="Times New Roman" w:hAnsi="Times New Roman" w:cs="Times New Roman"/>
        </w:rPr>
        <w:t>, exclusivamente para as obrigações iniciadas e concluídas após a ocorrência da anualidade</w:t>
      </w:r>
      <w:r>
        <w:rPr>
          <w:rFonts w:ascii="Times New Roman" w:eastAsia="Times New Roman" w:hAnsi="Times New Roman" w:cs="Times New Roman"/>
        </w:rPr>
        <w:t>;</w:t>
      </w:r>
    </w:p>
    <w:p w14:paraId="5036680D" w14:textId="77777777" w:rsidR="00977057" w:rsidRDefault="00977057" w:rsidP="00977057">
      <w:pPr>
        <w:pStyle w:val="PargrafodaLista"/>
        <w:numPr>
          <w:ilvl w:val="1"/>
          <w:numId w:val="26"/>
        </w:numPr>
        <w:spacing w:line="360" w:lineRule="auto"/>
        <w:ind w:left="0" w:firstLine="0"/>
        <w:jc w:val="both"/>
        <w:rPr>
          <w:rFonts w:ascii="Times New Roman" w:eastAsia="Times New Roman" w:hAnsi="Times New Roman" w:cs="Times New Roman"/>
        </w:rPr>
      </w:pPr>
      <w:bookmarkStart w:id="8" w:name="_Ref216187335"/>
      <w:r w:rsidRPr="195F2EF2">
        <w:rPr>
          <w:rFonts w:ascii="Times New Roman" w:eastAsia="Times New Roman" w:hAnsi="Times New Roman" w:cs="Times New Roman"/>
        </w:rPr>
        <w:t>Nos reajustes subsequentes ao primeiro, o interregno mínimo de um ano será contado a partir dos efeitos financeiros do último reajuste</w:t>
      </w:r>
      <w:r>
        <w:rPr>
          <w:rFonts w:ascii="Times New Roman" w:eastAsia="Times New Roman" w:hAnsi="Times New Roman" w:cs="Times New Roman"/>
        </w:rPr>
        <w:t>;</w:t>
      </w:r>
      <w:bookmarkEnd w:id="8"/>
    </w:p>
    <w:p w14:paraId="52428B32" w14:textId="77777777" w:rsidR="00977057" w:rsidRDefault="00977057" w:rsidP="00977057">
      <w:pPr>
        <w:pStyle w:val="PargrafodaLista"/>
        <w:numPr>
          <w:ilvl w:val="1"/>
          <w:numId w:val="26"/>
        </w:numPr>
        <w:spacing w:line="360" w:lineRule="auto"/>
        <w:ind w:left="0" w:firstLine="0"/>
        <w:jc w:val="both"/>
        <w:rPr>
          <w:rFonts w:ascii="Times New Roman" w:eastAsiaTheme="minorEastAsia" w:hAnsi="Times New Roman" w:cs="Times New Roman"/>
          <w:color w:val="000000" w:themeColor="text1"/>
        </w:rPr>
      </w:pPr>
      <w:r w:rsidRPr="4DDAF212">
        <w:rPr>
          <w:rFonts w:ascii="Times New Roman" w:eastAsiaTheme="minorEastAsia" w:hAnsi="Times New Roman" w:cs="Times New Roman"/>
          <w:color w:val="000000" w:themeColor="text1"/>
        </w:rPr>
        <w:t xml:space="preserve">Os reajustes deverão ser precedidos de solicitação da </w:t>
      </w:r>
      <w:r>
        <w:rPr>
          <w:rFonts w:ascii="Times New Roman" w:eastAsiaTheme="minorEastAsia" w:hAnsi="Times New Roman" w:cs="Times New Roman"/>
          <w:color w:val="000000" w:themeColor="text1"/>
        </w:rPr>
        <w:t>CONTRATADA;</w:t>
      </w:r>
    </w:p>
    <w:p w14:paraId="5DE2DA26" w14:textId="77777777" w:rsidR="00977057" w:rsidRDefault="00977057" w:rsidP="00977057">
      <w:pPr>
        <w:pStyle w:val="PargrafodaLista"/>
        <w:numPr>
          <w:ilvl w:val="1"/>
          <w:numId w:val="26"/>
        </w:numPr>
        <w:spacing w:line="360" w:lineRule="auto"/>
        <w:ind w:left="0" w:firstLine="0"/>
        <w:jc w:val="both"/>
        <w:rPr>
          <w:rFonts w:ascii="Times New Roman" w:eastAsiaTheme="minorEastAsia" w:hAnsi="Times New Roman" w:cs="Times New Roman"/>
          <w:color w:val="000000" w:themeColor="text1"/>
        </w:rPr>
      </w:pPr>
      <w:r w:rsidRPr="006B6FD0">
        <w:rPr>
          <w:rFonts w:ascii="Times New Roman" w:eastAsiaTheme="minorEastAsia" w:hAnsi="Times New Roman" w:cs="Times New Roman"/>
          <w:color w:val="000000" w:themeColor="text1"/>
        </w:rPr>
        <w:t xml:space="preserve">Ocorrerá a preclusão do direito de reajuste caso a </w:t>
      </w:r>
      <w:r>
        <w:rPr>
          <w:rFonts w:ascii="Times New Roman" w:eastAsiaTheme="minorEastAsia" w:hAnsi="Times New Roman" w:cs="Times New Roman"/>
          <w:color w:val="000000" w:themeColor="text1"/>
        </w:rPr>
        <w:t>CONTRATADA</w:t>
      </w:r>
      <w:r w:rsidRPr="006B6FD0">
        <w:rPr>
          <w:rFonts w:ascii="Times New Roman" w:eastAsiaTheme="minorEastAsia" w:hAnsi="Times New Roman" w:cs="Times New Roman"/>
          <w:color w:val="000000" w:themeColor="text1"/>
        </w:rPr>
        <w:t xml:space="preserve"> não solicite tempestivamente até 6 (seis) meses após os prazos constantes dos itens </w:t>
      </w:r>
      <w:r>
        <w:rPr>
          <w:rFonts w:ascii="Times New Roman" w:eastAsiaTheme="minorEastAsia" w:hAnsi="Times New Roman" w:cs="Times New Roman"/>
          <w:color w:val="000000" w:themeColor="text1"/>
        </w:rPr>
        <w:fldChar w:fldCharType="begin"/>
      </w:r>
      <w:r>
        <w:rPr>
          <w:rFonts w:ascii="Times New Roman" w:eastAsiaTheme="minorEastAsia" w:hAnsi="Times New Roman" w:cs="Times New Roman"/>
          <w:color w:val="000000" w:themeColor="text1"/>
        </w:rPr>
        <w:instrText xml:space="preserve"> REF _Ref216187317 \r \h </w:instrText>
      </w:r>
      <w:r>
        <w:rPr>
          <w:rFonts w:ascii="Times New Roman" w:eastAsiaTheme="minorEastAsia" w:hAnsi="Times New Roman" w:cs="Times New Roman"/>
          <w:color w:val="000000" w:themeColor="text1"/>
        </w:rPr>
      </w:r>
      <w:r>
        <w:rPr>
          <w:rFonts w:ascii="Times New Roman" w:eastAsiaTheme="minorEastAsia" w:hAnsi="Times New Roman" w:cs="Times New Roman"/>
          <w:color w:val="000000" w:themeColor="text1"/>
        </w:rPr>
        <w:fldChar w:fldCharType="separate"/>
      </w:r>
      <w:r>
        <w:rPr>
          <w:rFonts w:ascii="Times New Roman" w:eastAsiaTheme="minorEastAsia" w:hAnsi="Times New Roman" w:cs="Times New Roman"/>
          <w:color w:val="000000" w:themeColor="text1"/>
        </w:rPr>
        <w:t>6.1</w:t>
      </w:r>
      <w:r>
        <w:rPr>
          <w:rFonts w:ascii="Times New Roman" w:eastAsiaTheme="minorEastAsia" w:hAnsi="Times New Roman" w:cs="Times New Roman"/>
          <w:color w:val="000000" w:themeColor="text1"/>
        </w:rPr>
        <w:fldChar w:fldCharType="end"/>
      </w:r>
      <w:r w:rsidRPr="006B6FD0">
        <w:rPr>
          <w:rFonts w:ascii="Times New Roman" w:eastAsiaTheme="minorEastAsia" w:hAnsi="Times New Roman" w:cs="Times New Roman"/>
          <w:color w:val="000000" w:themeColor="text1"/>
        </w:rPr>
        <w:t xml:space="preserve"> e </w:t>
      </w:r>
      <w:r>
        <w:rPr>
          <w:rFonts w:ascii="Times New Roman" w:eastAsiaTheme="minorEastAsia" w:hAnsi="Times New Roman" w:cs="Times New Roman"/>
          <w:color w:val="000000" w:themeColor="text1"/>
        </w:rPr>
        <w:fldChar w:fldCharType="begin"/>
      </w:r>
      <w:r>
        <w:rPr>
          <w:rFonts w:ascii="Times New Roman" w:eastAsiaTheme="minorEastAsia" w:hAnsi="Times New Roman" w:cs="Times New Roman"/>
          <w:color w:val="000000" w:themeColor="text1"/>
        </w:rPr>
        <w:instrText xml:space="preserve"> REF _Ref216187335 \r \h </w:instrText>
      </w:r>
      <w:r>
        <w:rPr>
          <w:rFonts w:ascii="Times New Roman" w:eastAsiaTheme="minorEastAsia" w:hAnsi="Times New Roman" w:cs="Times New Roman"/>
          <w:color w:val="000000" w:themeColor="text1"/>
        </w:rPr>
      </w:r>
      <w:r>
        <w:rPr>
          <w:rFonts w:ascii="Times New Roman" w:eastAsiaTheme="minorEastAsia" w:hAnsi="Times New Roman" w:cs="Times New Roman"/>
          <w:color w:val="000000" w:themeColor="text1"/>
        </w:rPr>
        <w:fldChar w:fldCharType="separate"/>
      </w:r>
      <w:r>
        <w:rPr>
          <w:rFonts w:ascii="Times New Roman" w:eastAsiaTheme="minorEastAsia" w:hAnsi="Times New Roman" w:cs="Times New Roman"/>
          <w:color w:val="000000" w:themeColor="text1"/>
        </w:rPr>
        <w:t>6.3</w:t>
      </w:r>
      <w:r>
        <w:rPr>
          <w:rFonts w:ascii="Times New Roman" w:eastAsiaTheme="minorEastAsia" w:hAnsi="Times New Roman" w:cs="Times New Roman"/>
          <w:color w:val="000000" w:themeColor="text1"/>
        </w:rPr>
        <w:fldChar w:fldCharType="end"/>
      </w:r>
      <w:r w:rsidRPr="006B6FD0">
        <w:rPr>
          <w:rFonts w:ascii="Times New Roman" w:eastAsiaTheme="minorEastAsia" w:hAnsi="Times New Roman" w:cs="Times New Roman"/>
          <w:color w:val="000000" w:themeColor="text1"/>
        </w:rPr>
        <w:t>, conforme o caso</w:t>
      </w:r>
      <w:r>
        <w:rPr>
          <w:rFonts w:ascii="Times New Roman" w:eastAsiaTheme="minorEastAsia" w:hAnsi="Times New Roman" w:cs="Times New Roman"/>
          <w:color w:val="000000" w:themeColor="text1"/>
        </w:rPr>
        <w:t>;</w:t>
      </w:r>
    </w:p>
    <w:p w14:paraId="62D7CD9A" w14:textId="77777777" w:rsidR="00977057" w:rsidRDefault="00977057" w:rsidP="00977057">
      <w:pPr>
        <w:pStyle w:val="PargrafodaLista"/>
        <w:numPr>
          <w:ilvl w:val="1"/>
          <w:numId w:val="26"/>
        </w:numPr>
        <w:spacing w:line="360" w:lineRule="auto"/>
        <w:ind w:left="0" w:firstLine="0"/>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lastRenderedPageBreak/>
        <w:t>O</w:t>
      </w:r>
      <w:r w:rsidRPr="006B6FD0">
        <w:rPr>
          <w:rFonts w:ascii="Times New Roman" w:eastAsiaTheme="minorEastAsia" w:hAnsi="Times New Roman" w:cs="Times New Roman"/>
          <w:color w:val="000000" w:themeColor="text1"/>
        </w:rPr>
        <w:t>correrá a preclusão do direito ao reajuste se o pedido for formulado depois de extinto o contrato</w:t>
      </w:r>
      <w:r>
        <w:rPr>
          <w:rFonts w:ascii="Times New Roman" w:eastAsiaTheme="minorEastAsia" w:hAnsi="Times New Roman" w:cs="Times New Roman"/>
          <w:color w:val="000000" w:themeColor="text1"/>
        </w:rPr>
        <w:t>;</w:t>
      </w:r>
      <w:r w:rsidRPr="006B6FD0">
        <w:rPr>
          <w:rFonts w:ascii="Times New Roman" w:eastAsiaTheme="minorEastAsia" w:hAnsi="Times New Roman" w:cs="Times New Roman"/>
          <w:color w:val="000000" w:themeColor="text1"/>
        </w:rPr>
        <w:t xml:space="preserve"> </w:t>
      </w:r>
    </w:p>
    <w:p w14:paraId="0BF77912" w14:textId="77777777" w:rsidR="00977057" w:rsidRPr="006B6FD0" w:rsidRDefault="00977057" w:rsidP="00977057">
      <w:pPr>
        <w:pStyle w:val="PargrafodaLista"/>
        <w:numPr>
          <w:ilvl w:val="1"/>
          <w:numId w:val="26"/>
        </w:numPr>
        <w:spacing w:line="360" w:lineRule="auto"/>
        <w:ind w:left="0" w:firstLine="0"/>
        <w:jc w:val="both"/>
        <w:rPr>
          <w:rFonts w:ascii="Times New Roman" w:eastAsiaTheme="minorEastAsia" w:hAnsi="Times New Roman" w:cs="Times New Roman"/>
          <w:color w:val="000000" w:themeColor="text1"/>
        </w:rPr>
      </w:pPr>
      <w:r w:rsidRPr="006B6FD0">
        <w:rPr>
          <w:rFonts w:ascii="Times New Roman" w:eastAsiaTheme="minorEastAsia" w:hAnsi="Times New Roman" w:cs="Times New Roman"/>
          <w:color w:val="000000" w:themeColor="text1"/>
        </w:rPr>
        <w:t>A solicitação de reajuste será respondida pel</w:t>
      </w:r>
      <w:r>
        <w:rPr>
          <w:rFonts w:ascii="Times New Roman" w:eastAsiaTheme="minorEastAsia" w:hAnsi="Times New Roman" w:cs="Times New Roman"/>
          <w:color w:val="000000" w:themeColor="text1"/>
        </w:rPr>
        <w:t>o</w:t>
      </w:r>
      <w:r w:rsidRPr="006B6FD0">
        <w:rPr>
          <w:rFonts w:ascii="Times New Roman" w:eastAsiaTheme="minorEastAsia" w:hAnsi="Times New Roman" w:cs="Times New Roman"/>
          <w:color w:val="000000" w:themeColor="text1"/>
        </w:rPr>
        <w:t xml:space="preserve"> </w:t>
      </w:r>
      <w:r>
        <w:rPr>
          <w:rFonts w:ascii="Times New Roman" w:eastAsiaTheme="minorEastAsia" w:hAnsi="Times New Roman" w:cs="Times New Roman"/>
          <w:color w:val="000000" w:themeColor="text1"/>
        </w:rPr>
        <w:t>CONTRATANTE</w:t>
      </w:r>
      <w:r w:rsidRPr="006B6FD0">
        <w:rPr>
          <w:rFonts w:ascii="Times New Roman" w:eastAsiaTheme="minorEastAsia" w:hAnsi="Times New Roman" w:cs="Times New Roman"/>
          <w:color w:val="000000" w:themeColor="text1"/>
        </w:rPr>
        <w:t xml:space="preserve"> no prazo de 60</w:t>
      </w:r>
      <w:r>
        <w:rPr>
          <w:rFonts w:ascii="Times New Roman" w:eastAsiaTheme="minorEastAsia" w:hAnsi="Times New Roman" w:cs="Times New Roman"/>
          <w:color w:val="000000" w:themeColor="text1"/>
        </w:rPr>
        <w:t xml:space="preserve"> (sessenta)</w:t>
      </w:r>
      <w:r w:rsidRPr="006B6FD0">
        <w:rPr>
          <w:rFonts w:ascii="Times New Roman" w:eastAsiaTheme="minorEastAsia" w:hAnsi="Times New Roman" w:cs="Times New Roman"/>
          <w:color w:val="000000" w:themeColor="text1"/>
        </w:rPr>
        <w:t xml:space="preserve"> dias, contados da data de apresentação do pedido, desde que devidamente instruído com todos os documentos necessários à análise da solicitação.</w:t>
      </w:r>
    </w:p>
    <w:p w14:paraId="2FEC5F23" w14:textId="77777777" w:rsidR="00977057" w:rsidRDefault="00977057" w:rsidP="00977057">
      <w:pPr>
        <w:pStyle w:val="Default"/>
        <w:spacing w:line="360" w:lineRule="auto"/>
        <w:ind w:left="720"/>
        <w:jc w:val="both"/>
        <w:rPr>
          <w:rFonts w:eastAsia="Times New Roman"/>
          <w:color w:val="auto"/>
        </w:rPr>
      </w:pPr>
    </w:p>
    <w:p w14:paraId="1A0A9304"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b/>
          <w:bCs/>
          <w:shd w:val="clear" w:color="auto" w:fill="F8F8F8"/>
        </w:rPr>
      </w:pPr>
      <w:r w:rsidRPr="5054BB3D">
        <w:rPr>
          <w:rFonts w:ascii="Times New Roman" w:eastAsia="Times New Roman" w:hAnsi="Times New Roman" w:cs="Times New Roman"/>
          <w:b/>
          <w:bCs/>
          <w:color w:val="auto"/>
        </w:rPr>
        <w:t>VISTORIA</w:t>
      </w:r>
    </w:p>
    <w:p w14:paraId="22B6B701"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As empresas interessadas em participar do certame poderão realizar vistoria nas dependências da sede do Conselho Nacional do Ministério Público para verificar as condições de prestação dos serviços, tomar conhecimento de peculiaridades relacionadas ao fornecimento e avaliar o grau de complexidade das tarefas a serem desenvolvidas;</w:t>
      </w:r>
    </w:p>
    <w:p w14:paraId="56975DD4"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vistoria poderá ser realizada até 1 (um) dia antes da data prevista para a abertura da licitação, não sendo admitida, em hipótese alguma, qualquer alegação de desconhecimento, total ou parcial, dos serviços a serem prestados, suas peculiaridades e complexidade, após a licitação;</w:t>
      </w:r>
    </w:p>
    <w:p w14:paraId="07F77E43"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 A Declaração de Vistoria, caso seja realizada por interesse da Licitante, deverá estar devidamente assinada, tanto pelo representante da Coordenadoria de Engenharia, bem como pelo representante da empresa;</w:t>
      </w:r>
    </w:p>
    <w:p w14:paraId="3CB38790"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licitante poderá agendar a vistoria junto ao Conselho Nacional do Ministério Público, por meio do telefone (61) 3366-9131, das 9h00 às 17h00, junto à Coordenadoria de Engenharia;</w:t>
      </w:r>
    </w:p>
    <w:p w14:paraId="4E647421"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Na vistoria, a licitante poderá efetuar medições para subsidiar a elaboração de suas propostas e eliminar possíveis omissões, falhas ou incompatibilidade das especificações constantes do edital;</w:t>
      </w:r>
    </w:p>
    <w:p w14:paraId="7EC80780"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Se, por qualquer motivo, a referida declaração de vistoria não estiver junto com a documentação, será considerada, se houver, a segunda via em poder da comissão de contratação, para fins de habilitação;</w:t>
      </w:r>
    </w:p>
    <w:p w14:paraId="5AD4C0D2"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 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2EF613ED" w14:textId="77777777" w:rsidR="00977057" w:rsidRPr="00C275FA" w:rsidRDefault="00977057" w:rsidP="5054BB3D">
      <w:pPr>
        <w:pStyle w:val="Default"/>
        <w:spacing w:line="360" w:lineRule="auto"/>
        <w:jc w:val="both"/>
        <w:rPr>
          <w:rFonts w:ascii="Times New Roman" w:eastAsia="Times New Roman" w:hAnsi="Times New Roman" w:cs="Times New Roman"/>
          <w:color w:val="auto"/>
        </w:rPr>
      </w:pPr>
    </w:p>
    <w:p w14:paraId="31674A8F"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b/>
          <w:bCs/>
          <w:color w:val="auto"/>
        </w:rPr>
      </w:pPr>
      <w:r w:rsidRPr="5054BB3D">
        <w:rPr>
          <w:rFonts w:ascii="Times New Roman" w:eastAsia="Times New Roman" w:hAnsi="Times New Roman" w:cs="Times New Roman"/>
          <w:b/>
          <w:bCs/>
          <w:color w:val="auto"/>
        </w:rPr>
        <w:lastRenderedPageBreak/>
        <w:t>ENTREGA, PRAZO E CRITÉRIOS DE ACEITAÇÃO DO OBJETO</w:t>
      </w:r>
    </w:p>
    <w:p w14:paraId="62A41328" w14:textId="77777777" w:rsidR="0097705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rPr>
        <w:t xml:space="preserve">O prazo para início da prestação dos serviços </w:t>
      </w:r>
      <w:r w:rsidRPr="5054BB3D">
        <w:rPr>
          <w:rFonts w:ascii="Times New Roman" w:eastAsia="Times New Roman" w:hAnsi="Times New Roman" w:cs="Times New Roman"/>
          <w:color w:val="000000" w:themeColor="text1"/>
        </w:rPr>
        <w:t>é de 15</w:t>
      </w:r>
      <w:r w:rsidRPr="5054BB3D">
        <w:rPr>
          <w:rFonts w:ascii="Times New Roman" w:eastAsia="Times New Roman" w:hAnsi="Times New Roman" w:cs="Times New Roman"/>
        </w:rPr>
        <w:t xml:space="preserve"> (quinze) dias </w:t>
      </w:r>
      <w:r w:rsidRPr="5054BB3D">
        <w:rPr>
          <w:rFonts w:ascii="Times New Roman" w:eastAsia="Times New Roman" w:hAnsi="Times New Roman" w:cs="Times New Roman"/>
          <w:color w:val="000000" w:themeColor="text1"/>
        </w:rPr>
        <w:t>corridos, contados da data de rece</w:t>
      </w:r>
      <w:r w:rsidRPr="5054BB3D">
        <w:rPr>
          <w:rFonts w:ascii="Times New Roman" w:eastAsia="Times New Roman" w:hAnsi="Times New Roman" w:cs="Times New Roman"/>
          <w:color w:val="auto"/>
        </w:rPr>
        <w:t>bimento da ordem de serviço;</w:t>
      </w:r>
    </w:p>
    <w:p w14:paraId="4B7FE31C"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Os serviços serão recebidos provisoriamente, no prazo de 5 (cinco) dias </w:t>
      </w:r>
      <w:r w:rsidRPr="5054BB3D">
        <w:rPr>
          <w:rFonts w:ascii="Times New Roman" w:eastAsia="Times New Roman" w:hAnsi="Times New Roman" w:cs="Times New Roman"/>
          <w:color w:val="000000" w:themeColor="text1"/>
        </w:rPr>
        <w:t>úteis</w:t>
      </w:r>
      <w:r w:rsidRPr="5054BB3D">
        <w:rPr>
          <w:rFonts w:ascii="Times New Roman" w:eastAsia="Times New Roman" w:hAnsi="Times New Roman" w:cs="Times New Roman"/>
          <w:color w:val="auto"/>
        </w:rPr>
        <w:t>, pelo (a) responsável pelo acompanhamento e fiscalização do contrato, para efeito de posterior verificação de sua conformidade com as especificações constantes neste Termo de Referência e na proposta;</w:t>
      </w:r>
    </w:p>
    <w:p w14:paraId="04389380"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Os serviços poderão ser rejeitados, no todo ou em parte, quando em desacordo com as especificações constantes neste Termo de Referência e na proposta, devendo ser reparados, corrigidos ou refeitos no prazo de 10 (dez) dias </w:t>
      </w:r>
      <w:r w:rsidRPr="5054BB3D">
        <w:rPr>
          <w:rFonts w:ascii="Times New Roman" w:eastAsia="Times New Roman" w:hAnsi="Times New Roman" w:cs="Times New Roman"/>
          <w:color w:val="000000" w:themeColor="text1"/>
        </w:rPr>
        <w:t>úteis</w:t>
      </w:r>
      <w:r w:rsidRPr="5054BB3D">
        <w:rPr>
          <w:rFonts w:ascii="Times New Roman" w:eastAsia="Times New Roman" w:hAnsi="Times New Roman" w:cs="Times New Roman"/>
          <w:color w:val="auto"/>
        </w:rPr>
        <w:t>, a contar da notificação da CONTRATADA, às suas custas, sem prejuízo da aplicação das penalidades aplicáveis;</w:t>
      </w:r>
    </w:p>
    <w:p w14:paraId="097F3F50"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Os serviços serão recebidos definitivamente no prazo de 5 (cinco) dias </w:t>
      </w:r>
      <w:r w:rsidRPr="5054BB3D">
        <w:rPr>
          <w:rFonts w:ascii="Times New Roman" w:eastAsia="Times New Roman" w:hAnsi="Times New Roman" w:cs="Times New Roman"/>
          <w:color w:val="000000" w:themeColor="text1"/>
        </w:rPr>
        <w:t>úteis</w:t>
      </w:r>
      <w:r w:rsidRPr="5054BB3D">
        <w:rPr>
          <w:rFonts w:ascii="Times New Roman" w:eastAsia="Times New Roman" w:hAnsi="Times New Roman" w:cs="Times New Roman"/>
          <w:color w:val="auto"/>
        </w:rPr>
        <w:t>, contados do recebimento provisório, por servidor ou comissão designada pela autoridade competente, após a verificação da qualidade e quantidade do objeto e consequente aceitação mediante termo detalhado;</w:t>
      </w:r>
    </w:p>
    <w:p w14:paraId="71ACA12C"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Na hipótese de a verificação a que se refere o subitem anterior não ser procedida dentro do prazo fixado, reputar-se-á como realizada, consumando-se o recebimento definitivo no dia do esgotamento do prazo;</w:t>
      </w:r>
    </w:p>
    <w:p w14:paraId="06B00F45"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 recebimento provisório ou definitivo do objeto não exclui a responsabilidade da CONTRATADA pelos prejuízos resultantes da incorreta execução do contrato.</w:t>
      </w:r>
    </w:p>
    <w:p w14:paraId="2B468E54" w14:textId="77777777" w:rsidR="00977057" w:rsidRPr="00C275FA" w:rsidRDefault="00977057" w:rsidP="5054BB3D">
      <w:pPr>
        <w:pStyle w:val="Default"/>
        <w:spacing w:line="360" w:lineRule="auto"/>
        <w:ind w:firstLine="720"/>
        <w:jc w:val="both"/>
        <w:rPr>
          <w:rFonts w:ascii="Times New Roman" w:eastAsia="Times New Roman" w:hAnsi="Times New Roman" w:cs="Times New Roman"/>
          <w:color w:val="auto"/>
        </w:rPr>
      </w:pPr>
    </w:p>
    <w:p w14:paraId="4CCEF233"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LOCAL PARA PRESTAÇÃO DOS SERVIÇOS</w:t>
      </w:r>
    </w:p>
    <w:p w14:paraId="3A2E6585" w14:textId="77777777" w:rsidR="00977057" w:rsidRPr="00D61E55"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Os serviços deverão ser prestados nas dependências do CNMP – Conselho Nacional do Ministério Público, localizado no SAFS – Setor de Administração Federal Sul –Quadra 02 – Lote 03, Edifício Adail Belmonte, Brasília/DF, CEP 70070-600. Em eventual mudança da sede do CNMP para outro local em Brasília-DF, não deverá ser interrompida a prestação dos serviços nas mesmas condições estabelecidas neste Termo de Referência;</w:t>
      </w:r>
    </w:p>
    <w:p w14:paraId="20F974BD"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prestação dos serviços deverá ser realizada nas condições especificadas neste Termo de Referência.</w:t>
      </w:r>
    </w:p>
    <w:p w14:paraId="1D002CD6" w14:textId="77777777" w:rsidR="00977057" w:rsidRPr="00C275FA" w:rsidRDefault="00977057" w:rsidP="5054BB3D">
      <w:pPr>
        <w:pStyle w:val="Default"/>
        <w:spacing w:line="360" w:lineRule="auto"/>
        <w:ind w:firstLine="720"/>
        <w:jc w:val="both"/>
        <w:rPr>
          <w:rFonts w:ascii="Times New Roman" w:eastAsia="Times New Roman" w:hAnsi="Times New Roman" w:cs="Times New Roman"/>
          <w:color w:val="auto"/>
        </w:rPr>
      </w:pPr>
    </w:p>
    <w:p w14:paraId="2AC4CDBC"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OBRIGAÇÕES DO CONTRATANTE</w:t>
      </w:r>
    </w:p>
    <w:p w14:paraId="5B155D6B"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Proporcionar as facilidades indispensáveis à boa execução das obrigações contratuais;</w:t>
      </w:r>
    </w:p>
    <w:p w14:paraId="5DADAD95"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Receber o objeto no prazo e condições estabelecidas no Edital e seus anexos;</w:t>
      </w:r>
    </w:p>
    <w:p w14:paraId="6AE9138E"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lastRenderedPageBreak/>
        <w:t>Verificar minuciosamente, no prazo fixado, a conformidade dos serviços realizados provisoriamente com as especificações constantes do Edital e da proposta, para fins de aceitação e recebimentos;</w:t>
      </w:r>
    </w:p>
    <w:p w14:paraId="0AA0140B"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Comunicar à CONTRATADA, por escrito, sobre imperfeições, falhas ou irregularidades verificadas no serviço realizado, fixando prazo para que seja substituído, reparado ou corrigido;</w:t>
      </w:r>
    </w:p>
    <w:p w14:paraId="3A2D9B60"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Efetuar o pagamento à CONTRATADA no valor correspondente ao serviço, no prazo e forma estabelecidos no Edital e seus anexos;</w:t>
      </w:r>
    </w:p>
    <w:p w14:paraId="02AE8041"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 CONTRATANTE não responderá por quaisquer compromissos assumidos pela CONTRATADA com terceiros, ainda que vinculados à execução do presente contrato/objeto, bem como por qualquer dano causado a terceiros em decorrência de ato da CONTRATADA, de seus empregados, prepostos ou subordinados;</w:t>
      </w:r>
    </w:p>
    <w:p w14:paraId="7B7AF0F0"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Aplicar as sanções, conforme previsto no termo de referência (e/ou outros instrumentos adequados, como edital e contrato);</w:t>
      </w:r>
    </w:p>
    <w:p w14:paraId="367A114A" w14:textId="77777777" w:rsidR="00977057" w:rsidRPr="00EF7F23" w:rsidRDefault="00977057" w:rsidP="5054BB3D">
      <w:pPr>
        <w:pStyle w:val="Default"/>
        <w:numPr>
          <w:ilvl w:val="1"/>
          <w:numId w:val="26"/>
        </w:numPr>
        <w:spacing w:line="360" w:lineRule="auto"/>
        <w:ind w:left="0" w:firstLine="0"/>
        <w:jc w:val="both"/>
        <w:rPr>
          <w:rFonts w:ascii="Times New Roman" w:eastAsia="Times New Roman" w:hAnsi="Times New Roman" w:cs="Times New Roman"/>
          <w:b/>
          <w:bCs/>
          <w:color w:val="auto"/>
        </w:rPr>
      </w:pPr>
      <w:r w:rsidRPr="5054BB3D">
        <w:rPr>
          <w:rFonts w:ascii="Times New Roman" w:eastAsia="Times New Roman" w:hAnsi="Times New Roman" w:cs="Times New Roman"/>
          <w:color w:val="auto"/>
        </w:rPr>
        <w:t>Assegurar o livre acesso dos empregados da CONTRATADA, no período de expediente do CNMP, nos dias úteis, desde que devidamente identificados, aos locais em que devam executar suas tarefas, sendo vedada, salvo se por autorização expressa do CONTRATANTE, o trânsito em áreas estranhas às suas atividades;</w:t>
      </w:r>
    </w:p>
    <w:p w14:paraId="03F6163C"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Prestar todas as informações e esclarecimentos pertinentes ao serviço, que venham a ser solicitadas pelos técnicos da CONTRATADA;</w:t>
      </w:r>
    </w:p>
    <w:p w14:paraId="12BFA0D1" w14:textId="77777777" w:rsidR="00977057" w:rsidRPr="00EF7F23" w:rsidRDefault="00977057" w:rsidP="5054BB3D">
      <w:pPr>
        <w:pStyle w:val="Default"/>
        <w:numPr>
          <w:ilvl w:val="1"/>
          <w:numId w:val="26"/>
        </w:numPr>
        <w:tabs>
          <w:tab w:val="left" w:pos="284"/>
        </w:tabs>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Ordenar a imediata retirada do local, bem como a substituição, de empregado da CONTRATADA que estiver sem uniforme ou crachá de identificação, que atrapalhar ou dificultar a fiscalização, ou cuja conduta esteja inadequada, a critério do CNMP;</w:t>
      </w:r>
    </w:p>
    <w:p w14:paraId="5C891B0F"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Anotar em registro próprio e notificar à CONTRATADA, por escrito, a ocorrência de eventuais imperfeições no curso de execução do serviço, fixando prazo para a sua correção.</w:t>
      </w:r>
    </w:p>
    <w:p w14:paraId="12E003F1" w14:textId="77777777" w:rsidR="0097705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Emitir decisão explícita sobre todas as solicitações e reclamações relacionadas à execução da presente contratação, ressalvados os requerimentos manifestamente impertinentes, meramente protelatórios ou de nenhum interesse para a boa execução do ajuste (art. 123 da Lei nº 14.133/2021);</w:t>
      </w:r>
    </w:p>
    <w:p w14:paraId="3703E0D6" w14:textId="77777777" w:rsidR="00977057"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rPr>
      </w:pPr>
      <w:r w:rsidRPr="5054BB3D">
        <w:rPr>
          <w:rFonts w:ascii="Times New Roman" w:eastAsia="Times New Roman" w:hAnsi="Times New Roman" w:cs="Times New Roman"/>
        </w:rPr>
        <w:t>Concluída a instrução do requerimento, o CONTRATANTE terá o prazo de 1 (um) mês para decidir, admitida a prorrogação motivada por igual período.</w:t>
      </w:r>
    </w:p>
    <w:p w14:paraId="50042FDE" w14:textId="77777777" w:rsidR="00977057" w:rsidRPr="00C275FA" w:rsidRDefault="00977057" w:rsidP="5054BB3D">
      <w:pPr>
        <w:pStyle w:val="Default"/>
        <w:spacing w:line="360" w:lineRule="auto"/>
        <w:ind w:firstLine="720"/>
        <w:jc w:val="both"/>
        <w:rPr>
          <w:rFonts w:ascii="Times New Roman" w:eastAsia="Times New Roman" w:hAnsi="Times New Roman" w:cs="Times New Roman"/>
          <w:color w:val="auto"/>
        </w:rPr>
      </w:pPr>
    </w:p>
    <w:p w14:paraId="4BAD2845"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lastRenderedPageBreak/>
        <w:t>OBRIGAÇÕES DA CONTRATADA</w:t>
      </w:r>
    </w:p>
    <w:p w14:paraId="4CEEC9FD"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deve cumprir todas as obrigações constantes no termo de referência e sua proposta, assumindo como exclusivamente seus os riscos e as despesas decorrentes da boa e perfeita execução do objeto e, ainda:</w:t>
      </w:r>
    </w:p>
    <w:p w14:paraId="7FC7D077"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Realizar o serviço em perfeitas condições, conforme especificações, prazo e local constantes no termo de referência, acompanhado da respectiva nota fiscal;</w:t>
      </w:r>
    </w:p>
    <w:p w14:paraId="2F95521A"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 CONTRATADA deve relacionar-se com o CONTRATANTE, exclusivamente, por meio do fiscal do contrato </w:t>
      </w:r>
      <w:r w:rsidRPr="5054BB3D">
        <w:rPr>
          <w:rFonts w:ascii="Times New Roman" w:eastAsia="Times New Roman" w:hAnsi="Times New Roman" w:cs="Times New Roman"/>
          <w:color w:val="000000" w:themeColor="text1"/>
        </w:rPr>
        <w:t>ou da Área de Contratos nos assuntos de sua competência</w:t>
      </w:r>
      <w:r w:rsidRPr="5054BB3D">
        <w:rPr>
          <w:rFonts w:ascii="Times New Roman" w:eastAsia="Times New Roman" w:hAnsi="Times New Roman" w:cs="Times New Roman"/>
          <w:color w:val="auto"/>
        </w:rPr>
        <w:t>, e preferencialmente, por escrito;</w:t>
      </w:r>
    </w:p>
    <w:p w14:paraId="0E7B8671"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deverá prestar esclarecimentos solicitados pelo CNMP em até 3 (três) dias úteis e sujeitar-se às orientações do fiscal do contrato;</w:t>
      </w:r>
    </w:p>
    <w:p w14:paraId="33E14C1B"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é obrigada a reparar, corrigir, remover, reconstruir ou substituir, às suas expensas, no total ou em parte, o objeto do contrato em que se verificarem vícios, defeitos, avarias ou incorreções resultantes da execução ou de materiais empregados, no prazo de 2 (dois) dias úteis;</w:t>
      </w:r>
    </w:p>
    <w:p w14:paraId="65318458"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Relatar ao CONTRATANTE, no prazo máximo de 8 (oito) horas após a identificação, irregularidades ocorridas que impeçam, alterem ou retardem a execução do contrato/objeto, efetuando o registro da ocorrência com todos os dados e circunstâncias necessárias a seu esclarecimento, sem prejuízo da análise do CONTRATANTE e das sanções previstas;</w:t>
      </w:r>
    </w:p>
    <w:p w14:paraId="37AF0A52"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Manter, durante toda a execução do contrato, em compatibilidade com as obrigações por ele assumidas, todas as condições de habilitação e qualificação exigidas na licitação (art. 92, inciso XVI da Lei nº 14.133/2021);</w:t>
      </w:r>
    </w:p>
    <w:p w14:paraId="512BCA46"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é responsável pelos danos causados diretamente ao CONTRATANTE ou a terceiros, decorrentes de sua culpa ou dolo na execução do contrato (art. 120 da Lei nº 14.133/2021);</w:t>
      </w:r>
    </w:p>
    <w:p w14:paraId="17FBBB25"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deve zelar pelas instalações do CONTRATANTE;</w:t>
      </w:r>
    </w:p>
    <w:p w14:paraId="2F473A82" w14:textId="77777777" w:rsidR="00977057" w:rsidRPr="00282426"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é obrigada a disponibilizar e manter atualizados conta de e-mail, endereço e telefones comerciais</w:t>
      </w:r>
      <w:r w:rsidRPr="5054BB3D">
        <w:rPr>
          <w:rFonts w:ascii="Times New Roman" w:eastAsia="Times New Roman" w:hAnsi="Times New Roman" w:cs="Times New Roman"/>
        </w:rPr>
        <w:t xml:space="preserve"> </w:t>
      </w:r>
      <w:r w:rsidRPr="5054BB3D">
        <w:rPr>
          <w:rFonts w:ascii="Times New Roman" w:eastAsia="Times New Roman" w:hAnsi="Times New Roman" w:cs="Times New Roman"/>
          <w:color w:val="auto"/>
        </w:rPr>
        <w:t xml:space="preserve">ou, quando o caso, o canal de atendimento, para fins de comunicação formal entre as partes, </w:t>
      </w:r>
      <w:r w:rsidRPr="5054BB3D">
        <w:rPr>
          <w:rFonts w:ascii="Times New Roman" w:eastAsia="Times New Roman" w:hAnsi="Times New Roman" w:cs="Times New Roman"/>
          <w:color w:val="000000" w:themeColor="text1"/>
        </w:rPr>
        <w:t>sendo de sua total responsabilidade as consequências negativas advindas da desatualização dessas informações</w:t>
      </w:r>
      <w:r w:rsidRPr="5054BB3D">
        <w:rPr>
          <w:rFonts w:ascii="Times New Roman" w:eastAsia="Times New Roman" w:hAnsi="Times New Roman" w:cs="Times New Roman"/>
          <w:color w:val="auto"/>
        </w:rPr>
        <w:t>;</w:t>
      </w:r>
    </w:p>
    <w:p w14:paraId="5A9C4C51" w14:textId="77777777" w:rsidR="00977057" w:rsidRPr="00282426"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É vedado à CONTRATADA caucionar ou utilizar o contrato para quaisquer operações financeiras;</w:t>
      </w:r>
    </w:p>
    <w:p w14:paraId="39289705" w14:textId="77777777" w:rsidR="00977057" w:rsidRPr="00282426"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lastRenderedPageBreak/>
        <w:t>É vedado à CONTRATADA utilizar o nome do CONTRATANTE, ou sua qualidade de CONTRATADA, em quaisquer atividades de divulgação empresarial, como, por exemplo, em cartões de visita, anúncios, mídias e impressos;</w:t>
      </w:r>
    </w:p>
    <w:p w14:paraId="65365B41" w14:textId="77777777" w:rsidR="00977057" w:rsidRPr="00E71712"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É vedado à CONTRATADA reproduzir, divulgar ou utilizar, em benefício próprio ou de terceiros, quaisquer informações de que tenha tomado ciência em razão da execução dos serviços sem o consentimento prévio e por escrito do CONTRATANTE.</w:t>
      </w:r>
    </w:p>
    <w:p w14:paraId="7157AE8B"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000000" w:themeColor="text1"/>
        </w:rPr>
      </w:pPr>
      <w:bookmarkStart w:id="9" w:name="_Hlk216441535"/>
      <w:r w:rsidRPr="5054BB3D">
        <w:rPr>
          <w:rFonts w:ascii="Times New Roman" w:eastAsia="Times New Roman" w:hAnsi="Times New Roman" w:cs="Times New Roman"/>
          <w:kern w:val="3"/>
        </w:rPr>
        <w:t>A CONTRATADA deve garantir sigilo e inviolabilidade das conversações realizadas através dos serviços contratados, salvo em caso de quebra de sigilo de telecomunicações determinada por autoridade judiciária.</w:t>
      </w:r>
    </w:p>
    <w:p w14:paraId="4BCFF3D8"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kern w:val="3"/>
        </w:rPr>
        <w:t>A CONTRATADA deverá fornecer, quando solicitado pelo CNMP, estudo de perfil do tráfego telefônico, no prazo de até 5 (cinco) dias úteis, contados a partir da data da solicitação.</w:t>
      </w:r>
    </w:p>
    <w:p w14:paraId="03CA8E4C"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kern w:val="3"/>
        </w:rPr>
      </w:pPr>
      <w:bookmarkStart w:id="10" w:name="_Hlk216626602"/>
      <w:r w:rsidRPr="5054BB3D">
        <w:rPr>
          <w:rFonts w:ascii="Times New Roman" w:eastAsia="Times New Roman" w:hAnsi="Times New Roman" w:cs="Times New Roman"/>
          <w:kern w:val="3"/>
        </w:rPr>
        <w:t>A CONTRATADA não poderá exigir, como condição para o atendimento das solicitações, comunicações, reclamações, registros de ocorrências ou demandas relacionadas à execução contratual, o uso de sistemas, plataformas, portais, aplicativos, ferramentas tecnológicas ou quaisquer meios próprios de sua titularidade ou gestão, salvo se expressamente autorizados pela CONTRATANTE.</w:t>
      </w:r>
    </w:p>
    <w:p w14:paraId="0CC1B182"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kern w:val="3"/>
        </w:rPr>
      </w:pPr>
      <w:r w:rsidRPr="5054BB3D">
        <w:rPr>
          <w:rFonts w:ascii="Times New Roman" w:eastAsia="Times New Roman" w:hAnsi="Times New Roman" w:cs="Times New Roman"/>
          <w:kern w:val="3"/>
        </w:rPr>
        <w:t>A CONTRATADA deverá aceitar o recebimento de solicitações, informes, comunicações formais, reclamações e demandas enviadas por meio de correio eletrônico institucional (e-mail) proveniente de domínio da CONTRATANTE, desde que encaminhadas por:</w:t>
      </w:r>
    </w:p>
    <w:p w14:paraId="7DC38F08" w14:textId="79895CE0" w:rsidR="00977057" w:rsidRPr="0077737D" w:rsidRDefault="00270456" w:rsidP="5054BB3D">
      <w:pPr>
        <w:pStyle w:val="Default"/>
        <w:numPr>
          <w:ilvl w:val="2"/>
          <w:numId w:val="26"/>
        </w:numPr>
        <w:spacing w:line="360" w:lineRule="auto"/>
        <w:ind w:left="0" w:firstLine="0"/>
        <w:jc w:val="both"/>
        <w:rPr>
          <w:rFonts w:ascii="Times New Roman" w:eastAsia="Times New Roman" w:hAnsi="Times New Roman" w:cs="Times New Roman"/>
          <w:kern w:val="3"/>
        </w:rPr>
      </w:pPr>
      <w:r>
        <w:rPr>
          <w:rFonts w:ascii="Times New Roman" w:eastAsia="Times New Roman" w:hAnsi="Times New Roman" w:cs="Times New Roman"/>
          <w:kern w:val="3"/>
        </w:rPr>
        <w:t>Colaborador</w:t>
      </w:r>
      <w:r w:rsidR="00977057" w:rsidRPr="5054BB3D">
        <w:rPr>
          <w:rFonts w:ascii="Times New Roman" w:eastAsia="Times New Roman" w:hAnsi="Times New Roman" w:cs="Times New Roman"/>
          <w:kern w:val="3"/>
        </w:rPr>
        <w:t xml:space="preserve"> previamente autorizado pela fiscalização ou gestão contratual; ou</w:t>
      </w:r>
    </w:p>
    <w:p w14:paraId="525318B2" w14:textId="7B8F2AFA" w:rsidR="00977057" w:rsidRPr="0077737D" w:rsidRDefault="00270456" w:rsidP="5054BB3D">
      <w:pPr>
        <w:pStyle w:val="Default"/>
        <w:numPr>
          <w:ilvl w:val="2"/>
          <w:numId w:val="26"/>
        </w:numPr>
        <w:spacing w:line="360" w:lineRule="auto"/>
        <w:ind w:left="0" w:firstLine="0"/>
        <w:jc w:val="both"/>
        <w:rPr>
          <w:rFonts w:ascii="Times New Roman" w:eastAsia="Times New Roman" w:hAnsi="Times New Roman" w:cs="Times New Roman"/>
          <w:kern w:val="3"/>
        </w:rPr>
      </w:pPr>
      <w:r>
        <w:rPr>
          <w:rFonts w:ascii="Times New Roman" w:eastAsia="Times New Roman" w:hAnsi="Times New Roman" w:cs="Times New Roman"/>
          <w:kern w:val="3"/>
        </w:rPr>
        <w:t>Colaborador</w:t>
      </w:r>
      <w:r w:rsidR="00977057" w:rsidRPr="5054BB3D">
        <w:rPr>
          <w:rFonts w:ascii="Times New Roman" w:eastAsia="Times New Roman" w:hAnsi="Times New Roman" w:cs="Times New Roman"/>
          <w:kern w:val="3"/>
        </w:rPr>
        <w:t xml:space="preserve"> que informe, no próprio e-mail, os dados essenciais do contrato (número do contrato, unidade demandante e identificação do solicitante).</w:t>
      </w:r>
    </w:p>
    <w:p w14:paraId="58E748FE"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kern w:val="3"/>
        </w:rPr>
      </w:pPr>
      <w:r w:rsidRPr="5054BB3D">
        <w:rPr>
          <w:rFonts w:ascii="Times New Roman" w:eastAsia="Times New Roman" w:hAnsi="Times New Roman" w:cs="Times New Roman"/>
          <w:kern w:val="3"/>
        </w:rPr>
        <w:t>É vedado à CONTRATADA impor formatação específica, roteiros, campos obrigatórios, modelos pré-definidos ou exigência de informações não essenciais para o atendimento da solicitação. Igualmente, é vedado exigir que a CONTRATANTE forneça dados que sejam de posse da própria CONTRATADA ou que não sejam indispensáveis à análise da demanda.</w:t>
      </w:r>
    </w:p>
    <w:p w14:paraId="3BE81A6E"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kern w:val="3"/>
        </w:rPr>
      </w:pPr>
      <w:r w:rsidRPr="5054BB3D">
        <w:rPr>
          <w:rFonts w:ascii="Times New Roman" w:eastAsia="Times New Roman" w:hAnsi="Times New Roman" w:cs="Times New Roman"/>
          <w:kern w:val="3"/>
        </w:rPr>
        <w:t>As solicitações deverão ser atendidas pela CONTRATADA com base na descrição do problema encaminhada pela CONTRATANTE, não podendo ser exigido que esta indique previamente a solução, ajuste técnico, classificação ou detalhamento interno que seja obrigação da própria CONTRATADA apurar.</w:t>
      </w:r>
    </w:p>
    <w:p w14:paraId="524AC5DA"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kern w:val="3"/>
        </w:rPr>
      </w:pPr>
      <w:r w:rsidRPr="5054BB3D">
        <w:rPr>
          <w:rFonts w:ascii="Times New Roman" w:eastAsia="Times New Roman" w:hAnsi="Times New Roman" w:cs="Times New Roman"/>
          <w:kern w:val="3"/>
        </w:rPr>
        <w:lastRenderedPageBreak/>
        <w:t>A CONTRATADA não poderá condicionar o atendimento à realização prévia de treinamentos. A participação da CONTRATANTE em tais treinamentos será meramente facultativa, jamais obrigatória, e não poderá ser requisito para recebimento, análise ou solução de demandas.</w:t>
      </w:r>
    </w:p>
    <w:p w14:paraId="19951882"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kern w:val="3"/>
        </w:rPr>
      </w:pPr>
      <w:r w:rsidRPr="5054BB3D">
        <w:rPr>
          <w:rFonts w:ascii="Times New Roman" w:eastAsia="Times New Roman" w:hAnsi="Times New Roman" w:cs="Times New Roman"/>
          <w:kern w:val="3"/>
        </w:rPr>
        <w:t>A CONTRATADA deverá manter canais de atendimento adequados, estáveis e funcionais para recebimento de demandas administrativas via e-mail e de demandas técnicas/operacionais, garantindo que qualquer servidor autorizado ou devidamente identificado possa registrar solicitações, mesmo em situações de ausência ou substituição de gestores, sem a necessidade de acesso a sistemas próprios da CONTRATADA.</w:t>
      </w:r>
    </w:p>
    <w:p w14:paraId="07DA04AD"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kern w:val="3"/>
        </w:rPr>
      </w:pPr>
      <w:r w:rsidRPr="5054BB3D">
        <w:rPr>
          <w:rFonts w:ascii="Times New Roman" w:eastAsia="Times New Roman" w:hAnsi="Times New Roman" w:cs="Times New Roman"/>
          <w:kern w:val="3"/>
        </w:rPr>
        <w:t xml:space="preserve">A CONTRATADA deverá fornecer número telefônico para contato e registro de ocorrências sobre o funcionamento dos serviços contratados, com funcionamento 24 (vinte e quatro) horas por dia e 7 (sete) dias por semana. </w:t>
      </w:r>
    </w:p>
    <w:bookmarkEnd w:id="9"/>
    <w:bookmarkEnd w:id="10"/>
    <w:p w14:paraId="51F22555" w14:textId="77777777" w:rsidR="00977057" w:rsidRDefault="00977057" w:rsidP="00977057">
      <w:pPr>
        <w:spacing w:line="360" w:lineRule="auto"/>
        <w:ind w:left="360"/>
        <w:jc w:val="both"/>
        <w:rPr>
          <w:rFonts w:ascii="Times New Roman" w:eastAsia="Times New Roman" w:hAnsi="Times New Roman" w:cs="Times New Roman"/>
        </w:rPr>
      </w:pPr>
    </w:p>
    <w:p w14:paraId="518F0877"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SUBCONTRATAÇÃO</w:t>
      </w:r>
    </w:p>
    <w:p w14:paraId="7744AE38"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É permitida a subcontratação parcial do objeto até o limite de 25% do valor total do contrato. </w:t>
      </w:r>
    </w:p>
    <w:p w14:paraId="20DC9740"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apresentará ao CONTRATANTE documentação que comprove a capacidade técnica do subcontratado, que será avaliada e juntada aos autos do processo correspondente; (§ 1º Art. 122)</w:t>
      </w:r>
    </w:p>
    <w:p w14:paraId="49A3444C" w14:textId="77777777" w:rsidR="00977057" w:rsidRPr="0077737D"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 3º Art. 122)</w:t>
      </w:r>
    </w:p>
    <w:p w14:paraId="177FED7B"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É vedada a sub-rogação completa ou da parcela principal da obrigação.</w:t>
      </w:r>
    </w:p>
    <w:p w14:paraId="21C6414E" w14:textId="77777777" w:rsidR="00977057" w:rsidRPr="00C275FA" w:rsidRDefault="00977057" w:rsidP="5054BB3D">
      <w:pPr>
        <w:pStyle w:val="Default"/>
        <w:spacing w:line="360" w:lineRule="auto"/>
        <w:ind w:firstLine="720"/>
        <w:jc w:val="both"/>
        <w:rPr>
          <w:rFonts w:ascii="Times New Roman" w:eastAsia="Times New Roman" w:hAnsi="Times New Roman" w:cs="Times New Roman"/>
          <w:color w:val="auto"/>
        </w:rPr>
      </w:pPr>
    </w:p>
    <w:p w14:paraId="4DC41AF6"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CRITÉRIOS PARA JULGAMENTO E ELABORAÇÃO DAS PROPOSTAS</w:t>
      </w:r>
    </w:p>
    <w:p w14:paraId="774B3019"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proposta apresentada deverá conter o CNPJ da proponente, prazo de validade e ser endereçada ao Conselho Nacional do Ministério Público – CNMP;</w:t>
      </w:r>
    </w:p>
    <w:p w14:paraId="1A811C08"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 julgamento das propostas se dará pelo menor preço global;</w:t>
      </w:r>
    </w:p>
    <w:p w14:paraId="661D1693"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Nos preços da proposta, deverão estar inclusos todas as despesas e custos diretos e indiretos decorrentes da execução do objeto, como impostos, tributos, taxas, e fretes, garantias, serviços de </w:t>
      </w:r>
      <w:r w:rsidRPr="5054BB3D">
        <w:rPr>
          <w:rFonts w:ascii="Times New Roman" w:eastAsia="Times New Roman" w:hAnsi="Times New Roman" w:cs="Times New Roman"/>
          <w:color w:val="auto"/>
        </w:rPr>
        <w:lastRenderedPageBreak/>
        <w:t xml:space="preserve">instalação, salários, encargos sociais, trabalhistas, previdenciários, fiscais e comerciais, bem como quaisquer outros aplicáveis; </w:t>
      </w:r>
    </w:p>
    <w:p w14:paraId="04F80409" w14:textId="77777777" w:rsidR="0097705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As proponentes deverão apresentar preços unitários e totais, conforme quadros a seguir:</w:t>
      </w:r>
    </w:p>
    <w:p w14:paraId="39BF7FB2" w14:textId="77777777" w:rsidR="00977057" w:rsidRDefault="00977057" w:rsidP="00977057">
      <w:pPr>
        <w:autoSpaceDN w:val="0"/>
        <w:rPr>
          <w:rFonts w:cs="Times New Roman"/>
          <w:kern w:val="3"/>
        </w:rPr>
      </w:pPr>
    </w:p>
    <w:tbl>
      <w:tblPr>
        <w:tblW w:w="8502" w:type="dxa"/>
        <w:tblLayout w:type="fixed"/>
        <w:tblCellMar>
          <w:left w:w="10" w:type="dxa"/>
          <w:right w:w="10" w:type="dxa"/>
        </w:tblCellMar>
        <w:tblLook w:val="0000" w:firstRow="0" w:lastRow="0" w:firstColumn="0" w:lastColumn="0" w:noHBand="0" w:noVBand="0"/>
      </w:tblPr>
      <w:tblGrid>
        <w:gridCol w:w="8502"/>
      </w:tblGrid>
      <w:tr w:rsidR="00977057" w:rsidRPr="00270456" w14:paraId="50E4DB5E" w14:textId="77777777" w:rsidTr="000370F4">
        <w:tc>
          <w:tcPr>
            <w:tcW w:w="8502"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292B2E0" w14:textId="77777777" w:rsidR="00977057" w:rsidRPr="00270456" w:rsidRDefault="00977057" w:rsidP="000370F4">
            <w:pPr>
              <w:autoSpaceDN w:val="0"/>
              <w:rPr>
                <w:rFonts w:ascii="Times New Roman" w:hAnsi="Times New Roman" w:cs="Times New Roman"/>
                <w:b/>
                <w:bCs/>
                <w:kern w:val="3"/>
              </w:rPr>
            </w:pPr>
            <w:r w:rsidRPr="00270456">
              <w:rPr>
                <w:rFonts w:ascii="Times New Roman" w:hAnsi="Times New Roman" w:cs="Times New Roman"/>
                <w:b/>
                <w:bCs/>
                <w:kern w:val="3"/>
              </w:rPr>
              <w:t>Assinaturas Mensais</w:t>
            </w:r>
          </w:p>
        </w:tc>
      </w:tr>
    </w:tbl>
    <w:p w14:paraId="76C0947E" w14:textId="77777777" w:rsidR="00977057" w:rsidRPr="00270456" w:rsidRDefault="00977057" w:rsidP="00977057">
      <w:pPr>
        <w:autoSpaceDN w:val="0"/>
        <w:rPr>
          <w:rFonts w:ascii="Times New Roman" w:hAnsi="Times New Roman" w:cs="Times New Roman"/>
          <w:vanish/>
          <w:kern w:val="3"/>
        </w:rPr>
      </w:pPr>
    </w:p>
    <w:p w14:paraId="550D9378" w14:textId="77777777" w:rsidR="00977057" w:rsidRPr="00270456" w:rsidRDefault="00977057" w:rsidP="00977057">
      <w:pPr>
        <w:autoSpaceDN w:val="0"/>
        <w:rPr>
          <w:rFonts w:ascii="Times New Roman" w:hAnsi="Times New Roman" w:cs="Times New Roman"/>
          <w:vanish/>
          <w:kern w:val="3"/>
        </w:rPr>
      </w:pPr>
    </w:p>
    <w:tbl>
      <w:tblPr>
        <w:tblW w:w="8502" w:type="dxa"/>
        <w:tblLayout w:type="fixed"/>
        <w:tblCellMar>
          <w:left w:w="10" w:type="dxa"/>
          <w:right w:w="10" w:type="dxa"/>
        </w:tblCellMar>
        <w:tblLook w:val="0000" w:firstRow="0" w:lastRow="0" w:firstColumn="0" w:lastColumn="0" w:noHBand="0" w:noVBand="0"/>
      </w:tblPr>
      <w:tblGrid>
        <w:gridCol w:w="2407"/>
        <w:gridCol w:w="1701"/>
        <w:gridCol w:w="1276"/>
        <w:gridCol w:w="1701"/>
        <w:gridCol w:w="1417"/>
      </w:tblGrid>
      <w:tr w:rsidR="00977057" w:rsidRPr="00270456" w14:paraId="46554FAD" w14:textId="77777777" w:rsidTr="000370F4">
        <w:tc>
          <w:tcPr>
            <w:tcW w:w="2407" w:type="dxa"/>
            <w:tcBorders>
              <w:top w:val="single" w:sz="2" w:space="0" w:color="000000"/>
              <w:left w:val="single" w:sz="2" w:space="0" w:color="000000"/>
              <w:bottom w:val="single" w:sz="2" w:space="0" w:color="000000"/>
            </w:tcBorders>
            <w:tcMar>
              <w:top w:w="55" w:type="dxa"/>
              <w:left w:w="55" w:type="dxa"/>
              <w:bottom w:w="55" w:type="dxa"/>
              <w:right w:w="55" w:type="dxa"/>
            </w:tcMar>
          </w:tcPr>
          <w:p w14:paraId="04DF3971" w14:textId="77777777" w:rsidR="00977057" w:rsidRPr="00270456" w:rsidRDefault="00977057" w:rsidP="000370F4">
            <w:pPr>
              <w:autoSpaceDN w:val="0"/>
              <w:rPr>
                <w:rFonts w:ascii="Times New Roman" w:hAnsi="Times New Roman" w:cs="Times New Roman"/>
                <w:b/>
                <w:bCs/>
                <w:kern w:val="3"/>
              </w:rPr>
            </w:pPr>
            <w:r w:rsidRPr="00270456">
              <w:rPr>
                <w:rFonts w:ascii="Times New Roman" w:hAnsi="Times New Roman" w:cs="Times New Roman"/>
                <w:b/>
                <w:bCs/>
                <w:kern w:val="3"/>
              </w:rPr>
              <w:t>Descrição</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02AB452C" w14:textId="77777777" w:rsidR="00977057" w:rsidRPr="00270456" w:rsidRDefault="00977057" w:rsidP="000370F4">
            <w:pPr>
              <w:autoSpaceDN w:val="0"/>
              <w:jc w:val="center"/>
              <w:rPr>
                <w:rFonts w:ascii="Times New Roman" w:hAnsi="Times New Roman" w:cs="Times New Roman"/>
                <w:b/>
                <w:bCs/>
                <w:kern w:val="3"/>
              </w:rPr>
            </w:pPr>
            <w:r w:rsidRPr="00270456">
              <w:rPr>
                <w:rFonts w:ascii="Times New Roman" w:hAnsi="Times New Roman" w:cs="Times New Roman"/>
                <w:b/>
                <w:bCs/>
                <w:kern w:val="3"/>
              </w:rPr>
              <w:t>Valor Unit. Mensal (R$)</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14:paraId="7F896765" w14:textId="77777777" w:rsidR="00977057" w:rsidRPr="00270456" w:rsidRDefault="00977057" w:rsidP="000370F4">
            <w:pPr>
              <w:autoSpaceDN w:val="0"/>
              <w:jc w:val="center"/>
              <w:rPr>
                <w:rFonts w:ascii="Times New Roman" w:hAnsi="Times New Roman" w:cs="Times New Roman"/>
                <w:b/>
                <w:bCs/>
                <w:kern w:val="3"/>
              </w:rPr>
            </w:pPr>
            <w:r w:rsidRPr="00270456">
              <w:rPr>
                <w:rFonts w:ascii="Times New Roman" w:hAnsi="Times New Roman" w:cs="Times New Roman"/>
                <w:b/>
                <w:bCs/>
                <w:kern w:val="3"/>
              </w:rPr>
              <w:t>Qtde</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555099A9" w14:textId="77777777" w:rsidR="00977057" w:rsidRPr="00270456" w:rsidRDefault="00977057" w:rsidP="000370F4">
            <w:pPr>
              <w:autoSpaceDN w:val="0"/>
              <w:jc w:val="center"/>
              <w:rPr>
                <w:rFonts w:ascii="Times New Roman" w:hAnsi="Times New Roman" w:cs="Times New Roman"/>
                <w:b/>
                <w:bCs/>
                <w:kern w:val="3"/>
              </w:rPr>
            </w:pPr>
            <w:r w:rsidRPr="00270456">
              <w:rPr>
                <w:rFonts w:ascii="Times New Roman" w:hAnsi="Times New Roman" w:cs="Times New Roman"/>
                <w:b/>
                <w:bCs/>
                <w:kern w:val="3"/>
              </w:rPr>
              <w:t>Valor Total Mensal (R$)</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023BEA4" w14:textId="77777777" w:rsidR="00977057" w:rsidRPr="00270456" w:rsidRDefault="00977057" w:rsidP="000370F4">
            <w:pPr>
              <w:autoSpaceDN w:val="0"/>
              <w:jc w:val="center"/>
              <w:rPr>
                <w:rFonts w:ascii="Times New Roman" w:hAnsi="Times New Roman" w:cs="Times New Roman"/>
                <w:b/>
                <w:bCs/>
                <w:kern w:val="3"/>
              </w:rPr>
            </w:pPr>
            <w:r w:rsidRPr="00270456">
              <w:rPr>
                <w:rFonts w:ascii="Times New Roman" w:hAnsi="Times New Roman" w:cs="Times New Roman"/>
                <w:b/>
                <w:bCs/>
                <w:kern w:val="3"/>
              </w:rPr>
              <w:t>Valor Total Anual (R$)</w:t>
            </w:r>
          </w:p>
        </w:tc>
      </w:tr>
      <w:tr w:rsidR="00977057" w:rsidRPr="00270456" w14:paraId="5CE4F3C2" w14:textId="77777777" w:rsidTr="000370F4">
        <w:tc>
          <w:tcPr>
            <w:tcW w:w="2407" w:type="dxa"/>
            <w:tcBorders>
              <w:left w:val="single" w:sz="2" w:space="0" w:color="000000"/>
              <w:bottom w:val="single" w:sz="2" w:space="0" w:color="000000"/>
            </w:tcBorders>
            <w:tcMar>
              <w:top w:w="55" w:type="dxa"/>
              <w:left w:w="55" w:type="dxa"/>
              <w:bottom w:w="55" w:type="dxa"/>
              <w:right w:w="55" w:type="dxa"/>
            </w:tcMar>
          </w:tcPr>
          <w:p w14:paraId="51DE7F3B" w14:textId="77777777" w:rsidR="00977057" w:rsidRPr="00270456" w:rsidRDefault="00977057" w:rsidP="000370F4">
            <w:pPr>
              <w:autoSpaceDN w:val="0"/>
              <w:rPr>
                <w:rFonts w:ascii="Times New Roman" w:hAnsi="Times New Roman" w:cs="Times New Roman"/>
                <w:kern w:val="3"/>
              </w:rPr>
            </w:pPr>
            <w:r w:rsidRPr="00270456">
              <w:rPr>
                <w:rFonts w:ascii="Times New Roman" w:hAnsi="Times New Roman" w:cs="Times New Roman"/>
                <w:kern w:val="3"/>
              </w:rPr>
              <w:t>Assinatura Feixe E1</w:t>
            </w:r>
          </w:p>
        </w:tc>
        <w:tc>
          <w:tcPr>
            <w:tcW w:w="1701" w:type="dxa"/>
            <w:tcBorders>
              <w:left w:val="single" w:sz="2" w:space="0" w:color="000000"/>
              <w:bottom w:val="single" w:sz="2" w:space="0" w:color="000000"/>
            </w:tcBorders>
            <w:tcMar>
              <w:top w:w="55" w:type="dxa"/>
              <w:left w:w="55" w:type="dxa"/>
              <w:bottom w:w="55" w:type="dxa"/>
              <w:right w:w="55" w:type="dxa"/>
            </w:tcMar>
          </w:tcPr>
          <w:p w14:paraId="5FC3DD0A" w14:textId="77777777" w:rsidR="00977057" w:rsidRPr="00270456" w:rsidRDefault="00977057" w:rsidP="000370F4">
            <w:pPr>
              <w:autoSpaceDN w:val="0"/>
              <w:jc w:val="right"/>
              <w:rPr>
                <w:rFonts w:ascii="Times New Roman" w:hAnsi="Times New Roman" w:cs="Times New Roman"/>
                <w:kern w:val="3"/>
              </w:rPr>
            </w:pPr>
          </w:p>
        </w:tc>
        <w:tc>
          <w:tcPr>
            <w:tcW w:w="1276" w:type="dxa"/>
            <w:tcBorders>
              <w:left w:val="single" w:sz="2" w:space="0" w:color="000000"/>
              <w:bottom w:val="single" w:sz="2" w:space="0" w:color="000000"/>
            </w:tcBorders>
            <w:tcMar>
              <w:top w:w="55" w:type="dxa"/>
              <w:left w:w="55" w:type="dxa"/>
              <w:bottom w:w="55" w:type="dxa"/>
              <w:right w:w="55" w:type="dxa"/>
            </w:tcMar>
          </w:tcPr>
          <w:p w14:paraId="7803A3F8" w14:textId="77777777" w:rsidR="00977057" w:rsidRPr="00270456" w:rsidRDefault="00977057" w:rsidP="000370F4">
            <w:pPr>
              <w:autoSpaceDN w:val="0"/>
              <w:jc w:val="center"/>
              <w:rPr>
                <w:rFonts w:ascii="Times New Roman" w:hAnsi="Times New Roman" w:cs="Times New Roman"/>
                <w:kern w:val="3"/>
              </w:rPr>
            </w:pPr>
            <w:r w:rsidRPr="00270456">
              <w:rPr>
                <w:rFonts w:ascii="Times New Roman" w:hAnsi="Times New Roman" w:cs="Times New Roman"/>
                <w:kern w:val="3"/>
              </w:rPr>
              <w:t>2</w:t>
            </w:r>
          </w:p>
        </w:tc>
        <w:tc>
          <w:tcPr>
            <w:tcW w:w="1701" w:type="dxa"/>
            <w:tcBorders>
              <w:left w:val="single" w:sz="2" w:space="0" w:color="000000"/>
              <w:bottom w:val="single" w:sz="2" w:space="0" w:color="000000"/>
            </w:tcBorders>
            <w:tcMar>
              <w:top w:w="55" w:type="dxa"/>
              <w:left w:w="55" w:type="dxa"/>
              <w:bottom w:w="55" w:type="dxa"/>
              <w:right w:w="55" w:type="dxa"/>
            </w:tcMar>
          </w:tcPr>
          <w:p w14:paraId="3EB64B0B" w14:textId="77777777" w:rsidR="00977057" w:rsidRPr="00270456" w:rsidRDefault="00977057" w:rsidP="000370F4">
            <w:pPr>
              <w:autoSpaceDN w:val="0"/>
              <w:jc w:val="right"/>
              <w:rPr>
                <w:rFonts w:ascii="Times New Roman" w:hAnsi="Times New Roman" w:cs="Times New Roman"/>
                <w:kern w:val="3"/>
              </w:rPr>
            </w:pP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69B8D7" w14:textId="77777777" w:rsidR="00977057" w:rsidRPr="00270456" w:rsidRDefault="00977057" w:rsidP="000370F4">
            <w:pPr>
              <w:autoSpaceDN w:val="0"/>
              <w:jc w:val="right"/>
              <w:rPr>
                <w:rFonts w:ascii="Times New Roman" w:hAnsi="Times New Roman" w:cs="Times New Roman"/>
                <w:kern w:val="3"/>
              </w:rPr>
            </w:pPr>
          </w:p>
        </w:tc>
      </w:tr>
    </w:tbl>
    <w:p w14:paraId="566849CB" w14:textId="77777777" w:rsidR="00977057" w:rsidRPr="00270456" w:rsidRDefault="00977057" w:rsidP="00977057">
      <w:pPr>
        <w:autoSpaceDN w:val="0"/>
        <w:rPr>
          <w:rFonts w:ascii="Times New Roman" w:hAnsi="Times New Roman" w:cs="Times New Roman"/>
          <w:vanish/>
          <w:kern w:val="3"/>
        </w:rPr>
      </w:pPr>
    </w:p>
    <w:p w14:paraId="79E3D54C" w14:textId="77777777" w:rsidR="00977057" w:rsidRPr="00270456" w:rsidRDefault="00977057" w:rsidP="00977057">
      <w:pPr>
        <w:autoSpaceDN w:val="0"/>
        <w:rPr>
          <w:rFonts w:ascii="Times New Roman" w:hAnsi="Times New Roman" w:cs="Times New Roman"/>
          <w:vanish/>
          <w:kern w:val="3"/>
        </w:rPr>
      </w:pPr>
    </w:p>
    <w:tbl>
      <w:tblPr>
        <w:tblW w:w="8502" w:type="dxa"/>
        <w:tblLayout w:type="fixed"/>
        <w:tblCellMar>
          <w:left w:w="10" w:type="dxa"/>
          <w:right w:w="10" w:type="dxa"/>
        </w:tblCellMar>
        <w:tblLook w:val="0000" w:firstRow="0" w:lastRow="0" w:firstColumn="0" w:lastColumn="0" w:noHBand="0" w:noVBand="0"/>
      </w:tblPr>
      <w:tblGrid>
        <w:gridCol w:w="2407"/>
        <w:gridCol w:w="1701"/>
        <w:gridCol w:w="1276"/>
        <w:gridCol w:w="1701"/>
        <w:gridCol w:w="1417"/>
      </w:tblGrid>
      <w:tr w:rsidR="00977057" w:rsidRPr="00270456" w14:paraId="36D1DE5A" w14:textId="77777777" w:rsidTr="000370F4">
        <w:tc>
          <w:tcPr>
            <w:tcW w:w="2407" w:type="dxa"/>
            <w:tcBorders>
              <w:left w:val="single" w:sz="2" w:space="0" w:color="000000"/>
              <w:bottom w:val="single" w:sz="2" w:space="0" w:color="000000"/>
            </w:tcBorders>
            <w:tcMar>
              <w:top w:w="55" w:type="dxa"/>
              <w:left w:w="55" w:type="dxa"/>
              <w:bottom w:w="55" w:type="dxa"/>
              <w:right w:w="55" w:type="dxa"/>
            </w:tcMar>
          </w:tcPr>
          <w:p w14:paraId="347ABBAC" w14:textId="77777777" w:rsidR="00977057" w:rsidRPr="00270456" w:rsidRDefault="00977057" w:rsidP="000370F4">
            <w:pPr>
              <w:autoSpaceDN w:val="0"/>
              <w:rPr>
                <w:rFonts w:ascii="Times New Roman" w:hAnsi="Times New Roman" w:cs="Times New Roman"/>
                <w:kern w:val="3"/>
              </w:rPr>
            </w:pPr>
            <w:r w:rsidRPr="00270456">
              <w:rPr>
                <w:rFonts w:ascii="Times New Roman" w:hAnsi="Times New Roman" w:cs="Times New Roman"/>
                <w:kern w:val="3"/>
              </w:rPr>
              <w:t>Assinatura DDR</w:t>
            </w:r>
          </w:p>
        </w:tc>
        <w:tc>
          <w:tcPr>
            <w:tcW w:w="1701" w:type="dxa"/>
            <w:tcBorders>
              <w:left w:val="single" w:sz="2" w:space="0" w:color="000000"/>
              <w:bottom w:val="single" w:sz="2" w:space="0" w:color="000000"/>
            </w:tcBorders>
            <w:tcMar>
              <w:top w:w="55" w:type="dxa"/>
              <w:left w:w="55" w:type="dxa"/>
              <w:bottom w:w="55" w:type="dxa"/>
              <w:right w:w="55" w:type="dxa"/>
            </w:tcMar>
          </w:tcPr>
          <w:p w14:paraId="637E8116" w14:textId="77777777" w:rsidR="00977057" w:rsidRPr="00270456" w:rsidRDefault="00977057" w:rsidP="000370F4">
            <w:pPr>
              <w:autoSpaceDN w:val="0"/>
              <w:jc w:val="right"/>
              <w:rPr>
                <w:rFonts w:ascii="Times New Roman" w:hAnsi="Times New Roman" w:cs="Times New Roman"/>
                <w:kern w:val="3"/>
              </w:rPr>
            </w:pPr>
          </w:p>
        </w:tc>
        <w:tc>
          <w:tcPr>
            <w:tcW w:w="1276" w:type="dxa"/>
            <w:tcBorders>
              <w:left w:val="single" w:sz="2" w:space="0" w:color="000000"/>
              <w:bottom w:val="single" w:sz="2" w:space="0" w:color="000000"/>
            </w:tcBorders>
            <w:tcMar>
              <w:top w:w="55" w:type="dxa"/>
              <w:left w:w="55" w:type="dxa"/>
              <w:bottom w:w="55" w:type="dxa"/>
              <w:right w:w="55" w:type="dxa"/>
            </w:tcMar>
          </w:tcPr>
          <w:p w14:paraId="072B0D66" w14:textId="77777777" w:rsidR="00977057" w:rsidRPr="00270456" w:rsidRDefault="00977057" w:rsidP="000370F4">
            <w:pPr>
              <w:autoSpaceDN w:val="0"/>
              <w:jc w:val="center"/>
              <w:rPr>
                <w:rFonts w:ascii="Times New Roman" w:hAnsi="Times New Roman" w:cs="Times New Roman"/>
                <w:kern w:val="3"/>
              </w:rPr>
            </w:pPr>
            <w:r w:rsidRPr="00270456">
              <w:rPr>
                <w:rFonts w:ascii="Times New Roman" w:hAnsi="Times New Roman" w:cs="Times New Roman"/>
                <w:kern w:val="3"/>
              </w:rPr>
              <w:t>500</w:t>
            </w:r>
          </w:p>
        </w:tc>
        <w:tc>
          <w:tcPr>
            <w:tcW w:w="1701" w:type="dxa"/>
            <w:tcBorders>
              <w:left w:val="single" w:sz="2" w:space="0" w:color="000000"/>
              <w:bottom w:val="single" w:sz="2" w:space="0" w:color="000000"/>
            </w:tcBorders>
            <w:tcMar>
              <w:top w:w="55" w:type="dxa"/>
              <w:left w:w="55" w:type="dxa"/>
              <w:bottom w:w="55" w:type="dxa"/>
              <w:right w:w="55" w:type="dxa"/>
            </w:tcMar>
          </w:tcPr>
          <w:p w14:paraId="19ADC4D2" w14:textId="77777777" w:rsidR="00977057" w:rsidRPr="00270456" w:rsidRDefault="00977057" w:rsidP="000370F4">
            <w:pPr>
              <w:autoSpaceDN w:val="0"/>
              <w:jc w:val="right"/>
              <w:rPr>
                <w:rFonts w:ascii="Times New Roman" w:hAnsi="Times New Roman" w:cs="Times New Roman"/>
                <w:kern w:val="3"/>
              </w:rPr>
            </w:pP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6459B2" w14:textId="77777777" w:rsidR="00977057" w:rsidRPr="00270456" w:rsidRDefault="00977057" w:rsidP="000370F4">
            <w:pPr>
              <w:autoSpaceDN w:val="0"/>
              <w:jc w:val="right"/>
              <w:rPr>
                <w:rFonts w:ascii="Times New Roman" w:hAnsi="Times New Roman" w:cs="Times New Roman"/>
                <w:kern w:val="3"/>
              </w:rPr>
            </w:pPr>
          </w:p>
        </w:tc>
      </w:tr>
      <w:tr w:rsidR="00977057" w:rsidRPr="00270456" w14:paraId="506A34D3" w14:textId="77777777" w:rsidTr="000370F4">
        <w:tc>
          <w:tcPr>
            <w:tcW w:w="7085" w:type="dxa"/>
            <w:gridSpan w:val="4"/>
            <w:tcBorders>
              <w:left w:val="single" w:sz="2" w:space="0" w:color="000000"/>
              <w:bottom w:val="single" w:sz="2" w:space="0" w:color="000000"/>
            </w:tcBorders>
            <w:tcMar>
              <w:top w:w="55" w:type="dxa"/>
              <w:left w:w="55" w:type="dxa"/>
              <w:bottom w:w="55" w:type="dxa"/>
              <w:right w:w="55" w:type="dxa"/>
            </w:tcMar>
          </w:tcPr>
          <w:p w14:paraId="2C4BF09F" w14:textId="77777777" w:rsidR="00977057" w:rsidRPr="00270456" w:rsidRDefault="00977057" w:rsidP="000370F4">
            <w:pPr>
              <w:autoSpaceDN w:val="0"/>
              <w:jc w:val="center"/>
              <w:rPr>
                <w:rFonts w:ascii="Times New Roman" w:hAnsi="Times New Roman" w:cs="Times New Roman"/>
                <w:b/>
                <w:bCs/>
                <w:kern w:val="3"/>
              </w:rPr>
            </w:pPr>
            <w:r w:rsidRPr="00270456">
              <w:rPr>
                <w:rFonts w:ascii="Times New Roman" w:hAnsi="Times New Roman" w:cs="Times New Roman"/>
                <w:b/>
                <w:bCs/>
                <w:kern w:val="3"/>
              </w:rPr>
              <w:t>VALOR ANUAL DAS ASSINATURAS MENSAIS (R$)</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5ADA00" w14:textId="77777777" w:rsidR="00977057" w:rsidRPr="00270456" w:rsidRDefault="00977057" w:rsidP="000370F4">
            <w:pPr>
              <w:autoSpaceDN w:val="0"/>
              <w:jc w:val="right"/>
              <w:rPr>
                <w:rFonts w:ascii="Times New Roman" w:hAnsi="Times New Roman" w:cs="Times New Roman"/>
                <w:kern w:val="3"/>
              </w:rPr>
            </w:pPr>
          </w:p>
        </w:tc>
      </w:tr>
    </w:tbl>
    <w:p w14:paraId="15796230" w14:textId="77777777" w:rsidR="00977057" w:rsidRPr="00270456" w:rsidRDefault="00977057" w:rsidP="00977057">
      <w:pPr>
        <w:autoSpaceDE w:val="0"/>
        <w:autoSpaceDN w:val="0"/>
        <w:jc w:val="both"/>
        <w:rPr>
          <w:rFonts w:ascii="Times New Roman" w:eastAsia="ArialMT" w:hAnsi="Times New Roman" w:cs="Times New Roman"/>
          <w:b/>
          <w:bCs/>
          <w:kern w:val="3"/>
        </w:rPr>
      </w:pPr>
    </w:p>
    <w:p w14:paraId="6CB8959D" w14:textId="77777777" w:rsidR="00977057" w:rsidRPr="00270456" w:rsidRDefault="00977057" w:rsidP="00977057">
      <w:pPr>
        <w:autoSpaceDE w:val="0"/>
        <w:autoSpaceDN w:val="0"/>
        <w:jc w:val="both"/>
        <w:rPr>
          <w:rFonts w:ascii="Times New Roman" w:eastAsia="ArialMT" w:hAnsi="Times New Roman" w:cs="Times New Roman"/>
          <w:b/>
          <w:bCs/>
          <w:kern w:val="3"/>
        </w:rPr>
      </w:pPr>
    </w:p>
    <w:tbl>
      <w:tblPr>
        <w:tblW w:w="8502" w:type="dxa"/>
        <w:tblLayout w:type="fixed"/>
        <w:tblCellMar>
          <w:left w:w="10" w:type="dxa"/>
          <w:right w:w="10" w:type="dxa"/>
        </w:tblCellMar>
        <w:tblLook w:val="0000" w:firstRow="0" w:lastRow="0" w:firstColumn="0" w:lastColumn="0" w:noHBand="0" w:noVBand="0"/>
      </w:tblPr>
      <w:tblGrid>
        <w:gridCol w:w="8502"/>
      </w:tblGrid>
      <w:tr w:rsidR="00977057" w:rsidRPr="00270456" w14:paraId="3050498C" w14:textId="77777777" w:rsidTr="5054BB3D">
        <w:tc>
          <w:tcPr>
            <w:tcW w:w="85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0C0C0"/>
            <w:tcMar>
              <w:top w:w="55" w:type="dxa"/>
              <w:left w:w="55" w:type="dxa"/>
              <w:bottom w:w="55" w:type="dxa"/>
              <w:right w:w="55" w:type="dxa"/>
            </w:tcMar>
          </w:tcPr>
          <w:p w14:paraId="0050A180" w14:textId="77777777" w:rsidR="00977057" w:rsidRPr="00270456" w:rsidRDefault="00977057" w:rsidP="5054BB3D">
            <w:pPr>
              <w:autoSpaceDN w:val="0"/>
              <w:rPr>
                <w:rFonts w:ascii="Times New Roman" w:eastAsia="Times New Roman" w:hAnsi="Times New Roman" w:cs="Times New Roman"/>
                <w:b/>
                <w:bCs/>
                <w:kern w:val="3"/>
              </w:rPr>
            </w:pPr>
            <w:r w:rsidRPr="00270456">
              <w:rPr>
                <w:rFonts w:ascii="Times New Roman" w:eastAsia="Times New Roman" w:hAnsi="Times New Roman" w:cs="Times New Roman"/>
                <w:b/>
                <w:bCs/>
                <w:kern w:val="3"/>
              </w:rPr>
              <w:t>Valores das Chamadas</w:t>
            </w:r>
          </w:p>
        </w:tc>
      </w:tr>
    </w:tbl>
    <w:p w14:paraId="1322537C" w14:textId="77777777" w:rsidR="00977057" w:rsidRPr="00270456" w:rsidRDefault="00977057" w:rsidP="5054BB3D">
      <w:pPr>
        <w:autoSpaceDN w:val="0"/>
        <w:rPr>
          <w:rFonts w:ascii="Times New Roman" w:eastAsia="Times New Roman" w:hAnsi="Times New Roman" w:cs="Times New Roman"/>
          <w:kern w:val="3"/>
        </w:rPr>
      </w:pPr>
    </w:p>
    <w:tbl>
      <w:tblPr>
        <w:tblW w:w="8502" w:type="dxa"/>
        <w:tblLayout w:type="fixed"/>
        <w:tblCellMar>
          <w:left w:w="10" w:type="dxa"/>
          <w:right w:w="10" w:type="dxa"/>
        </w:tblCellMar>
        <w:tblLook w:val="0000" w:firstRow="0" w:lastRow="0" w:firstColumn="0" w:lastColumn="0" w:noHBand="0" w:noVBand="0"/>
      </w:tblPr>
      <w:tblGrid>
        <w:gridCol w:w="3116"/>
        <w:gridCol w:w="1276"/>
        <w:gridCol w:w="2693"/>
        <w:gridCol w:w="1417"/>
      </w:tblGrid>
      <w:tr w:rsidR="00977057" w:rsidRPr="00270456" w14:paraId="05229F58" w14:textId="77777777" w:rsidTr="5054BB3D">
        <w:tc>
          <w:tcPr>
            <w:tcW w:w="3116"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26E972D2" w14:textId="77777777" w:rsidR="00977057" w:rsidRPr="00270456" w:rsidRDefault="00977057" w:rsidP="5054BB3D">
            <w:pPr>
              <w:autoSpaceDN w:val="0"/>
              <w:rPr>
                <w:rFonts w:ascii="Times New Roman" w:eastAsia="Times New Roman" w:hAnsi="Times New Roman" w:cs="Times New Roman"/>
                <w:b/>
                <w:bCs/>
                <w:kern w:val="3"/>
              </w:rPr>
            </w:pPr>
            <w:r w:rsidRPr="00270456">
              <w:rPr>
                <w:rFonts w:ascii="Times New Roman" w:eastAsia="Times New Roman" w:hAnsi="Times New Roman" w:cs="Times New Roman"/>
                <w:b/>
                <w:bCs/>
                <w:kern w:val="3"/>
              </w:rPr>
              <w:t>Descrição</w:t>
            </w:r>
          </w:p>
        </w:tc>
        <w:tc>
          <w:tcPr>
            <w:tcW w:w="1276"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64E6B3A9" w14:textId="77777777" w:rsidR="00977057" w:rsidRPr="00270456" w:rsidRDefault="00977057" w:rsidP="5054BB3D">
            <w:pPr>
              <w:autoSpaceDN w:val="0"/>
              <w:jc w:val="center"/>
              <w:rPr>
                <w:rFonts w:ascii="Times New Roman" w:eastAsia="Times New Roman" w:hAnsi="Times New Roman" w:cs="Times New Roman"/>
                <w:b/>
                <w:bCs/>
                <w:kern w:val="3"/>
              </w:rPr>
            </w:pPr>
            <w:r w:rsidRPr="00270456">
              <w:rPr>
                <w:rFonts w:ascii="Times New Roman" w:eastAsia="Times New Roman" w:hAnsi="Times New Roman" w:cs="Times New Roman"/>
                <w:b/>
                <w:bCs/>
                <w:kern w:val="3"/>
              </w:rPr>
              <w:t>Valor Unit.</w:t>
            </w:r>
          </w:p>
          <w:p w14:paraId="01873E47" w14:textId="77777777" w:rsidR="00977057" w:rsidRPr="00270456" w:rsidRDefault="00977057" w:rsidP="5054BB3D">
            <w:pPr>
              <w:autoSpaceDN w:val="0"/>
              <w:jc w:val="center"/>
              <w:rPr>
                <w:rFonts w:ascii="Times New Roman" w:eastAsia="Times New Roman" w:hAnsi="Times New Roman" w:cs="Times New Roman"/>
                <w:b/>
                <w:bCs/>
                <w:kern w:val="3"/>
              </w:rPr>
            </w:pPr>
            <w:r w:rsidRPr="00270456">
              <w:rPr>
                <w:rFonts w:ascii="Times New Roman" w:eastAsia="Times New Roman" w:hAnsi="Times New Roman" w:cs="Times New Roman"/>
                <w:b/>
                <w:bCs/>
                <w:kern w:val="3"/>
              </w:rPr>
              <w:t>(R$)</w:t>
            </w:r>
          </w:p>
        </w:tc>
        <w:tc>
          <w:tcPr>
            <w:tcW w:w="2693"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3C6CE224" w14:textId="77777777" w:rsidR="00977057" w:rsidRPr="00270456" w:rsidRDefault="00977057" w:rsidP="5054BB3D">
            <w:pPr>
              <w:autoSpaceDN w:val="0"/>
              <w:jc w:val="center"/>
              <w:rPr>
                <w:rFonts w:ascii="Times New Roman" w:eastAsia="Times New Roman" w:hAnsi="Times New Roman" w:cs="Times New Roman"/>
                <w:b/>
                <w:bCs/>
                <w:kern w:val="3"/>
              </w:rPr>
            </w:pPr>
            <w:r w:rsidRPr="00270456">
              <w:rPr>
                <w:rFonts w:ascii="Times New Roman" w:eastAsia="Times New Roman" w:hAnsi="Times New Roman" w:cs="Times New Roman"/>
                <w:b/>
                <w:bCs/>
                <w:kern w:val="3"/>
              </w:rPr>
              <w:t>Quantidade Anual Estimada (minutos)</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382C4956" w14:textId="77777777" w:rsidR="00977057" w:rsidRPr="00270456" w:rsidRDefault="00977057" w:rsidP="5054BB3D">
            <w:pPr>
              <w:autoSpaceDN w:val="0"/>
              <w:jc w:val="center"/>
              <w:rPr>
                <w:rFonts w:ascii="Times New Roman" w:eastAsia="Times New Roman" w:hAnsi="Times New Roman" w:cs="Times New Roman"/>
                <w:b/>
                <w:bCs/>
                <w:kern w:val="3"/>
              </w:rPr>
            </w:pPr>
            <w:r w:rsidRPr="00270456">
              <w:rPr>
                <w:rFonts w:ascii="Times New Roman" w:eastAsia="Times New Roman" w:hAnsi="Times New Roman" w:cs="Times New Roman"/>
                <w:b/>
                <w:bCs/>
                <w:kern w:val="3"/>
              </w:rPr>
              <w:t>Valor Anual</w:t>
            </w:r>
          </w:p>
          <w:p w14:paraId="16062769" w14:textId="77777777" w:rsidR="00977057" w:rsidRPr="00270456" w:rsidRDefault="00977057" w:rsidP="5054BB3D">
            <w:pPr>
              <w:autoSpaceDN w:val="0"/>
              <w:jc w:val="center"/>
              <w:rPr>
                <w:rFonts w:ascii="Times New Roman" w:eastAsia="Times New Roman" w:hAnsi="Times New Roman" w:cs="Times New Roman"/>
                <w:b/>
                <w:bCs/>
                <w:kern w:val="3"/>
              </w:rPr>
            </w:pPr>
            <w:r w:rsidRPr="00270456">
              <w:rPr>
                <w:rFonts w:ascii="Times New Roman" w:eastAsia="Times New Roman" w:hAnsi="Times New Roman" w:cs="Times New Roman"/>
                <w:b/>
                <w:bCs/>
                <w:kern w:val="3"/>
              </w:rPr>
              <w:t>(R$)</w:t>
            </w:r>
          </w:p>
        </w:tc>
      </w:tr>
      <w:tr w:rsidR="00977057" w:rsidRPr="00270456" w14:paraId="1C8B9B82"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1C47AF4A"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 xml:space="preserve">Locais </w:t>
            </w:r>
          </w:p>
          <w:p w14:paraId="051C65D4"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(Fixo-Fixo)</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2D7B357B" w14:textId="77777777" w:rsidR="00977057" w:rsidRPr="00270456"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6ABF83C0" w14:textId="77777777" w:rsidR="00977057" w:rsidRPr="00270456" w:rsidRDefault="00977057" w:rsidP="5054BB3D">
            <w:pPr>
              <w:autoSpaceDN w:val="0"/>
              <w:jc w:val="center"/>
              <w:rPr>
                <w:rFonts w:ascii="Times New Roman" w:eastAsia="Times New Roman" w:hAnsi="Times New Roman" w:cs="Times New Roman"/>
                <w:kern w:val="3"/>
              </w:rPr>
            </w:pPr>
            <w:r w:rsidRPr="00270456">
              <w:rPr>
                <w:rFonts w:ascii="Times New Roman" w:eastAsia="Times New Roman" w:hAnsi="Times New Roman" w:cs="Times New Roman"/>
                <w:kern w:val="3"/>
              </w:rPr>
              <w:t>13.000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502E554F" w14:textId="77777777" w:rsidR="00977057" w:rsidRPr="00270456" w:rsidRDefault="00977057" w:rsidP="5054BB3D">
            <w:pPr>
              <w:autoSpaceDN w:val="0"/>
              <w:jc w:val="right"/>
              <w:rPr>
                <w:rFonts w:ascii="Times New Roman" w:eastAsia="Times New Roman" w:hAnsi="Times New Roman" w:cs="Times New Roman"/>
                <w:kern w:val="3"/>
              </w:rPr>
            </w:pPr>
          </w:p>
        </w:tc>
      </w:tr>
      <w:tr w:rsidR="00977057" w:rsidRPr="00270456" w14:paraId="622E3357"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32D97B9B"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 xml:space="preserve">Locais </w:t>
            </w:r>
          </w:p>
          <w:p w14:paraId="5C67B7AF"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(Fixo-Móvel)</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11FE8E44" w14:textId="77777777" w:rsidR="00977057" w:rsidRPr="00270456"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6DA48A70" w14:textId="77777777" w:rsidR="00977057" w:rsidRPr="00270456" w:rsidRDefault="00977057" w:rsidP="5054BB3D">
            <w:pPr>
              <w:autoSpaceDN w:val="0"/>
              <w:jc w:val="center"/>
              <w:rPr>
                <w:rFonts w:ascii="Times New Roman" w:eastAsia="Times New Roman" w:hAnsi="Times New Roman" w:cs="Times New Roman"/>
                <w:kern w:val="3"/>
              </w:rPr>
            </w:pPr>
            <w:r w:rsidRPr="00270456">
              <w:rPr>
                <w:rFonts w:ascii="Times New Roman" w:eastAsia="Times New Roman" w:hAnsi="Times New Roman" w:cs="Times New Roman"/>
                <w:kern w:val="3"/>
              </w:rPr>
              <w:t>3.800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5C5FCC51" w14:textId="77777777" w:rsidR="00977057" w:rsidRPr="00270456" w:rsidRDefault="00977057" w:rsidP="5054BB3D">
            <w:pPr>
              <w:autoSpaceDN w:val="0"/>
              <w:jc w:val="right"/>
              <w:rPr>
                <w:rFonts w:ascii="Times New Roman" w:eastAsia="Times New Roman" w:hAnsi="Times New Roman" w:cs="Times New Roman"/>
                <w:kern w:val="3"/>
              </w:rPr>
            </w:pPr>
          </w:p>
        </w:tc>
      </w:tr>
      <w:tr w:rsidR="00977057" w:rsidRPr="00270456" w14:paraId="5763F5A3"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21746A5F"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 xml:space="preserve">Longa Distância Nacional </w:t>
            </w:r>
          </w:p>
          <w:p w14:paraId="0A218938"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(Fixo-Fixo)</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4399E07E" w14:textId="77777777" w:rsidR="00977057" w:rsidRPr="00270456"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01460FA1" w14:textId="77777777" w:rsidR="00977057" w:rsidRPr="00270456" w:rsidRDefault="00977057" w:rsidP="5054BB3D">
            <w:pPr>
              <w:autoSpaceDN w:val="0"/>
              <w:jc w:val="center"/>
              <w:rPr>
                <w:rFonts w:ascii="Times New Roman" w:eastAsia="Times New Roman" w:hAnsi="Times New Roman" w:cs="Times New Roman"/>
                <w:kern w:val="3"/>
              </w:rPr>
            </w:pPr>
            <w:r w:rsidRPr="00270456">
              <w:rPr>
                <w:rFonts w:ascii="Times New Roman" w:eastAsia="Times New Roman" w:hAnsi="Times New Roman" w:cs="Times New Roman"/>
                <w:kern w:val="3"/>
              </w:rPr>
              <w:t>3.400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77D23C65" w14:textId="77777777" w:rsidR="00977057" w:rsidRPr="00270456" w:rsidRDefault="00977057" w:rsidP="5054BB3D">
            <w:pPr>
              <w:autoSpaceDN w:val="0"/>
              <w:jc w:val="right"/>
              <w:rPr>
                <w:rFonts w:ascii="Times New Roman" w:eastAsia="Times New Roman" w:hAnsi="Times New Roman" w:cs="Times New Roman"/>
                <w:kern w:val="3"/>
              </w:rPr>
            </w:pPr>
          </w:p>
        </w:tc>
      </w:tr>
      <w:tr w:rsidR="00977057" w:rsidRPr="00270456" w14:paraId="1ADE7D03"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30D358D7"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 xml:space="preserve">Longa Distância Nacional </w:t>
            </w:r>
          </w:p>
          <w:p w14:paraId="3703F5CA"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(Fixo-Móvel)</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2DF91D60" w14:textId="77777777" w:rsidR="00977057" w:rsidRPr="00270456"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48E8C14B" w14:textId="77777777" w:rsidR="00977057" w:rsidRPr="00270456" w:rsidRDefault="00977057" w:rsidP="5054BB3D">
            <w:pPr>
              <w:autoSpaceDN w:val="0"/>
              <w:jc w:val="center"/>
              <w:rPr>
                <w:rFonts w:ascii="Times New Roman" w:eastAsia="Times New Roman" w:hAnsi="Times New Roman" w:cs="Times New Roman"/>
                <w:kern w:val="3"/>
              </w:rPr>
            </w:pPr>
            <w:r w:rsidRPr="00270456">
              <w:rPr>
                <w:rFonts w:ascii="Times New Roman" w:eastAsia="Times New Roman" w:hAnsi="Times New Roman" w:cs="Times New Roman"/>
                <w:kern w:val="3"/>
              </w:rPr>
              <w:t>1.000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244C36C9" w14:textId="77777777" w:rsidR="00977057" w:rsidRPr="00270456" w:rsidRDefault="00977057" w:rsidP="5054BB3D">
            <w:pPr>
              <w:autoSpaceDN w:val="0"/>
              <w:jc w:val="right"/>
              <w:rPr>
                <w:rFonts w:ascii="Times New Roman" w:eastAsia="Times New Roman" w:hAnsi="Times New Roman" w:cs="Times New Roman"/>
                <w:kern w:val="3"/>
              </w:rPr>
            </w:pPr>
          </w:p>
        </w:tc>
      </w:tr>
      <w:tr w:rsidR="00977057" w:rsidRPr="00270456" w14:paraId="79323A86"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646E9436"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 xml:space="preserve">Longa Distância Internacional </w:t>
            </w:r>
          </w:p>
          <w:p w14:paraId="0138B755"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(Fixo-Fixo)</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77DDF7F1" w14:textId="77777777" w:rsidR="00977057" w:rsidRPr="00270456"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197DBE02" w14:textId="77777777" w:rsidR="00977057" w:rsidRPr="00270456" w:rsidRDefault="00977057" w:rsidP="5054BB3D">
            <w:pPr>
              <w:autoSpaceDN w:val="0"/>
              <w:jc w:val="center"/>
              <w:rPr>
                <w:rFonts w:ascii="Times New Roman" w:eastAsia="Times New Roman" w:hAnsi="Times New Roman" w:cs="Times New Roman"/>
                <w:kern w:val="3"/>
              </w:rPr>
            </w:pPr>
            <w:r w:rsidRPr="00270456">
              <w:rPr>
                <w:rFonts w:ascii="Times New Roman" w:eastAsia="Times New Roman" w:hAnsi="Times New Roman" w:cs="Times New Roman"/>
                <w:kern w:val="3"/>
              </w:rPr>
              <w:t>100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07EF0F7F" w14:textId="77777777" w:rsidR="00977057" w:rsidRPr="00270456" w:rsidRDefault="00977057" w:rsidP="5054BB3D">
            <w:pPr>
              <w:autoSpaceDN w:val="0"/>
              <w:jc w:val="right"/>
              <w:rPr>
                <w:rFonts w:ascii="Times New Roman" w:eastAsia="Times New Roman" w:hAnsi="Times New Roman" w:cs="Times New Roman"/>
                <w:kern w:val="3"/>
              </w:rPr>
            </w:pPr>
          </w:p>
        </w:tc>
      </w:tr>
      <w:tr w:rsidR="00977057" w:rsidRPr="00270456" w14:paraId="13AE5582"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16FC1A26"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 xml:space="preserve">Longa Distância Internacional </w:t>
            </w:r>
          </w:p>
          <w:p w14:paraId="6083D3D5" w14:textId="77777777" w:rsidR="00977057" w:rsidRPr="00270456" w:rsidRDefault="00977057" w:rsidP="5054BB3D">
            <w:pPr>
              <w:autoSpaceDN w:val="0"/>
              <w:rPr>
                <w:rFonts w:ascii="Times New Roman" w:eastAsia="Times New Roman" w:hAnsi="Times New Roman" w:cs="Times New Roman"/>
                <w:kern w:val="3"/>
              </w:rPr>
            </w:pPr>
            <w:r w:rsidRPr="00270456">
              <w:rPr>
                <w:rFonts w:ascii="Times New Roman" w:eastAsia="Times New Roman" w:hAnsi="Times New Roman" w:cs="Times New Roman"/>
                <w:kern w:val="3"/>
              </w:rPr>
              <w:t>(Fixo-Móvel)</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3C627CC7" w14:textId="77777777" w:rsidR="00977057" w:rsidRPr="00270456" w:rsidRDefault="00977057" w:rsidP="5054BB3D">
            <w:pPr>
              <w:autoSpaceDN w:val="0"/>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2959B570" w14:textId="77777777" w:rsidR="00977057" w:rsidRPr="00270456" w:rsidRDefault="00977057" w:rsidP="5054BB3D">
            <w:pPr>
              <w:autoSpaceDN w:val="0"/>
              <w:jc w:val="center"/>
              <w:rPr>
                <w:rFonts w:ascii="Times New Roman" w:eastAsia="Times New Roman" w:hAnsi="Times New Roman" w:cs="Times New Roman"/>
                <w:kern w:val="3"/>
              </w:rPr>
            </w:pPr>
            <w:r w:rsidRPr="00270456">
              <w:rPr>
                <w:rFonts w:ascii="Times New Roman" w:eastAsia="Times New Roman" w:hAnsi="Times New Roman" w:cs="Times New Roman"/>
                <w:kern w:val="3"/>
              </w:rPr>
              <w:t>100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719246AD" w14:textId="77777777" w:rsidR="00977057" w:rsidRPr="00270456" w:rsidRDefault="00977057" w:rsidP="5054BB3D">
            <w:pPr>
              <w:autoSpaceDN w:val="0"/>
              <w:rPr>
                <w:rFonts w:ascii="Times New Roman" w:eastAsia="Times New Roman" w:hAnsi="Times New Roman" w:cs="Times New Roman"/>
                <w:kern w:val="3"/>
              </w:rPr>
            </w:pPr>
          </w:p>
        </w:tc>
      </w:tr>
      <w:tr w:rsidR="00977057" w:rsidRPr="00270456" w14:paraId="11A565BE" w14:textId="77777777" w:rsidTr="5054BB3D">
        <w:tc>
          <w:tcPr>
            <w:tcW w:w="7085" w:type="dxa"/>
            <w:gridSpan w:val="3"/>
            <w:tcBorders>
              <w:left w:val="single" w:sz="2" w:space="0" w:color="000000" w:themeColor="text1"/>
              <w:bottom w:val="single" w:sz="2" w:space="0" w:color="000000" w:themeColor="text1"/>
            </w:tcBorders>
            <w:tcMar>
              <w:top w:w="55" w:type="dxa"/>
              <w:left w:w="55" w:type="dxa"/>
              <w:bottom w:w="55" w:type="dxa"/>
              <w:right w:w="55" w:type="dxa"/>
            </w:tcMar>
          </w:tcPr>
          <w:p w14:paraId="22131D0B" w14:textId="77777777" w:rsidR="00977057" w:rsidRPr="00270456" w:rsidRDefault="00977057" w:rsidP="5054BB3D">
            <w:pPr>
              <w:autoSpaceDN w:val="0"/>
              <w:jc w:val="center"/>
              <w:rPr>
                <w:rFonts w:ascii="Times New Roman" w:eastAsia="Times New Roman" w:hAnsi="Times New Roman" w:cs="Times New Roman"/>
                <w:b/>
                <w:bCs/>
                <w:kern w:val="3"/>
              </w:rPr>
            </w:pPr>
            <w:r w:rsidRPr="00270456">
              <w:rPr>
                <w:rFonts w:ascii="Times New Roman" w:eastAsia="Times New Roman" w:hAnsi="Times New Roman" w:cs="Times New Roman"/>
                <w:b/>
                <w:bCs/>
                <w:kern w:val="3"/>
              </w:rPr>
              <w:t>VALOR ANUAL DAS CHAMADAS (R$)</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524DE70B" w14:textId="77777777" w:rsidR="00977057" w:rsidRPr="00270456" w:rsidRDefault="00977057" w:rsidP="5054BB3D">
            <w:pPr>
              <w:autoSpaceDN w:val="0"/>
              <w:jc w:val="center"/>
              <w:rPr>
                <w:rFonts w:ascii="Times New Roman" w:eastAsia="Times New Roman" w:hAnsi="Times New Roman" w:cs="Times New Roman"/>
                <w:kern w:val="3"/>
              </w:rPr>
            </w:pPr>
          </w:p>
        </w:tc>
      </w:tr>
    </w:tbl>
    <w:p w14:paraId="113CEE36" w14:textId="77777777" w:rsidR="00977057" w:rsidRPr="00044FD6" w:rsidRDefault="00977057" w:rsidP="5054BB3D">
      <w:pPr>
        <w:pStyle w:val="Default"/>
        <w:jc w:val="both"/>
        <w:rPr>
          <w:rFonts w:ascii="Times New Roman" w:eastAsia="Times New Roman" w:hAnsi="Times New Roman" w:cs="Times New Roman"/>
          <w:color w:val="auto"/>
          <w:sz w:val="20"/>
          <w:szCs w:val="20"/>
        </w:rPr>
      </w:pPr>
      <w:r w:rsidRPr="5054BB3D">
        <w:rPr>
          <w:rFonts w:ascii="Times New Roman" w:eastAsia="Times New Roman" w:hAnsi="Times New Roman" w:cs="Times New Roman"/>
          <w:b/>
          <w:bCs/>
          <w:kern w:val="3"/>
          <w:sz w:val="20"/>
          <w:szCs w:val="20"/>
        </w:rPr>
        <w:t xml:space="preserve">* </w:t>
      </w:r>
      <w:r w:rsidRPr="5054BB3D">
        <w:rPr>
          <w:rFonts w:ascii="Times New Roman" w:eastAsia="Times New Roman" w:hAnsi="Times New Roman" w:cs="Times New Roman"/>
          <w:color w:val="auto"/>
          <w:sz w:val="20"/>
          <w:szCs w:val="20"/>
        </w:rPr>
        <w:t xml:space="preserve">As estimativas de tráfego anual (em minutos), informadas neste Termo de Referência, </w:t>
      </w:r>
      <w:r w:rsidRPr="5054BB3D">
        <w:rPr>
          <w:rFonts w:ascii="Times New Roman" w:eastAsia="Times New Roman" w:hAnsi="Times New Roman" w:cs="Times New Roman"/>
          <w:b/>
          <w:bCs/>
          <w:color w:val="auto"/>
          <w:sz w:val="20"/>
          <w:szCs w:val="20"/>
        </w:rPr>
        <w:t>não constituem compromisso futuro</w:t>
      </w:r>
      <w:r w:rsidRPr="5054BB3D">
        <w:rPr>
          <w:rFonts w:ascii="Times New Roman" w:eastAsia="Times New Roman" w:hAnsi="Times New Roman" w:cs="Times New Roman"/>
          <w:color w:val="auto"/>
          <w:sz w:val="20"/>
          <w:szCs w:val="20"/>
        </w:rPr>
        <w:t xml:space="preserve"> para o CNMP. Tais estimativas baseiam-se na quantidade de chamadas realizadas no CNMP no ano de 2024/2025 e destinam-se a subsidiar as licitantes na formulação das propostas de preços e a CONTRATANTE na análise e aferição da proposta mais vantajosa para a Administração.</w:t>
      </w:r>
    </w:p>
    <w:p w14:paraId="698B4C54" w14:textId="77777777" w:rsidR="00977057" w:rsidRDefault="00977057" w:rsidP="5054BB3D">
      <w:pPr>
        <w:autoSpaceDE w:val="0"/>
        <w:autoSpaceDN w:val="0"/>
        <w:jc w:val="both"/>
        <w:rPr>
          <w:rFonts w:ascii="Times New Roman" w:eastAsia="Times New Roman" w:hAnsi="Times New Roman" w:cs="Times New Roman"/>
          <w:b/>
          <w:bCs/>
          <w:kern w:val="3"/>
        </w:rPr>
      </w:pPr>
    </w:p>
    <w:p w14:paraId="1FFC33FE" w14:textId="77777777" w:rsidR="00977057" w:rsidRDefault="00977057" w:rsidP="5054BB3D">
      <w:pPr>
        <w:autoSpaceDE w:val="0"/>
        <w:autoSpaceDN w:val="0"/>
        <w:jc w:val="both"/>
        <w:rPr>
          <w:rFonts w:ascii="Times New Roman" w:eastAsia="Times New Roman" w:hAnsi="Times New Roman" w:cs="Times New Roman"/>
          <w:b/>
          <w:bCs/>
          <w:kern w:val="3"/>
        </w:rPr>
      </w:pPr>
    </w:p>
    <w:tbl>
      <w:tblPr>
        <w:tblW w:w="5954" w:type="dxa"/>
        <w:tblInd w:w="1698" w:type="dxa"/>
        <w:tblLayout w:type="fixed"/>
        <w:tblCellMar>
          <w:left w:w="10" w:type="dxa"/>
          <w:right w:w="10" w:type="dxa"/>
        </w:tblCellMar>
        <w:tblLook w:val="0000" w:firstRow="0" w:lastRow="0" w:firstColumn="0" w:lastColumn="0" w:noHBand="0" w:noVBand="0"/>
      </w:tblPr>
      <w:tblGrid>
        <w:gridCol w:w="5954"/>
      </w:tblGrid>
      <w:tr w:rsidR="00977057" w:rsidRPr="00E63D80" w14:paraId="663F3F7B" w14:textId="77777777" w:rsidTr="5054BB3D">
        <w:tc>
          <w:tcPr>
            <w:tcW w:w="595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0C0C0"/>
            <w:tcMar>
              <w:top w:w="55" w:type="dxa"/>
              <w:left w:w="55" w:type="dxa"/>
              <w:bottom w:w="55" w:type="dxa"/>
              <w:right w:w="55" w:type="dxa"/>
            </w:tcMar>
          </w:tcPr>
          <w:p w14:paraId="29636C52" w14:textId="77777777" w:rsidR="00977057" w:rsidRPr="00E63D80" w:rsidRDefault="00977057" w:rsidP="5054BB3D">
            <w:pPr>
              <w:autoSpaceDN w:val="0"/>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TOTAL ANUAL DO CONTRATO</w:t>
            </w:r>
          </w:p>
        </w:tc>
      </w:tr>
    </w:tbl>
    <w:p w14:paraId="23734CA5" w14:textId="77777777" w:rsidR="00977057" w:rsidRPr="00E63D80" w:rsidRDefault="00977057" w:rsidP="5054BB3D">
      <w:pPr>
        <w:autoSpaceDN w:val="0"/>
        <w:rPr>
          <w:rFonts w:ascii="Times New Roman" w:eastAsia="Times New Roman" w:hAnsi="Times New Roman" w:cs="Times New Roman"/>
          <w:kern w:val="3"/>
        </w:rPr>
      </w:pPr>
    </w:p>
    <w:tbl>
      <w:tblPr>
        <w:tblW w:w="5954" w:type="dxa"/>
        <w:tblInd w:w="1698" w:type="dxa"/>
        <w:tblLayout w:type="fixed"/>
        <w:tblCellMar>
          <w:left w:w="10" w:type="dxa"/>
          <w:right w:w="10" w:type="dxa"/>
        </w:tblCellMar>
        <w:tblLook w:val="0000" w:firstRow="0" w:lastRow="0" w:firstColumn="0" w:lastColumn="0" w:noHBand="0" w:noVBand="0"/>
      </w:tblPr>
      <w:tblGrid>
        <w:gridCol w:w="4395"/>
        <w:gridCol w:w="1559"/>
      </w:tblGrid>
      <w:tr w:rsidR="00977057" w:rsidRPr="00E63D80" w14:paraId="5AA23ED7" w14:textId="77777777" w:rsidTr="5054BB3D">
        <w:tc>
          <w:tcPr>
            <w:tcW w:w="4395" w:type="dxa"/>
            <w:tcBorders>
              <w:left w:val="single" w:sz="2" w:space="0" w:color="000000" w:themeColor="text1"/>
              <w:bottom w:val="single" w:sz="2" w:space="0" w:color="000000" w:themeColor="text1"/>
            </w:tcBorders>
            <w:tcMar>
              <w:top w:w="55" w:type="dxa"/>
              <w:left w:w="55" w:type="dxa"/>
              <w:bottom w:w="55" w:type="dxa"/>
              <w:right w:w="55" w:type="dxa"/>
            </w:tcMar>
          </w:tcPr>
          <w:p w14:paraId="19500C31"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lastRenderedPageBreak/>
              <w:t>Valor Anual das Assinaturas Mensais (R$)</w:t>
            </w:r>
          </w:p>
        </w:tc>
        <w:tc>
          <w:tcPr>
            <w:tcW w:w="1559"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2EF07AC2" w14:textId="77777777" w:rsidR="00977057" w:rsidRPr="00E63D80" w:rsidRDefault="00977057" w:rsidP="5054BB3D">
            <w:pPr>
              <w:autoSpaceDN w:val="0"/>
              <w:jc w:val="right"/>
              <w:rPr>
                <w:rFonts w:ascii="Times New Roman" w:eastAsia="Times New Roman" w:hAnsi="Times New Roman" w:cs="Times New Roman"/>
                <w:kern w:val="3"/>
              </w:rPr>
            </w:pPr>
          </w:p>
        </w:tc>
      </w:tr>
      <w:tr w:rsidR="00977057" w:rsidRPr="002E3260" w14:paraId="1BE0EC9B" w14:textId="77777777" w:rsidTr="5054BB3D">
        <w:tc>
          <w:tcPr>
            <w:tcW w:w="4395" w:type="dxa"/>
            <w:tcBorders>
              <w:left w:val="single" w:sz="2" w:space="0" w:color="000000" w:themeColor="text1"/>
              <w:bottom w:val="single" w:sz="2" w:space="0" w:color="000000" w:themeColor="text1"/>
            </w:tcBorders>
            <w:tcMar>
              <w:top w:w="55" w:type="dxa"/>
              <w:left w:w="55" w:type="dxa"/>
              <w:bottom w:w="55" w:type="dxa"/>
              <w:right w:w="55" w:type="dxa"/>
            </w:tcMar>
          </w:tcPr>
          <w:p w14:paraId="1D519A32"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Valor Anual das Chamadas (R$)</w:t>
            </w:r>
          </w:p>
        </w:tc>
        <w:tc>
          <w:tcPr>
            <w:tcW w:w="1559"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5E952CB4" w14:textId="77777777" w:rsidR="00977057" w:rsidRPr="00E63D80" w:rsidRDefault="00977057" w:rsidP="5054BB3D">
            <w:pPr>
              <w:autoSpaceDN w:val="0"/>
              <w:rPr>
                <w:rFonts w:ascii="Times New Roman" w:eastAsia="Times New Roman" w:hAnsi="Times New Roman" w:cs="Times New Roman"/>
                <w:kern w:val="3"/>
              </w:rPr>
            </w:pPr>
          </w:p>
        </w:tc>
      </w:tr>
      <w:tr w:rsidR="00977057" w:rsidRPr="002E3260" w14:paraId="21F32F3D" w14:textId="77777777" w:rsidTr="5054BB3D">
        <w:tc>
          <w:tcPr>
            <w:tcW w:w="4395" w:type="dxa"/>
            <w:tcBorders>
              <w:left w:val="single" w:sz="2" w:space="0" w:color="000000" w:themeColor="text1"/>
              <w:bottom w:val="single" w:sz="2" w:space="0" w:color="000000" w:themeColor="text1"/>
            </w:tcBorders>
            <w:tcMar>
              <w:top w:w="55" w:type="dxa"/>
              <w:left w:w="55" w:type="dxa"/>
              <w:bottom w:w="55" w:type="dxa"/>
              <w:right w:w="55" w:type="dxa"/>
            </w:tcMar>
          </w:tcPr>
          <w:p w14:paraId="1EE1A969" w14:textId="77777777" w:rsidR="00977057" w:rsidRPr="00756BBC"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ANUAL DO CONTRATO (R$)</w:t>
            </w:r>
          </w:p>
        </w:tc>
        <w:tc>
          <w:tcPr>
            <w:tcW w:w="1559"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522CF656" w14:textId="77777777" w:rsidR="00977057" w:rsidRPr="00E63D80" w:rsidRDefault="00977057" w:rsidP="5054BB3D">
            <w:pPr>
              <w:autoSpaceDN w:val="0"/>
              <w:jc w:val="center"/>
              <w:rPr>
                <w:rFonts w:ascii="Times New Roman" w:eastAsia="Times New Roman" w:hAnsi="Times New Roman" w:cs="Times New Roman"/>
                <w:kern w:val="3"/>
              </w:rPr>
            </w:pPr>
          </w:p>
        </w:tc>
      </w:tr>
    </w:tbl>
    <w:p w14:paraId="09680384" w14:textId="77777777" w:rsidR="00977057" w:rsidRDefault="00977057" w:rsidP="00977057">
      <w:pPr>
        <w:spacing w:line="360" w:lineRule="auto"/>
        <w:jc w:val="both"/>
        <w:rPr>
          <w:rFonts w:ascii="Times New Roman" w:eastAsia="Times New Roman" w:hAnsi="Times New Roman" w:cs="Times New Roman"/>
        </w:rPr>
      </w:pPr>
    </w:p>
    <w:p w14:paraId="3294718E" w14:textId="77777777" w:rsidR="00977057" w:rsidRPr="00C275FA" w:rsidRDefault="00977057" w:rsidP="00977057">
      <w:pPr>
        <w:spacing w:line="360" w:lineRule="auto"/>
        <w:jc w:val="both"/>
        <w:rPr>
          <w:rFonts w:ascii="Times New Roman" w:eastAsia="Times New Roman" w:hAnsi="Times New Roman" w:cs="Times New Roman"/>
        </w:rPr>
      </w:pPr>
    </w:p>
    <w:p w14:paraId="03D52C2E"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ALTERAÇÃO SUBJETIVA</w:t>
      </w:r>
    </w:p>
    <w:p w14:paraId="240CA127"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do </w:t>
      </w:r>
      <w:r w:rsidRPr="5054BB3D">
        <w:rPr>
          <w:rFonts w:ascii="Times New Roman" w:eastAsia="Times New Roman" w:hAnsi="Times New Roman" w:cs="Times New Roman"/>
        </w:rPr>
        <w:t>CONTRATANTE</w:t>
      </w:r>
      <w:r w:rsidRPr="5054BB3D">
        <w:rPr>
          <w:rFonts w:ascii="Times New Roman" w:eastAsia="Times New Roman" w:hAnsi="Times New Roman" w:cs="Times New Roman"/>
          <w:color w:val="000000" w:themeColor="text1"/>
        </w:rPr>
        <w:t xml:space="preserve"> </w:t>
      </w:r>
      <w:r w:rsidRPr="5054BB3D">
        <w:rPr>
          <w:rFonts w:ascii="Times New Roman" w:eastAsia="Times New Roman" w:hAnsi="Times New Roman" w:cs="Times New Roman"/>
          <w:color w:val="auto"/>
        </w:rPr>
        <w:t>à continuidade do contrato.</w:t>
      </w:r>
    </w:p>
    <w:p w14:paraId="138F10BD" w14:textId="77777777" w:rsidR="00977057" w:rsidRPr="00C275FA" w:rsidRDefault="00977057" w:rsidP="5054BB3D">
      <w:pPr>
        <w:pStyle w:val="Default"/>
        <w:spacing w:line="360" w:lineRule="auto"/>
        <w:ind w:firstLine="720"/>
        <w:jc w:val="both"/>
        <w:rPr>
          <w:rFonts w:ascii="Times New Roman" w:eastAsia="Times New Roman" w:hAnsi="Times New Roman" w:cs="Times New Roman"/>
          <w:color w:val="auto"/>
        </w:rPr>
      </w:pPr>
    </w:p>
    <w:p w14:paraId="7281E5A5" w14:textId="77777777" w:rsidR="00977057" w:rsidRPr="00D61E55"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CONTROLE DA EXECUÇÃO</w:t>
      </w:r>
    </w:p>
    <w:p w14:paraId="7C53D39D" w14:textId="77777777" w:rsidR="00977057" w:rsidRPr="00D61E55"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Nos termos do art. 117 da Lei nº 14.133/2021, e da Portaria CNMP-SG nº 152/2023, serão designados gestores e fiscais para acompanhar e fiscalizar a realização dos serviços constantes deste Termo de Referência, anotando em registro próprio todas as ocorrências relacionadas com a execução e determinando o que for necessário à regularização de falhas ou defeitos observados;</w:t>
      </w:r>
    </w:p>
    <w:p w14:paraId="36EA24CC" w14:textId="77777777" w:rsidR="00977057" w:rsidRPr="00D61E55"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As decisões e providências que ultrapassarem a competência do gestor e do fiscal deverão ser solicitadas ao seu superior, em tempo hábil para adoção das medidas convenientes (art. 117, §2º</w:t>
      </w:r>
      <w:r w:rsidRPr="5054BB3D">
        <w:rPr>
          <w:rFonts w:ascii="Times New Roman" w:eastAsia="Times New Roman" w:hAnsi="Times New Roman" w:cs="Times New Roman"/>
          <w:color w:val="auto"/>
          <w:sz w:val="19"/>
          <w:szCs w:val="19"/>
        </w:rPr>
        <w:t xml:space="preserve"> </w:t>
      </w:r>
      <w:r w:rsidRPr="5054BB3D">
        <w:rPr>
          <w:rFonts w:ascii="Times New Roman" w:eastAsia="Times New Roman" w:hAnsi="Times New Roman" w:cs="Times New Roman"/>
          <w:color w:val="auto"/>
        </w:rPr>
        <w:t xml:space="preserve">da Lei nº 14.133/2021); </w:t>
      </w:r>
    </w:p>
    <w:p w14:paraId="4F927C34" w14:textId="77777777" w:rsidR="00977057" w:rsidRPr="00D61E55"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O contrato assinado ou a ordem de serviço acompanhada da Nota de Empenho constituirão documentos de autorização para a execução dos serviços; </w:t>
      </w:r>
    </w:p>
    <w:p w14:paraId="41B3A56A"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Os</w:t>
      </w:r>
      <w:r w:rsidRPr="5054BB3D">
        <w:rPr>
          <w:rFonts w:ascii="Times New Roman" w:eastAsia="Times New Roman" w:hAnsi="Times New Roman" w:cs="Times New Roman"/>
          <w:b/>
          <w:bCs/>
          <w:color w:val="auto"/>
        </w:rPr>
        <w:t xml:space="preserve"> </w:t>
      </w:r>
      <w:r w:rsidRPr="5054BB3D">
        <w:rPr>
          <w:rFonts w:ascii="Times New Roman" w:eastAsia="Times New Roman" w:hAnsi="Times New Roman" w:cs="Times New Roman"/>
          <w:color w:val="auto"/>
        </w:rPr>
        <w:t>gestores e fiscais anotarão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23DDBB23"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 Conselho Nacional do Ministério Público poderá rejeitar o objeto, no todo ou em parte, se em desacordo com este termo de referência;</w:t>
      </w:r>
    </w:p>
    <w:p w14:paraId="0C60E936"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Quaisquer exigências da Fiscalização, inerentes ao objeto da presente contratação, deverão ser prontamente atendidas pela CONTRATADA.</w:t>
      </w:r>
    </w:p>
    <w:p w14:paraId="7CDF78A2" w14:textId="77777777" w:rsidR="00977057" w:rsidRPr="00C275FA" w:rsidRDefault="00977057" w:rsidP="5054BB3D">
      <w:pPr>
        <w:pStyle w:val="Default"/>
        <w:spacing w:line="360" w:lineRule="auto"/>
        <w:jc w:val="both"/>
        <w:rPr>
          <w:rFonts w:ascii="Times New Roman" w:eastAsia="Times New Roman" w:hAnsi="Times New Roman" w:cs="Times New Roman"/>
          <w:color w:val="auto"/>
        </w:rPr>
      </w:pPr>
    </w:p>
    <w:p w14:paraId="2423CBA6"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PREPOSTO</w:t>
      </w:r>
    </w:p>
    <w:p w14:paraId="0C486F42"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 CONTRATADA deverá manter preposto aceito pelo CONTRATANTE durante o período de execução do objeto, para representá-la administrativamente, sempre que for necessário, o qual deverá ser indicado mediante declaração </w:t>
      </w:r>
      <w:r w:rsidRPr="5054BB3D">
        <w:rPr>
          <w:rFonts w:ascii="Times New Roman" w:eastAsia="Times New Roman" w:hAnsi="Times New Roman" w:cs="Times New Roman"/>
          <w:color w:val="000000" w:themeColor="text1"/>
        </w:rPr>
        <w:t>FORMAL/ESCRITA</w:t>
      </w:r>
      <w:r w:rsidRPr="5054BB3D">
        <w:rPr>
          <w:rFonts w:ascii="Times New Roman" w:eastAsia="Times New Roman" w:hAnsi="Times New Roman" w:cs="Times New Roman"/>
        </w:rPr>
        <w:t xml:space="preserve"> </w:t>
      </w:r>
      <w:r w:rsidRPr="5054BB3D">
        <w:rPr>
          <w:rFonts w:ascii="Times New Roman" w:eastAsia="Times New Roman" w:hAnsi="Times New Roman" w:cs="Times New Roman"/>
          <w:color w:val="auto"/>
        </w:rPr>
        <w:t>em que deverá constar o nome completo, nº CPF e do documento de identidade, além dos dados relacionados à sua qualificação profissional;</w:t>
      </w:r>
    </w:p>
    <w:p w14:paraId="51E0E32F" w14:textId="77777777" w:rsidR="00977057" w:rsidRPr="00E45FA3"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 preposto, uma vez indicado pela empresa e aceito pelo CONTRATANTE, deverá apresentar-se à FISCALIZAÇÃO tão logo seja firmado o contrato para tratar dos assuntos pertinentes à execução dos serviços previstos neste Termo de Referência, relativos à sua competência;</w:t>
      </w:r>
    </w:p>
    <w:p w14:paraId="3B78625C"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O preposto deverá estar apto a esclarecer as questões relacionadas às faturas dos serviços prestados; </w:t>
      </w:r>
    </w:p>
    <w:p w14:paraId="14622690"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orientará o seu preposto quanto à necessidade de acatar as orientações do CONTRATANTE, inclusive quanto ao cumprimento das Normas Internas de Segurança e de Sustentabilidade;</w:t>
      </w:r>
    </w:p>
    <w:p w14:paraId="146E0C33" w14:textId="77777777" w:rsidR="00977057" w:rsidRPr="00752BC4"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 preposto deverá manter contato com o fiscal e o gestor do contrato, de modo a atender demandas relacionadas ao objeto do contrato e atuar como facilitador em caso de dificuldades de comunicação com outros setores da CONTRATADA.</w:t>
      </w:r>
    </w:p>
    <w:p w14:paraId="5CD6C89B" w14:textId="77777777" w:rsidR="00977057" w:rsidRPr="00752BC4"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O Conselho Nacional do Ministério Público poderá determinar a substituição do preposto, nos casos em que este não cumpra suas atribuições com presteza e de maneira satisfatória. </w:t>
      </w:r>
    </w:p>
    <w:p w14:paraId="36DAD879" w14:textId="77777777" w:rsidR="00977057" w:rsidRPr="00752BC4"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deverá proceder a substituição do preposto em até 10 (dez) dias após a solicitação do gestor/fiscal do contrato.</w:t>
      </w:r>
    </w:p>
    <w:p w14:paraId="04AF5E98" w14:textId="77777777" w:rsidR="00977057" w:rsidRPr="00C275FA" w:rsidRDefault="00977057" w:rsidP="5054BB3D">
      <w:pPr>
        <w:pStyle w:val="Default"/>
        <w:spacing w:line="360" w:lineRule="auto"/>
        <w:ind w:firstLine="720"/>
        <w:jc w:val="both"/>
        <w:rPr>
          <w:rFonts w:ascii="Times New Roman" w:eastAsia="Times New Roman" w:hAnsi="Times New Roman" w:cs="Times New Roman"/>
          <w:color w:val="auto"/>
        </w:rPr>
      </w:pPr>
    </w:p>
    <w:p w14:paraId="56CCAF61" w14:textId="77777777" w:rsidR="00977057" w:rsidRPr="006319B9"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CONDIÇÕES DE PAGAMENTO</w:t>
      </w:r>
    </w:p>
    <w:p w14:paraId="057104FE" w14:textId="77777777" w:rsidR="00977057" w:rsidRPr="006319B9"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 CONTRATANTE pagará à CONTRATADA, pelos serviços efetivamente prestados, em até 10 (dez) dias úteis, contados a partir da data de recebimento definitivo do objeto, acompanhado do atesto do Fiscal do contrato;</w:t>
      </w:r>
    </w:p>
    <w:p w14:paraId="5BD93533" w14:textId="77777777" w:rsidR="00977057" w:rsidRPr="006319B9"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Caso a CONTRATADA seja optante pelo “SIMPLES” (Lei nº 9.317/1996), será obrigada a informar no corpo da nota fiscal e apresentar declaração, na forma do Anexo IV da Instrução Normativa </w:t>
      </w:r>
      <w:r w:rsidRPr="5054BB3D">
        <w:rPr>
          <w:rFonts w:ascii="Times New Roman" w:eastAsia="Times New Roman" w:hAnsi="Times New Roman" w:cs="Times New Roman"/>
          <w:color w:val="000000" w:themeColor="text1"/>
        </w:rPr>
        <w:t xml:space="preserve">RFB </w:t>
      </w:r>
      <w:r w:rsidRPr="5054BB3D">
        <w:rPr>
          <w:rFonts w:ascii="Times New Roman" w:eastAsia="Times New Roman" w:hAnsi="Times New Roman" w:cs="Times New Roman"/>
          <w:color w:val="auto"/>
        </w:rPr>
        <w:t>nº 1.234, de 11/01/2012, em duas vias, assinadas pelo seu representante legal;</w:t>
      </w:r>
    </w:p>
    <w:p w14:paraId="36DAD6D2"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lastRenderedPageBreak/>
        <w:t>O pagamento será feito por meio de depósito na conta corrente da CONTRATADA, através de Ordem Bancária, mediante apresentação da respectiva Nota Fiscal/Fatura do serviço;</w:t>
      </w:r>
    </w:p>
    <w:p w14:paraId="04700258"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5816AB74"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Sobre o valor da nota fiscal, a CONTRATANTE fará as retenções devidas ao INSS e as dos impostos e contribuições previstas na Instrução Normativa SRF nº 1.234, de 11/01/2012;</w:t>
      </w:r>
    </w:p>
    <w:p w14:paraId="78BC77E6"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CONTRATADA deverá, ainda, junto à Nota Fiscal/Fatura, apresentar os documentos comprobatórios de regularidade fiscal e trabalhista, exigidos no Termo de Referência;</w:t>
      </w:r>
    </w:p>
    <w:p w14:paraId="7150AEEF"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apresentação de certidões atrasadas ou irregulares com a nota fiscal ensejará anotação do fiscal no registro próprio, e criará pendência a ser sanada pela CONTRATADA;</w:t>
      </w:r>
    </w:p>
    <w:p w14:paraId="3F53F4BF" w14:textId="77777777" w:rsidR="0097705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Constatando-se, junto aos órgãos competentes, a situação de irregularidade da CONTRATADA, será providenciada sua notificação, por escrito, para que, no prazo de 5 (cinco) dias úteis, regularize sua situação ou, no mesmo prazo, apresente sua defesa. O prazo poderá ser prorrogado, por igual período, a critério do CONTRATANTE.</w:t>
      </w:r>
    </w:p>
    <w:p w14:paraId="12E108D9" w14:textId="77777777" w:rsidR="00977057" w:rsidRPr="00752BC4"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kern w:val="3"/>
        </w:rPr>
        <w:t>A CONTRATADA deverá enviar, mensalmente, as faturas de cobrança em formato eletrônico. As faturas também deverão ser disponibilizadas em formato FEBRABAN (Federação Brasileira de Bancos), versão 3 ou mais recente.</w:t>
      </w:r>
    </w:p>
    <w:p w14:paraId="5E1D2EEB" w14:textId="77777777" w:rsidR="00977057" w:rsidRPr="00752BC4"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kern w:val="3"/>
        </w:rPr>
        <w:t>Em caso de envio de fatura com valores incorretos, a correção será solicitada à CONTRATADA, que deverá emitir e encaminhar a versão ajustada do documento de cobrança, em formato eletrônico, com nova data de vencimento. O novo prazo de vencimento deverá ser de, no mínimo, 20 (vinte) dias corridos, contados da data de envio da fatura corrigida à fiscalização/gestão contratual.</w:t>
      </w:r>
    </w:p>
    <w:p w14:paraId="209DCF28" w14:textId="77777777" w:rsidR="00977057" w:rsidRPr="00E7433E" w:rsidRDefault="00977057" w:rsidP="5054BB3D">
      <w:pPr>
        <w:pStyle w:val="Default"/>
        <w:spacing w:line="360" w:lineRule="auto"/>
        <w:jc w:val="both"/>
        <w:rPr>
          <w:rFonts w:ascii="Times New Roman" w:eastAsia="Times New Roman" w:hAnsi="Times New Roman" w:cs="Times New Roman"/>
          <w:color w:val="auto"/>
        </w:rPr>
      </w:pPr>
    </w:p>
    <w:p w14:paraId="6120E694" w14:textId="77777777" w:rsidR="00977057" w:rsidRPr="007755EF"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SANÇÕES ADMINISTRATIVAS</w:t>
      </w:r>
    </w:p>
    <w:p w14:paraId="463AACAF" w14:textId="77777777" w:rsidR="00977057" w:rsidRPr="00DE738D" w:rsidRDefault="00977057" w:rsidP="5054BB3D">
      <w:pPr>
        <w:pStyle w:val="Default"/>
        <w:numPr>
          <w:ilvl w:val="1"/>
          <w:numId w:val="26"/>
        </w:numPr>
        <w:spacing w:before="240" w:line="360" w:lineRule="auto"/>
        <w:ind w:left="0" w:firstLine="0"/>
        <w:jc w:val="both"/>
        <w:rPr>
          <w:rFonts w:ascii="Times New Roman" w:eastAsia="Times New Roman" w:hAnsi="Times New Roman" w:cs="Times New Roman"/>
          <w:color w:val="auto"/>
        </w:rPr>
      </w:pPr>
      <w:bookmarkStart w:id="11" w:name="_Ref216197349"/>
      <w:r w:rsidRPr="5054BB3D">
        <w:rPr>
          <w:rFonts w:ascii="Times New Roman" w:eastAsia="Times New Roman" w:hAnsi="Times New Roman" w:cs="Times New Roman"/>
          <w:color w:val="auto"/>
        </w:rPr>
        <w:t xml:space="preserve">Com fundamento na Portaria CNMP-SG nº 153/2023 e no art. 156, inciso III, da Lei nº 14.133/2021, </w:t>
      </w:r>
      <w:r w:rsidRPr="5054BB3D">
        <w:rPr>
          <w:rFonts w:ascii="Times New Roman" w:eastAsia="Times New Roman" w:hAnsi="Times New Roman" w:cs="Times New Roman"/>
          <w:b/>
          <w:bCs/>
          <w:color w:val="auto"/>
        </w:rPr>
        <w:t xml:space="preserve">ficará impedida de licitar e contratar com a Administração Pública direta e </w:t>
      </w:r>
      <w:r w:rsidRPr="5054BB3D">
        <w:rPr>
          <w:rFonts w:ascii="Times New Roman" w:eastAsia="Times New Roman" w:hAnsi="Times New Roman" w:cs="Times New Roman"/>
          <w:b/>
          <w:bCs/>
          <w:color w:val="auto"/>
        </w:rPr>
        <w:lastRenderedPageBreak/>
        <w:t>indireta da União</w:t>
      </w:r>
      <w:r w:rsidRPr="5054BB3D">
        <w:rPr>
          <w:rFonts w:ascii="Times New Roman" w:eastAsia="Times New Roman" w:hAnsi="Times New Roman" w:cs="Times New Roman"/>
          <w:color w:val="auto"/>
        </w:rPr>
        <w:t xml:space="preserve"> pelo prazo máximo de 3 (três) anos, garantidos os princípios constitucionais do contraditório e da ampla defesa, quando não se justificar a imposição de penalidade mais grave (art. 156, § 4º), a licitante ou CONTRATADA que:</w:t>
      </w:r>
      <w:bookmarkEnd w:id="11"/>
      <w:r w:rsidRPr="5054BB3D">
        <w:rPr>
          <w:rFonts w:ascii="Times New Roman" w:eastAsia="Times New Roman" w:hAnsi="Times New Roman" w:cs="Times New Roman"/>
          <w:color w:val="auto"/>
        </w:rPr>
        <w:t xml:space="preserve">  </w:t>
      </w:r>
    </w:p>
    <w:p w14:paraId="53FF8526"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Der causa à inexecução parcial do contrato que cause grave dano à Administração, ao funcionamento dos serviços públicos ou ao interesse coletivo - prazo de 1 (um) ano; </w:t>
      </w:r>
    </w:p>
    <w:p w14:paraId="0CA3D8E7"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Der causa à inexecução total do contrato - prazo de 2 (dois) anos; </w:t>
      </w:r>
    </w:p>
    <w:p w14:paraId="04C4BE15"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Deixar de entregar a documentação exigida para o certame - prazo de 3 (três) meses; </w:t>
      </w:r>
    </w:p>
    <w:p w14:paraId="0ABCECE5"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Não manter a proposta, salvo em decorrência de fato superveniente devidamente justificado - prazo de 6 (seis) meses; </w:t>
      </w:r>
    </w:p>
    <w:p w14:paraId="0CD8C8B0" w14:textId="77777777" w:rsidR="00977057" w:rsidRPr="00DE738D" w:rsidRDefault="00977057" w:rsidP="5054BB3D">
      <w:pPr>
        <w:pStyle w:val="Default"/>
        <w:numPr>
          <w:ilvl w:val="3"/>
          <w:numId w:val="55"/>
        </w:numPr>
        <w:spacing w:line="360" w:lineRule="auto"/>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Considera-se não manutenção da proposta: </w:t>
      </w:r>
    </w:p>
    <w:p w14:paraId="7397C3F4" w14:textId="77777777" w:rsidR="00977057" w:rsidRPr="00DE738D" w:rsidRDefault="00977057" w:rsidP="5054BB3D">
      <w:pPr>
        <w:pStyle w:val="Default"/>
        <w:numPr>
          <w:ilvl w:val="3"/>
          <w:numId w:val="53"/>
        </w:numPr>
        <w:spacing w:line="360" w:lineRule="auto"/>
        <w:ind w:left="284"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 ausência do seu envio; </w:t>
      </w:r>
    </w:p>
    <w:p w14:paraId="20455470" w14:textId="77777777" w:rsidR="00977057" w:rsidRPr="00DE738D" w:rsidRDefault="00977057" w:rsidP="5054BB3D">
      <w:pPr>
        <w:pStyle w:val="Default"/>
        <w:numPr>
          <w:ilvl w:val="3"/>
          <w:numId w:val="53"/>
        </w:numPr>
        <w:spacing w:line="360" w:lineRule="auto"/>
        <w:ind w:left="284"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 recusa do seu detalhamento, quando exigido; </w:t>
      </w:r>
    </w:p>
    <w:p w14:paraId="1EC51CA3" w14:textId="77777777" w:rsidR="00977057" w:rsidRPr="00DE738D" w:rsidRDefault="00977057" w:rsidP="5054BB3D">
      <w:pPr>
        <w:pStyle w:val="Default"/>
        <w:numPr>
          <w:ilvl w:val="3"/>
          <w:numId w:val="53"/>
        </w:numPr>
        <w:spacing w:line="360" w:lineRule="auto"/>
        <w:ind w:left="284"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o pedido de desclassificação de sua proposta, quando encerrada a fase competitiva, desde que não esteja fundamentada na demonstração de vício ou falha na sua elaboração, que evidencie a impossibilidade de seu cumprimento e decorrente de caso fortuito ou força maior. </w:t>
      </w:r>
    </w:p>
    <w:p w14:paraId="0AE86BCA"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Não celebrar o contrato ou não entregar a documentação exigida para a contratação, quando convocado dentro do prazo de validade de sua proposta - prazo de 1 (um) ano; </w:t>
      </w:r>
    </w:p>
    <w:p w14:paraId="117BDE4E" w14:textId="77777777" w:rsidR="00977057" w:rsidRPr="00DE738D" w:rsidRDefault="00977057" w:rsidP="5054BB3D">
      <w:pPr>
        <w:pStyle w:val="Default"/>
        <w:numPr>
          <w:ilvl w:val="3"/>
          <w:numId w:val="60"/>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Considera-se não celebração de contrato quando a licitante ou CONTRATADA desiste de formalizar o contrato ou aditivo, inclusive após manifestar concordância quanto à prorrogação de vigência ou alteração do objeto, seja para acréscimo ou supressão. </w:t>
      </w:r>
    </w:p>
    <w:p w14:paraId="580C1978"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Ensejar o retardamento da execução ou da entrega do objeto da licitação sem motivo justificado - prazo de 3 (três) meses. </w:t>
      </w:r>
    </w:p>
    <w:p w14:paraId="633A0734" w14:textId="77777777" w:rsidR="00977057" w:rsidRPr="00DE738D" w:rsidRDefault="00977057" w:rsidP="5054BB3D">
      <w:pPr>
        <w:pStyle w:val="Default"/>
        <w:numPr>
          <w:ilvl w:val="3"/>
          <w:numId w:val="61"/>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Considera-se retardar a execução do objeto a ação ou omissão que prejudique o bom andamento do certame, evidencie tentativa de indução a erro no julgamento ou atrase a assinatura do contrato ou da Ata de Registro de Preços. </w:t>
      </w:r>
    </w:p>
    <w:p w14:paraId="44334456"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As condutas especificadas no subitem </w:t>
      </w:r>
      <w:r>
        <w:rPr>
          <w:rFonts w:eastAsia="Times New Roman"/>
          <w:color w:val="auto"/>
        </w:rPr>
        <w:fldChar w:fldCharType="begin"/>
      </w:r>
      <w:r>
        <w:rPr>
          <w:rFonts w:eastAsia="Times New Roman"/>
          <w:color w:val="auto"/>
        </w:rPr>
        <w:instrText xml:space="preserve"> REF _Ref216197349 \r \h  \* MERGEFORMAT </w:instrText>
      </w:r>
      <w:r>
        <w:rPr>
          <w:rFonts w:eastAsia="Times New Roman"/>
          <w:color w:val="auto"/>
        </w:rPr>
      </w:r>
      <w:r>
        <w:rPr>
          <w:rFonts w:eastAsia="Times New Roman"/>
          <w:color w:val="auto"/>
        </w:rPr>
        <w:fldChar w:fldCharType="separate"/>
      </w:r>
      <w:r>
        <w:rPr>
          <w:rFonts w:eastAsia="Times New Roman"/>
          <w:color w:val="auto"/>
        </w:rPr>
        <w:t>18.1</w:t>
      </w:r>
      <w:r>
        <w:rPr>
          <w:rFonts w:eastAsia="Times New Roman"/>
          <w:color w:val="auto"/>
        </w:rPr>
        <w:fldChar w:fldCharType="end"/>
      </w:r>
      <w:r w:rsidRPr="5054BB3D">
        <w:rPr>
          <w:rFonts w:ascii="Times New Roman" w:eastAsia="Times New Roman" w:hAnsi="Times New Roman" w:cs="Times New Roman"/>
          <w:color w:val="auto"/>
        </w:rPr>
        <w:t xml:space="preserve"> desta seção estarão sujeitas à sanção declaração de inidoneidade, subitem </w:t>
      </w:r>
      <w:r>
        <w:rPr>
          <w:rFonts w:eastAsia="Times New Roman"/>
          <w:color w:val="auto"/>
        </w:rPr>
        <w:fldChar w:fldCharType="begin"/>
      </w:r>
      <w:r>
        <w:rPr>
          <w:rFonts w:eastAsia="Times New Roman"/>
          <w:color w:val="auto"/>
        </w:rPr>
        <w:instrText xml:space="preserve"> REF _Ref216197384 \r \h  \* MERGEFORMAT </w:instrText>
      </w:r>
      <w:r>
        <w:rPr>
          <w:rFonts w:eastAsia="Times New Roman"/>
          <w:color w:val="auto"/>
        </w:rPr>
      </w:r>
      <w:r>
        <w:rPr>
          <w:rFonts w:eastAsia="Times New Roman"/>
          <w:color w:val="auto"/>
        </w:rPr>
        <w:fldChar w:fldCharType="separate"/>
      </w:r>
      <w:r>
        <w:rPr>
          <w:rFonts w:eastAsia="Times New Roman"/>
          <w:color w:val="auto"/>
        </w:rPr>
        <w:t>18.3</w:t>
      </w:r>
      <w:r>
        <w:rPr>
          <w:rFonts w:eastAsia="Times New Roman"/>
          <w:color w:val="auto"/>
        </w:rPr>
        <w:fldChar w:fldCharType="end"/>
      </w:r>
      <w:r w:rsidRPr="5054BB3D">
        <w:rPr>
          <w:rFonts w:ascii="Times New Roman" w:eastAsia="Times New Roman" w:hAnsi="Times New Roman" w:cs="Times New Roman"/>
          <w:color w:val="auto"/>
        </w:rPr>
        <w:t xml:space="preserve">, quando presente situação que justifique a imposição de sanção mais grave. </w:t>
      </w:r>
    </w:p>
    <w:p w14:paraId="7DD1670A"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lastRenderedPageBreak/>
        <w:t xml:space="preserve">Nas hipóteses do subitem anterior, o prazo estabelecido como parâmetro inicial para aplicação da sanção será duplicado, respeitado o limite mínimo previsto no subitem </w:t>
      </w:r>
      <w:r>
        <w:rPr>
          <w:rFonts w:eastAsia="Times New Roman"/>
          <w:color w:val="auto"/>
        </w:rPr>
        <w:fldChar w:fldCharType="begin"/>
      </w:r>
      <w:r>
        <w:rPr>
          <w:rFonts w:eastAsia="Times New Roman"/>
          <w:color w:val="auto"/>
        </w:rPr>
        <w:instrText xml:space="preserve"> REF _Ref216197384 \r \h  \* MERGEFORMAT </w:instrText>
      </w:r>
      <w:r>
        <w:rPr>
          <w:rFonts w:eastAsia="Times New Roman"/>
          <w:color w:val="auto"/>
        </w:rPr>
      </w:r>
      <w:r>
        <w:rPr>
          <w:rFonts w:eastAsia="Times New Roman"/>
          <w:color w:val="auto"/>
        </w:rPr>
        <w:fldChar w:fldCharType="separate"/>
      </w:r>
      <w:r>
        <w:rPr>
          <w:rFonts w:eastAsia="Times New Roman"/>
          <w:color w:val="auto"/>
        </w:rPr>
        <w:t>18.3</w:t>
      </w:r>
      <w:r>
        <w:rPr>
          <w:rFonts w:eastAsia="Times New Roman"/>
          <w:color w:val="auto"/>
        </w:rPr>
        <w:fldChar w:fldCharType="end"/>
      </w:r>
      <w:r w:rsidRPr="5054BB3D">
        <w:rPr>
          <w:rFonts w:ascii="Times New Roman" w:eastAsia="Times New Roman" w:hAnsi="Times New Roman" w:cs="Times New Roman"/>
          <w:color w:val="auto"/>
        </w:rPr>
        <w:t xml:space="preserve"> desta seção. </w:t>
      </w:r>
    </w:p>
    <w:p w14:paraId="656AD5A1" w14:textId="77777777" w:rsidR="00977057" w:rsidRPr="00DE738D"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Em casos de inexecução contratual, execução incompleta e/ou em desconformidade com as condições avençadas, poderão ser aplicadas as seguintes penalidades, resguardados os procedimentos legais pertinentes, sem prejuízo do disposto nos itens anteriores desta seção:</w:t>
      </w:r>
    </w:p>
    <w:p w14:paraId="4E926A03" w14:textId="77777777" w:rsidR="00977057" w:rsidRPr="00DE738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Advertência</w:t>
      </w:r>
      <w:r w:rsidRPr="5054BB3D">
        <w:rPr>
          <w:rFonts w:ascii="Times New Roman" w:eastAsia="Times New Roman" w:hAnsi="Times New Roman" w:cs="Times New Roman"/>
          <w:color w:val="auto"/>
        </w:rPr>
        <w:t xml:space="preserve"> - aplicada exclusivamente para a infração administrativa de inexecução parcial do contrato de natureza leve e que não cause grave dano à Administração, quando não se justificar a imposição de penalidade mais grave. </w:t>
      </w:r>
    </w:p>
    <w:p w14:paraId="61F9DDD6" w14:textId="77777777" w:rsidR="00977057" w:rsidRPr="00F36B5D" w:rsidRDefault="00977057" w:rsidP="5054BB3D">
      <w:pPr>
        <w:pStyle w:val="Default"/>
        <w:numPr>
          <w:ilvl w:val="3"/>
          <w:numId w:val="62"/>
        </w:numPr>
        <w:spacing w:line="360" w:lineRule="auto"/>
        <w:ind w:left="0" w:firstLine="11"/>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Considera-se falta leve o descumprimento contratual que não acarrete prejuízo significativo para a Administração e não interfira diretamente na execução do objeto principal da contratação. </w:t>
      </w:r>
    </w:p>
    <w:p w14:paraId="49C05866" w14:textId="77777777" w:rsidR="00977057" w:rsidRPr="00F36B5D"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Multa</w:t>
      </w:r>
      <w:r w:rsidRPr="5054BB3D">
        <w:rPr>
          <w:rFonts w:ascii="Times New Roman" w:eastAsia="Times New Roman" w:hAnsi="Times New Roman" w:cs="Times New Roman"/>
          <w:color w:val="auto"/>
        </w:rPr>
        <w:t xml:space="preserve"> aplicada nas seguintes hipóteses e nas demais previstas na tabela de penalidades deste termo de referência:  </w:t>
      </w:r>
    </w:p>
    <w:p w14:paraId="730C0BFB" w14:textId="77777777" w:rsidR="00977057" w:rsidRPr="00DE738D" w:rsidRDefault="00977057" w:rsidP="5054BB3D">
      <w:pPr>
        <w:pStyle w:val="Default"/>
        <w:numPr>
          <w:ilvl w:val="3"/>
          <w:numId w:val="63"/>
        </w:numPr>
        <w:spacing w:line="360" w:lineRule="auto"/>
        <w:ind w:left="0" w:firstLine="9"/>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Multa moratória de 0,5% (zero vírgula cinco por cento) por dia de atraso injustificado sobre o valor da parcela inadimplida, ou sobre o valor da fatura correspondente ao período que tenha ocorrido a falta, até o limite de 10% (dez por cento). </w:t>
      </w:r>
    </w:p>
    <w:p w14:paraId="30348E9A" w14:textId="77777777" w:rsidR="00977057" w:rsidRPr="00DE738D" w:rsidRDefault="00977057" w:rsidP="5054BB3D">
      <w:pPr>
        <w:pStyle w:val="Default"/>
        <w:numPr>
          <w:ilvl w:val="3"/>
          <w:numId w:val="63"/>
        </w:numPr>
        <w:spacing w:line="360" w:lineRule="auto"/>
        <w:ind w:left="0" w:firstLine="9"/>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Multa compensatória de 20% sobre a parcela inadimplida ou, sobre o valor da fatura correspondente ao período que tenha ocorrido a falta, em caso de inexecução parcial. </w:t>
      </w:r>
    </w:p>
    <w:p w14:paraId="6B4F6B81" w14:textId="77777777" w:rsidR="00977057" w:rsidRPr="00AE6928" w:rsidRDefault="00977057" w:rsidP="5054BB3D">
      <w:pPr>
        <w:pStyle w:val="Default"/>
        <w:numPr>
          <w:ilvl w:val="4"/>
          <w:numId w:val="63"/>
        </w:numPr>
        <w:spacing w:line="360" w:lineRule="auto"/>
        <w:ind w:left="0" w:firstLine="12"/>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Considera-se inexecução parcial o atraso superior a 3 (três) dias para início da execução contratual; ou a Interrupção dos serviços definidos no contrato por 4 (quatro) dias seguidos ou 15 (quinze) dias intercalados no período de 12 (doze) meses;  </w:t>
      </w:r>
    </w:p>
    <w:p w14:paraId="60DC3197" w14:textId="77777777" w:rsidR="00977057" w:rsidRPr="00AE6928" w:rsidRDefault="00977057" w:rsidP="5054BB3D">
      <w:pPr>
        <w:pStyle w:val="Default"/>
        <w:numPr>
          <w:ilvl w:val="3"/>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Multa compensatória de 30% sobre o valor total do contrato, na hipótese de inexecução total. </w:t>
      </w:r>
    </w:p>
    <w:p w14:paraId="7A676643" w14:textId="77777777" w:rsidR="00977057" w:rsidRPr="00AE6928" w:rsidRDefault="00977057" w:rsidP="5054BB3D">
      <w:pPr>
        <w:pStyle w:val="Default"/>
        <w:numPr>
          <w:ilvl w:val="4"/>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Considera-se inexecução total deixar de iniciar, sem causa justificada, a execução do contrato após 5 (cinco) dias contados da data estipulada para início da execução contratual; ou deixar de realizar, sem causa justificada, os serviços definidos no contrato por 7 (sete) dias seguidos ou por 20 (vinte) dias intercalados no período de 12 (doze) meses. </w:t>
      </w:r>
    </w:p>
    <w:p w14:paraId="6BCB1492" w14:textId="77777777" w:rsidR="00977057" w:rsidRPr="00DE738D" w:rsidRDefault="00977057" w:rsidP="5054BB3D">
      <w:pPr>
        <w:pStyle w:val="Default"/>
        <w:numPr>
          <w:ilvl w:val="3"/>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O valor de cada prestação mensal, por ocasião do pagamento, será acrescido de juros equivalentes à taxa referencial do Sistema Especial de Liquidação e de Custódia - SELIC para títulos </w:t>
      </w:r>
      <w:r w:rsidRPr="5054BB3D">
        <w:rPr>
          <w:rFonts w:ascii="Times New Roman" w:eastAsia="Times New Roman" w:hAnsi="Times New Roman" w:cs="Times New Roman"/>
          <w:color w:val="auto"/>
        </w:rPr>
        <w:lastRenderedPageBreak/>
        <w:t xml:space="preserve">federais, acumulada mensalmente, calculados a partir do mês subsequente ao da consolidação até o mês anterior ao do pagamento, e de 1% (um por cento) relativamente ao mês em que o pagamento estiver sendo efetuado.  </w:t>
      </w:r>
    </w:p>
    <w:p w14:paraId="68E1052B" w14:textId="77777777" w:rsidR="00977057" w:rsidRPr="00DE738D" w:rsidRDefault="00977057" w:rsidP="5054BB3D">
      <w:pPr>
        <w:pStyle w:val="Default"/>
        <w:numPr>
          <w:ilvl w:val="1"/>
          <w:numId w:val="63"/>
        </w:numPr>
        <w:spacing w:before="240" w:line="360" w:lineRule="auto"/>
        <w:ind w:left="0" w:firstLine="0"/>
        <w:jc w:val="both"/>
        <w:rPr>
          <w:rFonts w:ascii="Times New Roman" w:eastAsia="Times New Roman" w:hAnsi="Times New Roman" w:cs="Times New Roman"/>
          <w:color w:val="auto"/>
        </w:rPr>
      </w:pPr>
      <w:bookmarkStart w:id="12" w:name="_Ref216197384"/>
      <w:r w:rsidRPr="5054BB3D">
        <w:rPr>
          <w:rFonts w:ascii="Times New Roman" w:eastAsia="Times New Roman" w:hAnsi="Times New Roman" w:cs="Times New Roman"/>
          <w:color w:val="auto"/>
        </w:rPr>
        <w:t xml:space="preserve">A sanção de </w:t>
      </w:r>
      <w:r w:rsidRPr="5054BB3D">
        <w:rPr>
          <w:rFonts w:ascii="Times New Roman" w:eastAsia="Times New Roman" w:hAnsi="Times New Roman" w:cs="Times New Roman"/>
          <w:b/>
          <w:bCs/>
          <w:color w:val="auto"/>
        </w:rPr>
        <w:t>Declaração de Inidoneidade para Licitar ou Contratar com a Administração Pública direta e indireta de todos os entes federativos</w:t>
      </w:r>
      <w:r w:rsidRPr="5054BB3D">
        <w:rPr>
          <w:rFonts w:ascii="Times New Roman" w:eastAsia="Times New Roman" w:hAnsi="Times New Roman" w:cs="Times New Roman"/>
          <w:color w:val="auto"/>
        </w:rPr>
        <w:t xml:space="preserve"> será aplicada pelo prazo mínimo de 3 (três) anos e máximo de 6 (seis) anos, nos termos do art. 156, § 5º, da Lei nº 14.133/2021, e decorre das seguintes condutas e pelos seguintes prazos:</w:t>
      </w:r>
      <w:bookmarkEnd w:id="12"/>
      <w:r w:rsidRPr="5054BB3D">
        <w:rPr>
          <w:rFonts w:ascii="Times New Roman" w:eastAsia="Times New Roman" w:hAnsi="Times New Roman" w:cs="Times New Roman"/>
          <w:color w:val="auto"/>
        </w:rPr>
        <w:t xml:space="preserve"> </w:t>
      </w:r>
    </w:p>
    <w:p w14:paraId="1B9044A0"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Apresentar declaração ou documentação falsa exigida para o certame ou prestar declaração falsa durante a licitação ou a execução do contrato; Prazo - 4 (quatro) anos. </w:t>
      </w:r>
    </w:p>
    <w:p w14:paraId="08A56739"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Fraudar a licitação ou praticar ato fraudulento na execução do contrato; Prazo - 5 (cinco) anos.  </w:t>
      </w:r>
    </w:p>
    <w:p w14:paraId="4C75B8EB" w14:textId="77777777" w:rsidR="00977057" w:rsidRPr="00DE738D" w:rsidRDefault="00977057" w:rsidP="5054BB3D">
      <w:pPr>
        <w:pStyle w:val="Default"/>
        <w:numPr>
          <w:ilvl w:val="3"/>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Considera-se fraudar a execução contratual a prática de qualquer ato destinado a obtenção de vantagem ilícita, induzindo ou mantendo em erro a Administração Pública. </w:t>
      </w:r>
    </w:p>
    <w:p w14:paraId="5B43E696"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Comportar-se de modo inidôneo ou cometer fraude de qualquer natureza; Prazo - 5 (cinco) anos. </w:t>
      </w:r>
    </w:p>
    <w:p w14:paraId="56F1F2D0" w14:textId="77777777" w:rsidR="00977057" w:rsidRPr="00DE738D" w:rsidRDefault="00977057" w:rsidP="5054BB3D">
      <w:pPr>
        <w:pStyle w:val="Default"/>
        <w:numPr>
          <w:ilvl w:val="3"/>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Considera-se comportar-se de maneira inidônea a prática de atos direcionados a prejudicar o bom andamento do certame ou do contrato, como frustrar ou fraudar o caráter competitivo do procedimento licitatório, agir em conluio ou em desconformidade com a lei, induzir deliberadamente em erro no julgamento, prestar informações falsas ou apresentar documentação com informações inverídicas ou que contenha emenda ou rasura destinados a prejudicar a veracidade de suas informações.</w:t>
      </w:r>
    </w:p>
    <w:p w14:paraId="1AFD0C1A"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Praticar atos ilícitos com vistas a frustrar os objetivos da licitação; Prazo - 5 (cinco) anos. </w:t>
      </w:r>
    </w:p>
    <w:p w14:paraId="78C6028E"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Praticar ato lesivo previsto no art. 5º da Lei nº 12.846, de 1º de agosto de 2013; Prazo - 6 (seis) anos. </w:t>
      </w:r>
    </w:p>
    <w:p w14:paraId="5F5CFBDE" w14:textId="77777777" w:rsidR="00977057" w:rsidRPr="00DE738D" w:rsidRDefault="00977057" w:rsidP="5054BB3D">
      <w:pPr>
        <w:pStyle w:val="Default"/>
        <w:numPr>
          <w:ilvl w:val="1"/>
          <w:numId w:val="63"/>
        </w:numPr>
        <w:spacing w:before="240"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As sanções de impedimento de licitar e contratar e de declaração de inidoneidade para licitar ou contratar admitem a reabilitação do licitante ou contratado perante a própria autoridade que aplicou a penalidade, exigidos, cumulativamente: </w:t>
      </w:r>
    </w:p>
    <w:p w14:paraId="0D375E46"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Reparação integral do dano causado à Administração Pública; </w:t>
      </w:r>
    </w:p>
    <w:p w14:paraId="2028691E"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Pagamento da multa; </w:t>
      </w:r>
    </w:p>
    <w:p w14:paraId="49555487"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lastRenderedPageBreak/>
        <w:t xml:space="preserve">Transcurso do prazo mínimo de 1 (um) ano da aplicação da penalidade, no caso de impedimento de licitar e contratar, ou de 3 (três) anos da aplicação da penalidade, no caso de declaração de inidoneidade; </w:t>
      </w:r>
    </w:p>
    <w:p w14:paraId="69989476"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Cumprimento das condições de reabilitação definidas no ato sancionador; </w:t>
      </w:r>
    </w:p>
    <w:p w14:paraId="1D844F68"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Análise jurídica prévia, com posicionamento conclusivo quanto ao cumprimento dos requisitos definidos neste artigo. </w:t>
      </w:r>
    </w:p>
    <w:p w14:paraId="77E708C4" w14:textId="77777777" w:rsidR="00977057" w:rsidRPr="00DE738D" w:rsidRDefault="00977057" w:rsidP="5054BB3D">
      <w:pPr>
        <w:pStyle w:val="Default"/>
        <w:numPr>
          <w:ilvl w:val="1"/>
          <w:numId w:val="63"/>
        </w:numPr>
        <w:spacing w:before="240"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 sanção aplicada pela conduta de apresentar declaração ou documentação falsa exigida para o certame ou prestar declaração falsa durante a licitação ou a execução do contrato; e praticar ato lesivo previsto no art. 5º da Lei nº 12.846, de 1º de agosto de 2013 exigirá, como condição de reabilitação do licitante ou contratado, a implantação ou o aperfeiçoamento de programa de integridade pelo responsável, nos termos do art. 163, parágrafo único, da Lei nº 14.133/2021. </w:t>
      </w:r>
    </w:p>
    <w:p w14:paraId="75484C0C" w14:textId="77777777" w:rsidR="00977057" w:rsidRPr="00DE738D" w:rsidRDefault="00977057" w:rsidP="5054BB3D">
      <w:pPr>
        <w:pStyle w:val="Default"/>
        <w:numPr>
          <w:ilvl w:val="1"/>
          <w:numId w:val="63"/>
        </w:numPr>
        <w:spacing w:before="240"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Caso a CONTRATADA ou licitante não efetue o recolhimento da Guia de Recolhimento da União (GRU) referente à multa aplicada no prazo máximo de 15 (quinze) dias úteis, a contar do recebimento da notificação pela licitante ou CONTRATADA sancionada o valor será, sucessivamente:  </w:t>
      </w:r>
    </w:p>
    <w:p w14:paraId="719A6A82"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Descontado dos créditos que a CONTRATADA fizer jus, no âmbito da mesma contratação;</w:t>
      </w:r>
    </w:p>
    <w:p w14:paraId="4BF4EAB2"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 Descontado da garantia contratual; </w:t>
      </w:r>
    </w:p>
    <w:p w14:paraId="0DDC970B" w14:textId="77777777" w:rsidR="00977057" w:rsidRPr="00DE738D" w:rsidRDefault="00977057" w:rsidP="5054BB3D">
      <w:pPr>
        <w:pStyle w:val="Default"/>
        <w:numPr>
          <w:ilvl w:val="2"/>
          <w:numId w:val="63"/>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Cobrado judicialmente. </w:t>
      </w:r>
    </w:p>
    <w:p w14:paraId="629B3572" w14:textId="77777777" w:rsidR="00977057" w:rsidRPr="00DE738D" w:rsidRDefault="00977057" w:rsidP="5054BB3D">
      <w:pPr>
        <w:pStyle w:val="Default"/>
        <w:numPr>
          <w:ilvl w:val="1"/>
          <w:numId w:val="63"/>
        </w:numPr>
        <w:spacing w:before="240"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 Administração deverá, no prazo máximo de 15 (quinze) dias úteis, contado da data da de aplicação da sanção, informar e manter atualizados os dados relativos às sanções aplicadas, para fins de publicidade no Cadastro Nacional de Empresas Inidôneas e Suspensas (Ceis) e no Cadastro Nacional de Empresas Punidas (Cnep).  </w:t>
      </w:r>
    </w:p>
    <w:p w14:paraId="775E35F2" w14:textId="77777777" w:rsidR="00977057" w:rsidRPr="00DE738D" w:rsidRDefault="00977057" w:rsidP="5054BB3D">
      <w:pPr>
        <w:pStyle w:val="Default"/>
        <w:numPr>
          <w:ilvl w:val="1"/>
          <w:numId w:val="63"/>
        </w:numPr>
        <w:spacing w:before="240"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A aplicação das sanções previstas neste Termo de Referência não exclui, em hipótese alguma, a obrigação de reparação integral do dano causado à Administração Pública, nos termos do art. 156, § 9º, da Lei nº 14.133/2021.  </w:t>
      </w:r>
    </w:p>
    <w:p w14:paraId="74487574" w14:textId="77777777" w:rsidR="00977057" w:rsidRPr="00C275FA" w:rsidRDefault="00977057" w:rsidP="5054BB3D">
      <w:pPr>
        <w:pStyle w:val="Default"/>
        <w:spacing w:line="360" w:lineRule="auto"/>
        <w:ind w:firstLine="720"/>
        <w:jc w:val="both"/>
        <w:rPr>
          <w:rFonts w:ascii="Times New Roman" w:eastAsia="Times New Roman" w:hAnsi="Times New Roman" w:cs="Times New Roman"/>
          <w:color w:val="auto"/>
        </w:rPr>
      </w:pPr>
    </w:p>
    <w:p w14:paraId="1ACEDCC0" w14:textId="77777777" w:rsidR="00977057" w:rsidRPr="00C275FA"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TABELA DE PENALIDADES</w:t>
      </w:r>
    </w:p>
    <w:p w14:paraId="0CF7841A" w14:textId="77777777" w:rsidR="00977057" w:rsidRPr="00291CFB" w:rsidRDefault="00977057" w:rsidP="5054BB3D">
      <w:pPr>
        <w:pStyle w:val="PargrafodaLista"/>
        <w:numPr>
          <w:ilvl w:val="1"/>
          <w:numId w:val="26"/>
        </w:numPr>
        <w:spacing w:line="360" w:lineRule="auto"/>
        <w:ind w:left="0" w:firstLine="0"/>
        <w:jc w:val="both"/>
        <w:rPr>
          <w:rFonts w:ascii="Times New Roman" w:eastAsia="Times New Roman" w:hAnsi="Times New Roman" w:cs="Times New Roman"/>
          <w:b/>
          <w:bCs/>
        </w:rPr>
      </w:pPr>
      <w:r w:rsidRPr="5054BB3D">
        <w:rPr>
          <w:rFonts w:ascii="Times New Roman" w:eastAsia="Times New Roman" w:hAnsi="Times New Roman" w:cs="Times New Roman"/>
        </w:rPr>
        <w:t>Considerações iniciais:</w:t>
      </w:r>
    </w:p>
    <w:p w14:paraId="0E937E77" w14:textId="77777777" w:rsidR="00977057" w:rsidRPr="00A03D6E"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lastRenderedPageBreak/>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76B2AD7B" w14:textId="770148A3"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bookmarkStart w:id="13" w:name="_Ref216372124"/>
      <w:r w:rsidRPr="5054BB3D">
        <w:rPr>
          <w:rFonts w:ascii="Times New Roman" w:eastAsia="Times New Roman" w:hAnsi="Times New Roman" w:cs="Times New Roman"/>
          <w:color w:val="auto"/>
        </w:rPr>
        <w:t>A multa poderá ser acumulada com quaisquer outras sanções e será aplicada na seguinte forma:</w:t>
      </w:r>
      <w:bookmarkEnd w:id="13"/>
    </w:p>
    <w:p w14:paraId="3FB6329B" w14:textId="77777777" w:rsidR="00977057" w:rsidRDefault="00977057" w:rsidP="5054BB3D">
      <w:pPr>
        <w:autoSpaceDE w:val="0"/>
        <w:autoSpaceDN w:val="0"/>
        <w:adjustRightInd w:val="0"/>
        <w:spacing w:line="360" w:lineRule="auto"/>
        <w:jc w:val="center"/>
        <w:rPr>
          <w:rFonts w:ascii="Times New Roman" w:eastAsia="Times New Roman" w:hAnsi="Times New Roman" w:cs="Times New Roman"/>
          <w:b/>
          <w:bCs/>
        </w:rPr>
      </w:pPr>
    </w:p>
    <w:p w14:paraId="4BC045F1" w14:textId="77777777" w:rsidR="00977057" w:rsidRPr="00C275FA" w:rsidRDefault="00977057" w:rsidP="5054BB3D">
      <w:pPr>
        <w:autoSpaceDE w:val="0"/>
        <w:autoSpaceDN w:val="0"/>
        <w:adjustRightInd w:val="0"/>
        <w:spacing w:line="360" w:lineRule="auto"/>
        <w:jc w:val="center"/>
        <w:rPr>
          <w:rFonts w:ascii="Times New Roman" w:eastAsia="Times New Roman" w:hAnsi="Times New Roman" w:cs="Times New Roman"/>
          <w:b/>
          <w:bCs/>
        </w:rPr>
      </w:pPr>
      <w:r w:rsidRPr="5054BB3D">
        <w:rPr>
          <w:rFonts w:ascii="Times New Roman" w:eastAsia="Times New Roman" w:hAnsi="Times New Roman" w:cs="Times New Roman"/>
          <w:b/>
          <w:bCs/>
        </w:rPr>
        <w:t xml:space="preserve">Tabela 1: Infrações legais e os correspondentes percentuais de multa </w:t>
      </w:r>
    </w:p>
    <w:tbl>
      <w:tblPr>
        <w:tblStyle w:val="Tabelacomgrade"/>
        <w:tblpPr w:leftFromText="141" w:rightFromText="141" w:vertAnchor="text" w:tblpY="538"/>
        <w:tblW w:w="0" w:type="auto"/>
        <w:tblLook w:val="04A0" w:firstRow="1" w:lastRow="0" w:firstColumn="1" w:lastColumn="0" w:noHBand="0" w:noVBand="1"/>
      </w:tblPr>
      <w:tblGrid>
        <w:gridCol w:w="4247"/>
        <w:gridCol w:w="4247"/>
      </w:tblGrid>
      <w:tr w:rsidR="00977057" w:rsidRPr="006E5033" w14:paraId="59CEB76E" w14:textId="77777777" w:rsidTr="5054BB3D">
        <w:tc>
          <w:tcPr>
            <w:tcW w:w="4247" w:type="dxa"/>
            <w:shd w:val="clear" w:color="auto" w:fill="BFBFBF" w:themeFill="background1" w:themeFillShade="BF"/>
          </w:tcPr>
          <w:p w14:paraId="2A47FC07" w14:textId="77777777" w:rsidR="00977057" w:rsidRPr="006E5033" w:rsidRDefault="00977057" w:rsidP="5054BB3D">
            <w:pPr>
              <w:autoSpaceDE w:val="0"/>
              <w:autoSpaceDN w:val="0"/>
              <w:adjustRightInd w:val="0"/>
              <w:jc w:val="center"/>
              <w:rPr>
                <w:rFonts w:ascii="Times New Roman" w:eastAsia="Times New Roman" w:hAnsi="Times New Roman" w:cs="Times New Roman"/>
                <w:highlight w:val="lightGray"/>
              </w:rPr>
            </w:pPr>
            <w:r w:rsidRPr="5054BB3D">
              <w:rPr>
                <w:rFonts w:ascii="Times New Roman" w:eastAsia="Times New Roman" w:hAnsi="Times New Roman" w:cs="Times New Roman"/>
                <w:b/>
                <w:bCs/>
              </w:rPr>
              <w:t>INFRAÇÕES</w:t>
            </w:r>
          </w:p>
        </w:tc>
        <w:tc>
          <w:tcPr>
            <w:tcW w:w="4247" w:type="dxa"/>
            <w:shd w:val="clear" w:color="auto" w:fill="BFBFBF" w:themeFill="background1" w:themeFillShade="BF"/>
          </w:tcPr>
          <w:p w14:paraId="269C6B57" w14:textId="77777777" w:rsidR="00977057" w:rsidRPr="006E5033" w:rsidRDefault="00977057" w:rsidP="5054BB3D">
            <w:pPr>
              <w:autoSpaceDE w:val="0"/>
              <w:autoSpaceDN w:val="0"/>
              <w:adjustRightInd w:val="0"/>
              <w:jc w:val="center"/>
              <w:rPr>
                <w:rFonts w:ascii="Times New Roman" w:eastAsia="Times New Roman" w:hAnsi="Times New Roman" w:cs="Times New Roman"/>
                <w:highlight w:val="lightGray"/>
              </w:rPr>
            </w:pPr>
            <w:r w:rsidRPr="5054BB3D">
              <w:rPr>
                <w:rFonts w:ascii="Times New Roman" w:eastAsia="Times New Roman" w:hAnsi="Times New Roman" w:cs="Times New Roman"/>
                <w:b/>
                <w:bCs/>
              </w:rPr>
              <w:t>MULTA</w:t>
            </w:r>
          </w:p>
        </w:tc>
      </w:tr>
      <w:tr w:rsidR="00977057" w:rsidRPr="006E5033" w14:paraId="56440A05" w14:textId="77777777" w:rsidTr="5054BB3D">
        <w:tc>
          <w:tcPr>
            <w:tcW w:w="4247" w:type="dxa"/>
            <w:vAlign w:val="center"/>
          </w:tcPr>
          <w:p w14:paraId="6A5FD418"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Dar causa à inexecução parcial do contrato que cause grave dano à Administração, ao funcionamento dos serviços públicos ou ao interesse coletivo;</w:t>
            </w:r>
          </w:p>
        </w:tc>
        <w:tc>
          <w:tcPr>
            <w:tcW w:w="4247" w:type="dxa"/>
            <w:vAlign w:val="center"/>
          </w:tcPr>
          <w:p w14:paraId="79589473"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20% (vinte por cento) sobre a parcela inadimplida ou sobre o valor da fatura correspondente ao período que tenha ocorrido a falta.</w:t>
            </w:r>
          </w:p>
        </w:tc>
      </w:tr>
      <w:tr w:rsidR="00977057" w:rsidRPr="006E5033" w14:paraId="0D96B891" w14:textId="77777777" w:rsidTr="5054BB3D">
        <w:tc>
          <w:tcPr>
            <w:tcW w:w="4247" w:type="dxa"/>
            <w:vAlign w:val="center"/>
          </w:tcPr>
          <w:p w14:paraId="0B41409B"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Dar causa à inexecução total do contrato</w:t>
            </w:r>
          </w:p>
        </w:tc>
        <w:tc>
          <w:tcPr>
            <w:tcW w:w="4247" w:type="dxa"/>
            <w:vAlign w:val="center"/>
          </w:tcPr>
          <w:p w14:paraId="6158252A"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30% (trinta por cento) sobre o valor total do contrato.</w:t>
            </w:r>
          </w:p>
        </w:tc>
      </w:tr>
      <w:tr w:rsidR="00977057" w:rsidRPr="006E5033" w14:paraId="0F1CCF5D" w14:textId="77777777" w:rsidTr="5054BB3D">
        <w:tc>
          <w:tcPr>
            <w:tcW w:w="4247" w:type="dxa"/>
            <w:vAlign w:val="center"/>
          </w:tcPr>
          <w:p w14:paraId="6A335343"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Deixar de entregar a documentação exigida para o certame;</w:t>
            </w:r>
          </w:p>
        </w:tc>
        <w:tc>
          <w:tcPr>
            <w:tcW w:w="4247" w:type="dxa"/>
            <w:vAlign w:val="center"/>
          </w:tcPr>
          <w:p w14:paraId="4E0E2135"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2,5% (dois vírgula cinco por cento) sobre o valor estimado para a contratação (em caso de adjudicação pelo valor global), o valor do lote (em caso de adjudicação por lote) ou o valor do item (em caso de adjudicação por item), conforme o caso.</w:t>
            </w:r>
          </w:p>
        </w:tc>
      </w:tr>
      <w:tr w:rsidR="00977057" w:rsidRPr="006E5033" w14:paraId="69C247BC" w14:textId="77777777" w:rsidTr="5054BB3D">
        <w:tc>
          <w:tcPr>
            <w:tcW w:w="4247" w:type="dxa"/>
            <w:vAlign w:val="center"/>
          </w:tcPr>
          <w:p w14:paraId="5F4BE5D8"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Não manter a proposta, salvo em decorrência de fato superveniente devidamente justificado;</w:t>
            </w:r>
          </w:p>
        </w:tc>
        <w:tc>
          <w:tcPr>
            <w:tcW w:w="4247" w:type="dxa"/>
            <w:vAlign w:val="center"/>
          </w:tcPr>
          <w:p w14:paraId="7DBD7F1C"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2,5% (dois vírgula cinco por cento) sobre o valor estimado para a contratação (em caso de adjudicação pelo valor global), o valor do lote (em caso de adjudicação por lote) ou o valor do item (em caso de adjudicação por item), conforme o caso.</w:t>
            </w:r>
          </w:p>
        </w:tc>
      </w:tr>
      <w:tr w:rsidR="00977057" w:rsidRPr="006E5033" w14:paraId="2DD14B77" w14:textId="77777777" w:rsidTr="5054BB3D">
        <w:tc>
          <w:tcPr>
            <w:tcW w:w="4247" w:type="dxa"/>
            <w:vAlign w:val="center"/>
          </w:tcPr>
          <w:p w14:paraId="5D46ED28"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Não celebrar o contrato ou não entregar a documentação exigida para a contratação, quando convocado dentro do prazo de validade de sua proposta;</w:t>
            </w:r>
          </w:p>
        </w:tc>
        <w:tc>
          <w:tcPr>
            <w:tcW w:w="4247" w:type="dxa"/>
            <w:vAlign w:val="center"/>
          </w:tcPr>
          <w:p w14:paraId="05050D06"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5% (cinco por cento) sobre o valor estimado para a contratação (em caso de adjudicação pelo valor global), o valor do lote (em caso de adjudicação por lote) ou o valor do item (em caso de adjudicação por item), conforme o caso.</w:t>
            </w:r>
          </w:p>
        </w:tc>
      </w:tr>
      <w:tr w:rsidR="00977057" w:rsidRPr="006E5033" w14:paraId="07B1056B" w14:textId="77777777" w:rsidTr="5054BB3D">
        <w:tc>
          <w:tcPr>
            <w:tcW w:w="4247" w:type="dxa"/>
            <w:vAlign w:val="center"/>
          </w:tcPr>
          <w:p w14:paraId="5148D51E"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Ensejar o retardamento da execução ou da entrega do objeto da licitação sem motivo justificado;</w:t>
            </w:r>
          </w:p>
        </w:tc>
        <w:tc>
          <w:tcPr>
            <w:tcW w:w="4247" w:type="dxa"/>
            <w:vAlign w:val="center"/>
          </w:tcPr>
          <w:p w14:paraId="7224C546"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 xml:space="preserve">5% (cinco por cento) sobre o valor estimado para a contratação (em caso de adjudicação pelo valor global), o valor do lote (em caso de adjudicação por lote) ou </w:t>
            </w:r>
            <w:r w:rsidRPr="5054BB3D">
              <w:rPr>
                <w:rFonts w:ascii="Times New Roman" w:eastAsia="Times New Roman" w:hAnsi="Times New Roman" w:cs="Times New Roman"/>
              </w:rPr>
              <w:lastRenderedPageBreak/>
              <w:t>o valor do item (em caso de adjudicação por item), conforme o caso.</w:t>
            </w:r>
          </w:p>
        </w:tc>
      </w:tr>
      <w:tr w:rsidR="00977057" w:rsidRPr="006E5033" w14:paraId="61EC8BD2" w14:textId="77777777" w:rsidTr="5054BB3D">
        <w:tc>
          <w:tcPr>
            <w:tcW w:w="4247" w:type="dxa"/>
            <w:vAlign w:val="center"/>
          </w:tcPr>
          <w:p w14:paraId="2D299E6F"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lastRenderedPageBreak/>
              <w:t>Apresentar declaração ou documentação falsa exigida para o certame ou prestar declaração falsa durante a licitação ou a execução do contrato;</w:t>
            </w:r>
          </w:p>
        </w:tc>
        <w:tc>
          <w:tcPr>
            <w:tcW w:w="4247" w:type="dxa"/>
            <w:vAlign w:val="center"/>
          </w:tcPr>
          <w:p w14:paraId="30AFC385"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10% (dez por cento) sobre o valor estimado para a contratação (em caso de adjudicação pelo valor global), o valor do lote (em caso de adjudicação por lote) ou o valor do item (em caso de adjudicação por item), conforme o caso.</w:t>
            </w:r>
          </w:p>
        </w:tc>
      </w:tr>
      <w:tr w:rsidR="00977057" w:rsidRPr="006E5033" w14:paraId="5732C311" w14:textId="77777777" w:rsidTr="5054BB3D">
        <w:tc>
          <w:tcPr>
            <w:tcW w:w="4247" w:type="dxa"/>
            <w:vAlign w:val="center"/>
          </w:tcPr>
          <w:p w14:paraId="4ABCF492"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Fraudar a licitação ou praticar ato fraudulento na execução do contrato;</w:t>
            </w:r>
          </w:p>
        </w:tc>
        <w:tc>
          <w:tcPr>
            <w:tcW w:w="4247" w:type="dxa"/>
            <w:vAlign w:val="center"/>
          </w:tcPr>
          <w:p w14:paraId="4DFF537D"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10% (dez por cento) sobre o valor estimado para a contratação (em caso de adjudicação pelo valor global), o valor do lote (em caso de adjudicação por lote) ou o valor do item (em caso de adjudicação por item), conforme o caso.</w:t>
            </w:r>
          </w:p>
        </w:tc>
      </w:tr>
      <w:tr w:rsidR="00977057" w:rsidRPr="006E5033" w14:paraId="021D6B4E" w14:textId="77777777" w:rsidTr="5054BB3D">
        <w:tc>
          <w:tcPr>
            <w:tcW w:w="4247" w:type="dxa"/>
            <w:vAlign w:val="center"/>
          </w:tcPr>
          <w:p w14:paraId="51724927"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Comportar-se de modo inidôneo ou cometer fraude de qualquer natureza;</w:t>
            </w:r>
          </w:p>
        </w:tc>
        <w:tc>
          <w:tcPr>
            <w:tcW w:w="4247" w:type="dxa"/>
            <w:vAlign w:val="center"/>
          </w:tcPr>
          <w:p w14:paraId="286D3F2D"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10% (dez por cento) sobre o valor estimado para a contratação (em caso de adjudicação pelo valor global), o valor do lote (em caso de adjudicação por lote) ou o valor do item (em caso de adjudicação por item), conforme o caso.</w:t>
            </w:r>
          </w:p>
        </w:tc>
      </w:tr>
      <w:tr w:rsidR="00977057" w:rsidRPr="006E5033" w14:paraId="765BCF8D" w14:textId="77777777" w:rsidTr="5054BB3D">
        <w:tc>
          <w:tcPr>
            <w:tcW w:w="4247" w:type="dxa"/>
            <w:vAlign w:val="center"/>
          </w:tcPr>
          <w:p w14:paraId="3DAA4D87" w14:textId="77777777" w:rsidR="00977057" w:rsidRPr="006E5033"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Praticar atos ilícitos com vistas a frustrar os objetivos da licitação;</w:t>
            </w:r>
          </w:p>
        </w:tc>
        <w:tc>
          <w:tcPr>
            <w:tcW w:w="4247" w:type="dxa"/>
            <w:vAlign w:val="center"/>
          </w:tcPr>
          <w:p w14:paraId="496D04BE" w14:textId="77777777" w:rsidR="00977057" w:rsidRPr="006E5033"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10% (dez por cento) sobre o valor estimado para a contratação (em caso de adjudicação pelo valor global), o valor do lote (em caso de adjudicação por lote) ou o valor do item (em caso de adjudicação por item), conforme o caso.</w:t>
            </w:r>
          </w:p>
        </w:tc>
      </w:tr>
      <w:tr w:rsidR="00977057" w:rsidRPr="006E5033" w14:paraId="1C15DD2E" w14:textId="77777777" w:rsidTr="5054BB3D">
        <w:tc>
          <w:tcPr>
            <w:tcW w:w="4247" w:type="dxa"/>
            <w:vAlign w:val="center"/>
          </w:tcPr>
          <w:p w14:paraId="46AE1E92" w14:textId="77777777" w:rsidR="00977057" w:rsidRDefault="00977057" w:rsidP="5054BB3D">
            <w:pPr>
              <w:pStyle w:val="PargrafodaLista"/>
              <w:numPr>
                <w:ilvl w:val="0"/>
                <w:numId w:val="73"/>
              </w:numPr>
              <w:autoSpaceDE w:val="0"/>
              <w:autoSpaceDN w:val="0"/>
              <w:adjustRightInd w:val="0"/>
              <w:ind w:left="308"/>
              <w:jc w:val="both"/>
              <w:rPr>
                <w:rFonts w:ascii="Times New Roman" w:eastAsia="Times New Roman" w:hAnsi="Times New Roman" w:cs="Times New Roman"/>
              </w:rPr>
            </w:pPr>
            <w:r w:rsidRPr="5054BB3D">
              <w:rPr>
                <w:rFonts w:ascii="Times New Roman" w:eastAsia="Times New Roman" w:hAnsi="Times New Roman" w:cs="Times New Roman"/>
              </w:rPr>
              <w:t>Praticar ato lesivo previsto no art. 5º da Lei nº 12.846, de 1º de agosto de 2013.</w:t>
            </w:r>
          </w:p>
          <w:p w14:paraId="3B364EF5" w14:textId="77777777" w:rsidR="005C5A73" w:rsidRPr="006E5033" w:rsidRDefault="005C5A73" w:rsidP="005C5A73">
            <w:pPr>
              <w:pStyle w:val="PargrafodaLista"/>
              <w:autoSpaceDE w:val="0"/>
              <w:autoSpaceDN w:val="0"/>
              <w:adjustRightInd w:val="0"/>
              <w:ind w:left="308"/>
              <w:jc w:val="both"/>
              <w:rPr>
                <w:rFonts w:ascii="Times New Roman" w:eastAsia="Times New Roman" w:hAnsi="Times New Roman" w:cs="Times New Roman"/>
              </w:rPr>
            </w:pPr>
          </w:p>
        </w:tc>
        <w:tc>
          <w:tcPr>
            <w:tcW w:w="4247" w:type="dxa"/>
            <w:vAlign w:val="center"/>
          </w:tcPr>
          <w:p w14:paraId="751D6060" w14:textId="77777777" w:rsidR="00977057" w:rsidRDefault="00977057" w:rsidP="5054BB3D">
            <w:pPr>
              <w:autoSpaceDE w:val="0"/>
              <w:autoSpaceDN w:val="0"/>
              <w:adjustRightInd w:val="0"/>
              <w:jc w:val="both"/>
              <w:rPr>
                <w:rFonts w:ascii="Times New Roman" w:eastAsia="Times New Roman" w:hAnsi="Times New Roman" w:cs="Times New Roman"/>
              </w:rPr>
            </w:pPr>
            <w:r w:rsidRPr="5054BB3D">
              <w:rPr>
                <w:rFonts w:ascii="Times New Roman" w:eastAsia="Times New Roman" w:hAnsi="Times New Roman" w:cs="Times New Roman"/>
              </w:rPr>
              <w:t>30% (trinta por cento) sobre o valor total do contrato.</w:t>
            </w:r>
          </w:p>
          <w:p w14:paraId="2D7FD4DD" w14:textId="77777777" w:rsidR="005C5A73" w:rsidRPr="006E5033" w:rsidRDefault="005C5A73" w:rsidP="5054BB3D">
            <w:pPr>
              <w:autoSpaceDE w:val="0"/>
              <w:autoSpaceDN w:val="0"/>
              <w:adjustRightInd w:val="0"/>
              <w:jc w:val="both"/>
              <w:rPr>
                <w:rFonts w:ascii="Times New Roman" w:eastAsia="Times New Roman" w:hAnsi="Times New Roman" w:cs="Times New Roman"/>
              </w:rPr>
            </w:pPr>
          </w:p>
        </w:tc>
      </w:tr>
    </w:tbl>
    <w:p w14:paraId="0DD2FEB6" w14:textId="77777777" w:rsidR="00977057" w:rsidRDefault="00977057" w:rsidP="5054BB3D">
      <w:pPr>
        <w:pStyle w:val="Default"/>
        <w:spacing w:line="360" w:lineRule="auto"/>
        <w:jc w:val="both"/>
        <w:rPr>
          <w:rFonts w:ascii="Times New Roman" w:eastAsia="Times New Roman" w:hAnsi="Times New Roman" w:cs="Times New Roman"/>
          <w:color w:val="auto"/>
        </w:rPr>
      </w:pPr>
    </w:p>
    <w:p w14:paraId="72824D27" w14:textId="77777777" w:rsidR="00977057" w:rsidRDefault="00977057" w:rsidP="5054BB3D">
      <w:pPr>
        <w:pStyle w:val="Default"/>
        <w:spacing w:line="360" w:lineRule="auto"/>
        <w:jc w:val="both"/>
        <w:rPr>
          <w:rFonts w:ascii="Times New Roman" w:eastAsia="Times New Roman" w:hAnsi="Times New Roman" w:cs="Times New Roman"/>
          <w:color w:val="auto"/>
        </w:rPr>
      </w:pPr>
    </w:p>
    <w:p w14:paraId="0BD6C47C" w14:textId="12A3DB3A" w:rsidR="00977057" w:rsidRDefault="00977057" w:rsidP="5054BB3D">
      <w:pPr>
        <w:pStyle w:val="PargrafodaLista"/>
        <w:numPr>
          <w:ilvl w:val="2"/>
          <w:numId w:val="26"/>
        </w:numPr>
        <w:spacing w:after="200" w:line="276" w:lineRule="auto"/>
        <w:ind w:left="0" w:firstLine="0"/>
        <w:jc w:val="both"/>
        <w:rPr>
          <w:rFonts w:ascii="Times New Roman" w:eastAsia="Times New Roman" w:hAnsi="Times New Roman" w:cs="Times New Roman"/>
        </w:rPr>
      </w:pPr>
      <w:r w:rsidRPr="5054BB3D">
        <w:rPr>
          <w:rFonts w:ascii="Times New Roman" w:eastAsia="Times New Roman" w:hAnsi="Times New Roman" w:cs="Times New Roman"/>
        </w:rPr>
        <w:t xml:space="preserve">Subsidiariamente, não se enquadrando nas hipóteses do item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_Ref216372124 \r \h  \* MERGEFORMAT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19.1.2</w:t>
      </w:r>
      <w:r>
        <w:rPr>
          <w:rFonts w:ascii="Times New Roman" w:eastAsia="Times New Roman" w:hAnsi="Times New Roman" w:cs="Times New Roman"/>
        </w:rPr>
        <w:fldChar w:fldCharType="end"/>
      </w:r>
      <w:r w:rsidRPr="5054BB3D">
        <w:rPr>
          <w:rFonts w:ascii="Times New Roman" w:eastAsia="Times New Roman" w:hAnsi="Times New Roman" w:cs="Times New Roman"/>
        </w:rPr>
        <w:t xml:space="preserve"> serão aplicadas multas, conforme as infrações cometidas e o nível de gravidade respectivo, indicados nas tabelas a seguir:</w:t>
      </w:r>
    </w:p>
    <w:p w14:paraId="493C9181" w14:textId="77777777" w:rsidR="00977057" w:rsidRPr="00752BC4" w:rsidRDefault="00977057" w:rsidP="5054BB3D">
      <w:pPr>
        <w:pStyle w:val="PargrafodaLista"/>
        <w:ind w:left="0"/>
        <w:jc w:val="both"/>
        <w:rPr>
          <w:rFonts w:ascii="Times New Roman" w:eastAsia="Times New Roman" w:hAnsi="Times New Roman" w:cs="Times New Roman"/>
        </w:rPr>
      </w:pPr>
    </w:p>
    <w:p w14:paraId="33A6CE24" w14:textId="77777777" w:rsidR="00977057" w:rsidRPr="00221521" w:rsidRDefault="00977057" w:rsidP="5054BB3D">
      <w:pPr>
        <w:autoSpaceDE w:val="0"/>
        <w:autoSpaceDN w:val="0"/>
        <w:adjustRightInd w:val="0"/>
        <w:spacing w:line="360" w:lineRule="auto"/>
        <w:jc w:val="center"/>
        <w:rPr>
          <w:rFonts w:ascii="Times New Roman" w:eastAsia="Times New Roman" w:hAnsi="Times New Roman" w:cs="Times New Roman"/>
          <w:b/>
          <w:bCs/>
        </w:rPr>
      </w:pPr>
      <w:r w:rsidRPr="5054BB3D">
        <w:rPr>
          <w:rFonts w:ascii="Times New Roman" w:eastAsia="Times New Roman" w:hAnsi="Times New Roman" w:cs="Times New Roman"/>
          <w:b/>
          <w:bCs/>
        </w:rPr>
        <w:t>Tabela 2: Classificação das infrações e multas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6"/>
        <w:gridCol w:w="3526"/>
      </w:tblGrid>
      <w:tr w:rsidR="00977057" w:rsidRPr="00C275FA" w14:paraId="6EBAD2DC" w14:textId="77777777" w:rsidTr="5054BB3D">
        <w:trPr>
          <w:trHeight w:val="279"/>
          <w:jc w:val="center"/>
        </w:trPr>
        <w:tc>
          <w:tcPr>
            <w:tcW w:w="3526" w:type="dxa"/>
            <w:shd w:val="clear" w:color="auto" w:fill="BFBFBF" w:themeFill="background1" w:themeFillShade="BF"/>
          </w:tcPr>
          <w:p w14:paraId="213F1179"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b/>
                <w:bCs/>
              </w:rPr>
              <w:t>NÍVEL</w:t>
            </w:r>
          </w:p>
        </w:tc>
        <w:tc>
          <w:tcPr>
            <w:tcW w:w="3526" w:type="dxa"/>
            <w:shd w:val="clear" w:color="auto" w:fill="BFBFBF" w:themeFill="background1" w:themeFillShade="BF"/>
          </w:tcPr>
          <w:p w14:paraId="0B8E12FF"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b/>
                <w:bCs/>
              </w:rPr>
              <w:t>CORRESPONDÊNCIA</w:t>
            </w:r>
          </w:p>
          <w:p w14:paraId="647B716A"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(por ocorrência, sobre o valor global do CONTRATO)</w:t>
            </w:r>
          </w:p>
        </w:tc>
      </w:tr>
      <w:tr w:rsidR="00977057" w:rsidRPr="00C275FA" w14:paraId="305A5BF6" w14:textId="77777777" w:rsidTr="5054BB3D">
        <w:trPr>
          <w:trHeight w:val="107"/>
          <w:jc w:val="center"/>
        </w:trPr>
        <w:tc>
          <w:tcPr>
            <w:tcW w:w="3526" w:type="dxa"/>
          </w:tcPr>
          <w:p w14:paraId="10383C95"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1 (menor ofensividade)</w:t>
            </w:r>
          </w:p>
        </w:tc>
        <w:tc>
          <w:tcPr>
            <w:tcW w:w="3526" w:type="dxa"/>
          </w:tcPr>
          <w:p w14:paraId="5878E0F1"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0,5%.</w:t>
            </w:r>
          </w:p>
        </w:tc>
      </w:tr>
      <w:tr w:rsidR="00977057" w:rsidRPr="00C275FA" w14:paraId="5CD22CEC" w14:textId="77777777" w:rsidTr="5054BB3D">
        <w:trPr>
          <w:trHeight w:val="107"/>
          <w:jc w:val="center"/>
        </w:trPr>
        <w:tc>
          <w:tcPr>
            <w:tcW w:w="3526" w:type="dxa"/>
          </w:tcPr>
          <w:p w14:paraId="1586C11D"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2 (leve)</w:t>
            </w:r>
          </w:p>
        </w:tc>
        <w:tc>
          <w:tcPr>
            <w:tcW w:w="3526" w:type="dxa"/>
          </w:tcPr>
          <w:p w14:paraId="6DAB39B8"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0,6%.</w:t>
            </w:r>
          </w:p>
        </w:tc>
      </w:tr>
      <w:tr w:rsidR="00977057" w:rsidRPr="00C275FA" w14:paraId="24D30453" w14:textId="77777777" w:rsidTr="5054BB3D">
        <w:trPr>
          <w:trHeight w:val="107"/>
          <w:jc w:val="center"/>
        </w:trPr>
        <w:tc>
          <w:tcPr>
            <w:tcW w:w="3526" w:type="dxa"/>
          </w:tcPr>
          <w:p w14:paraId="061234ED"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3 (médio)</w:t>
            </w:r>
          </w:p>
        </w:tc>
        <w:tc>
          <w:tcPr>
            <w:tcW w:w="3526" w:type="dxa"/>
          </w:tcPr>
          <w:p w14:paraId="03851DC0"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0,8%.</w:t>
            </w:r>
          </w:p>
        </w:tc>
      </w:tr>
      <w:tr w:rsidR="00977057" w:rsidRPr="00C275FA" w14:paraId="52305C69" w14:textId="77777777" w:rsidTr="5054BB3D">
        <w:trPr>
          <w:trHeight w:val="107"/>
          <w:jc w:val="center"/>
        </w:trPr>
        <w:tc>
          <w:tcPr>
            <w:tcW w:w="3526" w:type="dxa"/>
          </w:tcPr>
          <w:p w14:paraId="4E59B91F"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lastRenderedPageBreak/>
              <w:t>4 (grave)</w:t>
            </w:r>
          </w:p>
        </w:tc>
        <w:tc>
          <w:tcPr>
            <w:tcW w:w="3526" w:type="dxa"/>
          </w:tcPr>
          <w:p w14:paraId="631FB35A"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1,6%.</w:t>
            </w:r>
          </w:p>
        </w:tc>
      </w:tr>
      <w:tr w:rsidR="00977057" w:rsidRPr="00C275FA" w14:paraId="0CA4643D" w14:textId="77777777" w:rsidTr="5054BB3D">
        <w:trPr>
          <w:trHeight w:val="107"/>
          <w:jc w:val="center"/>
        </w:trPr>
        <w:tc>
          <w:tcPr>
            <w:tcW w:w="3526" w:type="dxa"/>
          </w:tcPr>
          <w:p w14:paraId="24560462"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5 (muito grave)</w:t>
            </w:r>
          </w:p>
        </w:tc>
        <w:tc>
          <w:tcPr>
            <w:tcW w:w="3526" w:type="dxa"/>
          </w:tcPr>
          <w:p w14:paraId="12F2EE15"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3,2%.</w:t>
            </w:r>
          </w:p>
        </w:tc>
      </w:tr>
      <w:tr w:rsidR="00977057" w:rsidRPr="00C275FA" w14:paraId="0C813850" w14:textId="77777777" w:rsidTr="5054BB3D">
        <w:trPr>
          <w:trHeight w:val="107"/>
          <w:jc w:val="center"/>
        </w:trPr>
        <w:tc>
          <w:tcPr>
            <w:tcW w:w="3526" w:type="dxa"/>
          </w:tcPr>
          <w:p w14:paraId="19A62C03"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6 (gravíssimo)</w:t>
            </w:r>
          </w:p>
        </w:tc>
        <w:tc>
          <w:tcPr>
            <w:tcW w:w="3526" w:type="dxa"/>
          </w:tcPr>
          <w:p w14:paraId="16F33D3E" w14:textId="77777777" w:rsidR="00977057" w:rsidRPr="00C275FA" w:rsidRDefault="00977057" w:rsidP="5054BB3D">
            <w:pPr>
              <w:autoSpaceDE w:val="0"/>
              <w:autoSpaceDN w:val="0"/>
              <w:adjustRightInd w:val="0"/>
              <w:spacing w:line="360" w:lineRule="auto"/>
              <w:rPr>
                <w:rFonts w:ascii="Times New Roman" w:eastAsia="Times New Roman" w:hAnsi="Times New Roman" w:cs="Times New Roman"/>
              </w:rPr>
            </w:pPr>
            <w:r w:rsidRPr="5054BB3D">
              <w:rPr>
                <w:rFonts w:ascii="Times New Roman" w:eastAsia="Times New Roman" w:hAnsi="Times New Roman" w:cs="Times New Roman"/>
              </w:rPr>
              <w:t>4%.</w:t>
            </w:r>
          </w:p>
        </w:tc>
      </w:tr>
    </w:tbl>
    <w:p w14:paraId="5459FECC" w14:textId="77777777" w:rsidR="00977057" w:rsidRPr="00C275FA" w:rsidRDefault="00977057" w:rsidP="5054BB3D">
      <w:pPr>
        <w:pStyle w:val="Default"/>
        <w:spacing w:line="360" w:lineRule="auto"/>
        <w:ind w:firstLine="709"/>
        <w:jc w:val="both"/>
        <w:rPr>
          <w:rFonts w:ascii="Times New Roman" w:eastAsia="Times New Roman" w:hAnsi="Times New Roman" w:cs="Times New Roman"/>
          <w:color w:val="auto"/>
        </w:rPr>
      </w:pPr>
    </w:p>
    <w:p w14:paraId="1B90B89F" w14:textId="77777777" w:rsidR="00977057" w:rsidRPr="00C275FA"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Todas as ocorrências contratuais serão registradas pelo CONTRANTE, que notificará a CONTRATADA dos registros. Serão atribuídos níveis para as ocorrências, conforme tabela abaixo:</w:t>
      </w:r>
    </w:p>
    <w:p w14:paraId="1A075D71" w14:textId="77777777" w:rsidR="00977057" w:rsidRPr="00C275FA" w:rsidRDefault="00977057" w:rsidP="5054BB3D">
      <w:pPr>
        <w:pStyle w:val="Default"/>
        <w:spacing w:line="360" w:lineRule="auto"/>
        <w:ind w:firstLine="709"/>
        <w:rPr>
          <w:rFonts w:ascii="Times New Roman" w:eastAsia="Times New Roman" w:hAnsi="Times New Roman" w:cs="Times New Roman"/>
          <w:color w:val="auto"/>
        </w:rPr>
      </w:pPr>
    </w:p>
    <w:p w14:paraId="27987BF0" w14:textId="77777777" w:rsidR="00977057" w:rsidRPr="00C275FA" w:rsidRDefault="00977057" w:rsidP="5054BB3D">
      <w:pPr>
        <w:pStyle w:val="Default"/>
        <w:spacing w:line="360" w:lineRule="auto"/>
        <w:jc w:val="center"/>
        <w:rPr>
          <w:rFonts w:ascii="Times New Roman" w:eastAsia="Times New Roman" w:hAnsi="Times New Roman" w:cs="Times New Roman"/>
          <w:color w:val="auto"/>
        </w:rPr>
      </w:pPr>
      <w:r w:rsidRPr="5054BB3D">
        <w:rPr>
          <w:rFonts w:ascii="Times New Roman" w:eastAsia="Times New Roman" w:hAnsi="Times New Roman" w:cs="Times New Roman"/>
          <w:b/>
          <w:bCs/>
          <w:color w:val="auto"/>
        </w:rPr>
        <w:t>Tabela 3: Infrações e correspondentes níveis</w:t>
      </w:r>
    </w:p>
    <w:tbl>
      <w:tblPr>
        <w:tblW w:w="0" w:type="auto"/>
        <w:jc w:val="center"/>
        <w:tblLayout w:type="fixed"/>
        <w:tblLook w:val="0000" w:firstRow="0" w:lastRow="0" w:firstColumn="0" w:lastColumn="0" w:noHBand="0" w:noVBand="0"/>
      </w:tblPr>
      <w:tblGrid>
        <w:gridCol w:w="675"/>
        <w:gridCol w:w="6510"/>
        <w:gridCol w:w="705"/>
      </w:tblGrid>
      <w:tr w:rsidR="00977057" w14:paraId="26D93AED" w14:textId="77777777" w:rsidTr="5054BB3D">
        <w:trPr>
          <w:trHeight w:val="105"/>
          <w:jc w:val="center"/>
        </w:trPr>
        <w:tc>
          <w:tcPr>
            <w:tcW w:w="78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FD76F65"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b/>
                <w:bCs/>
                <w:color w:val="000000" w:themeColor="text1"/>
              </w:rPr>
              <w:t>INFRAÇÃO</w:t>
            </w:r>
          </w:p>
        </w:tc>
      </w:tr>
      <w:tr w:rsidR="00977057" w14:paraId="1CFC5A00" w14:textId="77777777" w:rsidTr="5054BB3D">
        <w:trPr>
          <w:trHeight w:val="105"/>
          <w:jc w:val="center"/>
        </w:trPr>
        <w:tc>
          <w:tcPr>
            <w:tcW w:w="67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6B669A4"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b/>
                <w:bCs/>
                <w:color w:val="000000" w:themeColor="text1"/>
              </w:rPr>
              <w:t>Item</w:t>
            </w:r>
          </w:p>
        </w:tc>
        <w:tc>
          <w:tcPr>
            <w:tcW w:w="651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EFFA6B9"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b/>
                <w:bCs/>
                <w:color w:val="000000" w:themeColor="text1"/>
              </w:rPr>
              <w:t>Descrição</w:t>
            </w:r>
          </w:p>
        </w:tc>
        <w:tc>
          <w:tcPr>
            <w:tcW w:w="70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0ABE1A5"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b/>
                <w:bCs/>
                <w:color w:val="000000" w:themeColor="text1"/>
              </w:rPr>
              <w:t>Nível</w:t>
            </w:r>
          </w:p>
        </w:tc>
      </w:tr>
      <w:tr w:rsidR="00977057" w14:paraId="3B1A345E"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18156A6C"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w:t>
            </w:r>
          </w:p>
        </w:tc>
        <w:tc>
          <w:tcPr>
            <w:tcW w:w="6510" w:type="dxa"/>
            <w:tcBorders>
              <w:top w:val="single" w:sz="6" w:space="0" w:color="auto"/>
              <w:left w:val="single" w:sz="6" w:space="0" w:color="auto"/>
              <w:bottom w:val="single" w:sz="6" w:space="0" w:color="auto"/>
              <w:right w:val="single" w:sz="6" w:space="0" w:color="auto"/>
            </w:tcBorders>
          </w:tcPr>
          <w:p w14:paraId="08A08276"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Transferir a outrem, no todo ou em parte, o objeto do contrato sem prévio acordo do CONTRATANTE.</w:t>
            </w:r>
          </w:p>
        </w:tc>
        <w:tc>
          <w:tcPr>
            <w:tcW w:w="705" w:type="dxa"/>
            <w:tcBorders>
              <w:top w:val="single" w:sz="6" w:space="0" w:color="auto"/>
              <w:left w:val="single" w:sz="6" w:space="0" w:color="auto"/>
              <w:bottom w:val="single" w:sz="6" w:space="0" w:color="auto"/>
              <w:right w:val="single" w:sz="6" w:space="0" w:color="auto"/>
            </w:tcBorders>
          </w:tcPr>
          <w:p w14:paraId="10B99873"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6</w:t>
            </w:r>
          </w:p>
        </w:tc>
      </w:tr>
      <w:tr w:rsidR="00977057" w14:paraId="0F0CBB6B" w14:textId="77777777" w:rsidTr="5054BB3D">
        <w:trPr>
          <w:trHeight w:val="105"/>
          <w:jc w:val="center"/>
        </w:trPr>
        <w:tc>
          <w:tcPr>
            <w:tcW w:w="675" w:type="dxa"/>
            <w:tcBorders>
              <w:top w:val="single" w:sz="6" w:space="0" w:color="auto"/>
              <w:left w:val="single" w:sz="6" w:space="0" w:color="auto"/>
              <w:bottom w:val="single" w:sz="6" w:space="0" w:color="auto"/>
              <w:right w:val="single" w:sz="6" w:space="0" w:color="auto"/>
            </w:tcBorders>
          </w:tcPr>
          <w:p w14:paraId="7757C3A6"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2</w:t>
            </w:r>
          </w:p>
        </w:tc>
        <w:tc>
          <w:tcPr>
            <w:tcW w:w="6510" w:type="dxa"/>
            <w:tcBorders>
              <w:top w:val="single" w:sz="6" w:space="0" w:color="auto"/>
              <w:left w:val="single" w:sz="6" w:space="0" w:color="auto"/>
              <w:bottom w:val="single" w:sz="6" w:space="0" w:color="auto"/>
              <w:right w:val="single" w:sz="6" w:space="0" w:color="auto"/>
            </w:tcBorders>
          </w:tcPr>
          <w:p w14:paraId="7CF9BEC6"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Caucionar ou utilizar o contrato para quaisquer operações financeiras.</w:t>
            </w:r>
          </w:p>
        </w:tc>
        <w:tc>
          <w:tcPr>
            <w:tcW w:w="705" w:type="dxa"/>
            <w:tcBorders>
              <w:top w:val="single" w:sz="6" w:space="0" w:color="auto"/>
              <w:left w:val="single" w:sz="6" w:space="0" w:color="auto"/>
              <w:bottom w:val="single" w:sz="6" w:space="0" w:color="auto"/>
              <w:right w:val="single" w:sz="6" w:space="0" w:color="auto"/>
            </w:tcBorders>
          </w:tcPr>
          <w:p w14:paraId="14189B5B"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6</w:t>
            </w:r>
          </w:p>
        </w:tc>
      </w:tr>
      <w:tr w:rsidR="00977057" w14:paraId="5D5A1A3D" w14:textId="77777777" w:rsidTr="5054BB3D">
        <w:trPr>
          <w:trHeight w:val="285"/>
          <w:jc w:val="center"/>
        </w:trPr>
        <w:tc>
          <w:tcPr>
            <w:tcW w:w="675" w:type="dxa"/>
            <w:tcBorders>
              <w:top w:val="single" w:sz="6" w:space="0" w:color="auto"/>
              <w:left w:val="single" w:sz="6" w:space="0" w:color="auto"/>
              <w:bottom w:val="single" w:sz="6" w:space="0" w:color="auto"/>
              <w:right w:val="single" w:sz="6" w:space="0" w:color="auto"/>
            </w:tcBorders>
          </w:tcPr>
          <w:p w14:paraId="767EA4AD"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c>
          <w:tcPr>
            <w:tcW w:w="6510" w:type="dxa"/>
            <w:tcBorders>
              <w:top w:val="single" w:sz="6" w:space="0" w:color="auto"/>
              <w:left w:val="single" w:sz="6" w:space="0" w:color="auto"/>
              <w:bottom w:val="single" w:sz="6" w:space="0" w:color="auto"/>
              <w:right w:val="single" w:sz="6" w:space="0" w:color="auto"/>
            </w:tcBorders>
          </w:tcPr>
          <w:p w14:paraId="73807283"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Reproduzir, divulgar ou utilizar, em benefício próprio ou de terceiros, quaisquer informações de que tenha tomado ciência em razão da execução dos serviços sem o consentimento prévio e por escrito do CONTRATANTE</w:t>
            </w:r>
          </w:p>
        </w:tc>
        <w:tc>
          <w:tcPr>
            <w:tcW w:w="705" w:type="dxa"/>
            <w:tcBorders>
              <w:top w:val="single" w:sz="6" w:space="0" w:color="auto"/>
              <w:left w:val="single" w:sz="6" w:space="0" w:color="auto"/>
              <w:bottom w:val="single" w:sz="6" w:space="0" w:color="auto"/>
              <w:right w:val="single" w:sz="6" w:space="0" w:color="auto"/>
            </w:tcBorders>
          </w:tcPr>
          <w:p w14:paraId="21B5FA90"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5</w:t>
            </w:r>
          </w:p>
        </w:tc>
      </w:tr>
      <w:tr w:rsidR="00977057" w14:paraId="4D48AEFA" w14:textId="77777777" w:rsidTr="5054BB3D">
        <w:trPr>
          <w:trHeight w:val="285"/>
          <w:jc w:val="center"/>
        </w:trPr>
        <w:tc>
          <w:tcPr>
            <w:tcW w:w="675" w:type="dxa"/>
            <w:tcBorders>
              <w:top w:val="single" w:sz="6" w:space="0" w:color="auto"/>
              <w:left w:val="single" w:sz="6" w:space="0" w:color="auto"/>
              <w:bottom w:val="single" w:sz="6" w:space="0" w:color="auto"/>
              <w:right w:val="single" w:sz="6" w:space="0" w:color="auto"/>
            </w:tcBorders>
          </w:tcPr>
          <w:p w14:paraId="64AD6B47"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4</w:t>
            </w:r>
          </w:p>
        </w:tc>
        <w:tc>
          <w:tcPr>
            <w:tcW w:w="6510" w:type="dxa"/>
            <w:tcBorders>
              <w:top w:val="single" w:sz="6" w:space="0" w:color="auto"/>
              <w:left w:val="single" w:sz="6" w:space="0" w:color="auto"/>
              <w:bottom w:val="single" w:sz="6" w:space="0" w:color="auto"/>
              <w:right w:val="single" w:sz="6" w:space="0" w:color="auto"/>
            </w:tcBorders>
          </w:tcPr>
          <w:p w14:paraId="6BF969D1"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Utilizar o nome do CONTRATANTE, ou sua qualidade de CONTRATADA, em quaisquer atividades de divulgação empresarial, como, por exemplo, em cartões de visita, anúncios, mídias e impressos.</w:t>
            </w:r>
          </w:p>
        </w:tc>
        <w:tc>
          <w:tcPr>
            <w:tcW w:w="705" w:type="dxa"/>
            <w:tcBorders>
              <w:top w:val="single" w:sz="6" w:space="0" w:color="auto"/>
              <w:left w:val="single" w:sz="6" w:space="0" w:color="auto"/>
              <w:bottom w:val="single" w:sz="6" w:space="0" w:color="auto"/>
              <w:right w:val="single" w:sz="6" w:space="0" w:color="auto"/>
            </w:tcBorders>
          </w:tcPr>
          <w:p w14:paraId="5A5D6DC3"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5</w:t>
            </w:r>
          </w:p>
        </w:tc>
      </w:tr>
      <w:tr w:rsidR="00977057" w14:paraId="36235DDC"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786D7E30"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5</w:t>
            </w:r>
          </w:p>
        </w:tc>
        <w:tc>
          <w:tcPr>
            <w:tcW w:w="6510" w:type="dxa"/>
            <w:tcBorders>
              <w:top w:val="single" w:sz="6" w:space="0" w:color="auto"/>
              <w:left w:val="single" w:sz="6" w:space="0" w:color="auto"/>
              <w:bottom w:val="single" w:sz="6" w:space="0" w:color="auto"/>
              <w:right w:val="single" w:sz="6" w:space="0" w:color="auto"/>
            </w:tcBorders>
          </w:tcPr>
          <w:p w14:paraId="1B8F01AF"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relacionar-se com o CONTRATANTE, exclusivamente, por meio do fiscal do contrato</w:t>
            </w:r>
          </w:p>
        </w:tc>
        <w:tc>
          <w:tcPr>
            <w:tcW w:w="705" w:type="dxa"/>
            <w:tcBorders>
              <w:top w:val="single" w:sz="6" w:space="0" w:color="auto"/>
              <w:left w:val="single" w:sz="6" w:space="0" w:color="auto"/>
              <w:bottom w:val="single" w:sz="6" w:space="0" w:color="auto"/>
              <w:right w:val="single" w:sz="6" w:space="0" w:color="auto"/>
            </w:tcBorders>
          </w:tcPr>
          <w:p w14:paraId="58404EFE"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r>
      <w:tr w:rsidR="00977057" w14:paraId="13754EDE" w14:textId="77777777" w:rsidTr="5054BB3D">
        <w:trPr>
          <w:trHeight w:val="285"/>
          <w:jc w:val="center"/>
        </w:trPr>
        <w:tc>
          <w:tcPr>
            <w:tcW w:w="675" w:type="dxa"/>
            <w:tcBorders>
              <w:top w:val="single" w:sz="6" w:space="0" w:color="auto"/>
              <w:left w:val="single" w:sz="6" w:space="0" w:color="auto"/>
              <w:bottom w:val="single" w:sz="6" w:space="0" w:color="auto"/>
              <w:right w:val="single" w:sz="6" w:space="0" w:color="auto"/>
            </w:tcBorders>
          </w:tcPr>
          <w:p w14:paraId="05D496DE"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6</w:t>
            </w:r>
          </w:p>
        </w:tc>
        <w:tc>
          <w:tcPr>
            <w:tcW w:w="6510" w:type="dxa"/>
            <w:tcBorders>
              <w:top w:val="single" w:sz="6" w:space="0" w:color="auto"/>
              <w:left w:val="single" w:sz="6" w:space="0" w:color="auto"/>
              <w:bottom w:val="single" w:sz="6" w:space="0" w:color="auto"/>
              <w:right w:val="single" w:sz="6" w:space="0" w:color="auto"/>
            </w:tcBorders>
          </w:tcPr>
          <w:p w14:paraId="47AC833D"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sujeitar-se à fiscalização do CONTRATANTE, que inclui o atendimento às orientações do fiscal do contrato e a prestação dos esclarecimentos solicitados dentro do prazo de 3 (três) dias úteis.</w:t>
            </w:r>
          </w:p>
        </w:tc>
        <w:tc>
          <w:tcPr>
            <w:tcW w:w="705" w:type="dxa"/>
            <w:tcBorders>
              <w:top w:val="single" w:sz="6" w:space="0" w:color="auto"/>
              <w:left w:val="single" w:sz="6" w:space="0" w:color="auto"/>
              <w:bottom w:val="single" w:sz="6" w:space="0" w:color="auto"/>
              <w:right w:val="single" w:sz="6" w:space="0" w:color="auto"/>
            </w:tcBorders>
          </w:tcPr>
          <w:p w14:paraId="403384AA"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4</w:t>
            </w:r>
          </w:p>
        </w:tc>
      </w:tr>
      <w:tr w:rsidR="00977057" w14:paraId="4D73EC66" w14:textId="77777777" w:rsidTr="5054BB3D">
        <w:trPr>
          <w:trHeight w:val="285"/>
          <w:jc w:val="center"/>
        </w:trPr>
        <w:tc>
          <w:tcPr>
            <w:tcW w:w="675" w:type="dxa"/>
            <w:tcBorders>
              <w:top w:val="single" w:sz="6" w:space="0" w:color="auto"/>
              <w:left w:val="single" w:sz="6" w:space="0" w:color="auto"/>
              <w:bottom w:val="single" w:sz="6" w:space="0" w:color="auto"/>
              <w:right w:val="single" w:sz="6" w:space="0" w:color="auto"/>
            </w:tcBorders>
          </w:tcPr>
          <w:p w14:paraId="165F5DB6"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7</w:t>
            </w:r>
          </w:p>
        </w:tc>
        <w:tc>
          <w:tcPr>
            <w:tcW w:w="6510" w:type="dxa"/>
            <w:tcBorders>
              <w:top w:val="single" w:sz="6" w:space="0" w:color="auto"/>
              <w:left w:val="single" w:sz="6" w:space="0" w:color="auto"/>
              <w:bottom w:val="single" w:sz="6" w:space="0" w:color="auto"/>
              <w:right w:val="single" w:sz="6" w:space="0" w:color="auto"/>
            </w:tcBorders>
          </w:tcPr>
          <w:p w14:paraId="639AD865"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responsabilizar-se pelos produtos e materiais utilizados na montagem do objeto da contratação, assim como substituir imediatamente qualquer material que não atenda aos critérios especificados neste termo.</w:t>
            </w:r>
          </w:p>
        </w:tc>
        <w:tc>
          <w:tcPr>
            <w:tcW w:w="705" w:type="dxa"/>
            <w:tcBorders>
              <w:top w:val="single" w:sz="6" w:space="0" w:color="auto"/>
              <w:left w:val="single" w:sz="6" w:space="0" w:color="auto"/>
              <w:bottom w:val="single" w:sz="6" w:space="0" w:color="auto"/>
              <w:right w:val="single" w:sz="6" w:space="0" w:color="auto"/>
            </w:tcBorders>
          </w:tcPr>
          <w:p w14:paraId="466C8D42"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6</w:t>
            </w:r>
          </w:p>
        </w:tc>
      </w:tr>
      <w:tr w:rsidR="00977057" w14:paraId="459FB5C7" w14:textId="77777777" w:rsidTr="5054BB3D">
        <w:trPr>
          <w:trHeight w:val="105"/>
          <w:jc w:val="center"/>
        </w:trPr>
        <w:tc>
          <w:tcPr>
            <w:tcW w:w="675" w:type="dxa"/>
            <w:tcBorders>
              <w:top w:val="single" w:sz="6" w:space="0" w:color="auto"/>
              <w:left w:val="single" w:sz="6" w:space="0" w:color="auto"/>
              <w:bottom w:val="single" w:sz="6" w:space="0" w:color="auto"/>
              <w:right w:val="single" w:sz="6" w:space="0" w:color="auto"/>
            </w:tcBorders>
          </w:tcPr>
          <w:p w14:paraId="7340F392"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8</w:t>
            </w:r>
          </w:p>
        </w:tc>
        <w:tc>
          <w:tcPr>
            <w:tcW w:w="6510" w:type="dxa"/>
            <w:tcBorders>
              <w:top w:val="single" w:sz="6" w:space="0" w:color="auto"/>
              <w:left w:val="single" w:sz="6" w:space="0" w:color="auto"/>
              <w:bottom w:val="single" w:sz="6" w:space="0" w:color="auto"/>
              <w:right w:val="single" w:sz="6" w:space="0" w:color="auto"/>
            </w:tcBorders>
          </w:tcPr>
          <w:p w14:paraId="1DCD252C"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zelar pelas instalações do CONTRATANTE</w:t>
            </w:r>
          </w:p>
        </w:tc>
        <w:tc>
          <w:tcPr>
            <w:tcW w:w="705" w:type="dxa"/>
            <w:tcBorders>
              <w:top w:val="single" w:sz="6" w:space="0" w:color="auto"/>
              <w:left w:val="single" w:sz="6" w:space="0" w:color="auto"/>
              <w:bottom w:val="single" w:sz="6" w:space="0" w:color="auto"/>
              <w:right w:val="single" w:sz="6" w:space="0" w:color="auto"/>
            </w:tcBorders>
          </w:tcPr>
          <w:p w14:paraId="6217C9A5"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r>
      <w:tr w:rsidR="00977057" w:rsidRPr="00173A17" w14:paraId="703E15DA"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1B0D7048"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9</w:t>
            </w:r>
          </w:p>
        </w:tc>
        <w:tc>
          <w:tcPr>
            <w:tcW w:w="6510" w:type="dxa"/>
            <w:tcBorders>
              <w:top w:val="single" w:sz="6" w:space="0" w:color="auto"/>
              <w:left w:val="single" w:sz="6" w:space="0" w:color="auto"/>
              <w:bottom w:val="single" w:sz="6" w:space="0" w:color="auto"/>
              <w:right w:val="single" w:sz="6" w:space="0" w:color="auto"/>
            </w:tcBorders>
          </w:tcPr>
          <w:p w14:paraId="6D993D97"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 xml:space="preserve">Deixar de garantir sigilo e inviolabilidade das conversações realizadas através dos serviços contratados, salvo em caso de </w:t>
            </w:r>
            <w:r w:rsidRPr="5054BB3D">
              <w:rPr>
                <w:rFonts w:ascii="Times New Roman" w:eastAsia="Times New Roman" w:hAnsi="Times New Roman" w:cs="Times New Roman"/>
                <w:color w:val="000000" w:themeColor="text1"/>
              </w:rPr>
              <w:lastRenderedPageBreak/>
              <w:t>quebra de sigilo de telecomunicações determinada por autoridade judiciária.</w:t>
            </w:r>
          </w:p>
        </w:tc>
        <w:tc>
          <w:tcPr>
            <w:tcW w:w="705" w:type="dxa"/>
            <w:tcBorders>
              <w:top w:val="single" w:sz="6" w:space="0" w:color="auto"/>
              <w:left w:val="single" w:sz="6" w:space="0" w:color="auto"/>
              <w:bottom w:val="single" w:sz="6" w:space="0" w:color="auto"/>
              <w:right w:val="single" w:sz="6" w:space="0" w:color="auto"/>
            </w:tcBorders>
          </w:tcPr>
          <w:p w14:paraId="2ADCB5FB"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lastRenderedPageBreak/>
              <w:t>6</w:t>
            </w:r>
          </w:p>
        </w:tc>
      </w:tr>
      <w:tr w:rsidR="00977057" w:rsidRPr="00173A17" w14:paraId="6D77A91D"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18D94AD4"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10</w:t>
            </w:r>
          </w:p>
        </w:tc>
        <w:tc>
          <w:tcPr>
            <w:tcW w:w="6510" w:type="dxa"/>
            <w:tcBorders>
              <w:top w:val="single" w:sz="6" w:space="0" w:color="auto"/>
              <w:left w:val="single" w:sz="6" w:space="0" w:color="auto"/>
              <w:bottom w:val="single" w:sz="6" w:space="0" w:color="auto"/>
              <w:right w:val="single" w:sz="6" w:space="0" w:color="auto"/>
            </w:tcBorders>
          </w:tcPr>
          <w:p w14:paraId="63185997"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fornecer, quando solicitado pelo CNMP, estudo de perfil do tráfego telefônico, no prazo de até 5 (cinco) dias úteis, contados da data da solicitação.</w:t>
            </w:r>
          </w:p>
        </w:tc>
        <w:tc>
          <w:tcPr>
            <w:tcW w:w="705" w:type="dxa"/>
            <w:tcBorders>
              <w:top w:val="single" w:sz="6" w:space="0" w:color="auto"/>
              <w:left w:val="single" w:sz="6" w:space="0" w:color="auto"/>
              <w:bottom w:val="single" w:sz="6" w:space="0" w:color="auto"/>
              <w:right w:val="single" w:sz="6" w:space="0" w:color="auto"/>
            </w:tcBorders>
          </w:tcPr>
          <w:p w14:paraId="3831E6FF"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r>
      <w:tr w:rsidR="00977057" w14:paraId="49373CB2"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229FADA1"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11</w:t>
            </w:r>
          </w:p>
        </w:tc>
        <w:tc>
          <w:tcPr>
            <w:tcW w:w="6510" w:type="dxa"/>
            <w:tcBorders>
              <w:top w:val="single" w:sz="6" w:space="0" w:color="auto"/>
              <w:left w:val="single" w:sz="6" w:space="0" w:color="auto"/>
              <w:bottom w:val="single" w:sz="6" w:space="0" w:color="auto"/>
              <w:right w:val="single" w:sz="6" w:space="0" w:color="auto"/>
            </w:tcBorders>
          </w:tcPr>
          <w:p w14:paraId="62D4C923"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substituir o preposto, em até 10 (dez) dias, quando determinado pelo CNMP.</w:t>
            </w:r>
          </w:p>
        </w:tc>
        <w:tc>
          <w:tcPr>
            <w:tcW w:w="705" w:type="dxa"/>
            <w:tcBorders>
              <w:top w:val="single" w:sz="6" w:space="0" w:color="auto"/>
              <w:left w:val="single" w:sz="6" w:space="0" w:color="auto"/>
              <w:bottom w:val="single" w:sz="6" w:space="0" w:color="auto"/>
              <w:right w:val="single" w:sz="6" w:space="0" w:color="auto"/>
            </w:tcBorders>
          </w:tcPr>
          <w:p w14:paraId="183520C7"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5</w:t>
            </w:r>
          </w:p>
        </w:tc>
      </w:tr>
      <w:tr w:rsidR="00977057" w:rsidRPr="001D14F9" w14:paraId="15EDD672"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672060AA"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12</w:t>
            </w:r>
          </w:p>
        </w:tc>
        <w:tc>
          <w:tcPr>
            <w:tcW w:w="6510" w:type="dxa"/>
            <w:tcBorders>
              <w:top w:val="single" w:sz="6" w:space="0" w:color="auto"/>
              <w:left w:val="single" w:sz="6" w:space="0" w:color="auto"/>
              <w:bottom w:val="single" w:sz="6" w:space="0" w:color="auto"/>
              <w:right w:val="single" w:sz="6" w:space="0" w:color="auto"/>
            </w:tcBorders>
          </w:tcPr>
          <w:p w14:paraId="60293817"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Condicionar atendimentos à realização prévia de treinamentos em sistema próprio ou ao uso de sistemas, plataformas, portais, aplicativos, ferramentas tecnológicas ou quaisquer meios próprios de sua titularidade ou gestão, salvo quando expressamente autorizados pela CONTRATANTE.</w:t>
            </w:r>
          </w:p>
        </w:tc>
        <w:tc>
          <w:tcPr>
            <w:tcW w:w="705" w:type="dxa"/>
            <w:tcBorders>
              <w:top w:val="single" w:sz="6" w:space="0" w:color="auto"/>
              <w:left w:val="single" w:sz="6" w:space="0" w:color="auto"/>
              <w:bottom w:val="single" w:sz="6" w:space="0" w:color="auto"/>
              <w:right w:val="single" w:sz="6" w:space="0" w:color="auto"/>
            </w:tcBorders>
          </w:tcPr>
          <w:p w14:paraId="2859BE7F"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r>
      <w:tr w:rsidR="00977057" w14:paraId="1D1F6B75"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604891C1"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13</w:t>
            </w:r>
          </w:p>
        </w:tc>
        <w:tc>
          <w:tcPr>
            <w:tcW w:w="6510" w:type="dxa"/>
            <w:tcBorders>
              <w:top w:val="single" w:sz="6" w:space="0" w:color="auto"/>
              <w:left w:val="single" w:sz="6" w:space="0" w:color="auto"/>
              <w:bottom w:val="single" w:sz="6" w:space="0" w:color="auto"/>
              <w:right w:val="single" w:sz="6" w:space="0" w:color="auto"/>
            </w:tcBorders>
          </w:tcPr>
          <w:p w14:paraId="5B0C77BF"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Recusar injustificadamente o atendimento de solicitação enviada por e-mail institucional do CNMP encaminhada por servidor previamente autorizado ou por servidor, devidamente identificado, que informe dados essenciais do contrato.</w:t>
            </w:r>
          </w:p>
        </w:tc>
        <w:tc>
          <w:tcPr>
            <w:tcW w:w="705" w:type="dxa"/>
            <w:tcBorders>
              <w:top w:val="single" w:sz="6" w:space="0" w:color="auto"/>
              <w:left w:val="single" w:sz="6" w:space="0" w:color="auto"/>
              <w:bottom w:val="single" w:sz="6" w:space="0" w:color="auto"/>
              <w:right w:val="single" w:sz="6" w:space="0" w:color="auto"/>
            </w:tcBorders>
          </w:tcPr>
          <w:p w14:paraId="085AC40A"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r>
      <w:tr w:rsidR="00977057" w14:paraId="1B648BF6"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596A2757"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14</w:t>
            </w:r>
          </w:p>
        </w:tc>
        <w:tc>
          <w:tcPr>
            <w:tcW w:w="6510" w:type="dxa"/>
            <w:tcBorders>
              <w:top w:val="single" w:sz="6" w:space="0" w:color="auto"/>
              <w:left w:val="single" w:sz="6" w:space="0" w:color="auto"/>
              <w:bottom w:val="single" w:sz="6" w:space="0" w:color="auto"/>
              <w:right w:val="single" w:sz="6" w:space="0" w:color="auto"/>
            </w:tcBorders>
          </w:tcPr>
          <w:p w14:paraId="58742B84" w14:textId="77777777" w:rsidR="00977057" w:rsidRPr="00752BC4"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Condicionar atendimentos ao envio de: informações em formatos específicos; informações não essenciais ao atendimento; ou informações de conhecimento da Contratada.</w:t>
            </w:r>
          </w:p>
        </w:tc>
        <w:tc>
          <w:tcPr>
            <w:tcW w:w="705" w:type="dxa"/>
            <w:tcBorders>
              <w:top w:val="single" w:sz="6" w:space="0" w:color="auto"/>
              <w:left w:val="single" w:sz="6" w:space="0" w:color="auto"/>
              <w:bottom w:val="single" w:sz="6" w:space="0" w:color="auto"/>
              <w:right w:val="single" w:sz="6" w:space="0" w:color="auto"/>
            </w:tcBorders>
          </w:tcPr>
          <w:p w14:paraId="7BB64AE7" w14:textId="77777777" w:rsidR="00977057" w:rsidRPr="00752BC4"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r>
      <w:tr w:rsidR="00977057" w14:paraId="02DE9D84"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7B5A2292"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15</w:t>
            </w:r>
          </w:p>
        </w:tc>
        <w:tc>
          <w:tcPr>
            <w:tcW w:w="6510" w:type="dxa"/>
            <w:tcBorders>
              <w:top w:val="single" w:sz="6" w:space="0" w:color="auto"/>
              <w:left w:val="single" w:sz="6" w:space="0" w:color="auto"/>
              <w:bottom w:val="single" w:sz="6" w:space="0" w:color="auto"/>
              <w:right w:val="single" w:sz="6" w:space="0" w:color="auto"/>
            </w:tcBorders>
          </w:tcPr>
          <w:p w14:paraId="4BED42CF" w14:textId="77777777" w:rsidR="00977057"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manter, durante todo o período de vigência contratual, todas as condições de habilitação e qualificação que permitiram sua contratação.</w:t>
            </w:r>
          </w:p>
        </w:tc>
        <w:tc>
          <w:tcPr>
            <w:tcW w:w="705" w:type="dxa"/>
            <w:tcBorders>
              <w:top w:val="single" w:sz="6" w:space="0" w:color="auto"/>
              <w:left w:val="single" w:sz="6" w:space="0" w:color="auto"/>
              <w:bottom w:val="single" w:sz="6" w:space="0" w:color="auto"/>
              <w:right w:val="single" w:sz="6" w:space="0" w:color="auto"/>
            </w:tcBorders>
          </w:tcPr>
          <w:p w14:paraId="6828DE22"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4</w:t>
            </w:r>
          </w:p>
        </w:tc>
      </w:tr>
      <w:tr w:rsidR="00977057" w14:paraId="17F87933"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314D784B"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16</w:t>
            </w:r>
          </w:p>
        </w:tc>
        <w:tc>
          <w:tcPr>
            <w:tcW w:w="6510" w:type="dxa"/>
            <w:tcBorders>
              <w:top w:val="single" w:sz="6" w:space="0" w:color="auto"/>
              <w:left w:val="single" w:sz="6" w:space="0" w:color="auto"/>
              <w:bottom w:val="single" w:sz="6" w:space="0" w:color="auto"/>
              <w:right w:val="single" w:sz="6" w:space="0" w:color="auto"/>
            </w:tcBorders>
          </w:tcPr>
          <w:p w14:paraId="040C9697" w14:textId="77777777" w:rsidR="00977057"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 xml:space="preserve">Deixar de disponibilizar e manter atualizados conta de </w:t>
            </w:r>
            <w:r w:rsidRPr="5054BB3D">
              <w:rPr>
                <w:rFonts w:ascii="Times New Roman" w:eastAsia="Times New Roman" w:hAnsi="Times New Roman" w:cs="Times New Roman"/>
                <w:i/>
                <w:iCs/>
                <w:color w:val="000000" w:themeColor="text1"/>
              </w:rPr>
              <w:t xml:space="preserve">e-mail, </w:t>
            </w:r>
            <w:r w:rsidRPr="5054BB3D">
              <w:rPr>
                <w:rFonts w:ascii="Times New Roman" w:eastAsia="Times New Roman" w:hAnsi="Times New Roman" w:cs="Times New Roman"/>
                <w:color w:val="000000" w:themeColor="text1"/>
              </w:rPr>
              <w:t>endereço e telefones comerciais ou, quando o caso, o canal de atendimento, para fins de comunicação formal entre as partes.</w:t>
            </w:r>
          </w:p>
        </w:tc>
        <w:tc>
          <w:tcPr>
            <w:tcW w:w="705" w:type="dxa"/>
            <w:tcBorders>
              <w:top w:val="single" w:sz="6" w:space="0" w:color="auto"/>
              <w:left w:val="single" w:sz="6" w:space="0" w:color="auto"/>
              <w:bottom w:val="single" w:sz="6" w:space="0" w:color="auto"/>
              <w:right w:val="single" w:sz="6" w:space="0" w:color="auto"/>
            </w:tcBorders>
          </w:tcPr>
          <w:p w14:paraId="71F9D1F4"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2</w:t>
            </w:r>
          </w:p>
        </w:tc>
      </w:tr>
      <w:tr w:rsidR="00977057" w14:paraId="7C2D1B5D" w14:textId="77777777" w:rsidTr="5054BB3D">
        <w:trPr>
          <w:trHeight w:val="285"/>
          <w:jc w:val="center"/>
        </w:trPr>
        <w:tc>
          <w:tcPr>
            <w:tcW w:w="675" w:type="dxa"/>
            <w:tcBorders>
              <w:top w:val="single" w:sz="6" w:space="0" w:color="auto"/>
              <w:left w:val="single" w:sz="6" w:space="0" w:color="auto"/>
              <w:bottom w:val="single" w:sz="6" w:space="0" w:color="auto"/>
              <w:right w:val="single" w:sz="6" w:space="0" w:color="auto"/>
            </w:tcBorders>
          </w:tcPr>
          <w:p w14:paraId="324E613C"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17</w:t>
            </w:r>
          </w:p>
        </w:tc>
        <w:tc>
          <w:tcPr>
            <w:tcW w:w="6510" w:type="dxa"/>
            <w:tcBorders>
              <w:top w:val="single" w:sz="6" w:space="0" w:color="auto"/>
              <w:left w:val="single" w:sz="6" w:space="0" w:color="auto"/>
              <w:bottom w:val="single" w:sz="6" w:space="0" w:color="auto"/>
              <w:right w:val="single" w:sz="6" w:space="0" w:color="auto"/>
            </w:tcBorders>
          </w:tcPr>
          <w:p w14:paraId="03F50E1F" w14:textId="77777777" w:rsidR="00977057"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encaminhar documentos fiscais e todas as documentações determinadas pelo fiscal do contrato para efeitos de atestar os serviços e comprovar regularizações.</w:t>
            </w:r>
          </w:p>
        </w:tc>
        <w:tc>
          <w:tcPr>
            <w:tcW w:w="705" w:type="dxa"/>
            <w:tcBorders>
              <w:top w:val="single" w:sz="6" w:space="0" w:color="auto"/>
              <w:left w:val="single" w:sz="6" w:space="0" w:color="auto"/>
              <w:bottom w:val="single" w:sz="6" w:space="0" w:color="auto"/>
              <w:right w:val="single" w:sz="6" w:space="0" w:color="auto"/>
            </w:tcBorders>
          </w:tcPr>
          <w:p w14:paraId="6B2B6E23"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4</w:t>
            </w:r>
          </w:p>
        </w:tc>
      </w:tr>
      <w:tr w:rsidR="00977057" w14:paraId="6D073905"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697FB94A"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18</w:t>
            </w:r>
          </w:p>
        </w:tc>
        <w:tc>
          <w:tcPr>
            <w:tcW w:w="6510" w:type="dxa"/>
            <w:tcBorders>
              <w:top w:val="single" w:sz="6" w:space="0" w:color="auto"/>
              <w:left w:val="single" w:sz="6" w:space="0" w:color="auto"/>
              <w:bottom w:val="single" w:sz="6" w:space="0" w:color="auto"/>
              <w:right w:val="single" w:sz="6" w:space="0" w:color="auto"/>
            </w:tcBorders>
          </w:tcPr>
          <w:p w14:paraId="63F44B7C" w14:textId="77777777" w:rsidR="00977057"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assumir todas as responsabilidades e tomar as medidas necessárias para o atendimento dos prestadores de serviço acidentados ou com mal súbito.</w:t>
            </w:r>
          </w:p>
        </w:tc>
        <w:tc>
          <w:tcPr>
            <w:tcW w:w="705" w:type="dxa"/>
            <w:tcBorders>
              <w:top w:val="single" w:sz="6" w:space="0" w:color="auto"/>
              <w:left w:val="single" w:sz="6" w:space="0" w:color="auto"/>
              <w:bottom w:val="single" w:sz="6" w:space="0" w:color="auto"/>
              <w:right w:val="single" w:sz="6" w:space="0" w:color="auto"/>
            </w:tcBorders>
          </w:tcPr>
          <w:p w14:paraId="2E00BAB3"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6</w:t>
            </w:r>
          </w:p>
        </w:tc>
      </w:tr>
      <w:tr w:rsidR="00977057" w14:paraId="2348554F" w14:textId="77777777" w:rsidTr="5054BB3D">
        <w:trPr>
          <w:trHeight w:val="375"/>
          <w:jc w:val="center"/>
        </w:trPr>
        <w:tc>
          <w:tcPr>
            <w:tcW w:w="675" w:type="dxa"/>
            <w:tcBorders>
              <w:top w:val="single" w:sz="6" w:space="0" w:color="auto"/>
              <w:left w:val="single" w:sz="6" w:space="0" w:color="auto"/>
              <w:bottom w:val="single" w:sz="6" w:space="0" w:color="auto"/>
              <w:right w:val="single" w:sz="6" w:space="0" w:color="auto"/>
            </w:tcBorders>
          </w:tcPr>
          <w:p w14:paraId="49236668"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19</w:t>
            </w:r>
          </w:p>
        </w:tc>
        <w:tc>
          <w:tcPr>
            <w:tcW w:w="6510" w:type="dxa"/>
            <w:tcBorders>
              <w:top w:val="single" w:sz="6" w:space="0" w:color="auto"/>
              <w:left w:val="single" w:sz="6" w:space="0" w:color="auto"/>
              <w:bottom w:val="single" w:sz="6" w:space="0" w:color="auto"/>
              <w:right w:val="single" w:sz="6" w:space="0" w:color="auto"/>
            </w:tcBorders>
          </w:tcPr>
          <w:p w14:paraId="6E1C8BB4" w14:textId="77777777" w:rsidR="00977057"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Deixar de relatar à CONTRATANTE toda e quaisquer irregularidades ocorridas, que impeça, altere ou retarde a execução do contrato, efetuando o registro da ocorrência com todos os dados e circunstâncias necessárias a seu esclarecimento.</w:t>
            </w:r>
          </w:p>
        </w:tc>
        <w:tc>
          <w:tcPr>
            <w:tcW w:w="705" w:type="dxa"/>
            <w:tcBorders>
              <w:top w:val="single" w:sz="6" w:space="0" w:color="auto"/>
              <w:left w:val="single" w:sz="6" w:space="0" w:color="auto"/>
              <w:bottom w:val="single" w:sz="6" w:space="0" w:color="auto"/>
              <w:right w:val="single" w:sz="6" w:space="0" w:color="auto"/>
            </w:tcBorders>
          </w:tcPr>
          <w:p w14:paraId="5828761F"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5</w:t>
            </w:r>
          </w:p>
        </w:tc>
      </w:tr>
      <w:tr w:rsidR="00977057" w14:paraId="7AC6488C"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28FD8D92"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20</w:t>
            </w:r>
          </w:p>
        </w:tc>
        <w:tc>
          <w:tcPr>
            <w:tcW w:w="6510" w:type="dxa"/>
            <w:tcBorders>
              <w:top w:val="single" w:sz="6" w:space="0" w:color="auto"/>
              <w:left w:val="single" w:sz="6" w:space="0" w:color="auto"/>
              <w:bottom w:val="single" w:sz="6" w:space="0" w:color="auto"/>
              <w:right w:val="single" w:sz="6" w:space="0" w:color="auto"/>
            </w:tcBorders>
          </w:tcPr>
          <w:p w14:paraId="222CD3A9" w14:textId="77777777" w:rsidR="00977057" w:rsidRDefault="00977057" w:rsidP="5054BB3D">
            <w:pPr>
              <w:pStyle w:val="Default"/>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Suspender ou interromper, salvo motivo de força maior ou caso fortuito, a execução do objeto.</w:t>
            </w:r>
          </w:p>
        </w:tc>
        <w:tc>
          <w:tcPr>
            <w:tcW w:w="705" w:type="dxa"/>
            <w:tcBorders>
              <w:top w:val="single" w:sz="6" w:space="0" w:color="auto"/>
              <w:left w:val="single" w:sz="6" w:space="0" w:color="auto"/>
              <w:bottom w:val="single" w:sz="6" w:space="0" w:color="auto"/>
              <w:right w:val="single" w:sz="6" w:space="0" w:color="auto"/>
            </w:tcBorders>
          </w:tcPr>
          <w:p w14:paraId="2CC0C806"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5</w:t>
            </w:r>
          </w:p>
        </w:tc>
      </w:tr>
      <w:tr w:rsidR="00977057" w14:paraId="27F4BABC" w14:textId="77777777" w:rsidTr="5054BB3D">
        <w:trPr>
          <w:trHeight w:val="105"/>
          <w:jc w:val="center"/>
        </w:trPr>
        <w:tc>
          <w:tcPr>
            <w:tcW w:w="675" w:type="dxa"/>
            <w:tcBorders>
              <w:top w:val="single" w:sz="6" w:space="0" w:color="auto"/>
              <w:left w:val="single" w:sz="6" w:space="0" w:color="auto"/>
              <w:bottom w:val="single" w:sz="6" w:space="0" w:color="auto"/>
              <w:right w:val="single" w:sz="6" w:space="0" w:color="auto"/>
            </w:tcBorders>
          </w:tcPr>
          <w:p w14:paraId="23DA0FCF"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21</w:t>
            </w:r>
          </w:p>
        </w:tc>
        <w:tc>
          <w:tcPr>
            <w:tcW w:w="6510" w:type="dxa"/>
            <w:tcBorders>
              <w:top w:val="single" w:sz="6" w:space="0" w:color="auto"/>
              <w:left w:val="single" w:sz="6" w:space="0" w:color="auto"/>
              <w:bottom w:val="single" w:sz="6" w:space="0" w:color="auto"/>
              <w:right w:val="single" w:sz="6" w:space="0" w:color="auto"/>
            </w:tcBorders>
          </w:tcPr>
          <w:p w14:paraId="7F9D2FDE" w14:textId="77777777" w:rsidR="00977057" w:rsidRDefault="00977057" w:rsidP="5054BB3D">
            <w:pPr>
              <w:pStyle w:val="Default"/>
              <w:spacing w:line="360" w:lineRule="auto"/>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Recusar fornecimento determinado pela fiscalização sem motivo justificado.</w:t>
            </w:r>
          </w:p>
        </w:tc>
        <w:tc>
          <w:tcPr>
            <w:tcW w:w="705" w:type="dxa"/>
            <w:tcBorders>
              <w:top w:val="single" w:sz="6" w:space="0" w:color="auto"/>
              <w:left w:val="single" w:sz="6" w:space="0" w:color="auto"/>
              <w:bottom w:val="single" w:sz="6" w:space="0" w:color="auto"/>
              <w:right w:val="single" w:sz="6" w:space="0" w:color="auto"/>
            </w:tcBorders>
          </w:tcPr>
          <w:p w14:paraId="4C425647"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r>
      <w:tr w:rsidR="00977057" w14:paraId="5C587366" w14:textId="77777777" w:rsidTr="5054BB3D">
        <w:trPr>
          <w:trHeight w:val="195"/>
          <w:jc w:val="center"/>
        </w:trPr>
        <w:tc>
          <w:tcPr>
            <w:tcW w:w="675" w:type="dxa"/>
            <w:tcBorders>
              <w:top w:val="single" w:sz="6" w:space="0" w:color="auto"/>
              <w:left w:val="single" w:sz="6" w:space="0" w:color="auto"/>
              <w:bottom w:val="single" w:sz="6" w:space="0" w:color="auto"/>
              <w:right w:val="single" w:sz="6" w:space="0" w:color="auto"/>
            </w:tcBorders>
          </w:tcPr>
          <w:p w14:paraId="72AC8913"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22</w:t>
            </w:r>
          </w:p>
        </w:tc>
        <w:tc>
          <w:tcPr>
            <w:tcW w:w="6510" w:type="dxa"/>
            <w:tcBorders>
              <w:top w:val="single" w:sz="6" w:space="0" w:color="auto"/>
              <w:left w:val="single" w:sz="6" w:space="0" w:color="auto"/>
              <w:bottom w:val="single" w:sz="6" w:space="0" w:color="auto"/>
              <w:right w:val="single" w:sz="6" w:space="0" w:color="auto"/>
            </w:tcBorders>
          </w:tcPr>
          <w:p w14:paraId="60138261" w14:textId="77777777" w:rsidR="00977057" w:rsidRDefault="00977057" w:rsidP="5054BB3D">
            <w:pPr>
              <w:pStyle w:val="Default"/>
              <w:spacing w:line="360" w:lineRule="auto"/>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Retirar das dependências do CNMP quaisquer equipamentos ou materiais de consumo sem autorização prévia.</w:t>
            </w:r>
          </w:p>
        </w:tc>
        <w:tc>
          <w:tcPr>
            <w:tcW w:w="705" w:type="dxa"/>
            <w:tcBorders>
              <w:top w:val="single" w:sz="6" w:space="0" w:color="auto"/>
              <w:left w:val="single" w:sz="6" w:space="0" w:color="auto"/>
              <w:bottom w:val="single" w:sz="6" w:space="0" w:color="auto"/>
              <w:right w:val="single" w:sz="6" w:space="0" w:color="auto"/>
            </w:tcBorders>
          </w:tcPr>
          <w:p w14:paraId="677DB367"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3</w:t>
            </w:r>
          </w:p>
        </w:tc>
      </w:tr>
      <w:tr w:rsidR="00977057" w14:paraId="0AA2F2A5" w14:textId="77777777" w:rsidTr="5054BB3D">
        <w:trPr>
          <w:trHeight w:val="105"/>
          <w:jc w:val="center"/>
        </w:trPr>
        <w:tc>
          <w:tcPr>
            <w:tcW w:w="675" w:type="dxa"/>
            <w:tcBorders>
              <w:top w:val="single" w:sz="6" w:space="0" w:color="auto"/>
              <w:left w:val="single" w:sz="6" w:space="0" w:color="auto"/>
              <w:bottom w:val="single" w:sz="6" w:space="0" w:color="auto"/>
              <w:right w:val="single" w:sz="6" w:space="0" w:color="auto"/>
            </w:tcBorders>
          </w:tcPr>
          <w:p w14:paraId="484FE8FF"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lastRenderedPageBreak/>
              <w:t>23</w:t>
            </w:r>
          </w:p>
        </w:tc>
        <w:tc>
          <w:tcPr>
            <w:tcW w:w="6510" w:type="dxa"/>
            <w:tcBorders>
              <w:top w:val="single" w:sz="6" w:space="0" w:color="auto"/>
              <w:left w:val="single" w:sz="6" w:space="0" w:color="auto"/>
              <w:bottom w:val="single" w:sz="6" w:space="0" w:color="auto"/>
              <w:right w:val="single" w:sz="6" w:space="0" w:color="auto"/>
            </w:tcBorders>
          </w:tcPr>
          <w:p w14:paraId="3CAA496A" w14:textId="77777777" w:rsidR="00977057" w:rsidRDefault="00977057" w:rsidP="5054BB3D">
            <w:pPr>
              <w:pStyle w:val="Default"/>
              <w:spacing w:line="360" w:lineRule="auto"/>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Destruir ou danificar documentos por culpa ou dolo de seus agentes.</w:t>
            </w:r>
          </w:p>
        </w:tc>
        <w:tc>
          <w:tcPr>
            <w:tcW w:w="705" w:type="dxa"/>
            <w:tcBorders>
              <w:top w:val="single" w:sz="6" w:space="0" w:color="auto"/>
              <w:left w:val="single" w:sz="6" w:space="0" w:color="auto"/>
              <w:bottom w:val="single" w:sz="6" w:space="0" w:color="auto"/>
              <w:right w:val="single" w:sz="6" w:space="0" w:color="auto"/>
            </w:tcBorders>
          </w:tcPr>
          <w:p w14:paraId="6BCF4BFC" w14:textId="77777777" w:rsidR="00977057" w:rsidRDefault="00977057" w:rsidP="5054BB3D">
            <w:pPr>
              <w:pStyle w:val="Default"/>
              <w:spacing w:line="360" w:lineRule="auto"/>
              <w:jc w:val="center"/>
              <w:rPr>
                <w:rFonts w:ascii="Times New Roman" w:eastAsia="Times New Roman" w:hAnsi="Times New Roman" w:cs="Times New Roman"/>
                <w:color w:val="000000" w:themeColor="text1"/>
              </w:rPr>
            </w:pPr>
            <w:r w:rsidRPr="5054BB3D">
              <w:rPr>
                <w:rFonts w:ascii="Times New Roman" w:eastAsia="Times New Roman" w:hAnsi="Times New Roman" w:cs="Times New Roman"/>
                <w:color w:val="000000" w:themeColor="text1"/>
              </w:rPr>
              <w:t>6</w:t>
            </w:r>
          </w:p>
        </w:tc>
      </w:tr>
    </w:tbl>
    <w:p w14:paraId="28434D3B" w14:textId="77777777" w:rsidR="00977057" w:rsidRDefault="00977057" w:rsidP="5054BB3D">
      <w:pPr>
        <w:pStyle w:val="Default"/>
        <w:spacing w:line="360" w:lineRule="auto"/>
        <w:jc w:val="center"/>
        <w:rPr>
          <w:rFonts w:ascii="Times New Roman" w:eastAsia="Times New Roman" w:hAnsi="Times New Roman" w:cs="Times New Roman"/>
          <w:b/>
          <w:bCs/>
          <w:color w:val="auto"/>
          <w:sz w:val="20"/>
          <w:szCs w:val="20"/>
        </w:rPr>
      </w:pPr>
    </w:p>
    <w:p w14:paraId="64AAEDC1" w14:textId="77777777" w:rsidR="00977057" w:rsidRPr="00C275FA"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Em caso de registro de infração na qual a CONTRATADA apresente justificativa razoável e aceita pelo fiscal do contrato, o nível da infração poderá ser desconsiderado ou inserido em uma categoria de menor gravidade;</w:t>
      </w:r>
    </w:p>
    <w:p w14:paraId="6AFBEB44" w14:textId="6B08322F" w:rsidR="00977057"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inexecução parcial ou total do contrato será configurada, entre outras hipóteses, na ocorrência de, pelo menos, uma das seguintes situações:</w:t>
      </w:r>
    </w:p>
    <w:p w14:paraId="2FF3437C" w14:textId="77777777" w:rsidR="00977057" w:rsidRPr="00C275FA" w:rsidRDefault="00977057" w:rsidP="00977057">
      <w:pPr>
        <w:pStyle w:val="Default"/>
        <w:spacing w:line="360" w:lineRule="auto"/>
        <w:jc w:val="center"/>
        <w:rPr>
          <w:rFonts w:eastAsia="Times New Roman"/>
          <w:color w:val="auto"/>
        </w:rPr>
      </w:pPr>
      <w:r w:rsidRPr="4E79D129">
        <w:rPr>
          <w:rFonts w:eastAsia="Times New Roman"/>
          <w:b/>
          <w:bCs/>
          <w:color w:val="auto"/>
          <w:sz w:val="20"/>
          <w:szCs w:val="20"/>
        </w:rPr>
        <w:t>Tabela 4: Qualificação da inexecução contratual</w:t>
      </w: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3902"/>
        <w:gridCol w:w="3362"/>
      </w:tblGrid>
      <w:tr w:rsidR="00977057" w14:paraId="0A0B4473" w14:textId="77777777" w:rsidTr="000370F4">
        <w:trPr>
          <w:trHeight w:val="300"/>
          <w:tblCellSpacing w:w="20" w:type="dxa"/>
        </w:trPr>
        <w:tc>
          <w:tcPr>
            <w:tcW w:w="1327" w:type="dxa"/>
            <w:vMerge w:val="restart"/>
            <w:shd w:val="clear" w:color="auto" w:fill="999999"/>
            <w:vAlign w:val="center"/>
          </w:tcPr>
          <w:p w14:paraId="2270BB53"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br/>
            </w:r>
          </w:p>
          <w:p w14:paraId="59CF195F"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b/>
                <w:bCs/>
                <w:color w:val="000000" w:themeColor="text1"/>
                <w:sz w:val="20"/>
                <w:szCs w:val="20"/>
              </w:rPr>
              <w:t>GRAU</w:t>
            </w:r>
          </w:p>
        </w:tc>
        <w:tc>
          <w:tcPr>
            <w:tcW w:w="7164" w:type="dxa"/>
            <w:gridSpan w:val="2"/>
            <w:shd w:val="clear" w:color="auto" w:fill="999999"/>
            <w:vAlign w:val="center"/>
          </w:tcPr>
          <w:p w14:paraId="790D3085"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10B6189A">
              <w:rPr>
                <w:rFonts w:ascii="Times New Roman" w:eastAsia="Times New Roman" w:hAnsi="Times New Roman" w:cs="Times New Roman"/>
                <w:b/>
                <w:bCs/>
                <w:color w:val="000000" w:themeColor="text1"/>
                <w:sz w:val="20"/>
                <w:szCs w:val="20"/>
              </w:rPr>
              <w:t>QUANTIDADE DE INFRAÇÕES</w:t>
            </w:r>
          </w:p>
        </w:tc>
      </w:tr>
      <w:tr w:rsidR="00977057" w14:paraId="727147D0" w14:textId="77777777" w:rsidTr="000370F4">
        <w:trPr>
          <w:trHeight w:val="300"/>
          <w:tblCellSpacing w:w="20" w:type="dxa"/>
        </w:trPr>
        <w:tc>
          <w:tcPr>
            <w:tcW w:w="1327" w:type="dxa"/>
            <w:vMerge/>
            <w:vAlign w:val="center"/>
          </w:tcPr>
          <w:p w14:paraId="6D4D9311" w14:textId="77777777" w:rsidR="00977057" w:rsidRDefault="00977057" w:rsidP="000370F4"/>
        </w:tc>
        <w:tc>
          <w:tcPr>
            <w:tcW w:w="3862" w:type="dxa"/>
            <w:shd w:val="clear" w:color="auto" w:fill="999999"/>
            <w:vAlign w:val="center"/>
          </w:tcPr>
          <w:p w14:paraId="540FE238"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Inexecução Parcial</w:t>
            </w:r>
          </w:p>
        </w:tc>
        <w:tc>
          <w:tcPr>
            <w:tcW w:w="3302" w:type="dxa"/>
            <w:shd w:val="clear" w:color="auto" w:fill="999999"/>
            <w:vAlign w:val="center"/>
          </w:tcPr>
          <w:p w14:paraId="00665FAE"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Inexecução Total</w:t>
            </w:r>
          </w:p>
        </w:tc>
      </w:tr>
      <w:tr w:rsidR="00977057" w14:paraId="2EDAF401" w14:textId="77777777" w:rsidTr="000370F4">
        <w:trPr>
          <w:trHeight w:val="300"/>
          <w:tblCellSpacing w:w="20" w:type="dxa"/>
        </w:trPr>
        <w:tc>
          <w:tcPr>
            <w:tcW w:w="1327" w:type="dxa"/>
            <w:vAlign w:val="center"/>
          </w:tcPr>
          <w:p w14:paraId="7EDCD9D7"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1</w:t>
            </w:r>
          </w:p>
        </w:tc>
        <w:tc>
          <w:tcPr>
            <w:tcW w:w="3862" w:type="dxa"/>
            <w:vAlign w:val="center"/>
          </w:tcPr>
          <w:p w14:paraId="799E0F41"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7 a 11</w:t>
            </w:r>
          </w:p>
        </w:tc>
        <w:tc>
          <w:tcPr>
            <w:tcW w:w="3302" w:type="dxa"/>
            <w:vAlign w:val="center"/>
          </w:tcPr>
          <w:p w14:paraId="3FBC1E15"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12 ou mais</w:t>
            </w:r>
          </w:p>
        </w:tc>
      </w:tr>
      <w:tr w:rsidR="00977057" w14:paraId="24402341" w14:textId="77777777" w:rsidTr="000370F4">
        <w:trPr>
          <w:trHeight w:val="300"/>
          <w:tblCellSpacing w:w="20" w:type="dxa"/>
        </w:trPr>
        <w:tc>
          <w:tcPr>
            <w:tcW w:w="1327" w:type="dxa"/>
            <w:vAlign w:val="center"/>
          </w:tcPr>
          <w:p w14:paraId="20CFA52E"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2</w:t>
            </w:r>
          </w:p>
        </w:tc>
        <w:tc>
          <w:tcPr>
            <w:tcW w:w="3862" w:type="dxa"/>
            <w:vAlign w:val="center"/>
          </w:tcPr>
          <w:p w14:paraId="59008EE1"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6 a 10</w:t>
            </w:r>
          </w:p>
        </w:tc>
        <w:tc>
          <w:tcPr>
            <w:tcW w:w="3302" w:type="dxa"/>
            <w:vAlign w:val="center"/>
          </w:tcPr>
          <w:p w14:paraId="05763E49"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11 ou mais</w:t>
            </w:r>
          </w:p>
        </w:tc>
      </w:tr>
      <w:tr w:rsidR="00977057" w14:paraId="5C7079AC" w14:textId="77777777" w:rsidTr="000370F4">
        <w:trPr>
          <w:trHeight w:val="635"/>
          <w:tblCellSpacing w:w="20" w:type="dxa"/>
        </w:trPr>
        <w:tc>
          <w:tcPr>
            <w:tcW w:w="1327" w:type="dxa"/>
            <w:vAlign w:val="center"/>
          </w:tcPr>
          <w:p w14:paraId="4B9538F3"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3</w:t>
            </w:r>
          </w:p>
        </w:tc>
        <w:tc>
          <w:tcPr>
            <w:tcW w:w="3862" w:type="dxa"/>
            <w:vAlign w:val="center"/>
          </w:tcPr>
          <w:p w14:paraId="36B68EEE"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5 a 9</w:t>
            </w:r>
          </w:p>
        </w:tc>
        <w:tc>
          <w:tcPr>
            <w:tcW w:w="3302" w:type="dxa"/>
            <w:vAlign w:val="center"/>
          </w:tcPr>
          <w:p w14:paraId="14961356"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10 ou mais</w:t>
            </w:r>
          </w:p>
        </w:tc>
      </w:tr>
      <w:tr w:rsidR="00977057" w14:paraId="47D28BFE" w14:textId="77777777" w:rsidTr="000370F4">
        <w:trPr>
          <w:trHeight w:val="300"/>
          <w:tblCellSpacing w:w="20" w:type="dxa"/>
        </w:trPr>
        <w:tc>
          <w:tcPr>
            <w:tcW w:w="1327" w:type="dxa"/>
            <w:vAlign w:val="center"/>
          </w:tcPr>
          <w:p w14:paraId="61F8947F"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4</w:t>
            </w:r>
          </w:p>
        </w:tc>
        <w:tc>
          <w:tcPr>
            <w:tcW w:w="3862" w:type="dxa"/>
            <w:vAlign w:val="center"/>
          </w:tcPr>
          <w:p w14:paraId="1865C440"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4 a 6</w:t>
            </w:r>
          </w:p>
        </w:tc>
        <w:tc>
          <w:tcPr>
            <w:tcW w:w="3302" w:type="dxa"/>
            <w:vAlign w:val="center"/>
          </w:tcPr>
          <w:p w14:paraId="1326853F"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7 ou mais</w:t>
            </w:r>
          </w:p>
        </w:tc>
      </w:tr>
      <w:tr w:rsidR="00977057" w14:paraId="543F7BEE" w14:textId="77777777" w:rsidTr="000370F4">
        <w:trPr>
          <w:trHeight w:val="300"/>
          <w:tblCellSpacing w:w="20" w:type="dxa"/>
        </w:trPr>
        <w:tc>
          <w:tcPr>
            <w:tcW w:w="1327" w:type="dxa"/>
            <w:vAlign w:val="center"/>
          </w:tcPr>
          <w:p w14:paraId="73515B66"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5</w:t>
            </w:r>
          </w:p>
        </w:tc>
        <w:tc>
          <w:tcPr>
            <w:tcW w:w="3862" w:type="dxa"/>
            <w:vAlign w:val="center"/>
          </w:tcPr>
          <w:p w14:paraId="132C46E0"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3 a 4</w:t>
            </w:r>
          </w:p>
        </w:tc>
        <w:tc>
          <w:tcPr>
            <w:tcW w:w="3302" w:type="dxa"/>
            <w:vAlign w:val="center"/>
          </w:tcPr>
          <w:p w14:paraId="24A7CBBB"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5 ou mais</w:t>
            </w:r>
          </w:p>
        </w:tc>
      </w:tr>
      <w:tr w:rsidR="00977057" w14:paraId="42BF65D7" w14:textId="77777777" w:rsidTr="000370F4">
        <w:trPr>
          <w:trHeight w:val="300"/>
          <w:tblCellSpacing w:w="20" w:type="dxa"/>
        </w:trPr>
        <w:tc>
          <w:tcPr>
            <w:tcW w:w="1327" w:type="dxa"/>
            <w:vAlign w:val="center"/>
          </w:tcPr>
          <w:p w14:paraId="22823FBD"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6</w:t>
            </w:r>
          </w:p>
        </w:tc>
        <w:tc>
          <w:tcPr>
            <w:tcW w:w="3862" w:type="dxa"/>
            <w:vAlign w:val="center"/>
          </w:tcPr>
          <w:p w14:paraId="79D40D2C"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2</w:t>
            </w:r>
          </w:p>
        </w:tc>
        <w:tc>
          <w:tcPr>
            <w:tcW w:w="3302" w:type="dxa"/>
            <w:vAlign w:val="center"/>
          </w:tcPr>
          <w:p w14:paraId="570A572E" w14:textId="77777777" w:rsidR="00977057" w:rsidRDefault="00977057" w:rsidP="000370F4">
            <w:pPr>
              <w:spacing w:line="360" w:lineRule="auto"/>
              <w:ind w:hanging="431"/>
              <w:jc w:val="center"/>
              <w:rPr>
                <w:rFonts w:ascii="Times New Roman" w:eastAsia="Times New Roman" w:hAnsi="Times New Roman" w:cs="Times New Roman"/>
                <w:color w:val="000000" w:themeColor="text1"/>
                <w:sz w:val="20"/>
                <w:szCs w:val="20"/>
              </w:rPr>
            </w:pPr>
            <w:r w:rsidRPr="4E79D129">
              <w:rPr>
                <w:rFonts w:ascii="Times New Roman" w:eastAsia="Times New Roman" w:hAnsi="Times New Roman" w:cs="Times New Roman"/>
                <w:color w:val="000000" w:themeColor="text1"/>
                <w:sz w:val="20"/>
                <w:szCs w:val="20"/>
              </w:rPr>
              <w:t>3 ou mais</w:t>
            </w:r>
          </w:p>
        </w:tc>
      </w:tr>
    </w:tbl>
    <w:p w14:paraId="43B2B2AF" w14:textId="77777777" w:rsidR="00977057" w:rsidRPr="00C275FA" w:rsidRDefault="00977057" w:rsidP="00977057">
      <w:pPr>
        <w:pStyle w:val="Default"/>
        <w:spacing w:line="360" w:lineRule="auto"/>
        <w:ind w:firstLine="709"/>
        <w:jc w:val="both"/>
        <w:rPr>
          <w:rFonts w:eastAsia="Times New Roman"/>
          <w:color w:val="auto"/>
        </w:rPr>
      </w:pPr>
    </w:p>
    <w:p w14:paraId="29FA849C" w14:textId="77777777" w:rsidR="00977057" w:rsidRPr="007613B5" w:rsidRDefault="00977057" w:rsidP="00977057">
      <w:pPr>
        <w:pStyle w:val="Default"/>
        <w:numPr>
          <w:ilvl w:val="0"/>
          <w:numId w:val="26"/>
        </w:numPr>
        <w:shd w:val="clear" w:color="auto" w:fill="D9D9D9" w:themeFill="background1" w:themeFillShade="D9"/>
        <w:ind w:left="0" w:firstLine="0"/>
        <w:jc w:val="both"/>
        <w:rPr>
          <w:rFonts w:eastAsia="Times New Roman"/>
          <w:color w:val="auto"/>
        </w:rPr>
      </w:pPr>
      <w:r w:rsidRPr="007613B5">
        <w:rPr>
          <w:rFonts w:eastAsia="Times New Roman"/>
          <w:b/>
          <w:bCs/>
          <w:color w:val="auto"/>
        </w:rPr>
        <w:t>INSTRUMENTO DE MEDIÇÃO DE RESULTADO – IMR</w:t>
      </w:r>
    </w:p>
    <w:p w14:paraId="0ABE1E54" w14:textId="77777777" w:rsidR="0097705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auto"/>
        </w:rPr>
        <w:t>A avaliação da execução do objeto utilizará o disposto nesta seção, devendo haver o redimensionamento no pagamento com base nos indicadores estabelecidos, sempre que a CONTRATADA:</w:t>
      </w:r>
    </w:p>
    <w:p w14:paraId="3A9E4532" w14:textId="77777777" w:rsidR="00977057" w:rsidRDefault="00977057" w:rsidP="5054BB3D">
      <w:pPr>
        <w:pStyle w:val="Default"/>
        <w:numPr>
          <w:ilvl w:val="1"/>
          <w:numId w:val="40"/>
        </w:numPr>
        <w:spacing w:line="360" w:lineRule="auto"/>
        <w:ind w:left="993" w:hanging="426"/>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auto"/>
        </w:rPr>
        <w:t>não produzir os resultados, deixar de executar, ou não executar com a qualidade mínima exigida as atividades contratadas; ou</w:t>
      </w:r>
    </w:p>
    <w:p w14:paraId="64D17058" w14:textId="77777777" w:rsidR="00977057" w:rsidRDefault="00977057" w:rsidP="5054BB3D">
      <w:pPr>
        <w:pStyle w:val="Default"/>
        <w:numPr>
          <w:ilvl w:val="1"/>
          <w:numId w:val="40"/>
        </w:numPr>
        <w:spacing w:line="360" w:lineRule="auto"/>
        <w:ind w:left="993" w:hanging="426"/>
        <w:jc w:val="both"/>
        <w:rPr>
          <w:rFonts w:ascii="Times New Roman" w:eastAsia="Times New Roman" w:hAnsi="Times New Roman" w:cs="Times New Roman"/>
          <w:color w:val="000000" w:themeColor="text1"/>
        </w:rPr>
      </w:pPr>
      <w:r w:rsidRPr="5054BB3D">
        <w:rPr>
          <w:rFonts w:ascii="Times New Roman" w:eastAsia="Times New Roman" w:hAnsi="Times New Roman" w:cs="Times New Roman"/>
          <w:color w:val="auto"/>
        </w:rPr>
        <w:t>deixar de utilizar materiais e recursos humanos exigidos para a execução do serviço, ou utilizá-los com qualidade ou quantidade inferior à demandada.</w:t>
      </w:r>
    </w:p>
    <w:p w14:paraId="51CFD05C" w14:textId="77777777" w:rsidR="00977057"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utilização do IMR não impede a aplicação concomitante de outros mecanismos para a avaliação da prestação dos serviços.</w:t>
      </w:r>
    </w:p>
    <w:p w14:paraId="2C7944F2" w14:textId="77777777" w:rsidR="00977057" w:rsidRDefault="00977057" w:rsidP="00977057">
      <w:pPr>
        <w:pStyle w:val="PargrafodaLista"/>
        <w:numPr>
          <w:ilvl w:val="1"/>
          <w:numId w:val="26"/>
        </w:numPr>
        <w:spacing w:line="360" w:lineRule="auto"/>
        <w:ind w:left="0" w:firstLine="0"/>
        <w:jc w:val="both"/>
        <w:rPr>
          <w:rFonts w:ascii="Times New Roman" w:eastAsia="Times New Roman" w:hAnsi="Times New Roman" w:cs="Times New Roman"/>
        </w:rPr>
      </w:pPr>
      <w:r w:rsidRPr="195F2EF2">
        <w:rPr>
          <w:rFonts w:ascii="Times New Roman" w:eastAsia="Times New Roman" w:hAnsi="Times New Roman" w:cs="Times New Roman"/>
        </w:rPr>
        <w:t>A aferição da execução contratual para fins de pagamento considerará os seguintes critérios:</w:t>
      </w:r>
    </w:p>
    <w:p w14:paraId="4356C47E" w14:textId="77777777" w:rsidR="00977057" w:rsidRPr="000D1607"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b/>
          <w:bCs/>
        </w:rPr>
      </w:pPr>
      <w:r w:rsidRPr="000D1607">
        <w:rPr>
          <w:rFonts w:ascii="Times New Roman" w:eastAsia="Times New Roman" w:hAnsi="Times New Roman" w:cs="Times New Roman"/>
          <w:b/>
          <w:bCs/>
        </w:rPr>
        <w:lastRenderedPageBreak/>
        <w:t xml:space="preserve">Percentual de </w:t>
      </w:r>
      <w:r>
        <w:rPr>
          <w:rFonts w:ascii="Times New Roman" w:eastAsia="Times New Roman" w:hAnsi="Times New Roman" w:cs="Times New Roman"/>
          <w:b/>
          <w:bCs/>
        </w:rPr>
        <w:t>Ind</w:t>
      </w:r>
      <w:r w:rsidRPr="000D1607">
        <w:rPr>
          <w:rFonts w:ascii="Times New Roman" w:eastAsia="Times New Roman" w:hAnsi="Times New Roman" w:cs="Times New Roman"/>
          <w:b/>
          <w:bCs/>
        </w:rPr>
        <w:t xml:space="preserve">isponibilidade Mensal </w:t>
      </w:r>
      <w:r>
        <w:rPr>
          <w:rFonts w:ascii="Times New Roman" w:eastAsia="Times New Roman" w:hAnsi="Times New Roman" w:cs="Times New Roman"/>
          <w:b/>
          <w:bCs/>
        </w:rPr>
        <w:t>≤</w:t>
      </w:r>
      <w:r w:rsidRPr="000D1607">
        <w:rPr>
          <w:rFonts w:ascii="Times New Roman" w:eastAsia="Times New Roman" w:hAnsi="Times New Roman" w:cs="Times New Roman"/>
          <w:b/>
          <w:bCs/>
        </w:rPr>
        <w:t xml:space="preserve"> </w:t>
      </w:r>
      <w:r>
        <w:rPr>
          <w:rFonts w:ascii="Times New Roman" w:eastAsia="Times New Roman" w:hAnsi="Times New Roman" w:cs="Times New Roman"/>
          <w:b/>
          <w:bCs/>
        </w:rPr>
        <w:t>0</w:t>
      </w:r>
      <w:r w:rsidRPr="000D1607">
        <w:rPr>
          <w:rFonts w:ascii="Times New Roman" w:eastAsia="Times New Roman" w:hAnsi="Times New Roman" w:cs="Times New Roman"/>
          <w:b/>
          <w:bCs/>
        </w:rPr>
        <w:t>,5%</w:t>
      </w:r>
    </w:p>
    <w:p w14:paraId="72BCE1AC" w14:textId="77777777" w:rsidR="00977057" w:rsidRDefault="00977057" w:rsidP="00977057">
      <w:pPr>
        <w:pStyle w:val="PargrafodaLista"/>
        <w:numPr>
          <w:ilvl w:val="0"/>
          <w:numId w:val="64"/>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Objeto da avaliação</w:t>
      </w:r>
      <w:r>
        <w:rPr>
          <w:rFonts w:ascii="Times New Roman" w:eastAsia="Times New Roman" w:hAnsi="Times New Roman" w:cs="Times New Roman"/>
        </w:rPr>
        <w:t>: indisponibilidade de troncos ou linhas que resulte em interrupções totais ou parciais do serviço.</w:t>
      </w:r>
    </w:p>
    <w:p w14:paraId="532A83C3" w14:textId="77777777" w:rsidR="00977057" w:rsidRDefault="00977057" w:rsidP="00977057">
      <w:pPr>
        <w:pStyle w:val="PargrafodaLista"/>
        <w:numPr>
          <w:ilvl w:val="0"/>
          <w:numId w:val="64"/>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Glosa</w:t>
      </w:r>
      <w:r>
        <w:rPr>
          <w:rFonts w:ascii="Times New Roman" w:eastAsia="Times New Roman" w:hAnsi="Times New Roman" w:cs="Times New Roman"/>
        </w:rPr>
        <w:t>: 5% (cinco por cento) por hora ou fração de indisponibilidade, caso o índice apurado ultrapasse o limite máximo estabelecido, calculada sobre o valor da fatura referente ao mês em que ocorreu a falha.</w:t>
      </w:r>
    </w:p>
    <w:p w14:paraId="210DA87B" w14:textId="77777777" w:rsidR="00977057" w:rsidRDefault="00977057" w:rsidP="00977057">
      <w:pPr>
        <w:pStyle w:val="PargrafodaLista"/>
        <w:numPr>
          <w:ilvl w:val="0"/>
          <w:numId w:val="64"/>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Limite da glosa mensal</w:t>
      </w:r>
      <w:r>
        <w:rPr>
          <w:rFonts w:ascii="Times New Roman" w:eastAsia="Times New Roman" w:hAnsi="Times New Roman" w:cs="Times New Roman"/>
        </w:rPr>
        <w:t>: até 50% (cinquenta por cento) do valor da fatura.</w:t>
      </w:r>
    </w:p>
    <w:p w14:paraId="24054BF4" w14:textId="77777777" w:rsidR="00977057" w:rsidRPr="00752BC4" w:rsidRDefault="00977057" w:rsidP="00977057">
      <w:pPr>
        <w:pStyle w:val="PargrafodaLista"/>
        <w:numPr>
          <w:ilvl w:val="0"/>
          <w:numId w:val="64"/>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Infração contratual</w:t>
      </w:r>
      <w:r>
        <w:rPr>
          <w:rFonts w:ascii="Times New Roman" w:eastAsia="Times New Roman" w:hAnsi="Times New Roman" w:cs="Times New Roman"/>
        </w:rPr>
        <w:t xml:space="preserve">: a ocorrência de indisponibilidade superior a 10 (dez) horas </w:t>
      </w:r>
      <w:r w:rsidRPr="00752BC4">
        <w:rPr>
          <w:rFonts w:ascii="Times New Roman" w:eastAsia="Times New Roman" w:hAnsi="Times New Roman" w:cs="Times New Roman"/>
        </w:rPr>
        <w:t>caracteriza infração contratual de nível 4.</w:t>
      </w:r>
    </w:p>
    <w:p w14:paraId="7A3F9E3D" w14:textId="77777777" w:rsidR="00977057" w:rsidRPr="00BB559C" w:rsidRDefault="00977057" w:rsidP="00977057">
      <w:pPr>
        <w:pStyle w:val="PargrafodaLista"/>
        <w:numPr>
          <w:ilvl w:val="0"/>
          <w:numId w:val="64"/>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Observação</w:t>
      </w:r>
      <w:r>
        <w:rPr>
          <w:rFonts w:ascii="Times New Roman" w:eastAsia="Times New Roman" w:hAnsi="Times New Roman" w:cs="Times New Roman"/>
        </w:rPr>
        <w:t>: em caso de descumprimento do índice, a contagem das horas de indisponibilidade terá início a partir do momento de ocorrência do incidente.</w:t>
      </w:r>
    </w:p>
    <w:p w14:paraId="75A678C0" w14:textId="77777777" w:rsidR="00977057" w:rsidRPr="000D1607"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b/>
          <w:bCs/>
        </w:rPr>
      </w:pPr>
      <w:r w:rsidRPr="000D1607">
        <w:rPr>
          <w:rFonts w:ascii="Times New Roman" w:eastAsia="Times New Roman" w:hAnsi="Times New Roman" w:cs="Times New Roman"/>
          <w:b/>
          <w:bCs/>
        </w:rPr>
        <w:t xml:space="preserve">Tempo de Reestabelecimento de Falha </w:t>
      </w:r>
      <w:r>
        <w:rPr>
          <w:rFonts w:ascii="Times New Roman" w:eastAsia="Times New Roman" w:hAnsi="Times New Roman" w:cs="Times New Roman"/>
          <w:b/>
          <w:bCs/>
        </w:rPr>
        <w:t>Crítica</w:t>
      </w:r>
      <w:r w:rsidRPr="000D1607">
        <w:rPr>
          <w:rFonts w:ascii="Times New Roman" w:eastAsia="Times New Roman" w:hAnsi="Times New Roman" w:cs="Times New Roman"/>
          <w:b/>
          <w:bCs/>
        </w:rPr>
        <w:t xml:space="preserve"> ≤ 4 horas</w:t>
      </w:r>
    </w:p>
    <w:p w14:paraId="0E7361DA" w14:textId="77777777" w:rsidR="00977057" w:rsidRDefault="00977057" w:rsidP="00977057">
      <w:pPr>
        <w:pStyle w:val="PargrafodaLista"/>
        <w:numPr>
          <w:ilvl w:val="0"/>
          <w:numId w:val="65"/>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Objeto da avaliação</w:t>
      </w:r>
      <w:r>
        <w:rPr>
          <w:rFonts w:ascii="Times New Roman" w:eastAsia="Times New Roman" w:hAnsi="Times New Roman" w:cs="Times New Roman"/>
        </w:rPr>
        <w:t xml:space="preserve">: </w:t>
      </w:r>
      <w:r w:rsidRPr="006F2228">
        <w:rPr>
          <w:rFonts w:ascii="Times New Roman" w:eastAsia="Times New Roman" w:hAnsi="Times New Roman" w:cs="Times New Roman"/>
        </w:rPr>
        <w:t>tempo necessário para o reparo de falha que resulte em indisponibilidade total do serviço ou em degradação de qualidade a ponto de inviabilizar sua utilização</w:t>
      </w:r>
      <w:r>
        <w:rPr>
          <w:rFonts w:ascii="Times New Roman" w:eastAsia="Times New Roman" w:hAnsi="Times New Roman" w:cs="Times New Roman"/>
        </w:rPr>
        <w:t>.</w:t>
      </w:r>
    </w:p>
    <w:p w14:paraId="7B7DA4A9" w14:textId="77777777" w:rsidR="00977057" w:rsidRDefault="00977057" w:rsidP="00977057">
      <w:pPr>
        <w:pStyle w:val="PargrafodaLista"/>
        <w:numPr>
          <w:ilvl w:val="0"/>
          <w:numId w:val="65"/>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Glosa</w:t>
      </w:r>
      <w:r>
        <w:rPr>
          <w:rFonts w:ascii="Times New Roman" w:eastAsia="Times New Roman" w:hAnsi="Times New Roman" w:cs="Times New Roman"/>
        </w:rPr>
        <w:t xml:space="preserve">: </w:t>
      </w:r>
      <w:r w:rsidRPr="006F2228">
        <w:rPr>
          <w:rFonts w:ascii="Times New Roman" w:eastAsia="Times New Roman" w:hAnsi="Times New Roman" w:cs="Times New Roman"/>
        </w:rPr>
        <w:t>5% (cinco por cento) por hora ou fração, caso o índice apurado ultrapasse o limite máximo estabelecido, calculada sobre o valor da fatura referente ao mês em que ocorreu a falha</w:t>
      </w:r>
      <w:r>
        <w:rPr>
          <w:rFonts w:ascii="Times New Roman" w:eastAsia="Times New Roman" w:hAnsi="Times New Roman" w:cs="Times New Roman"/>
        </w:rPr>
        <w:t>.</w:t>
      </w:r>
    </w:p>
    <w:p w14:paraId="1E22D7A4" w14:textId="77777777" w:rsidR="00977057" w:rsidRDefault="00977057" w:rsidP="00977057">
      <w:pPr>
        <w:pStyle w:val="PargrafodaLista"/>
        <w:numPr>
          <w:ilvl w:val="0"/>
          <w:numId w:val="65"/>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Limite da glosa mensal</w:t>
      </w:r>
      <w:r>
        <w:rPr>
          <w:rFonts w:ascii="Times New Roman" w:eastAsia="Times New Roman" w:hAnsi="Times New Roman" w:cs="Times New Roman"/>
        </w:rPr>
        <w:t xml:space="preserve">: </w:t>
      </w:r>
      <w:r w:rsidRPr="006F2228">
        <w:rPr>
          <w:rFonts w:ascii="Times New Roman" w:eastAsia="Times New Roman" w:hAnsi="Times New Roman" w:cs="Times New Roman"/>
        </w:rPr>
        <w:t>até 40% (quarenta por cento) do valor da fatura</w:t>
      </w:r>
      <w:r>
        <w:rPr>
          <w:rFonts w:ascii="Times New Roman" w:eastAsia="Times New Roman" w:hAnsi="Times New Roman" w:cs="Times New Roman"/>
        </w:rPr>
        <w:t>.</w:t>
      </w:r>
    </w:p>
    <w:p w14:paraId="39B765F3" w14:textId="77777777" w:rsidR="00977057" w:rsidRDefault="00977057" w:rsidP="00977057">
      <w:pPr>
        <w:pStyle w:val="PargrafodaLista"/>
        <w:numPr>
          <w:ilvl w:val="0"/>
          <w:numId w:val="65"/>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Infração contratual</w:t>
      </w:r>
      <w:r>
        <w:rPr>
          <w:rFonts w:ascii="Times New Roman" w:eastAsia="Times New Roman" w:hAnsi="Times New Roman" w:cs="Times New Roman"/>
        </w:rPr>
        <w:t xml:space="preserve">: </w:t>
      </w:r>
      <w:r w:rsidRPr="006F2228">
        <w:rPr>
          <w:rFonts w:ascii="Times New Roman" w:eastAsia="Times New Roman" w:hAnsi="Times New Roman" w:cs="Times New Roman"/>
        </w:rPr>
        <w:t>a não conclusão do reparo no prazo superior a 8 (oito) horas caracteriza infração contratual de nível 5.</w:t>
      </w:r>
    </w:p>
    <w:p w14:paraId="4BCEFE08" w14:textId="77777777" w:rsidR="00977057" w:rsidRPr="006F2228" w:rsidRDefault="00977057" w:rsidP="00977057">
      <w:pPr>
        <w:pStyle w:val="PargrafodaLista"/>
        <w:numPr>
          <w:ilvl w:val="0"/>
          <w:numId w:val="65"/>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Observação</w:t>
      </w:r>
      <w:r w:rsidRPr="008E53B1">
        <w:rPr>
          <w:rFonts w:ascii="Times New Roman" w:eastAsia="Times New Roman" w:hAnsi="Times New Roman" w:cs="Times New Roman"/>
        </w:rPr>
        <w:t>:</w:t>
      </w:r>
      <w:r w:rsidRPr="006F2228">
        <w:rPr>
          <w:rFonts w:ascii="Times New Roman" w:eastAsia="Times New Roman" w:hAnsi="Times New Roman" w:cs="Times New Roman"/>
        </w:rPr>
        <w:t xml:space="preserve"> em caso de descumprimento do índice, a contagem do tempo para aplicação da glosa terá início a partir do momento de início da falha.</w:t>
      </w:r>
    </w:p>
    <w:p w14:paraId="5EF4622E" w14:textId="77777777" w:rsidR="00977057" w:rsidRPr="000D1607"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b/>
          <w:bCs/>
        </w:rPr>
      </w:pPr>
      <w:r w:rsidRPr="000D1607">
        <w:rPr>
          <w:rFonts w:ascii="Times New Roman" w:eastAsia="Times New Roman" w:hAnsi="Times New Roman" w:cs="Times New Roman"/>
          <w:b/>
          <w:bCs/>
        </w:rPr>
        <w:t xml:space="preserve">Tempo de Reestabelecimento de Falha </w:t>
      </w:r>
      <w:r>
        <w:rPr>
          <w:rFonts w:ascii="Times New Roman" w:eastAsia="Times New Roman" w:hAnsi="Times New Roman" w:cs="Times New Roman"/>
          <w:b/>
          <w:bCs/>
        </w:rPr>
        <w:t xml:space="preserve">Grave </w:t>
      </w:r>
      <w:r w:rsidRPr="000D1607">
        <w:rPr>
          <w:rFonts w:ascii="Times New Roman" w:eastAsia="Times New Roman" w:hAnsi="Times New Roman" w:cs="Times New Roman"/>
          <w:b/>
          <w:bCs/>
        </w:rPr>
        <w:t xml:space="preserve">≤ </w:t>
      </w:r>
      <w:r>
        <w:rPr>
          <w:rFonts w:ascii="Times New Roman" w:eastAsia="Times New Roman" w:hAnsi="Times New Roman" w:cs="Times New Roman"/>
          <w:b/>
          <w:bCs/>
        </w:rPr>
        <w:t>8</w:t>
      </w:r>
      <w:r w:rsidRPr="000D1607">
        <w:rPr>
          <w:rFonts w:ascii="Times New Roman" w:eastAsia="Times New Roman" w:hAnsi="Times New Roman" w:cs="Times New Roman"/>
          <w:b/>
          <w:bCs/>
        </w:rPr>
        <w:t xml:space="preserve"> horas</w:t>
      </w:r>
    </w:p>
    <w:p w14:paraId="6067606A" w14:textId="77777777" w:rsidR="00977057" w:rsidRDefault="00977057" w:rsidP="00977057">
      <w:pPr>
        <w:pStyle w:val="PargrafodaLista"/>
        <w:numPr>
          <w:ilvl w:val="0"/>
          <w:numId w:val="66"/>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Objeto da avaliação</w:t>
      </w:r>
      <w:r>
        <w:rPr>
          <w:rFonts w:ascii="Times New Roman" w:eastAsia="Times New Roman" w:hAnsi="Times New Roman" w:cs="Times New Roman"/>
        </w:rPr>
        <w:t xml:space="preserve">: </w:t>
      </w:r>
      <w:r w:rsidRPr="006F2228">
        <w:rPr>
          <w:rFonts w:ascii="Times New Roman" w:eastAsia="Times New Roman" w:hAnsi="Times New Roman" w:cs="Times New Roman"/>
        </w:rPr>
        <w:t>tempo necessário para o reparo de falha que resulte em indisponibilidade parcial do serviço ou em degradação de sua qualidade</w:t>
      </w:r>
      <w:r>
        <w:rPr>
          <w:rFonts w:ascii="Times New Roman" w:eastAsia="Times New Roman" w:hAnsi="Times New Roman" w:cs="Times New Roman"/>
        </w:rPr>
        <w:t>.</w:t>
      </w:r>
    </w:p>
    <w:p w14:paraId="78EABD50" w14:textId="77777777" w:rsidR="00977057" w:rsidRDefault="00977057" w:rsidP="00977057">
      <w:pPr>
        <w:pStyle w:val="PargrafodaLista"/>
        <w:numPr>
          <w:ilvl w:val="0"/>
          <w:numId w:val="66"/>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Glosa</w:t>
      </w:r>
      <w:r>
        <w:rPr>
          <w:rFonts w:ascii="Times New Roman" w:eastAsia="Times New Roman" w:hAnsi="Times New Roman" w:cs="Times New Roman"/>
        </w:rPr>
        <w:t>: 2</w:t>
      </w:r>
      <w:r w:rsidRPr="006F2228">
        <w:rPr>
          <w:rFonts w:ascii="Times New Roman" w:eastAsia="Times New Roman" w:hAnsi="Times New Roman" w:cs="Times New Roman"/>
        </w:rPr>
        <w:t>% (</w:t>
      </w:r>
      <w:r>
        <w:rPr>
          <w:rFonts w:ascii="Times New Roman" w:eastAsia="Times New Roman" w:hAnsi="Times New Roman" w:cs="Times New Roman"/>
        </w:rPr>
        <w:t>dois</w:t>
      </w:r>
      <w:r w:rsidRPr="006F2228">
        <w:rPr>
          <w:rFonts w:ascii="Times New Roman" w:eastAsia="Times New Roman" w:hAnsi="Times New Roman" w:cs="Times New Roman"/>
        </w:rPr>
        <w:t xml:space="preserve"> por cento) por hora ou fração, caso o índice apurado ultrapasse o limite máximo estabelecido, calculada sobre o valor da fatura referente ao mês em que ocorreu a falha.</w:t>
      </w:r>
    </w:p>
    <w:p w14:paraId="606D9B19" w14:textId="77777777" w:rsidR="00977057" w:rsidRDefault="00977057" w:rsidP="00977057">
      <w:pPr>
        <w:pStyle w:val="PargrafodaLista"/>
        <w:numPr>
          <w:ilvl w:val="0"/>
          <w:numId w:val="66"/>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Limite da glosa mensal</w:t>
      </w:r>
      <w:r>
        <w:rPr>
          <w:rFonts w:ascii="Times New Roman" w:eastAsia="Times New Roman" w:hAnsi="Times New Roman" w:cs="Times New Roman"/>
        </w:rPr>
        <w:t xml:space="preserve">: </w:t>
      </w:r>
      <w:r w:rsidRPr="006F2228">
        <w:rPr>
          <w:rFonts w:ascii="Times New Roman" w:eastAsia="Times New Roman" w:hAnsi="Times New Roman" w:cs="Times New Roman"/>
        </w:rPr>
        <w:t xml:space="preserve">até </w:t>
      </w:r>
      <w:r>
        <w:rPr>
          <w:rFonts w:ascii="Times New Roman" w:eastAsia="Times New Roman" w:hAnsi="Times New Roman" w:cs="Times New Roman"/>
        </w:rPr>
        <w:t>32</w:t>
      </w:r>
      <w:r w:rsidRPr="006F2228">
        <w:rPr>
          <w:rFonts w:ascii="Times New Roman" w:eastAsia="Times New Roman" w:hAnsi="Times New Roman" w:cs="Times New Roman"/>
        </w:rPr>
        <w:t>% (</w:t>
      </w:r>
      <w:r>
        <w:rPr>
          <w:rFonts w:ascii="Times New Roman" w:eastAsia="Times New Roman" w:hAnsi="Times New Roman" w:cs="Times New Roman"/>
        </w:rPr>
        <w:t>trinta e dois</w:t>
      </w:r>
      <w:r w:rsidRPr="006F2228">
        <w:rPr>
          <w:rFonts w:ascii="Times New Roman" w:eastAsia="Times New Roman" w:hAnsi="Times New Roman" w:cs="Times New Roman"/>
        </w:rPr>
        <w:t xml:space="preserve"> por cento) do valor da fatura</w:t>
      </w:r>
      <w:r>
        <w:rPr>
          <w:rFonts w:ascii="Times New Roman" w:eastAsia="Times New Roman" w:hAnsi="Times New Roman" w:cs="Times New Roman"/>
        </w:rPr>
        <w:t>.</w:t>
      </w:r>
    </w:p>
    <w:p w14:paraId="67E403CB" w14:textId="77777777" w:rsidR="00977057" w:rsidRDefault="00977057" w:rsidP="00977057">
      <w:pPr>
        <w:pStyle w:val="PargrafodaLista"/>
        <w:numPr>
          <w:ilvl w:val="0"/>
          <w:numId w:val="66"/>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lastRenderedPageBreak/>
        <w:t>Infração contratual</w:t>
      </w:r>
      <w:r>
        <w:rPr>
          <w:rFonts w:ascii="Times New Roman" w:eastAsia="Times New Roman" w:hAnsi="Times New Roman" w:cs="Times New Roman"/>
        </w:rPr>
        <w:t xml:space="preserve">: </w:t>
      </w:r>
      <w:r w:rsidRPr="00511896">
        <w:rPr>
          <w:rFonts w:ascii="Times New Roman" w:eastAsia="Times New Roman" w:hAnsi="Times New Roman" w:cs="Times New Roman"/>
        </w:rPr>
        <w:t>a não conclusão do reparo no prazo superior a 16 (dezesseis) horas caracteriza infração contratual de nível 5.</w:t>
      </w:r>
    </w:p>
    <w:p w14:paraId="31726A4C" w14:textId="77777777" w:rsidR="00977057" w:rsidRPr="00BB559C" w:rsidRDefault="00977057" w:rsidP="00977057">
      <w:pPr>
        <w:pStyle w:val="PargrafodaLista"/>
        <w:numPr>
          <w:ilvl w:val="0"/>
          <w:numId w:val="66"/>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Observação</w:t>
      </w:r>
      <w:r w:rsidRPr="00511896">
        <w:rPr>
          <w:rFonts w:ascii="Times New Roman" w:eastAsia="Times New Roman" w:hAnsi="Times New Roman" w:cs="Times New Roman"/>
        </w:rPr>
        <w:t>: em caso de descumprimento do índice, a contagem do tempo para aplicação da glosa terá início a partir do momento de início da falha</w:t>
      </w:r>
    </w:p>
    <w:p w14:paraId="0D64C080" w14:textId="77777777" w:rsidR="00977057" w:rsidRPr="000D1607"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b/>
          <w:bCs/>
        </w:rPr>
      </w:pPr>
      <w:r>
        <w:rPr>
          <w:rFonts w:ascii="Times New Roman" w:eastAsia="Times New Roman" w:hAnsi="Times New Roman" w:cs="Times New Roman"/>
          <w:b/>
          <w:bCs/>
        </w:rPr>
        <w:t>Conformidade da Fatura por Ano Calendário ≥ 83%</w:t>
      </w:r>
    </w:p>
    <w:p w14:paraId="6D39AEA3" w14:textId="77777777" w:rsidR="00977057" w:rsidRDefault="00977057" w:rsidP="00977057">
      <w:pPr>
        <w:pStyle w:val="PargrafodaLista"/>
        <w:numPr>
          <w:ilvl w:val="0"/>
          <w:numId w:val="67"/>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Objeto da avaliação</w:t>
      </w:r>
      <w:r>
        <w:rPr>
          <w:rFonts w:ascii="Times New Roman" w:eastAsia="Times New Roman" w:hAnsi="Times New Roman" w:cs="Times New Roman"/>
        </w:rPr>
        <w:t xml:space="preserve">: </w:t>
      </w:r>
      <w:r w:rsidRPr="00511896">
        <w:rPr>
          <w:rFonts w:ascii="Times New Roman" w:eastAsia="Times New Roman" w:hAnsi="Times New Roman" w:cs="Times New Roman"/>
        </w:rPr>
        <w:t>verificação da conformidade das faturas quanto aos valores contratados e ao correto cálculo dos tributos incidentes</w:t>
      </w:r>
      <w:r>
        <w:rPr>
          <w:rFonts w:ascii="Times New Roman" w:eastAsia="Times New Roman" w:hAnsi="Times New Roman" w:cs="Times New Roman"/>
        </w:rPr>
        <w:t>.</w:t>
      </w:r>
    </w:p>
    <w:p w14:paraId="58ED8FA3" w14:textId="77777777" w:rsidR="00977057" w:rsidRDefault="00977057" w:rsidP="00977057">
      <w:pPr>
        <w:pStyle w:val="PargrafodaLista"/>
        <w:numPr>
          <w:ilvl w:val="0"/>
          <w:numId w:val="67"/>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Glosa</w:t>
      </w:r>
      <w:r>
        <w:rPr>
          <w:rFonts w:ascii="Times New Roman" w:eastAsia="Times New Roman" w:hAnsi="Times New Roman" w:cs="Times New Roman"/>
        </w:rPr>
        <w:t>: 10</w:t>
      </w:r>
      <w:r w:rsidRPr="00511896">
        <w:rPr>
          <w:rFonts w:ascii="Times New Roman" w:eastAsia="Times New Roman" w:hAnsi="Times New Roman" w:cs="Times New Roman"/>
        </w:rPr>
        <w:t>% (</w:t>
      </w:r>
      <w:r>
        <w:rPr>
          <w:rFonts w:ascii="Times New Roman" w:eastAsia="Times New Roman" w:hAnsi="Times New Roman" w:cs="Times New Roman"/>
        </w:rPr>
        <w:t>dez</w:t>
      </w:r>
      <w:r w:rsidRPr="00511896">
        <w:rPr>
          <w:rFonts w:ascii="Times New Roman" w:eastAsia="Times New Roman" w:hAnsi="Times New Roman" w:cs="Times New Roman"/>
        </w:rPr>
        <w:t xml:space="preserve"> por cento) por fatura </w:t>
      </w:r>
      <w:r>
        <w:rPr>
          <w:rFonts w:ascii="Times New Roman" w:eastAsia="Times New Roman" w:hAnsi="Times New Roman" w:cs="Times New Roman"/>
        </w:rPr>
        <w:t>comprovadamente</w:t>
      </w:r>
      <w:r w:rsidRPr="00511896">
        <w:rPr>
          <w:rFonts w:ascii="Times New Roman" w:eastAsia="Times New Roman" w:hAnsi="Times New Roman" w:cs="Times New Roman"/>
        </w:rPr>
        <w:t xml:space="preserve"> incorreta, a partir daquela que ocasionar o descumprimento do índice mínimo estabelecido, calculada sobre o valor da fatura do mês subsequente àquela que incorrer em desconformidade.</w:t>
      </w:r>
    </w:p>
    <w:p w14:paraId="2CAC33C3" w14:textId="77777777" w:rsidR="00977057" w:rsidRDefault="00977057" w:rsidP="00977057">
      <w:pPr>
        <w:pStyle w:val="PargrafodaLista"/>
        <w:numPr>
          <w:ilvl w:val="0"/>
          <w:numId w:val="67"/>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Limite da glosa mensal</w:t>
      </w:r>
      <w:r>
        <w:rPr>
          <w:rFonts w:ascii="Times New Roman" w:eastAsia="Times New Roman" w:hAnsi="Times New Roman" w:cs="Times New Roman"/>
        </w:rPr>
        <w:t>: não se aplica.</w:t>
      </w:r>
    </w:p>
    <w:p w14:paraId="654A879F" w14:textId="77777777" w:rsidR="00977057" w:rsidRPr="00BB559C" w:rsidRDefault="00977057" w:rsidP="00977057">
      <w:pPr>
        <w:pStyle w:val="PargrafodaLista"/>
        <w:numPr>
          <w:ilvl w:val="0"/>
          <w:numId w:val="67"/>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Infração contratual</w:t>
      </w:r>
      <w:r>
        <w:rPr>
          <w:rFonts w:ascii="Times New Roman" w:eastAsia="Times New Roman" w:hAnsi="Times New Roman" w:cs="Times New Roman"/>
        </w:rPr>
        <w:t xml:space="preserve">: </w:t>
      </w:r>
      <w:r w:rsidRPr="00511896">
        <w:rPr>
          <w:rFonts w:ascii="Times New Roman" w:eastAsia="Times New Roman" w:hAnsi="Times New Roman" w:cs="Times New Roman"/>
        </w:rPr>
        <w:t>a apuração de índice inferior a 66% (sessenta e seis por cento) caracteriza infração contratual de nível 4</w:t>
      </w:r>
      <w:r>
        <w:rPr>
          <w:rFonts w:ascii="Times New Roman" w:eastAsia="Times New Roman" w:hAnsi="Times New Roman" w:cs="Times New Roman"/>
        </w:rPr>
        <w:t>.</w:t>
      </w:r>
    </w:p>
    <w:p w14:paraId="7741B90C" w14:textId="77777777" w:rsidR="00977057" w:rsidRPr="000D1607" w:rsidRDefault="00977057" w:rsidP="00977057">
      <w:pPr>
        <w:pStyle w:val="PargrafodaLista"/>
        <w:numPr>
          <w:ilvl w:val="2"/>
          <w:numId w:val="26"/>
        </w:numPr>
        <w:spacing w:line="360" w:lineRule="auto"/>
        <w:ind w:left="0" w:firstLine="0"/>
        <w:jc w:val="both"/>
        <w:rPr>
          <w:rFonts w:ascii="Times New Roman" w:eastAsia="Times New Roman" w:hAnsi="Times New Roman" w:cs="Times New Roman"/>
          <w:b/>
          <w:bCs/>
        </w:rPr>
      </w:pPr>
      <w:r>
        <w:rPr>
          <w:rFonts w:ascii="Times New Roman" w:eastAsia="Times New Roman" w:hAnsi="Times New Roman" w:cs="Times New Roman"/>
          <w:b/>
          <w:bCs/>
        </w:rPr>
        <w:t>Disponibilidade de Canal de Suporte e Registro de Falhas = 100%</w:t>
      </w:r>
    </w:p>
    <w:p w14:paraId="2F64FCD8" w14:textId="77777777" w:rsidR="00977057" w:rsidRDefault="00977057" w:rsidP="00977057">
      <w:pPr>
        <w:pStyle w:val="PargrafodaLista"/>
        <w:numPr>
          <w:ilvl w:val="0"/>
          <w:numId w:val="68"/>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Objeto da avaliação</w:t>
      </w:r>
      <w:r>
        <w:rPr>
          <w:rFonts w:ascii="Times New Roman" w:eastAsia="Times New Roman" w:hAnsi="Times New Roman" w:cs="Times New Roman"/>
        </w:rPr>
        <w:t xml:space="preserve">: </w:t>
      </w:r>
      <w:r w:rsidRPr="00511896">
        <w:rPr>
          <w:rFonts w:ascii="Times New Roman" w:eastAsia="Times New Roman" w:hAnsi="Times New Roman" w:cs="Times New Roman"/>
        </w:rPr>
        <w:t>verificação da disponibilidade do canal</w:t>
      </w:r>
      <w:r>
        <w:rPr>
          <w:rFonts w:ascii="Times New Roman" w:eastAsia="Times New Roman" w:hAnsi="Times New Roman" w:cs="Times New Roman"/>
        </w:rPr>
        <w:t xml:space="preserve"> 24x7</w:t>
      </w:r>
      <w:r w:rsidRPr="00511896">
        <w:rPr>
          <w:rFonts w:ascii="Times New Roman" w:eastAsia="Times New Roman" w:hAnsi="Times New Roman" w:cs="Times New Roman"/>
        </w:rPr>
        <w:t xml:space="preserve"> destinado ao registro de falhas nos serviços e ao suporte ao CONTRATANTE.</w:t>
      </w:r>
    </w:p>
    <w:p w14:paraId="5044AB22" w14:textId="77777777" w:rsidR="00977057" w:rsidRDefault="00977057" w:rsidP="00977057">
      <w:pPr>
        <w:pStyle w:val="PargrafodaLista"/>
        <w:numPr>
          <w:ilvl w:val="0"/>
          <w:numId w:val="68"/>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Glosa</w:t>
      </w:r>
      <w:r>
        <w:rPr>
          <w:rFonts w:ascii="Times New Roman" w:eastAsia="Times New Roman" w:hAnsi="Times New Roman" w:cs="Times New Roman"/>
        </w:rPr>
        <w:t xml:space="preserve">: </w:t>
      </w:r>
      <w:r w:rsidRPr="00511896">
        <w:rPr>
          <w:rFonts w:ascii="Times New Roman" w:eastAsia="Times New Roman" w:hAnsi="Times New Roman" w:cs="Times New Roman"/>
        </w:rPr>
        <w:t>2% (dois por cento) por ligação não completada ou cujo atendimento não permita o registro de falha ou a obtenção de informações de suporte, calculada sobre o valor da fatura do mês subsequente àquele em que ocorrer o descumprimento</w:t>
      </w:r>
      <w:r>
        <w:rPr>
          <w:rFonts w:ascii="Times New Roman" w:eastAsia="Times New Roman" w:hAnsi="Times New Roman" w:cs="Times New Roman"/>
        </w:rPr>
        <w:t>.</w:t>
      </w:r>
    </w:p>
    <w:p w14:paraId="756607D2" w14:textId="77777777" w:rsidR="00977057" w:rsidRDefault="00977057" w:rsidP="00977057">
      <w:pPr>
        <w:pStyle w:val="PargrafodaLista"/>
        <w:numPr>
          <w:ilvl w:val="0"/>
          <w:numId w:val="68"/>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Limite da glosa mensal</w:t>
      </w:r>
      <w:r>
        <w:rPr>
          <w:rFonts w:ascii="Times New Roman" w:eastAsia="Times New Roman" w:hAnsi="Times New Roman" w:cs="Times New Roman"/>
        </w:rPr>
        <w:t>: a</w:t>
      </w:r>
      <w:r w:rsidRPr="00511896">
        <w:rPr>
          <w:rFonts w:ascii="Times New Roman" w:eastAsia="Times New Roman" w:hAnsi="Times New Roman" w:cs="Times New Roman"/>
        </w:rPr>
        <w:t xml:space="preserve">té </w:t>
      </w:r>
      <w:r>
        <w:rPr>
          <w:rFonts w:ascii="Times New Roman" w:eastAsia="Times New Roman" w:hAnsi="Times New Roman" w:cs="Times New Roman"/>
        </w:rPr>
        <w:t>10</w:t>
      </w:r>
      <w:r w:rsidRPr="00511896">
        <w:rPr>
          <w:rFonts w:ascii="Times New Roman" w:eastAsia="Times New Roman" w:hAnsi="Times New Roman" w:cs="Times New Roman"/>
        </w:rPr>
        <w:t>% (</w:t>
      </w:r>
      <w:r>
        <w:rPr>
          <w:rFonts w:ascii="Times New Roman" w:eastAsia="Times New Roman" w:hAnsi="Times New Roman" w:cs="Times New Roman"/>
        </w:rPr>
        <w:t>dez</w:t>
      </w:r>
      <w:r w:rsidRPr="00511896">
        <w:rPr>
          <w:rFonts w:ascii="Times New Roman" w:eastAsia="Times New Roman" w:hAnsi="Times New Roman" w:cs="Times New Roman"/>
        </w:rPr>
        <w:t xml:space="preserve"> por cento) do valor da fatura</w:t>
      </w:r>
      <w:r>
        <w:rPr>
          <w:rFonts w:ascii="Times New Roman" w:eastAsia="Times New Roman" w:hAnsi="Times New Roman" w:cs="Times New Roman"/>
        </w:rPr>
        <w:t>.</w:t>
      </w:r>
    </w:p>
    <w:p w14:paraId="664706A3" w14:textId="77777777" w:rsidR="00977057" w:rsidRPr="00BB559C" w:rsidRDefault="00977057" w:rsidP="00977057">
      <w:pPr>
        <w:pStyle w:val="PargrafodaLista"/>
        <w:numPr>
          <w:ilvl w:val="0"/>
          <w:numId w:val="68"/>
        </w:numPr>
        <w:spacing w:line="360" w:lineRule="auto"/>
        <w:ind w:left="993" w:hanging="426"/>
        <w:jc w:val="both"/>
        <w:rPr>
          <w:rFonts w:ascii="Times New Roman" w:eastAsia="Times New Roman" w:hAnsi="Times New Roman" w:cs="Times New Roman"/>
        </w:rPr>
      </w:pPr>
      <w:r w:rsidRPr="008E53B1">
        <w:rPr>
          <w:rFonts w:ascii="Times New Roman" w:eastAsia="Times New Roman" w:hAnsi="Times New Roman" w:cs="Times New Roman"/>
          <w:u w:val="single"/>
        </w:rPr>
        <w:t>Infração contratual</w:t>
      </w:r>
      <w:r>
        <w:rPr>
          <w:rFonts w:ascii="Times New Roman" w:eastAsia="Times New Roman" w:hAnsi="Times New Roman" w:cs="Times New Roman"/>
        </w:rPr>
        <w:t xml:space="preserve">: </w:t>
      </w:r>
      <w:r w:rsidRPr="00511896">
        <w:rPr>
          <w:rFonts w:ascii="Times New Roman" w:eastAsia="Times New Roman" w:hAnsi="Times New Roman" w:cs="Times New Roman"/>
        </w:rPr>
        <w:t>a ocorrência de mais de 5 (cinco) indisponibilidades, consecutivas ou alternadas, caracteriza infração contratual de nível 3</w:t>
      </w:r>
      <w:r>
        <w:rPr>
          <w:rFonts w:ascii="Times New Roman" w:eastAsia="Times New Roman" w:hAnsi="Times New Roman" w:cs="Times New Roman"/>
        </w:rPr>
        <w:t>.</w:t>
      </w:r>
    </w:p>
    <w:p w14:paraId="39BC9015" w14:textId="77777777" w:rsidR="00977057" w:rsidRDefault="00977057" w:rsidP="00977057">
      <w:pPr>
        <w:pStyle w:val="PargrafodaLista"/>
        <w:numPr>
          <w:ilvl w:val="1"/>
          <w:numId w:val="26"/>
        </w:numPr>
        <w:spacing w:line="360" w:lineRule="auto"/>
        <w:ind w:left="0" w:firstLine="0"/>
        <w:jc w:val="both"/>
        <w:rPr>
          <w:rFonts w:ascii="Times New Roman" w:eastAsia="Times New Roman" w:hAnsi="Times New Roman" w:cs="Times New Roman"/>
        </w:rPr>
      </w:pPr>
      <w:r w:rsidRPr="46DABC6B">
        <w:rPr>
          <w:rFonts w:ascii="Times New Roman" w:eastAsia="Times New Roman" w:hAnsi="Times New Roman" w:cs="Times New Roman"/>
        </w:rPr>
        <w:t xml:space="preserve">Nos termos do item 1, do Anexo VIII-A da Instrução Normativa SEGES/MP nº 05, de 2017, será indicada a retenção ou glosa no pagamento, proporcional à irregularidade verificada, sem prejuízo das sanções cabíveis, caso se constate que a </w:t>
      </w:r>
      <w:r>
        <w:rPr>
          <w:rFonts w:ascii="Times New Roman" w:eastAsia="Times New Roman" w:hAnsi="Times New Roman" w:cs="Times New Roman"/>
        </w:rPr>
        <w:t>CONTRATADA</w:t>
      </w:r>
      <w:r w:rsidRPr="46DABC6B">
        <w:rPr>
          <w:rFonts w:ascii="Times New Roman" w:eastAsia="Times New Roman" w:hAnsi="Times New Roman" w:cs="Times New Roman"/>
        </w:rPr>
        <w:t>:</w:t>
      </w:r>
    </w:p>
    <w:p w14:paraId="11F04F79" w14:textId="77777777" w:rsidR="00977057" w:rsidRDefault="00977057" w:rsidP="00977057">
      <w:pPr>
        <w:pStyle w:val="PargrafodaLista"/>
        <w:numPr>
          <w:ilvl w:val="1"/>
          <w:numId w:val="39"/>
        </w:numPr>
        <w:spacing w:line="360" w:lineRule="auto"/>
        <w:ind w:left="0" w:firstLine="0"/>
        <w:jc w:val="both"/>
        <w:rPr>
          <w:rFonts w:ascii="Times New Roman" w:eastAsia="Times New Roman" w:hAnsi="Times New Roman" w:cs="Times New Roman"/>
        </w:rPr>
      </w:pPr>
      <w:r w:rsidRPr="195F2EF2">
        <w:rPr>
          <w:rFonts w:ascii="Times New Roman" w:eastAsia="Times New Roman" w:hAnsi="Times New Roman" w:cs="Times New Roman"/>
        </w:rPr>
        <w:t>não produziu os resultados acordados;</w:t>
      </w:r>
    </w:p>
    <w:p w14:paraId="4B258044" w14:textId="77777777" w:rsidR="00977057" w:rsidRDefault="00977057" w:rsidP="00977057">
      <w:pPr>
        <w:pStyle w:val="PargrafodaLista"/>
        <w:numPr>
          <w:ilvl w:val="1"/>
          <w:numId w:val="39"/>
        </w:numPr>
        <w:spacing w:line="360" w:lineRule="auto"/>
        <w:ind w:left="0" w:firstLine="0"/>
        <w:jc w:val="both"/>
        <w:rPr>
          <w:rFonts w:ascii="Times New Roman" w:eastAsia="Times New Roman" w:hAnsi="Times New Roman" w:cs="Times New Roman"/>
        </w:rPr>
      </w:pPr>
      <w:r w:rsidRPr="195F2EF2">
        <w:rPr>
          <w:rFonts w:ascii="Times New Roman" w:eastAsia="Times New Roman" w:hAnsi="Times New Roman" w:cs="Times New Roman"/>
        </w:rPr>
        <w:t xml:space="preserve">deixou de executar as atividades </w:t>
      </w:r>
      <w:r>
        <w:rPr>
          <w:rFonts w:ascii="Times New Roman" w:eastAsia="Times New Roman" w:hAnsi="Times New Roman" w:cs="Times New Roman"/>
        </w:rPr>
        <w:t>contratada</w:t>
      </w:r>
      <w:r w:rsidRPr="195F2EF2">
        <w:rPr>
          <w:rFonts w:ascii="Times New Roman" w:eastAsia="Times New Roman" w:hAnsi="Times New Roman" w:cs="Times New Roman"/>
        </w:rPr>
        <w:t>s, ou não as executou com a qualidade mínima exigida;</w:t>
      </w:r>
    </w:p>
    <w:p w14:paraId="78B68A17" w14:textId="77777777" w:rsidR="00977057" w:rsidRDefault="00977057" w:rsidP="00977057">
      <w:pPr>
        <w:pStyle w:val="PargrafodaLista"/>
        <w:numPr>
          <w:ilvl w:val="1"/>
          <w:numId w:val="39"/>
        </w:numPr>
        <w:spacing w:line="360" w:lineRule="auto"/>
        <w:ind w:left="0" w:firstLine="0"/>
        <w:jc w:val="both"/>
        <w:rPr>
          <w:rFonts w:ascii="Times New Roman" w:eastAsia="Times New Roman" w:hAnsi="Times New Roman" w:cs="Times New Roman"/>
        </w:rPr>
      </w:pPr>
      <w:r w:rsidRPr="195F2EF2">
        <w:rPr>
          <w:rFonts w:ascii="Times New Roman" w:eastAsia="Times New Roman" w:hAnsi="Times New Roman" w:cs="Times New Roman"/>
        </w:rPr>
        <w:t>deixou de utilizar os materiais e recursos humanos exigidos para a execução do serviço, ou utilizou-os com qualidade ou quantidade inferior à demandada.</w:t>
      </w:r>
    </w:p>
    <w:p w14:paraId="0DDC88F3" w14:textId="77777777" w:rsidR="00977057" w:rsidRPr="000040D3" w:rsidRDefault="00977057" w:rsidP="00977057">
      <w:pPr>
        <w:pStyle w:val="Default"/>
        <w:spacing w:line="360" w:lineRule="auto"/>
        <w:ind w:left="360"/>
        <w:jc w:val="both"/>
        <w:rPr>
          <w:rFonts w:eastAsia="Times New Roman"/>
          <w:color w:val="auto"/>
        </w:rPr>
      </w:pPr>
    </w:p>
    <w:p w14:paraId="607E77AA" w14:textId="77777777" w:rsidR="00977057" w:rsidRPr="000040D3"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color w:val="auto"/>
          <w:sz w:val="20"/>
          <w:szCs w:val="20"/>
        </w:rPr>
      </w:pPr>
      <w:r w:rsidRPr="5054BB3D">
        <w:rPr>
          <w:rFonts w:ascii="Times New Roman" w:eastAsia="Times New Roman" w:hAnsi="Times New Roman" w:cs="Times New Roman"/>
          <w:b/>
          <w:bCs/>
          <w:color w:val="auto"/>
        </w:rPr>
        <w:t>CRITÉRIOS DE QUALIFICAÇÃO TÉCNICA</w:t>
      </w:r>
    </w:p>
    <w:p w14:paraId="6EC1A719"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fornecido serviços de características técnicas e de tecnologia de execução equivalentes ao objeto, sendo capaz de proceder com o a execução dos respectivos serviços em conformidade com as especificações estipuladas neste termo de referência;</w:t>
      </w:r>
    </w:p>
    <w:p w14:paraId="16344AF8" w14:textId="77777777" w:rsidR="00977057" w:rsidRPr="00C275FA"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 O(s) atestado(s) deverá(ão) conter o timbre da pessoa jurídica que o(s) emitiu, com a descrição do nome completo, do cargo, da função e conter a assinatura legível do responsável e, adicionalmente, conter dados sobre contatos de telefone e correio eletrônico do responsável pela emissão do atestado;</w:t>
      </w:r>
    </w:p>
    <w:p w14:paraId="6F2CBA52" w14:textId="77777777" w:rsidR="00977057" w:rsidRPr="00C275FA"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O(s) atestado(s) apresentado(s) poderá(ão) ser objeto de diligência, a critério do CNMP, para a verificação da autenticidade do conteúdo das informações nele(s) contidas.</w:t>
      </w:r>
    </w:p>
    <w:p w14:paraId="21F4DEC4" w14:textId="77777777" w:rsidR="00977057" w:rsidRPr="00C275FA"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Havendo divergência entre o especificado no atestado de capacidade e o apurado em eventual diligência, além da desclassificação fica a licitante sujeita às penalidades cabíveis;</w:t>
      </w:r>
    </w:p>
    <w:p w14:paraId="4A12CC29" w14:textId="77777777" w:rsidR="00977057" w:rsidRPr="00CE70CB"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licitante deverá comprovar que é prestadora autorizada do Serviço Telefônico Fixo Comutado (STFC), na(s) modalidade(s) compatível(is) com o objeto da contratação, mediante apresentação de ato de autorização, certidão ou documento equivalente expedido pela Agência Nacional de Telecomunicações – Anatel, vigente na data da sessão pública.</w:t>
      </w:r>
    </w:p>
    <w:p w14:paraId="4E2F1B42" w14:textId="77777777" w:rsidR="00977057" w:rsidRPr="00CE70CB" w:rsidRDefault="00977057" w:rsidP="5054BB3D">
      <w:pPr>
        <w:pStyle w:val="Default"/>
        <w:numPr>
          <w:ilvl w:val="2"/>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A regularidade da licitante perante a Anatel deverá ser demonstrada por meio de documento comprobatório apresentado pela empresa, ficando a Administração autorizada a realizar diligências para confirmação das informações.</w:t>
      </w:r>
    </w:p>
    <w:p w14:paraId="00358F11" w14:textId="77777777" w:rsidR="00977057" w:rsidRPr="00C275FA" w:rsidRDefault="00977057" w:rsidP="5054BB3D">
      <w:pPr>
        <w:pStyle w:val="Default"/>
        <w:numPr>
          <w:ilvl w:val="1"/>
          <w:numId w:val="26"/>
        </w:numPr>
        <w:spacing w:line="360" w:lineRule="auto"/>
        <w:ind w:left="0" w:firstLine="0"/>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Em casos de subcontratação, a qualificação técnica será demonstrada por meio de atestado(s) e apresentação de documento(s) relativos a potencial subcontratado, limitado a 25% (vinte e cinco por cento) do objeto a ser licitado, hipótese em que mais de um licitante poderá apresentar atestado relativo ao mesmo potencial subcontratado.</w:t>
      </w:r>
    </w:p>
    <w:p w14:paraId="21BE3BB8" w14:textId="77777777" w:rsidR="00977057" w:rsidRDefault="00977057" w:rsidP="5054BB3D">
      <w:pPr>
        <w:pStyle w:val="Default"/>
        <w:spacing w:line="360" w:lineRule="auto"/>
        <w:jc w:val="both"/>
        <w:rPr>
          <w:rFonts w:ascii="Times New Roman" w:eastAsia="Times New Roman" w:hAnsi="Times New Roman" w:cs="Times New Roman"/>
          <w:color w:val="auto"/>
        </w:rPr>
      </w:pPr>
    </w:p>
    <w:p w14:paraId="1A05D2B2" w14:textId="77777777" w:rsidR="00977057" w:rsidRPr="00A65CC1" w:rsidRDefault="00977057" w:rsidP="5054BB3D">
      <w:pPr>
        <w:pStyle w:val="Default"/>
        <w:numPr>
          <w:ilvl w:val="0"/>
          <w:numId w:val="26"/>
        </w:numPr>
        <w:shd w:val="clear" w:color="auto" w:fill="D9D9D9" w:themeFill="background1" w:themeFillShade="D9"/>
        <w:ind w:left="0" w:firstLine="0"/>
        <w:jc w:val="both"/>
        <w:rPr>
          <w:rFonts w:ascii="Times New Roman" w:eastAsia="Times New Roman" w:hAnsi="Times New Roman" w:cs="Times New Roman"/>
          <w:b/>
          <w:bCs/>
          <w:color w:val="auto"/>
          <w:lang w:val="pt-PT"/>
        </w:rPr>
      </w:pPr>
      <w:r w:rsidRPr="5054BB3D">
        <w:rPr>
          <w:rFonts w:ascii="Times New Roman" w:eastAsia="Times New Roman" w:hAnsi="Times New Roman" w:cs="Times New Roman"/>
          <w:b/>
          <w:bCs/>
          <w:color w:val="auto"/>
        </w:rPr>
        <w:t>DA LEI GERAL DE PROTEÇÃO DE DADOS - LEI Nº 13.709/2018</w:t>
      </w:r>
    </w:p>
    <w:p w14:paraId="6C70B826" w14:textId="77777777" w:rsidR="00977057" w:rsidRPr="00C275FA" w:rsidRDefault="00977057" w:rsidP="5054BB3D">
      <w:pPr>
        <w:pStyle w:val="Standard"/>
        <w:widowControl w:val="0"/>
        <w:numPr>
          <w:ilvl w:val="1"/>
          <w:numId w:val="26"/>
        </w:numPr>
        <w:tabs>
          <w:tab w:val="left" w:pos="851"/>
        </w:tabs>
        <w:spacing w:line="360" w:lineRule="auto"/>
        <w:ind w:left="0" w:firstLine="0"/>
        <w:jc w:val="both"/>
        <w:textAlignment w:val="baseline"/>
        <w:rPr>
          <w:rFonts w:ascii="Times New Roman" w:eastAsia="Times New Roman" w:hAnsi="Times New Roman" w:cs="Times New Roman"/>
          <w:lang w:val="pt-PT"/>
        </w:rPr>
      </w:pPr>
      <w:r w:rsidRPr="5054BB3D">
        <w:rPr>
          <w:rFonts w:ascii="Times New Roman" w:eastAsia="Times New Roman" w:hAnsi="Times New Roman" w:cs="Times New Roman"/>
        </w:rPr>
        <w:t xml:space="preserve">É vedada às partes a utilização de todo e qualquer dado pessoal repassado em decorrência </w:t>
      </w:r>
      <w:r w:rsidRPr="5054BB3D">
        <w:rPr>
          <w:rFonts w:ascii="Times New Roman" w:eastAsia="Times New Roman" w:hAnsi="Times New Roman" w:cs="Times New Roman"/>
        </w:rPr>
        <w:lastRenderedPageBreak/>
        <w:t>da execução contratual para finalidade distinta daquela do objeto da contratação, mantendo-se sigilo e confidencialidade, sob pena de responsabilização administrativa, civil e criminal;</w:t>
      </w:r>
    </w:p>
    <w:p w14:paraId="3B558091" w14:textId="77777777" w:rsidR="00977057" w:rsidRPr="00C275FA" w:rsidRDefault="00977057" w:rsidP="5054BB3D">
      <w:pPr>
        <w:pStyle w:val="Standard"/>
        <w:widowControl w:val="0"/>
        <w:numPr>
          <w:ilvl w:val="1"/>
          <w:numId w:val="26"/>
        </w:numPr>
        <w:tabs>
          <w:tab w:val="left" w:pos="851"/>
        </w:tabs>
        <w:spacing w:line="360" w:lineRule="auto"/>
        <w:ind w:left="0" w:firstLine="0"/>
        <w:jc w:val="both"/>
        <w:textAlignment w:val="baseline"/>
        <w:rPr>
          <w:rFonts w:ascii="Times New Roman" w:eastAsia="Times New Roman" w:hAnsi="Times New Roman" w:cs="Times New Roman"/>
          <w:lang w:val="pt-PT"/>
        </w:rPr>
      </w:pPr>
      <w:r w:rsidRPr="5054BB3D">
        <w:rPr>
          <w:rFonts w:ascii="Times New Roman" w:eastAsia="Times New Roman" w:hAnsi="Times New Roman" w:cs="Times New Roman"/>
          <w:lang w:val="pt-PT"/>
        </w:rPr>
        <w:t xml:space="preserve">A </w:t>
      </w:r>
      <w:r w:rsidRPr="5054BB3D">
        <w:rPr>
          <w:rFonts w:ascii="Times New Roman" w:eastAsia="Times New Roman" w:hAnsi="Times New Roman" w:cs="Times New Roman"/>
        </w:rPr>
        <w:t>CONTRATADA declara que tem ciência da existência da Lei Geral de Proteção de Dados e se compromete a adequar todos os procedimentos internos ao disposto na legislação com o intuito de proteger os dados pessoais repassados pelo CONTRATANTE;</w:t>
      </w:r>
    </w:p>
    <w:p w14:paraId="5A3210C4" w14:textId="77777777" w:rsidR="00977057" w:rsidRPr="00C275FA" w:rsidRDefault="00977057" w:rsidP="5054BB3D">
      <w:pPr>
        <w:pStyle w:val="Standard"/>
        <w:widowControl w:val="0"/>
        <w:numPr>
          <w:ilvl w:val="1"/>
          <w:numId w:val="26"/>
        </w:numPr>
        <w:tabs>
          <w:tab w:val="left" w:pos="851"/>
        </w:tabs>
        <w:spacing w:line="360" w:lineRule="auto"/>
        <w:ind w:left="0" w:firstLine="0"/>
        <w:jc w:val="both"/>
        <w:textAlignment w:val="baseline"/>
        <w:rPr>
          <w:rFonts w:ascii="Times New Roman" w:eastAsia="Times New Roman" w:hAnsi="Times New Roman" w:cs="Times New Roman"/>
          <w:lang w:val="pt-PT"/>
        </w:rPr>
      </w:pPr>
      <w:r w:rsidRPr="5054BB3D">
        <w:rPr>
          <w:rFonts w:ascii="Times New Roman" w:eastAsia="Times New Roman" w:hAnsi="Times New Roman" w:cs="Times New Roman"/>
          <w:lang w:val="pt-PT"/>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4DBA2417" w14:textId="77777777" w:rsidR="00977057" w:rsidRPr="00C275FA" w:rsidRDefault="00977057" w:rsidP="5054BB3D">
      <w:pPr>
        <w:pStyle w:val="Standard"/>
        <w:widowControl w:val="0"/>
        <w:numPr>
          <w:ilvl w:val="1"/>
          <w:numId w:val="26"/>
        </w:numPr>
        <w:tabs>
          <w:tab w:val="left" w:pos="851"/>
        </w:tabs>
        <w:spacing w:line="360" w:lineRule="auto"/>
        <w:ind w:left="0" w:firstLine="0"/>
        <w:jc w:val="both"/>
        <w:textAlignment w:val="baseline"/>
        <w:rPr>
          <w:rFonts w:ascii="Times New Roman" w:eastAsia="Times New Roman" w:hAnsi="Times New Roman" w:cs="Times New Roman"/>
          <w:lang w:val="pt-PT"/>
        </w:rPr>
      </w:pPr>
      <w:r w:rsidRPr="5054BB3D">
        <w:rPr>
          <w:rFonts w:ascii="Times New Roman" w:eastAsia="Times New Roman" w:hAnsi="Times New Roman" w:cs="Times New Roman"/>
          <w:lang w:val="pt-PT"/>
        </w:rPr>
        <w:t>A CONTRATADA cooperará com o CONTRATANTE no cumprimento das obrigações referentes ao exercício dos direitos dos titulares previstos na LGPD e nas Leis e Regulamentos de Proteção de Dados em vigor e também no atendimento de requisições e determinações do Poder Judiciário, Ministério Público, ANPD e Órgãos de controle administrativo em geral;</w:t>
      </w:r>
    </w:p>
    <w:p w14:paraId="79076DFA" w14:textId="77777777" w:rsidR="00977057" w:rsidRPr="00950208" w:rsidRDefault="00977057" w:rsidP="5054BB3D">
      <w:pPr>
        <w:pStyle w:val="Standard"/>
        <w:widowControl w:val="0"/>
        <w:numPr>
          <w:ilvl w:val="1"/>
          <w:numId w:val="26"/>
        </w:numPr>
        <w:tabs>
          <w:tab w:val="left" w:pos="851"/>
        </w:tabs>
        <w:autoSpaceDN/>
        <w:spacing w:line="360" w:lineRule="auto"/>
        <w:ind w:left="0" w:firstLine="0"/>
        <w:jc w:val="both"/>
        <w:textAlignment w:val="baseline"/>
        <w:rPr>
          <w:rFonts w:ascii="Times New Roman" w:eastAsia="Times New Roman" w:hAnsi="Times New Roman" w:cs="Times New Roman"/>
          <w:lang w:val="pt-PT"/>
        </w:rPr>
      </w:pPr>
      <w:r w:rsidRPr="5054BB3D">
        <w:rPr>
          <w:rFonts w:ascii="Times New Roman" w:eastAsia="Times New Roman" w:hAnsi="Times New Roman" w:cs="Times New Roman"/>
          <w:lang w:val="pt-PT"/>
        </w:rPr>
        <w:t>Eventuais responsabilidades das partes serão apuradas conforme estabelecido neste contrato e também de acordo com o que dispõe a Seção III, Capítulo VI da LGPD.</w:t>
      </w:r>
      <w:r w:rsidRPr="5054BB3D">
        <w:rPr>
          <w:rFonts w:ascii="Times New Roman" w:eastAsia="Times New Roman" w:hAnsi="Times New Roman" w:cs="Times New Roman"/>
        </w:rPr>
        <w:br w:type="page"/>
      </w:r>
    </w:p>
    <w:p w14:paraId="251AE951" w14:textId="0D3ADF4D" w:rsidR="009E2488" w:rsidRPr="00D45BD6" w:rsidRDefault="0090509D">
      <w:pPr>
        <w:jc w:val="center"/>
        <w:rPr>
          <w:rFonts w:ascii="Times New Roman" w:eastAsia="Times New Roman" w:hAnsi="Times New Roman" w:cs="Times New Roman"/>
        </w:rPr>
      </w:pPr>
      <w:r w:rsidRPr="00D45BD6">
        <w:rPr>
          <w:rFonts w:ascii="Times New Roman" w:eastAsia="Times New Roman" w:hAnsi="Times New Roman" w:cs="Times New Roman"/>
          <w:b/>
          <w:bCs/>
          <w:u w:val="single"/>
        </w:rPr>
        <w:lastRenderedPageBreak/>
        <w:t xml:space="preserve">AVISO DE DISPENSA ELETRÔNICA Nº </w:t>
      </w:r>
      <w:r w:rsidR="7A6ED5BF" w:rsidRPr="00D45BD6">
        <w:rPr>
          <w:rFonts w:ascii="Times New Roman" w:eastAsia="Times New Roman" w:hAnsi="Times New Roman" w:cs="Times New Roman"/>
          <w:b/>
          <w:bCs/>
          <w:u w:val="single"/>
        </w:rPr>
        <w:t>0</w:t>
      </w:r>
      <w:r w:rsidR="00977057">
        <w:rPr>
          <w:rFonts w:ascii="Times New Roman" w:eastAsia="Times New Roman" w:hAnsi="Times New Roman" w:cs="Times New Roman"/>
          <w:b/>
          <w:bCs/>
          <w:u w:val="single"/>
        </w:rPr>
        <w:t>1</w:t>
      </w:r>
      <w:r w:rsidR="7A6ED5BF" w:rsidRPr="00D45BD6">
        <w:rPr>
          <w:rFonts w:ascii="Times New Roman" w:eastAsia="Times New Roman" w:hAnsi="Times New Roman" w:cs="Times New Roman"/>
          <w:b/>
          <w:bCs/>
          <w:u w:val="single"/>
        </w:rPr>
        <w:t>/202</w:t>
      </w:r>
      <w:r w:rsidR="00977057">
        <w:rPr>
          <w:rFonts w:ascii="Times New Roman" w:eastAsia="Times New Roman" w:hAnsi="Times New Roman" w:cs="Times New Roman"/>
          <w:b/>
          <w:bCs/>
          <w:u w:val="single"/>
        </w:rPr>
        <w:t>6</w:t>
      </w:r>
      <w:r w:rsidRPr="00D45BD6">
        <w:rPr>
          <w:rFonts w:ascii="Times New Roman" w:eastAsia="Times New Roman" w:hAnsi="Times New Roman" w:cs="Times New Roman"/>
          <w:b/>
          <w:bCs/>
          <w:u w:val="single"/>
        </w:rPr>
        <w:t>_</w:t>
      </w:r>
    </w:p>
    <w:p w14:paraId="4638680C" w14:textId="636014AA" w:rsidR="00EF7CFA" w:rsidRPr="00D45BD6"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D45BD6">
        <w:rPr>
          <w:rFonts w:ascii="Times New Roman" w:eastAsia="Times New Roman" w:hAnsi="Times New Roman" w:cs="Times New Roman"/>
          <w:b/>
          <w:color w:val="000000"/>
          <w:u w:val="single"/>
        </w:rPr>
        <w:t xml:space="preserve">SEI </w:t>
      </w:r>
      <w:r w:rsidR="00977057" w:rsidRPr="00977057">
        <w:rPr>
          <w:rFonts w:ascii="Times New Roman" w:eastAsia="Times New Roman" w:hAnsi="Times New Roman" w:cs="Times New Roman"/>
          <w:b/>
          <w:color w:val="000000"/>
          <w:u w:val="single"/>
        </w:rPr>
        <w:t>19.00.6160.0006454/2025-97</w:t>
      </w:r>
    </w:p>
    <w:p w14:paraId="7BEDE9C4" w14:textId="4860D782" w:rsidR="009E2488" w:rsidRPr="00D45BD6"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D45BD6">
        <w:rPr>
          <w:rFonts w:ascii="Times New Roman" w:eastAsia="Times New Roman" w:hAnsi="Times New Roman" w:cs="Times New Roman"/>
          <w:b/>
          <w:color w:val="000000"/>
          <w:u w:val="single"/>
        </w:rPr>
        <w:t>ANEXO II</w:t>
      </w:r>
    </w:p>
    <w:p w14:paraId="712DF8A4" w14:textId="77777777" w:rsidR="009E2488" w:rsidRPr="00D45BD6" w:rsidRDefault="009E2488">
      <w:pPr>
        <w:pBdr>
          <w:top w:val="nil"/>
          <w:left w:val="nil"/>
          <w:bottom w:val="nil"/>
          <w:right w:val="nil"/>
          <w:between w:val="nil"/>
        </w:pBdr>
        <w:jc w:val="center"/>
        <w:rPr>
          <w:rFonts w:ascii="Times New Roman" w:eastAsia="Times New Roman" w:hAnsi="Times New Roman" w:cs="Times New Roman"/>
          <w:b/>
          <w:color w:val="000000"/>
        </w:rPr>
      </w:pPr>
    </w:p>
    <w:p w14:paraId="0BA88FE9" w14:textId="77777777" w:rsidR="009E2488" w:rsidRPr="00D45BD6" w:rsidRDefault="0090509D">
      <w:pPr>
        <w:pBdr>
          <w:top w:val="nil"/>
          <w:left w:val="nil"/>
          <w:bottom w:val="nil"/>
          <w:right w:val="nil"/>
          <w:between w:val="nil"/>
        </w:pBdr>
        <w:jc w:val="center"/>
        <w:rPr>
          <w:rFonts w:ascii="Times New Roman" w:eastAsia="Times New Roman" w:hAnsi="Times New Roman" w:cs="Times New Roman"/>
          <w:b/>
          <w:color w:val="000000"/>
          <w:u w:val="single"/>
        </w:rPr>
      </w:pPr>
      <w:r w:rsidRPr="00D45BD6">
        <w:rPr>
          <w:rFonts w:ascii="Times New Roman" w:eastAsia="Times New Roman" w:hAnsi="Times New Roman" w:cs="Times New Roman"/>
          <w:b/>
          <w:color w:val="000000"/>
          <w:u w:val="single"/>
        </w:rPr>
        <w:t>PLANILHA DE COMPOSIÇÃO DE PREÇOS</w:t>
      </w:r>
    </w:p>
    <w:p w14:paraId="5CA59983" w14:textId="77777777" w:rsidR="009E2488" w:rsidRPr="00D45BD6" w:rsidRDefault="009E2488">
      <w:pPr>
        <w:pBdr>
          <w:top w:val="nil"/>
          <w:left w:val="nil"/>
          <w:bottom w:val="nil"/>
          <w:right w:val="nil"/>
          <w:between w:val="nil"/>
        </w:pBdr>
        <w:rPr>
          <w:rFonts w:ascii="Times New Roman" w:eastAsia="Times New Roman" w:hAnsi="Times New Roman" w:cs="Times New Roman"/>
          <w:color w:val="000000"/>
        </w:rPr>
      </w:pPr>
    </w:p>
    <w:p w14:paraId="57FF1573" w14:textId="77777777" w:rsidR="009E2488" w:rsidRPr="00D45BD6" w:rsidRDefault="009E2488">
      <w:pPr>
        <w:pBdr>
          <w:top w:val="nil"/>
          <w:left w:val="nil"/>
          <w:bottom w:val="nil"/>
          <w:right w:val="nil"/>
          <w:between w:val="nil"/>
        </w:pBdr>
        <w:rPr>
          <w:rFonts w:ascii="Times New Roman" w:eastAsia="Times New Roman" w:hAnsi="Times New Roman" w:cs="Times New Roman"/>
          <w:color w:val="000000"/>
        </w:rPr>
      </w:pPr>
    </w:p>
    <w:p w14:paraId="6FE6B4F7" w14:textId="1145FF4E" w:rsidR="009E2488" w:rsidRPr="00D45BD6" w:rsidRDefault="0090509D" w:rsidP="038CA93D">
      <w:pPr>
        <w:pBdr>
          <w:top w:val="nil"/>
          <w:left w:val="nil"/>
          <w:bottom w:val="nil"/>
          <w:right w:val="nil"/>
          <w:between w:val="nil"/>
        </w:pBdr>
        <w:rPr>
          <w:rFonts w:ascii="Times New Roman" w:eastAsia="Times New Roman" w:hAnsi="Times New Roman" w:cs="Times New Roman"/>
          <w:color w:val="000000"/>
        </w:rPr>
      </w:pPr>
      <w:r w:rsidRPr="00D45BD6">
        <w:rPr>
          <w:rFonts w:ascii="Times New Roman" w:eastAsia="Times New Roman" w:hAnsi="Times New Roman" w:cs="Times New Roman"/>
          <w:b/>
          <w:bCs/>
          <w:color w:val="000000" w:themeColor="text1"/>
        </w:rPr>
        <w:t xml:space="preserve">AO CONSELHO NACIONAL DO MINISTÉRIO PÚBLICO - DISPENSA ELETRÔNICA Nº </w:t>
      </w:r>
      <w:r w:rsidR="44678BE3" w:rsidRPr="00D45BD6">
        <w:rPr>
          <w:rFonts w:ascii="Times New Roman" w:eastAsia="Times New Roman" w:hAnsi="Times New Roman" w:cs="Times New Roman"/>
          <w:b/>
          <w:bCs/>
          <w:color w:val="000000" w:themeColor="text1"/>
        </w:rPr>
        <w:t>0</w:t>
      </w:r>
      <w:r w:rsidR="00977057">
        <w:rPr>
          <w:rFonts w:ascii="Times New Roman" w:eastAsia="Times New Roman" w:hAnsi="Times New Roman" w:cs="Times New Roman"/>
          <w:b/>
          <w:bCs/>
          <w:color w:val="000000" w:themeColor="text1"/>
        </w:rPr>
        <w:t>1</w:t>
      </w:r>
      <w:r w:rsidR="44678BE3" w:rsidRPr="00D45BD6">
        <w:rPr>
          <w:rFonts w:ascii="Times New Roman" w:eastAsia="Times New Roman" w:hAnsi="Times New Roman" w:cs="Times New Roman"/>
          <w:b/>
          <w:bCs/>
          <w:color w:val="000000" w:themeColor="text1"/>
        </w:rPr>
        <w:t>/202</w:t>
      </w:r>
      <w:r w:rsidR="00977057">
        <w:rPr>
          <w:rFonts w:ascii="Times New Roman" w:eastAsia="Times New Roman" w:hAnsi="Times New Roman" w:cs="Times New Roman"/>
          <w:b/>
          <w:bCs/>
          <w:color w:val="000000" w:themeColor="text1"/>
        </w:rPr>
        <w:t>6</w:t>
      </w:r>
      <w:r w:rsidRPr="00D45BD6">
        <w:rPr>
          <w:rFonts w:ascii="Times New Roman" w:eastAsia="Times New Roman" w:hAnsi="Times New Roman" w:cs="Times New Roman"/>
          <w:b/>
          <w:bCs/>
          <w:color w:val="000000" w:themeColor="text1"/>
        </w:rPr>
        <w:t xml:space="preserve">     </w:t>
      </w:r>
    </w:p>
    <w:p w14:paraId="00B95FEB" w14:textId="77777777" w:rsidR="009E2488" w:rsidRPr="00D45BD6" w:rsidRDefault="009E2488">
      <w:pPr>
        <w:pBdr>
          <w:top w:val="nil"/>
          <w:left w:val="nil"/>
          <w:bottom w:val="nil"/>
          <w:right w:val="nil"/>
          <w:between w:val="nil"/>
        </w:pBdr>
        <w:rPr>
          <w:rFonts w:ascii="Times New Roman" w:eastAsia="Times New Roman" w:hAnsi="Times New Roman" w:cs="Times New Roman"/>
          <w:b/>
          <w:color w:val="000000"/>
        </w:rPr>
      </w:pPr>
    </w:p>
    <w:p w14:paraId="62A17B55" w14:textId="77777777" w:rsidR="009E2488" w:rsidRPr="00D45BD6" w:rsidRDefault="0090509D">
      <w:pPr>
        <w:pBdr>
          <w:top w:val="nil"/>
          <w:left w:val="nil"/>
          <w:bottom w:val="nil"/>
          <w:right w:val="nil"/>
          <w:between w:val="nil"/>
        </w:pBdr>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1. DADOS DA EMPRESA</w:t>
      </w:r>
    </w:p>
    <w:p w14:paraId="68055839" w14:textId="77777777" w:rsidR="009E2488" w:rsidRPr="00D45BD6" w:rsidRDefault="0090509D">
      <w:pPr>
        <w:pBdr>
          <w:top w:val="nil"/>
          <w:left w:val="nil"/>
          <w:bottom w:val="nil"/>
          <w:right w:val="nil"/>
          <w:between w:val="nil"/>
        </w:pBdr>
        <w:rPr>
          <w:rFonts w:ascii="Times New Roman" w:eastAsia="Times New Roman" w:hAnsi="Times New Roman" w:cs="Times New Roman"/>
          <w:color w:val="000000"/>
        </w:rPr>
      </w:pPr>
      <w:r w:rsidRPr="00D45BD6">
        <w:rPr>
          <w:rFonts w:ascii="Times New Roman" w:eastAsia="Times New Roman" w:hAnsi="Times New Roman" w:cs="Times New Roman"/>
          <w:color w:val="000000"/>
        </w:rPr>
        <w:t>Razão Social:</w:t>
      </w:r>
    </w:p>
    <w:p w14:paraId="3016810A" w14:textId="77777777" w:rsidR="009E2488" w:rsidRPr="00D45BD6" w:rsidRDefault="0090509D">
      <w:pPr>
        <w:pBdr>
          <w:top w:val="nil"/>
          <w:left w:val="nil"/>
          <w:bottom w:val="nil"/>
          <w:right w:val="nil"/>
          <w:between w:val="nil"/>
        </w:pBdr>
        <w:rPr>
          <w:rFonts w:ascii="Times New Roman" w:eastAsia="Times New Roman" w:hAnsi="Times New Roman" w:cs="Times New Roman"/>
          <w:color w:val="000000"/>
        </w:rPr>
      </w:pPr>
      <w:r w:rsidRPr="00D45BD6">
        <w:rPr>
          <w:rFonts w:ascii="Times New Roman" w:eastAsia="Times New Roman" w:hAnsi="Times New Roman" w:cs="Times New Roman"/>
          <w:color w:val="000000"/>
        </w:rPr>
        <w:t>CNPJ:</w:t>
      </w:r>
    </w:p>
    <w:p w14:paraId="6A61198C" w14:textId="77777777" w:rsidR="009E2488" w:rsidRPr="00D45BD6" w:rsidRDefault="0090509D">
      <w:pPr>
        <w:pBdr>
          <w:top w:val="nil"/>
          <w:left w:val="nil"/>
          <w:bottom w:val="nil"/>
          <w:right w:val="nil"/>
          <w:between w:val="nil"/>
        </w:pBdr>
        <w:rPr>
          <w:rFonts w:ascii="Times New Roman" w:eastAsia="Times New Roman" w:hAnsi="Times New Roman" w:cs="Times New Roman"/>
          <w:color w:val="000000"/>
        </w:rPr>
      </w:pPr>
      <w:r w:rsidRPr="00D45BD6">
        <w:rPr>
          <w:rFonts w:ascii="Times New Roman" w:eastAsia="Times New Roman" w:hAnsi="Times New Roman" w:cs="Times New Roman"/>
          <w:color w:val="000000"/>
        </w:rPr>
        <w:t>Inscrição Estadual/Municipal ou do Distrito Federal:</w:t>
      </w:r>
    </w:p>
    <w:p w14:paraId="2A1E038D" w14:textId="77777777" w:rsidR="009E2488" w:rsidRPr="00D45BD6" w:rsidRDefault="0090509D">
      <w:pPr>
        <w:pBdr>
          <w:top w:val="nil"/>
          <w:left w:val="nil"/>
          <w:bottom w:val="nil"/>
          <w:right w:val="nil"/>
          <w:between w:val="nil"/>
        </w:pBdr>
        <w:rPr>
          <w:rFonts w:ascii="Times New Roman" w:eastAsia="Times New Roman" w:hAnsi="Times New Roman" w:cs="Times New Roman"/>
          <w:color w:val="000000"/>
        </w:rPr>
      </w:pPr>
      <w:r w:rsidRPr="00D45BD6">
        <w:rPr>
          <w:rFonts w:ascii="Times New Roman" w:eastAsia="Times New Roman" w:hAnsi="Times New Roman" w:cs="Times New Roman"/>
          <w:color w:val="000000"/>
        </w:rPr>
        <w:t>Endereço/CEP:</w:t>
      </w:r>
    </w:p>
    <w:p w14:paraId="5C7AFD15" w14:textId="77777777" w:rsidR="009E2488" w:rsidRPr="00D45BD6" w:rsidRDefault="0090509D">
      <w:pPr>
        <w:pBdr>
          <w:top w:val="nil"/>
          <w:left w:val="nil"/>
          <w:bottom w:val="nil"/>
          <w:right w:val="nil"/>
          <w:between w:val="nil"/>
        </w:pBdr>
        <w:rPr>
          <w:rFonts w:ascii="Times New Roman" w:eastAsia="Times New Roman" w:hAnsi="Times New Roman" w:cs="Times New Roman"/>
          <w:color w:val="000000"/>
        </w:rPr>
      </w:pPr>
      <w:r w:rsidRPr="00D45BD6">
        <w:rPr>
          <w:rFonts w:ascii="Times New Roman" w:eastAsia="Times New Roman" w:hAnsi="Times New Roman" w:cs="Times New Roman"/>
          <w:color w:val="000000"/>
        </w:rPr>
        <w:t>Telefones/fax de contato:</w:t>
      </w:r>
    </w:p>
    <w:p w14:paraId="754BE5B1"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E-mail:</w:t>
      </w:r>
    </w:p>
    <w:p w14:paraId="7BB7BA0C"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Banco:</w:t>
      </w:r>
    </w:p>
    <w:p w14:paraId="52695D36"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Agência:</w:t>
      </w:r>
    </w:p>
    <w:p w14:paraId="2F29CE63"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Conta Corrente:</w:t>
      </w:r>
    </w:p>
    <w:p w14:paraId="71DF89C6" w14:textId="77777777" w:rsidR="009E2488" w:rsidRPr="00D45BD6" w:rsidRDefault="009E2488">
      <w:pPr>
        <w:pBdr>
          <w:top w:val="nil"/>
          <w:left w:val="nil"/>
          <w:bottom w:val="nil"/>
          <w:right w:val="nil"/>
          <w:between w:val="nil"/>
        </w:pBdr>
        <w:jc w:val="both"/>
        <w:rPr>
          <w:rFonts w:ascii="Times New Roman" w:eastAsia="Times New Roman" w:hAnsi="Times New Roman" w:cs="Times New Roman"/>
          <w:b/>
          <w:color w:val="000000"/>
        </w:rPr>
      </w:pPr>
    </w:p>
    <w:p w14:paraId="27B55AA8"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b/>
          <w:color w:val="000000"/>
        </w:rPr>
        <w:t>2. DADOS DO REPRESENTANTE LEGAL DA EMPRESA PARA A CONTRATAÇÃO:</w:t>
      </w:r>
    </w:p>
    <w:p w14:paraId="73639DE5"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Nome:</w:t>
      </w:r>
    </w:p>
    <w:p w14:paraId="4FAD433E"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Endereço:</w:t>
      </w:r>
    </w:p>
    <w:p w14:paraId="44F96E7A"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CPF:</w:t>
      </w:r>
    </w:p>
    <w:p w14:paraId="301006B4"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RG/ÓRGÃO EXPEDIDOS:</w:t>
      </w:r>
    </w:p>
    <w:p w14:paraId="71DDECB2"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Cargo/Função:</w:t>
      </w:r>
    </w:p>
    <w:p w14:paraId="69CE698A"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Naturalidade:</w:t>
      </w:r>
    </w:p>
    <w:p w14:paraId="2EB3BD28"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Nacionalidade:</w:t>
      </w:r>
    </w:p>
    <w:p w14:paraId="406C8232" w14:textId="77777777" w:rsidR="009E2488" w:rsidRPr="00D45BD6" w:rsidRDefault="0090509D">
      <w:pPr>
        <w:pBdr>
          <w:top w:val="nil"/>
          <w:left w:val="nil"/>
          <w:bottom w:val="nil"/>
          <w:right w:val="nil"/>
          <w:between w:val="nil"/>
        </w:pBdr>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Estado Civil: </w:t>
      </w:r>
    </w:p>
    <w:p w14:paraId="1DCB89C3" w14:textId="77777777" w:rsidR="009E2488" w:rsidRPr="00D45BD6"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Validade da proposta: (mínimo 60 dias)</w:t>
      </w:r>
    </w:p>
    <w:p w14:paraId="2470D043" w14:textId="77777777" w:rsidR="009E2488" w:rsidRPr="00D45BD6" w:rsidRDefault="009E2488">
      <w:pPr>
        <w:pBdr>
          <w:top w:val="nil"/>
          <w:left w:val="nil"/>
          <w:bottom w:val="nil"/>
          <w:right w:val="nil"/>
          <w:between w:val="nil"/>
        </w:pBdr>
        <w:rPr>
          <w:rFonts w:ascii="Times New Roman" w:eastAsia="Times New Roman" w:hAnsi="Times New Roman" w:cs="Times New Roman"/>
          <w:color w:val="000000"/>
        </w:rPr>
      </w:pPr>
    </w:p>
    <w:p w14:paraId="16F26CB0" w14:textId="77777777" w:rsidR="009E2488" w:rsidRPr="00D45BD6" w:rsidRDefault="009E2488">
      <w:pPr>
        <w:pBdr>
          <w:top w:val="nil"/>
          <w:left w:val="nil"/>
          <w:bottom w:val="nil"/>
          <w:right w:val="nil"/>
          <w:between w:val="nil"/>
        </w:pBdr>
        <w:rPr>
          <w:rFonts w:ascii="Times New Roman" w:eastAsia="Times New Roman" w:hAnsi="Times New Roman" w:cs="Times New Roman"/>
          <w:color w:val="000000"/>
        </w:rPr>
      </w:pPr>
    </w:p>
    <w:tbl>
      <w:tblPr>
        <w:tblW w:w="8502" w:type="dxa"/>
        <w:tblLayout w:type="fixed"/>
        <w:tblCellMar>
          <w:left w:w="10" w:type="dxa"/>
          <w:right w:w="10" w:type="dxa"/>
        </w:tblCellMar>
        <w:tblLook w:val="0000" w:firstRow="0" w:lastRow="0" w:firstColumn="0" w:lastColumn="0" w:noHBand="0" w:noVBand="0"/>
      </w:tblPr>
      <w:tblGrid>
        <w:gridCol w:w="8502"/>
      </w:tblGrid>
      <w:tr w:rsidR="00977057" w:rsidRPr="00E63D80" w14:paraId="07773E6D" w14:textId="77777777" w:rsidTr="5054BB3D">
        <w:tc>
          <w:tcPr>
            <w:tcW w:w="85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0C0C0"/>
            <w:tcMar>
              <w:top w:w="55" w:type="dxa"/>
              <w:left w:w="55" w:type="dxa"/>
              <w:bottom w:w="55" w:type="dxa"/>
              <w:right w:w="55" w:type="dxa"/>
            </w:tcMar>
          </w:tcPr>
          <w:p w14:paraId="698DFEDC" w14:textId="77777777" w:rsidR="00977057" w:rsidRPr="00E63D80" w:rsidRDefault="00977057" w:rsidP="5054BB3D">
            <w:pPr>
              <w:autoSpaceDN w:val="0"/>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Assinaturas Mensais</w:t>
            </w:r>
          </w:p>
        </w:tc>
      </w:tr>
    </w:tbl>
    <w:p w14:paraId="04A2A2C9" w14:textId="77777777" w:rsidR="00977057" w:rsidRPr="00E63D80" w:rsidRDefault="00977057" w:rsidP="5054BB3D">
      <w:pPr>
        <w:autoSpaceDN w:val="0"/>
        <w:rPr>
          <w:rFonts w:ascii="Times New Roman" w:eastAsia="Times New Roman" w:hAnsi="Times New Roman" w:cs="Times New Roman"/>
          <w:kern w:val="3"/>
        </w:rPr>
      </w:pPr>
    </w:p>
    <w:p w14:paraId="6E4B9B8F" w14:textId="77777777" w:rsidR="00977057" w:rsidRPr="00E63D80" w:rsidRDefault="00977057" w:rsidP="5054BB3D">
      <w:pPr>
        <w:autoSpaceDN w:val="0"/>
        <w:rPr>
          <w:rFonts w:ascii="Times New Roman" w:eastAsia="Times New Roman" w:hAnsi="Times New Roman" w:cs="Times New Roman"/>
          <w:kern w:val="3"/>
        </w:rPr>
      </w:pPr>
    </w:p>
    <w:tbl>
      <w:tblPr>
        <w:tblW w:w="8502" w:type="dxa"/>
        <w:tblLayout w:type="fixed"/>
        <w:tblCellMar>
          <w:left w:w="10" w:type="dxa"/>
          <w:right w:w="10" w:type="dxa"/>
        </w:tblCellMar>
        <w:tblLook w:val="0000" w:firstRow="0" w:lastRow="0" w:firstColumn="0" w:lastColumn="0" w:noHBand="0" w:noVBand="0"/>
      </w:tblPr>
      <w:tblGrid>
        <w:gridCol w:w="2407"/>
        <w:gridCol w:w="1701"/>
        <w:gridCol w:w="1276"/>
        <w:gridCol w:w="1701"/>
        <w:gridCol w:w="1417"/>
      </w:tblGrid>
      <w:tr w:rsidR="00977057" w:rsidRPr="00E63D80" w14:paraId="17076DBE" w14:textId="77777777" w:rsidTr="5054BB3D">
        <w:tc>
          <w:tcPr>
            <w:tcW w:w="2407"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659BB309" w14:textId="77777777" w:rsidR="00977057" w:rsidRPr="00E63D80" w:rsidRDefault="00977057" w:rsidP="5054BB3D">
            <w:pPr>
              <w:autoSpaceDN w:val="0"/>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Descrição</w:t>
            </w:r>
          </w:p>
        </w:tc>
        <w:tc>
          <w:tcPr>
            <w:tcW w:w="1701"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2130444D" w14:textId="77777777" w:rsidR="00977057" w:rsidRPr="00E63D80"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Unit. Mensal (R$)</w:t>
            </w:r>
          </w:p>
        </w:tc>
        <w:tc>
          <w:tcPr>
            <w:tcW w:w="1276"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53B90441" w14:textId="77777777" w:rsidR="00977057" w:rsidRPr="00E63D80"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Qtde</w:t>
            </w:r>
          </w:p>
        </w:tc>
        <w:tc>
          <w:tcPr>
            <w:tcW w:w="1701"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7BE519FC" w14:textId="77777777" w:rsidR="00977057" w:rsidRPr="00E63D80"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Total Mensal (R$)</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1F22D9BA" w14:textId="77777777" w:rsidR="00977057" w:rsidRPr="00E63D80"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Total Anual (R$)</w:t>
            </w:r>
          </w:p>
        </w:tc>
      </w:tr>
      <w:tr w:rsidR="00977057" w:rsidRPr="00E63D80" w14:paraId="187AFD29" w14:textId="77777777" w:rsidTr="5054BB3D">
        <w:tc>
          <w:tcPr>
            <w:tcW w:w="2407" w:type="dxa"/>
            <w:tcBorders>
              <w:left w:val="single" w:sz="2" w:space="0" w:color="000000" w:themeColor="text1"/>
              <w:bottom w:val="single" w:sz="2" w:space="0" w:color="000000" w:themeColor="text1"/>
            </w:tcBorders>
            <w:tcMar>
              <w:top w:w="55" w:type="dxa"/>
              <w:left w:w="55" w:type="dxa"/>
              <w:bottom w:w="55" w:type="dxa"/>
              <w:right w:w="55" w:type="dxa"/>
            </w:tcMar>
          </w:tcPr>
          <w:p w14:paraId="1309DC35"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Assinatura Feixe E1</w:t>
            </w:r>
          </w:p>
        </w:tc>
        <w:tc>
          <w:tcPr>
            <w:tcW w:w="1701" w:type="dxa"/>
            <w:tcBorders>
              <w:left w:val="single" w:sz="2" w:space="0" w:color="000000" w:themeColor="text1"/>
              <w:bottom w:val="single" w:sz="2" w:space="0" w:color="000000" w:themeColor="text1"/>
            </w:tcBorders>
            <w:tcMar>
              <w:top w:w="55" w:type="dxa"/>
              <w:left w:w="55" w:type="dxa"/>
              <w:bottom w:w="55" w:type="dxa"/>
              <w:right w:w="55" w:type="dxa"/>
            </w:tcMar>
          </w:tcPr>
          <w:p w14:paraId="7C5189FC" w14:textId="77777777" w:rsidR="00977057" w:rsidRPr="00E63D80" w:rsidRDefault="00977057" w:rsidP="5054BB3D">
            <w:pPr>
              <w:autoSpaceDN w:val="0"/>
              <w:jc w:val="right"/>
              <w:rPr>
                <w:rFonts w:ascii="Times New Roman" w:eastAsia="Times New Roman" w:hAnsi="Times New Roman" w:cs="Times New Roman"/>
                <w:kern w:val="3"/>
              </w:rPr>
            </w:pP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5F27733E" w14:textId="77777777" w:rsidR="00977057" w:rsidRPr="00E63D80" w:rsidRDefault="00977057" w:rsidP="5054BB3D">
            <w:pPr>
              <w:autoSpaceDN w:val="0"/>
              <w:jc w:val="center"/>
              <w:rPr>
                <w:rFonts w:ascii="Times New Roman" w:eastAsia="Times New Roman" w:hAnsi="Times New Roman" w:cs="Times New Roman"/>
                <w:kern w:val="3"/>
              </w:rPr>
            </w:pPr>
            <w:r w:rsidRPr="5054BB3D">
              <w:rPr>
                <w:rFonts w:ascii="Times New Roman" w:eastAsia="Times New Roman" w:hAnsi="Times New Roman" w:cs="Times New Roman"/>
                <w:kern w:val="3"/>
              </w:rPr>
              <w:t>2</w:t>
            </w:r>
          </w:p>
        </w:tc>
        <w:tc>
          <w:tcPr>
            <w:tcW w:w="1701" w:type="dxa"/>
            <w:tcBorders>
              <w:left w:val="single" w:sz="2" w:space="0" w:color="000000" w:themeColor="text1"/>
              <w:bottom w:val="single" w:sz="2" w:space="0" w:color="000000" w:themeColor="text1"/>
            </w:tcBorders>
            <w:tcMar>
              <w:top w:w="55" w:type="dxa"/>
              <w:left w:w="55" w:type="dxa"/>
              <w:bottom w:w="55" w:type="dxa"/>
              <w:right w:w="55" w:type="dxa"/>
            </w:tcMar>
          </w:tcPr>
          <w:p w14:paraId="077D048B" w14:textId="77777777" w:rsidR="00977057" w:rsidRPr="00E63D80" w:rsidRDefault="00977057" w:rsidP="5054BB3D">
            <w:pPr>
              <w:autoSpaceDN w:val="0"/>
              <w:jc w:val="right"/>
              <w:rPr>
                <w:rFonts w:ascii="Times New Roman" w:eastAsia="Times New Roman" w:hAnsi="Times New Roman" w:cs="Times New Roman"/>
                <w:kern w:val="3"/>
              </w:rPr>
            </w:pP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6223F500" w14:textId="77777777" w:rsidR="00977057" w:rsidRPr="00E63D80" w:rsidRDefault="00977057" w:rsidP="5054BB3D">
            <w:pPr>
              <w:autoSpaceDN w:val="0"/>
              <w:jc w:val="right"/>
              <w:rPr>
                <w:rFonts w:ascii="Times New Roman" w:eastAsia="Times New Roman" w:hAnsi="Times New Roman" w:cs="Times New Roman"/>
                <w:kern w:val="3"/>
              </w:rPr>
            </w:pPr>
          </w:p>
        </w:tc>
      </w:tr>
    </w:tbl>
    <w:p w14:paraId="414EC08C" w14:textId="77777777" w:rsidR="00977057" w:rsidRPr="00E63D80" w:rsidRDefault="00977057" w:rsidP="5054BB3D">
      <w:pPr>
        <w:autoSpaceDN w:val="0"/>
        <w:rPr>
          <w:rFonts w:ascii="Times New Roman" w:eastAsia="Times New Roman" w:hAnsi="Times New Roman" w:cs="Times New Roman"/>
          <w:kern w:val="3"/>
        </w:rPr>
      </w:pPr>
    </w:p>
    <w:p w14:paraId="053D8C9C" w14:textId="77777777" w:rsidR="00977057" w:rsidRPr="00E63D80" w:rsidRDefault="00977057" w:rsidP="5054BB3D">
      <w:pPr>
        <w:autoSpaceDN w:val="0"/>
        <w:rPr>
          <w:rFonts w:ascii="Times New Roman" w:eastAsia="Times New Roman" w:hAnsi="Times New Roman" w:cs="Times New Roman"/>
          <w:kern w:val="3"/>
        </w:rPr>
      </w:pPr>
    </w:p>
    <w:tbl>
      <w:tblPr>
        <w:tblW w:w="8502" w:type="dxa"/>
        <w:tblLayout w:type="fixed"/>
        <w:tblCellMar>
          <w:left w:w="10" w:type="dxa"/>
          <w:right w:w="10" w:type="dxa"/>
        </w:tblCellMar>
        <w:tblLook w:val="0000" w:firstRow="0" w:lastRow="0" w:firstColumn="0" w:lastColumn="0" w:noHBand="0" w:noVBand="0"/>
      </w:tblPr>
      <w:tblGrid>
        <w:gridCol w:w="2407"/>
        <w:gridCol w:w="1701"/>
        <w:gridCol w:w="1276"/>
        <w:gridCol w:w="1701"/>
        <w:gridCol w:w="1417"/>
      </w:tblGrid>
      <w:tr w:rsidR="00977057" w:rsidRPr="00E63D80" w14:paraId="2FE5ED0C" w14:textId="77777777" w:rsidTr="5054BB3D">
        <w:tc>
          <w:tcPr>
            <w:tcW w:w="2407" w:type="dxa"/>
            <w:tcBorders>
              <w:left w:val="single" w:sz="2" w:space="0" w:color="000000" w:themeColor="text1"/>
              <w:bottom w:val="single" w:sz="2" w:space="0" w:color="000000" w:themeColor="text1"/>
            </w:tcBorders>
            <w:tcMar>
              <w:top w:w="55" w:type="dxa"/>
              <w:left w:w="55" w:type="dxa"/>
              <w:bottom w:w="55" w:type="dxa"/>
              <w:right w:w="55" w:type="dxa"/>
            </w:tcMar>
          </w:tcPr>
          <w:p w14:paraId="2547F6AB"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Assinatura DDR</w:t>
            </w:r>
          </w:p>
        </w:tc>
        <w:tc>
          <w:tcPr>
            <w:tcW w:w="1701" w:type="dxa"/>
            <w:tcBorders>
              <w:left w:val="single" w:sz="2" w:space="0" w:color="000000" w:themeColor="text1"/>
              <w:bottom w:val="single" w:sz="2" w:space="0" w:color="000000" w:themeColor="text1"/>
            </w:tcBorders>
            <w:tcMar>
              <w:top w:w="55" w:type="dxa"/>
              <w:left w:w="55" w:type="dxa"/>
              <w:bottom w:w="55" w:type="dxa"/>
              <w:right w:w="55" w:type="dxa"/>
            </w:tcMar>
          </w:tcPr>
          <w:p w14:paraId="54CEC839" w14:textId="77777777" w:rsidR="00977057" w:rsidRPr="00E63D80" w:rsidRDefault="00977057" w:rsidP="5054BB3D">
            <w:pPr>
              <w:autoSpaceDN w:val="0"/>
              <w:jc w:val="right"/>
              <w:rPr>
                <w:rFonts w:ascii="Times New Roman" w:eastAsia="Times New Roman" w:hAnsi="Times New Roman" w:cs="Times New Roman"/>
                <w:kern w:val="3"/>
              </w:rPr>
            </w:pP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1BE42533" w14:textId="77777777" w:rsidR="00977057" w:rsidRPr="00E63D80" w:rsidRDefault="00977057" w:rsidP="5054BB3D">
            <w:pPr>
              <w:autoSpaceDN w:val="0"/>
              <w:jc w:val="center"/>
              <w:rPr>
                <w:rFonts w:ascii="Times New Roman" w:eastAsia="Times New Roman" w:hAnsi="Times New Roman" w:cs="Times New Roman"/>
                <w:kern w:val="3"/>
              </w:rPr>
            </w:pPr>
            <w:r w:rsidRPr="5054BB3D">
              <w:rPr>
                <w:rFonts w:ascii="Times New Roman" w:eastAsia="Times New Roman" w:hAnsi="Times New Roman" w:cs="Times New Roman"/>
                <w:kern w:val="3"/>
              </w:rPr>
              <w:t>500</w:t>
            </w:r>
          </w:p>
        </w:tc>
        <w:tc>
          <w:tcPr>
            <w:tcW w:w="1701" w:type="dxa"/>
            <w:tcBorders>
              <w:left w:val="single" w:sz="2" w:space="0" w:color="000000" w:themeColor="text1"/>
              <w:bottom w:val="single" w:sz="2" w:space="0" w:color="000000" w:themeColor="text1"/>
            </w:tcBorders>
            <w:tcMar>
              <w:top w:w="55" w:type="dxa"/>
              <w:left w:w="55" w:type="dxa"/>
              <w:bottom w:w="55" w:type="dxa"/>
              <w:right w:w="55" w:type="dxa"/>
            </w:tcMar>
          </w:tcPr>
          <w:p w14:paraId="1A73DDFC" w14:textId="77777777" w:rsidR="00977057" w:rsidRPr="00E63D80" w:rsidRDefault="00977057" w:rsidP="5054BB3D">
            <w:pPr>
              <w:autoSpaceDN w:val="0"/>
              <w:jc w:val="right"/>
              <w:rPr>
                <w:rFonts w:ascii="Times New Roman" w:eastAsia="Times New Roman" w:hAnsi="Times New Roman" w:cs="Times New Roman"/>
                <w:kern w:val="3"/>
              </w:rPr>
            </w:pP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6A17D8D2" w14:textId="77777777" w:rsidR="00977057" w:rsidRPr="00E63D80" w:rsidRDefault="00977057" w:rsidP="5054BB3D">
            <w:pPr>
              <w:autoSpaceDN w:val="0"/>
              <w:jc w:val="right"/>
              <w:rPr>
                <w:rFonts w:ascii="Times New Roman" w:eastAsia="Times New Roman" w:hAnsi="Times New Roman" w:cs="Times New Roman"/>
                <w:kern w:val="3"/>
              </w:rPr>
            </w:pPr>
          </w:p>
        </w:tc>
      </w:tr>
      <w:tr w:rsidR="00977057" w:rsidRPr="00E63D80" w14:paraId="71B0F4BB" w14:textId="77777777" w:rsidTr="5054BB3D">
        <w:tc>
          <w:tcPr>
            <w:tcW w:w="7085" w:type="dxa"/>
            <w:gridSpan w:val="4"/>
            <w:tcBorders>
              <w:left w:val="single" w:sz="2" w:space="0" w:color="000000" w:themeColor="text1"/>
              <w:bottom w:val="single" w:sz="2" w:space="0" w:color="000000" w:themeColor="text1"/>
            </w:tcBorders>
            <w:tcMar>
              <w:top w:w="55" w:type="dxa"/>
              <w:left w:w="55" w:type="dxa"/>
              <w:bottom w:w="55" w:type="dxa"/>
              <w:right w:w="55" w:type="dxa"/>
            </w:tcMar>
          </w:tcPr>
          <w:p w14:paraId="22C3A965" w14:textId="77777777" w:rsidR="00977057" w:rsidRPr="00756BBC"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ANUAL DAS ASSINATURAS MENSAIS (R$)</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47465ED5" w14:textId="77777777" w:rsidR="00977057" w:rsidRPr="00E63D80" w:rsidRDefault="00977057" w:rsidP="5054BB3D">
            <w:pPr>
              <w:autoSpaceDN w:val="0"/>
              <w:jc w:val="right"/>
              <w:rPr>
                <w:rFonts w:ascii="Times New Roman" w:eastAsia="Times New Roman" w:hAnsi="Times New Roman" w:cs="Times New Roman"/>
                <w:kern w:val="3"/>
              </w:rPr>
            </w:pPr>
          </w:p>
        </w:tc>
      </w:tr>
    </w:tbl>
    <w:p w14:paraId="2CA9A498" w14:textId="77777777" w:rsidR="00977057" w:rsidRDefault="00977057" w:rsidP="5054BB3D">
      <w:pPr>
        <w:autoSpaceDE w:val="0"/>
        <w:autoSpaceDN w:val="0"/>
        <w:jc w:val="both"/>
        <w:rPr>
          <w:rFonts w:ascii="Times New Roman" w:eastAsia="Times New Roman" w:hAnsi="Times New Roman" w:cs="Times New Roman"/>
          <w:b/>
          <w:bCs/>
          <w:kern w:val="3"/>
        </w:rPr>
      </w:pPr>
    </w:p>
    <w:p w14:paraId="031C1C09" w14:textId="77777777" w:rsidR="00977057" w:rsidRPr="00E63D80" w:rsidRDefault="00977057" w:rsidP="5054BB3D">
      <w:pPr>
        <w:autoSpaceDE w:val="0"/>
        <w:autoSpaceDN w:val="0"/>
        <w:jc w:val="both"/>
        <w:rPr>
          <w:rFonts w:ascii="Times New Roman" w:eastAsia="Times New Roman" w:hAnsi="Times New Roman" w:cs="Times New Roman"/>
          <w:b/>
          <w:bCs/>
          <w:kern w:val="3"/>
        </w:rPr>
      </w:pPr>
    </w:p>
    <w:tbl>
      <w:tblPr>
        <w:tblW w:w="8502" w:type="dxa"/>
        <w:tblLayout w:type="fixed"/>
        <w:tblCellMar>
          <w:left w:w="10" w:type="dxa"/>
          <w:right w:w="10" w:type="dxa"/>
        </w:tblCellMar>
        <w:tblLook w:val="0000" w:firstRow="0" w:lastRow="0" w:firstColumn="0" w:lastColumn="0" w:noHBand="0" w:noVBand="0"/>
      </w:tblPr>
      <w:tblGrid>
        <w:gridCol w:w="8502"/>
      </w:tblGrid>
      <w:tr w:rsidR="00977057" w:rsidRPr="00E63D80" w14:paraId="1B79212D" w14:textId="77777777" w:rsidTr="5054BB3D">
        <w:tc>
          <w:tcPr>
            <w:tcW w:w="85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0C0C0"/>
            <w:tcMar>
              <w:top w:w="55" w:type="dxa"/>
              <w:left w:w="55" w:type="dxa"/>
              <w:bottom w:w="55" w:type="dxa"/>
              <w:right w:w="55" w:type="dxa"/>
            </w:tcMar>
          </w:tcPr>
          <w:p w14:paraId="686C3D50" w14:textId="77777777" w:rsidR="00977057" w:rsidRPr="00E63D80" w:rsidRDefault="00977057" w:rsidP="5054BB3D">
            <w:pPr>
              <w:autoSpaceDN w:val="0"/>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Valores das Chamadas</w:t>
            </w:r>
          </w:p>
        </w:tc>
      </w:tr>
    </w:tbl>
    <w:p w14:paraId="10FA702D" w14:textId="77777777" w:rsidR="00977057" w:rsidRPr="00E63D80" w:rsidRDefault="00977057" w:rsidP="5054BB3D">
      <w:pPr>
        <w:autoSpaceDN w:val="0"/>
        <w:rPr>
          <w:rFonts w:ascii="Times New Roman" w:eastAsia="Times New Roman" w:hAnsi="Times New Roman" w:cs="Times New Roman"/>
          <w:kern w:val="3"/>
        </w:rPr>
      </w:pPr>
    </w:p>
    <w:tbl>
      <w:tblPr>
        <w:tblW w:w="8502" w:type="dxa"/>
        <w:tblLayout w:type="fixed"/>
        <w:tblCellMar>
          <w:left w:w="10" w:type="dxa"/>
          <w:right w:w="10" w:type="dxa"/>
        </w:tblCellMar>
        <w:tblLook w:val="0000" w:firstRow="0" w:lastRow="0" w:firstColumn="0" w:lastColumn="0" w:noHBand="0" w:noVBand="0"/>
      </w:tblPr>
      <w:tblGrid>
        <w:gridCol w:w="3116"/>
        <w:gridCol w:w="1276"/>
        <w:gridCol w:w="2693"/>
        <w:gridCol w:w="1417"/>
      </w:tblGrid>
      <w:tr w:rsidR="00977057" w:rsidRPr="00E63D80" w14:paraId="08E961B4" w14:textId="77777777" w:rsidTr="5054BB3D">
        <w:tc>
          <w:tcPr>
            <w:tcW w:w="3116"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72AE23FE" w14:textId="77777777" w:rsidR="00977057" w:rsidRPr="00E63D80" w:rsidRDefault="00977057" w:rsidP="5054BB3D">
            <w:pPr>
              <w:autoSpaceDN w:val="0"/>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Descrição</w:t>
            </w:r>
          </w:p>
        </w:tc>
        <w:tc>
          <w:tcPr>
            <w:tcW w:w="1276"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1DA7C993" w14:textId="77777777" w:rsidR="00977057"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Unit.</w:t>
            </w:r>
          </w:p>
          <w:p w14:paraId="48ECE172" w14:textId="77777777" w:rsidR="00977057" w:rsidRPr="00E63D80"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(R$)</w:t>
            </w:r>
          </w:p>
        </w:tc>
        <w:tc>
          <w:tcPr>
            <w:tcW w:w="2693"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4291B279" w14:textId="77777777" w:rsidR="00977057" w:rsidRPr="00E63D80"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Quantidade Anual Estimada (minutos)</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6A78A08C" w14:textId="77777777" w:rsidR="00977057"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Anual</w:t>
            </w:r>
          </w:p>
          <w:p w14:paraId="30B41DD6" w14:textId="77777777" w:rsidR="00977057" w:rsidRPr="00E63D80"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(R$)</w:t>
            </w:r>
          </w:p>
        </w:tc>
      </w:tr>
      <w:tr w:rsidR="00977057" w:rsidRPr="00E63D80" w14:paraId="61A0A413"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7C55EA63" w14:textId="77777777" w:rsidR="00977057"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 xml:space="preserve">Locais </w:t>
            </w:r>
          </w:p>
          <w:p w14:paraId="070DDA6B"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(Fixo-Fixo)</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3980F77D" w14:textId="77777777" w:rsidR="00977057" w:rsidRPr="00E63D80"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23A34E3A" w14:textId="77777777" w:rsidR="00977057" w:rsidRPr="00E63D80" w:rsidRDefault="00977057" w:rsidP="5054BB3D">
            <w:pPr>
              <w:autoSpaceDN w:val="0"/>
              <w:jc w:val="center"/>
              <w:rPr>
                <w:rFonts w:ascii="Times New Roman" w:eastAsia="Times New Roman" w:hAnsi="Times New Roman" w:cs="Times New Roman"/>
                <w:kern w:val="3"/>
              </w:rPr>
            </w:pPr>
            <w:r w:rsidRPr="5054BB3D">
              <w:rPr>
                <w:rFonts w:ascii="Times New Roman" w:eastAsia="Times New Roman" w:hAnsi="Times New Roman" w:cs="Times New Roman"/>
                <w:kern w:val="3"/>
              </w:rPr>
              <w:t>13.000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4AFCDC6A" w14:textId="77777777" w:rsidR="00977057" w:rsidRPr="00E63D80" w:rsidRDefault="00977057" w:rsidP="5054BB3D">
            <w:pPr>
              <w:autoSpaceDN w:val="0"/>
              <w:jc w:val="right"/>
              <w:rPr>
                <w:rFonts w:ascii="Times New Roman" w:eastAsia="Times New Roman" w:hAnsi="Times New Roman" w:cs="Times New Roman"/>
                <w:kern w:val="3"/>
              </w:rPr>
            </w:pPr>
          </w:p>
        </w:tc>
      </w:tr>
      <w:tr w:rsidR="00977057" w:rsidRPr="00E63D80" w14:paraId="37EFBFE0"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6AC35760" w14:textId="77777777" w:rsidR="00977057"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 xml:space="preserve">Locais </w:t>
            </w:r>
          </w:p>
          <w:p w14:paraId="62FBDBFC"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(Fixo-Móvel)</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733331C7" w14:textId="77777777" w:rsidR="00977057" w:rsidRPr="00E63D80"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0E099A54" w14:textId="77777777" w:rsidR="00977057" w:rsidRPr="00E63D80" w:rsidRDefault="00977057" w:rsidP="5054BB3D">
            <w:pPr>
              <w:autoSpaceDN w:val="0"/>
              <w:jc w:val="center"/>
              <w:rPr>
                <w:rFonts w:ascii="Times New Roman" w:eastAsia="Times New Roman" w:hAnsi="Times New Roman" w:cs="Times New Roman"/>
                <w:kern w:val="3"/>
              </w:rPr>
            </w:pPr>
            <w:r w:rsidRPr="5054BB3D">
              <w:rPr>
                <w:rFonts w:ascii="Times New Roman" w:eastAsia="Times New Roman" w:hAnsi="Times New Roman" w:cs="Times New Roman"/>
                <w:kern w:val="3"/>
              </w:rPr>
              <w:t>3.800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217245E2" w14:textId="77777777" w:rsidR="00977057" w:rsidRPr="00E63D80" w:rsidRDefault="00977057" w:rsidP="5054BB3D">
            <w:pPr>
              <w:autoSpaceDN w:val="0"/>
              <w:jc w:val="right"/>
              <w:rPr>
                <w:rFonts w:ascii="Times New Roman" w:eastAsia="Times New Roman" w:hAnsi="Times New Roman" w:cs="Times New Roman"/>
                <w:kern w:val="3"/>
              </w:rPr>
            </w:pPr>
          </w:p>
        </w:tc>
      </w:tr>
      <w:tr w:rsidR="00977057" w:rsidRPr="00E63D80" w14:paraId="39E7A518"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03A0C6E0" w14:textId="77777777" w:rsidR="00977057"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 xml:space="preserve">Longa Distância Nacional </w:t>
            </w:r>
          </w:p>
          <w:p w14:paraId="49FA3253"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(Fixo-Fixo)</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1E6987C6" w14:textId="77777777" w:rsidR="00977057" w:rsidRPr="00E63D80"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518A86CD" w14:textId="77777777" w:rsidR="00977057" w:rsidRPr="00E63D80" w:rsidRDefault="00977057" w:rsidP="5054BB3D">
            <w:pPr>
              <w:autoSpaceDN w:val="0"/>
              <w:jc w:val="center"/>
              <w:rPr>
                <w:rFonts w:ascii="Times New Roman" w:eastAsia="Times New Roman" w:hAnsi="Times New Roman" w:cs="Times New Roman"/>
                <w:kern w:val="3"/>
              </w:rPr>
            </w:pPr>
            <w:r w:rsidRPr="5054BB3D">
              <w:rPr>
                <w:rFonts w:ascii="Times New Roman" w:eastAsia="Times New Roman" w:hAnsi="Times New Roman" w:cs="Times New Roman"/>
                <w:kern w:val="3"/>
              </w:rPr>
              <w:t>3.400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4A625870" w14:textId="77777777" w:rsidR="00977057" w:rsidRPr="00E63D80" w:rsidRDefault="00977057" w:rsidP="5054BB3D">
            <w:pPr>
              <w:autoSpaceDN w:val="0"/>
              <w:jc w:val="right"/>
              <w:rPr>
                <w:rFonts w:ascii="Times New Roman" w:eastAsia="Times New Roman" w:hAnsi="Times New Roman" w:cs="Times New Roman"/>
                <w:kern w:val="3"/>
              </w:rPr>
            </w:pPr>
          </w:p>
        </w:tc>
      </w:tr>
      <w:tr w:rsidR="00977057" w:rsidRPr="00E63D80" w14:paraId="15D60F1A"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06B54C7C" w14:textId="77777777" w:rsidR="00977057"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 xml:space="preserve">Longa Distância Nacional </w:t>
            </w:r>
          </w:p>
          <w:p w14:paraId="7443DE73"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(Fixo-Móvel)</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6AB9E4D3" w14:textId="77777777" w:rsidR="00977057" w:rsidRPr="00E63D80"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788C6703" w14:textId="77777777" w:rsidR="00977057" w:rsidRPr="00E63D80" w:rsidRDefault="00977057" w:rsidP="5054BB3D">
            <w:pPr>
              <w:autoSpaceDN w:val="0"/>
              <w:jc w:val="center"/>
              <w:rPr>
                <w:rFonts w:ascii="Times New Roman" w:eastAsia="Times New Roman" w:hAnsi="Times New Roman" w:cs="Times New Roman"/>
                <w:kern w:val="3"/>
              </w:rPr>
            </w:pPr>
            <w:r w:rsidRPr="5054BB3D">
              <w:rPr>
                <w:rFonts w:ascii="Times New Roman" w:eastAsia="Times New Roman" w:hAnsi="Times New Roman" w:cs="Times New Roman"/>
                <w:kern w:val="3"/>
              </w:rPr>
              <w:t>1.000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3D58E1AA" w14:textId="77777777" w:rsidR="00977057" w:rsidRPr="00E63D80" w:rsidRDefault="00977057" w:rsidP="5054BB3D">
            <w:pPr>
              <w:autoSpaceDN w:val="0"/>
              <w:jc w:val="right"/>
              <w:rPr>
                <w:rFonts w:ascii="Times New Roman" w:eastAsia="Times New Roman" w:hAnsi="Times New Roman" w:cs="Times New Roman"/>
                <w:kern w:val="3"/>
              </w:rPr>
            </w:pPr>
          </w:p>
        </w:tc>
      </w:tr>
      <w:tr w:rsidR="00977057" w:rsidRPr="00E63D80" w14:paraId="2914F419"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500E11D7" w14:textId="77777777" w:rsidR="00977057"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 xml:space="preserve">Longa Distância Internacional </w:t>
            </w:r>
          </w:p>
          <w:p w14:paraId="46CF4430"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(Fixo-Fixo)</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1877D289" w14:textId="77777777" w:rsidR="00977057" w:rsidRPr="00E63D80" w:rsidRDefault="00977057" w:rsidP="5054BB3D">
            <w:pPr>
              <w:autoSpaceDN w:val="0"/>
              <w:jc w:val="right"/>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47D4973A" w14:textId="77777777" w:rsidR="00977057" w:rsidRPr="00E63D80" w:rsidRDefault="00977057" w:rsidP="5054BB3D">
            <w:pPr>
              <w:autoSpaceDN w:val="0"/>
              <w:jc w:val="center"/>
              <w:rPr>
                <w:rFonts w:ascii="Times New Roman" w:eastAsia="Times New Roman" w:hAnsi="Times New Roman" w:cs="Times New Roman"/>
                <w:kern w:val="3"/>
              </w:rPr>
            </w:pPr>
            <w:r w:rsidRPr="5054BB3D">
              <w:rPr>
                <w:rFonts w:ascii="Times New Roman" w:eastAsia="Times New Roman" w:hAnsi="Times New Roman" w:cs="Times New Roman"/>
                <w:kern w:val="3"/>
              </w:rPr>
              <w:t>100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41BA7485" w14:textId="77777777" w:rsidR="00977057" w:rsidRPr="00E63D80" w:rsidRDefault="00977057" w:rsidP="5054BB3D">
            <w:pPr>
              <w:autoSpaceDN w:val="0"/>
              <w:jc w:val="right"/>
              <w:rPr>
                <w:rFonts w:ascii="Times New Roman" w:eastAsia="Times New Roman" w:hAnsi="Times New Roman" w:cs="Times New Roman"/>
                <w:kern w:val="3"/>
              </w:rPr>
            </w:pPr>
          </w:p>
        </w:tc>
      </w:tr>
      <w:tr w:rsidR="00977057" w:rsidRPr="002E3260" w14:paraId="361E2886" w14:textId="77777777" w:rsidTr="5054BB3D">
        <w:tc>
          <w:tcPr>
            <w:tcW w:w="3116" w:type="dxa"/>
            <w:tcBorders>
              <w:left w:val="single" w:sz="2" w:space="0" w:color="000000" w:themeColor="text1"/>
              <w:bottom w:val="single" w:sz="2" w:space="0" w:color="000000" w:themeColor="text1"/>
            </w:tcBorders>
            <w:tcMar>
              <w:top w:w="55" w:type="dxa"/>
              <w:left w:w="55" w:type="dxa"/>
              <w:bottom w:w="55" w:type="dxa"/>
              <w:right w:w="55" w:type="dxa"/>
            </w:tcMar>
          </w:tcPr>
          <w:p w14:paraId="23E53E7F" w14:textId="77777777" w:rsidR="00977057"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 xml:space="preserve">Longa Distância Internacional </w:t>
            </w:r>
          </w:p>
          <w:p w14:paraId="2C9B58B1"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(Fixo-Móvel)</w:t>
            </w:r>
          </w:p>
        </w:tc>
        <w:tc>
          <w:tcPr>
            <w:tcW w:w="1276" w:type="dxa"/>
            <w:tcBorders>
              <w:left w:val="single" w:sz="2" w:space="0" w:color="000000" w:themeColor="text1"/>
              <w:bottom w:val="single" w:sz="2" w:space="0" w:color="000000" w:themeColor="text1"/>
            </w:tcBorders>
            <w:tcMar>
              <w:top w:w="55" w:type="dxa"/>
              <w:left w:w="55" w:type="dxa"/>
              <w:bottom w:w="55" w:type="dxa"/>
              <w:right w:w="55" w:type="dxa"/>
            </w:tcMar>
          </w:tcPr>
          <w:p w14:paraId="5EA64DE0" w14:textId="77777777" w:rsidR="00977057" w:rsidRPr="00E63D80" w:rsidRDefault="00977057" w:rsidP="5054BB3D">
            <w:pPr>
              <w:autoSpaceDN w:val="0"/>
              <w:rPr>
                <w:rFonts w:ascii="Times New Roman" w:eastAsia="Times New Roman" w:hAnsi="Times New Roman" w:cs="Times New Roman"/>
                <w:kern w:val="3"/>
              </w:rPr>
            </w:pPr>
          </w:p>
        </w:tc>
        <w:tc>
          <w:tcPr>
            <w:tcW w:w="2693" w:type="dxa"/>
            <w:tcBorders>
              <w:left w:val="single" w:sz="2" w:space="0" w:color="000000" w:themeColor="text1"/>
              <w:bottom w:val="single" w:sz="2" w:space="0" w:color="000000" w:themeColor="text1"/>
            </w:tcBorders>
            <w:tcMar>
              <w:top w:w="55" w:type="dxa"/>
              <w:left w:w="55" w:type="dxa"/>
              <w:bottom w:w="55" w:type="dxa"/>
              <w:right w:w="55" w:type="dxa"/>
            </w:tcMar>
          </w:tcPr>
          <w:p w14:paraId="2D066078" w14:textId="77777777" w:rsidR="00977057" w:rsidRPr="00E63D80" w:rsidRDefault="00977057" w:rsidP="5054BB3D">
            <w:pPr>
              <w:autoSpaceDN w:val="0"/>
              <w:jc w:val="center"/>
              <w:rPr>
                <w:rFonts w:ascii="Times New Roman" w:eastAsia="Times New Roman" w:hAnsi="Times New Roman" w:cs="Times New Roman"/>
                <w:kern w:val="3"/>
              </w:rPr>
            </w:pPr>
            <w:r w:rsidRPr="5054BB3D">
              <w:rPr>
                <w:rFonts w:ascii="Times New Roman" w:eastAsia="Times New Roman" w:hAnsi="Times New Roman" w:cs="Times New Roman"/>
                <w:kern w:val="3"/>
              </w:rPr>
              <w:t>100</w:t>
            </w:r>
          </w:p>
        </w:tc>
        <w:tc>
          <w:tcPr>
            <w:tcW w:w="1417"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68AFAA1E" w14:textId="77777777" w:rsidR="00977057" w:rsidRPr="00E63D80" w:rsidRDefault="00977057" w:rsidP="5054BB3D">
            <w:pPr>
              <w:autoSpaceDN w:val="0"/>
              <w:rPr>
                <w:rFonts w:ascii="Times New Roman" w:eastAsia="Times New Roman" w:hAnsi="Times New Roman" w:cs="Times New Roman"/>
                <w:kern w:val="3"/>
              </w:rPr>
            </w:pPr>
          </w:p>
        </w:tc>
      </w:tr>
      <w:tr w:rsidR="00977057" w:rsidRPr="002E3260" w14:paraId="2E480E9A" w14:textId="77777777" w:rsidTr="5054BB3D">
        <w:tc>
          <w:tcPr>
            <w:tcW w:w="7085" w:type="dxa"/>
            <w:gridSpan w:val="3"/>
            <w:tcBorders>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3E057E89" w14:textId="77777777" w:rsidR="00977057" w:rsidRPr="00977057" w:rsidRDefault="00977057" w:rsidP="5054BB3D">
            <w:pPr>
              <w:autoSpaceDN w:val="0"/>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ANUAL DAS CHAMADAS (R$)</w:t>
            </w:r>
          </w:p>
        </w:tc>
        <w:tc>
          <w:tcPr>
            <w:tcW w:w="1417" w:type="dxa"/>
            <w:tcBorders>
              <w:left w:val="single" w:sz="2" w:space="0" w:color="000000" w:themeColor="text1"/>
              <w:bottom w:val="single" w:sz="2" w:space="0" w:color="000000" w:themeColor="text1"/>
              <w:right w:val="single" w:sz="2" w:space="0" w:color="000000" w:themeColor="text1"/>
            </w:tcBorders>
            <w:shd w:val="clear" w:color="auto" w:fill="D9D9D9" w:themeFill="background1" w:themeFillShade="D9"/>
            <w:tcMar>
              <w:top w:w="55" w:type="dxa"/>
              <w:left w:w="55" w:type="dxa"/>
              <w:bottom w:w="55" w:type="dxa"/>
              <w:right w:w="55" w:type="dxa"/>
            </w:tcMar>
          </w:tcPr>
          <w:p w14:paraId="73D43026" w14:textId="77777777" w:rsidR="00977057" w:rsidRPr="00E63D80" w:rsidRDefault="00977057" w:rsidP="5054BB3D">
            <w:pPr>
              <w:autoSpaceDN w:val="0"/>
              <w:jc w:val="center"/>
              <w:rPr>
                <w:rFonts w:ascii="Times New Roman" w:eastAsia="Times New Roman" w:hAnsi="Times New Roman" w:cs="Times New Roman"/>
                <w:kern w:val="3"/>
              </w:rPr>
            </w:pPr>
          </w:p>
        </w:tc>
      </w:tr>
    </w:tbl>
    <w:tbl>
      <w:tblPr>
        <w:tblStyle w:val="Tabelacomgrade"/>
        <w:tblW w:w="0" w:type="auto"/>
        <w:tblLook w:val="04A0" w:firstRow="1" w:lastRow="0" w:firstColumn="1" w:lastColumn="0" w:noHBand="0" w:noVBand="1"/>
      </w:tblPr>
      <w:tblGrid>
        <w:gridCol w:w="7083"/>
        <w:gridCol w:w="1417"/>
      </w:tblGrid>
      <w:tr w:rsidR="00977057" w14:paraId="358D0FAC" w14:textId="77777777" w:rsidTr="5054BB3D">
        <w:trPr>
          <w:trHeight w:val="419"/>
        </w:trPr>
        <w:tc>
          <w:tcPr>
            <w:tcW w:w="7083" w:type="dxa"/>
            <w:shd w:val="clear" w:color="auto" w:fill="D9D9D9" w:themeFill="background1" w:themeFillShade="D9"/>
          </w:tcPr>
          <w:p w14:paraId="720F81B7" w14:textId="571CA880" w:rsidR="00977057" w:rsidRDefault="00977057" w:rsidP="5054BB3D">
            <w:pPr>
              <w:pStyle w:val="Default"/>
              <w:jc w:val="both"/>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TOTAL DA CONTRATAÇÃO ANUAL</w:t>
            </w:r>
          </w:p>
        </w:tc>
        <w:tc>
          <w:tcPr>
            <w:tcW w:w="1417" w:type="dxa"/>
            <w:shd w:val="clear" w:color="auto" w:fill="D9D9D9" w:themeFill="background1" w:themeFillShade="D9"/>
          </w:tcPr>
          <w:p w14:paraId="57F03779" w14:textId="77777777" w:rsidR="00977057" w:rsidRDefault="00977057" w:rsidP="5054BB3D">
            <w:pPr>
              <w:pStyle w:val="Default"/>
              <w:jc w:val="both"/>
              <w:rPr>
                <w:rFonts w:ascii="Times New Roman" w:eastAsia="Times New Roman" w:hAnsi="Times New Roman" w:cs="Times New Roman"/>
                <w:b/>
                <w:bCs/>
                <w:kern w:val="3"/>
              </w:rPr>
            </w:pPr>
          </w:p>
        </w:tc>
      </w:tr>
    </w:tbl>
    <w:p w14:paraId="3B7DEC9C" w14:textId="77777777" w:rsidR="00977057" w:rsidRDefault="00977057" w:rsidP="5054BB3D">
      <w:pPr>
        <w:pStyle w:val="Default"/>
        <w:jc w:val="both"/>
        <w:rPr>
          <w:rFonts w:ascii="Times New Roman" w:eastAsia="Times New Roman" w:hAnsi="Times New Roman" w:cs="Times New Roman"/>
          <w:b/>
          <w:bCs/>
          <w:kern w:val="3"/>
        </w:rPr>
      </w:pPr>
    </w:p>
    <w:p w14:paraId="1D64F9E5" w14:textId="78C1A86A" w:rsidR="00977057" w:rsidRPr="005C5A73" w:rsidRDefault="00977057" w:rsidP="5054BB3D">
      <w:pPr>
        <w:pStyle w:val="Default"/>
        <w:jc w:val="both"/>
        <w:rPr>
          <w:rFonts w:ascii="Times New Roman" w:eastAsia="Times New Roman" w:hAnsi="Times New Roman" w:cs="Times New Roman"/>
          <w:color w:val="auto"/>
          <w:sz w:val="20"/>
          <w:szCs w:val="20"/>
        </w:rPr>
      </w:pPr>
      <w:r w:rsidRPr="005C5A73">
        <w:rPr>
          <w:rFonts w:ascii="Times New Roman" w:eastAsia="Times New Roman" w:hAnsi="Times New Roman" w:cs="Times New Roman"/>
          <w:b/>
          <w:bCs/>
          <w:kern w:val="3"/>
          <w:sz w:val="20"/>
          <w:szCs w:val="20"/>
        </w:rPr>
        <w:t xml:space="preserve">* </w:t>
      </w:r>
      <w:r w:rsidRPr="005C5A73">
        <w:rPr>
          <w:rFonts w:ascii="Times New Roman" w:eastAsia="Times New Roman" w:hAnsi="Times New Roman" w:cs="Times New Roman"/>
          <w:color w:val="auto"/>
          <w:sz w:val="20"/>
          <w:szCs w:val="20"/>
        </w:rPr>
        <w:t>As estimativas de tráfego anual (em minutos), informadas n</w:t>
      </w:r>
      <w:r w:rsidR="005C5A73" w:rsidRPr="005C5A73">
        <w:rPr>
          <w:rFonts w:ascii="Times New Roman" w:eastAsia="Times New Roman" w:hAnsi="Times New Roman" w:cs="Times New Roman"/>
          <w:color w:val="auto"/>
          <w:sz w:val="20"/>
          <w:szCs w:val="20"/>
        </w:rPr>
        <w:t>o</w:t>
      </w:r>
      <w:r w:rsidRPr="005C5A73">
        <w:rPr>
          <w:rFonts w:ascii="Times New Roman" w:eastAsia="Times New Roman" w:hAnsi="Times New Roman" w:cs="Times New Roman"/>
          <w:color w:val="auto"/>
          <w:sz w:val="20"/>
          <w:szCs w:val="20"/>
        </w:rPr>
        <w:t xml:space="preserve"> Termo, </w:t>
      </w:r>
      <w:r w:rsidRPr="005C5A73">
        <w:rPr>
          <w:rFonts w:ascii="Times New Roman" w:eastAsia="Times New Roman" w:hAnsi="Times New Roman" w:cs="Times New Roman"/>
          <w:b/>
          <w:bCs/>
          <w:color w:val="auto"/>
          <w:sz w:val="20"/>
          <w:szCs w:val="20"/>
        </w:rPr>
        <w:t>não constituem compromisso futuro</w:t>
      </w:r>
      <w:r w:rsidRPr="005C5A73">
        <w:rPr>
          <w:rFonts w:ascii="Times New Roman" w:eastAsia="Times New Roman" w:hAnsi="Times New Roman" w:cs="Times New Roman"/>
          <w:color w:val="auto"/>
          <w:sz w:val="20"/>
          <w:szCs w:val="20"/>
        </w:rPr>
        <w:t xml:space="preserve"> para o CNMP. Tais estimativas baseiam-se na quantidade de chamadas realizadas no CNMP no ano de 2024/2025 e destinam-se a subsidiar as licitantes na formulação das propostas de preços e a CONTRATANTE na análise e aferição da proposta mais vantajosa para a Administração.</w:t>
      </w:r>
    </w:p>
    <w:p w14:paraId="45D398C3" w14:textId="77777777" w:rsidR="00977057" w:rsidRPr="005C5A73" w:rsidRDefault="00977057" w:rsidP="5054BB3D">
      <w:pPr>
        <w:autoSpaceDE w:val="0"/>
        <w:autoSpaceDN w:val="0"/>
        <w:jc w:val="both"/>
        <w:rPr>
          <w:rFonts w:ascii="Times New Roman" w:eastAsia="Times New Roman" w:hAnsi="Times New Roman" w:cs="Times New Roman"/>
          <w:b/>
          <w:bCs/>
          <w:kern w:val="3"/>
          <w:sz w:val="20"/>
          <w:szCs w:val="20"/>
        </w:rPr>
      </w:pPr>
    </w:p>
    <w:p w14:paraId="6198511F" w14:textId="77777777" w:rsidR="00977057" w:rsidRDefault="00977057" w:rsidP="5054BB3D">
      <w:pPr>
        <w:autoSpaceDE w:val="0"/>
        <w:autoSpaceDN w:val="0"/>
        <w:jc w:val="both"/>
        <w:rPr>
          <w:rFonts w:ascii="Times New Roman" w:eastAsia="Times New Roman" w:hAnsi="Times New Roman" w:cs="Times New Roman"/>
          <w:b/>
          <w:bCs/>
          <w:kern w:val="3"/>
        </w:rPr>
      </w:pPr>
    </w:p>
    <w:tbl>
      <w:tblPr>
        <w:tblW w:w="5954" w:type="dxa"/>
        <w:tblInd w:w="1698" w:type="dxa"/>
        <w:tblLayout w:type="fixed"/>
        <w:tblCellMar>
          <w:left w:w="10" w:type="dxa"/>
          <w:right w:w="10" w:type="dxa"/>
        </w:tblCellMar>
        <w:tblLook w:val="0000" w:firstRow="0" w:lastRow="0" w:firstColumn="0" w:lastColumn="0" w:noHBand="0" w:noVBand="0"/>
      </w:tblPr>
      <w:tblGrid>
        <w:gridCol w:w="5954"/>
      </w:tblGrid>
      <w:tr w:rsidR="00977057" w:rsidRPr="00E63D80" w14:paraId="0F033817" w14:textId="77777777" w:rsidTr="5054BB3D">
        <w:tc>
          <w:tcPr>
            <w:tcW w:w="595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0C0C0"/>
            <w:tcMar>
              <w:top w:w="55" w:type="dxa"/>
              <w:left w:w="55" w:type="dxa"/>
              <w:bottom w:w="55" w:type="dxa"/>
              <w:right w:w="55" w:type="dxa"/>
            </w:tcMar>
          </w:tcPr>
          <w:p w14:paraId="2B6CFBC3" w14:textId="77777777" w:rsidR="00977057" w:rsidRPr="00E63D80" w:rsidRDefault="00977057" w:rsidP="5054BB3D">
            <w:pPr>
              <w:autoSpaceDN w:val="0"/>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TOTAL ANUAL DO CONTRATO</w:t>
            </w:r>
          </w:p>
        </w:tc>
      </w:tr>
    </w:tbl>
    <w:p w14:paraId="098B9271" w14:textId="77777777" w:rsidR="00977057" w:rsidRPr="00E63D80" w:rsidRDefault="00977057" w:rsidP="5054BB3D">
      <w:pPr>
        <w:autoSpaceDN w:val="0"/>
        <w:rPr>
          <w:rFonts w:ascii="Times New Roman" w:eastAsia="Times New Roman" w:hAnsi="Times New Roman" w:cs="Times New Roman"/>
          <w:kern w:val="3"/>
        </w:rPr>
      </w:pPr>
    </w:p>
    <w:tbl>
      <w:tblPr>
        <w:tblW w:w="5954" w:type="dxa"/>
        <w:tblInd w:w="1698" w:type="dxa"/>
        <w:tblLayout w:type="fixed"/>
        <w:tblCellMar>
          <w:left w:w="10" w:type="dxa"/>
          <w:right w:w="10" w:type="dxa"/>
        </w:tblCellMar>
        <w:tblLook w:val="0000" w:firstRow="0" w:lastRow="0" w:firstColumn="0" w:lastColumn="0" w:noHBand="0" w:noVBand="0"/>
      </w:tblPr>
      <w:tblGrid>
        <w:gridCol w:w="4395"/>
        <w:gridCol w:w="1559"/>
      </w:tblGrid>
      <w:tr w:rsidR="00977057" w:rsidRPr="00E63D80" w14:paraId="3DBE4086" w14:textId="77777777" w:rsidTr="5054BB3D">
        <w:tc>
          <w:tcPr>
            <w:tcW w:w="4395" w:type="dxa"/>
            <w:tcBorders>
              <w:left w:val="single" w:sz="2" w:space="0" w:color="000000" w:themeColor="text1"/>
              <w:bottom w:val="single" w:sz="2" w:space="0" w:color="000000" w:themeColor="text1"/>
            </w:tcBorders>
            <w:tcMar>
              <w:top w:w="55" w:type="dxa"/>
              <w:left w:w="55" w:type="dxa"/>
              <w:bottom w:w="55" w:type="dxa"/>
              <w:right w:w="55" w:type="dxa"/>
            </w:tcMar>
          </w:tcPr>
          <w:p w14:paraId="4A7DA27C"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Valor Anual das Assinaturas Mensais (R$)</w:t>
            </w:r>
          </w:p>
        </w:tc>
        <w:tc>
          <w:tcPr>
            <w:tcW w:w="1559"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50CF5A0B" w14:textId="77777777" w:rsidR="00977057" w:rsidRPr="00E63D80" w:rsidRDefault="00977057" w:rsidP="5054BB3D">
            <w:pPr>
              <w:autoSpaceDN w:val="0"/>
              <w:jc w:val="right"/>
              <w:rPr>
                <w:rFonts w:ascii="Times New Roman" w:eastAsia="Times New Roman" w:hAnsi="Times New Roman" w:cs="Times New Roman"/>
                <w:kern w:val="3"/>
              </w:rPr>
            </w:pPr>
          </w:p>
        </w:tc>
      </w:tr>
      <w:tr w:rsidR="00977057" w:rsidRPr="002E3260" w14:paraId="43A2CC86" w14:textId="77777777" w:rsidTr="5054BB3D">
        <w:tc>
          <w:tcPr>
            <w:tcW w:w="4395" w:type="dxa"/>
            <w:tcBorders>
              <w:left w:val="single" w:sz="2" w:space="0" w:color="000000" w:themeColor="text1"/>
              <w:bottom w:val="single" w:sz="2" w:space="0" w:color="000000" w:themeColor="text1"/>
            </w:tcBorders>
            <w:tcMar>
              <w:top w:w="55" w:type="dxa"/>
              <w:left w:w="55" w:type="dxa"/>
              <w:bottom w:w="55" w:type="dxa"/>
              <w:right w:w="55" w:type="dxa"/>
            </w:tcMar>
          </w:tcPr>
          <w:p w14:paraId="46BE1711" w14:textId="77777777" w:rsidR="00977057" w:rsidRPr="00E63D80" w:rsidRDefault="00977057" w:rsidP="5054BB3D">
            <w:pPr>
              <w:autoSpaceDN w:val="0"/>
              <w:rPr>
                <w:rFonts w:ascii="Times New Roman" w:eastAsia="Times New Roman" w:hAnsi="Times New Roman" w:cs="Times New Roman"/>
                <w:kern w:val="3"/>
              </w:rPr>
            </w:pPr>
            <w:r w:rsidRPr="5054BB3D">
              <w:rPr>
                <w:rFonts w:ascii="Times New Roman" w:eastAsia="Times New Roman" w:hAnsi="Times New Roman" w:cs="Times New Roman"/>
                <w:kern w:val="3"/>
              </w:rPr>
              <w:t>Valor Anual das Chamadas (R$)</w:t>
            </w:r>
          </w:p>
        </w:tc>
        <w:tc>
          <w:tcPr>
            <w:tcW w:w="1559"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0587BE79" w14:textId="77777777" w:rsidR="00977057" w:rsidRPr="00E63D80" w:rsidRDefault="00977057" w:rsidP="5054BB3D">
            <w:pPr>
              <w:autoSpaceDN w:val="0"/>
              <w:rPr>
                <w:rFonts w:ascii="Times New Roman" w:eastAsia="Times New Roman" w:hAnsi="Times New Roman" w:cs="Times New Roman"/>
                <w:kern w:val="3"/>
              </w:rPr>
            </w:pPr>
          </w:p>
        </w:tc>
      </w:tr>
      <w:tr w:rsidR="00977057" w:rsidRPr="002E3260" w14:paraId="63F4E46A" w14:textId="77777777" w:rsidTr="5054BB3D">
        <w:tc>
          <w:tcPr>
            <w:tcW w:w="4395" w:type="dxa"/>
            <w:tcBorders>
              <w:left w:val="single" w:sz="2" w:space="0" w:color="000000" w:themeColor="text1"/>
              <w:bottom w:val="single" w:sz="2" w:space="0" w:color="000000" w:themeColor="text1"/>
            </w:tcBorders>
            <w:tcMar>
              <w:top w:w="55" w:type="dxa"/>
              <w:left w:w="55" w:type="dxa"/>
              <w:bottom w:w="55" w:type="dxa"/>
              <w:right w:w="55" w:type="dxa"/>
            </w:tcMar>
          </w:tcPr>
          <w:p w14:paraId="578CFCBB" w14:textId="77777777" w:rsidR="00977057" w:rsidRPr="00756BBC" w:rsidRDefault="00977057" w:rsidP="5054BB3D">
            <w:pPr>
              <w:autoSpaceDN w:val="0"/>
              <w:jc w:val="center"/>
              <w:rPr>
                <w:rFonts w:ascii="Times New Roman" w:eastAsia="Times New Roman" w:hAnsi="Times New Roman" w:cs="Times New Roman"/>
                <w:b/>
                <w:bCs/>
                <w:kern w:val="3"/>
              </w:rPr>
            </w:pPr>
            <w:r w:rsidRPr="5054BB3D">
              <w:rPr>
                <w:rFonts w:ascii="Times New Roman" w:eastAsia="Times New Roman" w:hAnsi="Times New Roman" w:cs="Times New Roman"/>
                <w:b/>
                <w:bCs/>
                <w:kern w:val="3"/>
              </w:rPr>
              <w:t>VALOR ANUAL DO CONTRATO (R$)</w:t>
            </w:r>
          </w:p>
        </w:tc>
        <w:tc>
          <w:tcPr>
            <w:tcW w:w="1559"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56C879C8" w14:textId="77777777" w:rsidR="00977057" w:rsidRPr="00E63D80" w:rsidRDefault="00977057" w:rsidP="5054BB3D">
            <w:pPr>
              <w:autoSpaceDN w:val="0"/>
              <w:jc w:val="center"/>
              <w:rPr>
                <w:rFonts w:ascii="Times New Roman" w:eastAsia="Times New Roman" w:hAnsi="Times New Roman" w:cs="Times New Roman"/>
                <w:kern w:val="3"/>
              </w:rPr>
            </w:pPr>
          </w:p>
        </w:tc>
      </w:tr>
    </w:tbl>
    <w:p w14:paraId="44EBB2E4" w14:textId="77777777" w:rsidR="00977057" w:rsidRDefault="00977057" w:rsidP="5054BB3D">
      <w:pPr>
        <w:spacing w:line="360" w:lineRule="auto"/>
        <w:jc w:val="both"/>
        <w:rPr>
          <w:rFonts w:ascii="Times New Roman" w:eastAsia="Times New Roman" w:hAnsi="Times New Roman" w:cs="Times New Roman"/>
        </w:rPr>
      </w:pPr>
    </w:p>
    <w:p w14:paraId="213A9C63" w14:textId="77777777" w:rsidR="00977057" w:rsidRPr="00C275FA" w:rsidRDefault="00977057" w:rsidP="5054BB3D">
      <w:pPr>
        <w:pStyle w:val="Standard"/>
        <w:rPr>
          <w:rFonts w:ascii="Times New Roman" w:eastAsia="Times New Roman" w:hAnsi="Times New Roman" w:cs="Times New Roman"/>
        </w:rPr>
      </w:pPr>
    </w:p>
    <w:p w14:paraId="608E4759" w14:textId="77777777" w:rsidR="00977057" w:rsidRPr="00C275FA" w:rsidRDefault="00977057" w:rsidP="5054BB3D">
      <w:pPr>
        <w:pStyle w:val="Standard"/>
        <w:jc w:val="both"/>
        <w:rPr>
          <w:rFonts w:ascii="Times New Roman" w:eastAsia="Times New Roman" w:hAnsi="Times New Roman" w:cs="Times New Roman"/>
        </w:rPr>
      </w:pPr>
    </w:p>
    <w:p w14:paraId="4D5402D0" w14:textId="77777777" w:rsidR="00977057" w:rsidRDefault="00977057" w:rsidP="5054BB3D">
      <w:pPr>
        <w:pStyle w:val="Standard"/>
        <w:spacing w:line="360" w:lineRule="auto"/>
        <w:jc w:val="both"/>
        <w:rPr>
          <w:rFonts w:ascii="Times New Roman" w:eastAsia="Times New Roman" w:hAnsi="Times New Roman" w:cs="Times New Roman"/>
        </w:rPr>
      </w:pPr>
      <w:r w:rsidRPr="5054BB3D">
        <w:rPr>
          <w:rFonts w:ascii="Times New Roman" w:eastAsia="Times New Roman" w:hAnsi="Times New Roman" w:cs="Times New Roman"/>
        </w:rPr>
        <w:lastRenderedPageBreak/>
        <w:t>Obs. 1. - Nos preços acima propostos estão inclusas todas as despesas e custos diretos e indiretos decorrentes da execução do objeto, como impostos, tributos, taxas, fretes, garantias, serviços de instalação, salários, encargos sociais, trabalhistas, previdenciários, fiscais e comerciais, bem como quaisquer outros aplicáveis;</w:t>
      </w:r>
    </w:p>
    <w:p w14:paraId="2AFCCB77" w14:textId="77777777" w:rsidR="00977057" w:rsidRPr="00C275FA" w:rsidRDefault="00977057" w:rsidP="5054BB3D">
      <w:pPr>
        <w:pStyle w:val="Standard"/>
        <w:spacing w:line="360" w:lineRule="auto"/>
        <w:jc w:val="both"/>
        <w:rPr>
          <w:rFonts w:ascii="Times New Roman" w:eastAsia="Times New Roman" w:hAnsi="Times New Roman" w:cs="Times New Roman"/>
        </w:rPr>
      </w:pPr>
    </w:p>
    <w:p w14:paraId="3F166F45" w14:textId="77777777" w:rsidR="00977057" w:rsidRPr="00C275FA" w:rsidRDefault="00977057" w:rsidP="5054BB3D">
      <w:pPr>
        <w:pStyle w:val="Standard"/>
        <w:spacing w:line="360" w:lineRule="auto"/>
        <w:jc w:val="both"/>
        <w:rPr>
          <w:rFonts w:ascii="Times New Roman" w:eastAsia="Times New Roman" w:hAnsi="Times New Roman" w:cs="Times New Roman"/>
        </w:rPr>
      </w:pPr>
      <w:r w:rsidRPr="5054BB3D">
        <w:rPr>
          <w:rFonts w:ascii="Times New Roman" w:eastAsia="Times New Roman" w:hAnsi="Times New Roman" w:cs="Times New Roman"/>
        </w:rPr>
        <w:t>Obs. 2 - Declaramos de que a empresa possui todos os requisitos exigidos no edital e no termo de referência para o cumprimento do objeto contratual.</w:t>
      </w:r>
    </w:p>
    <w:p w14:paraId="2EA4E0A3" w14:textId="77777777" w:rsidR="009E2488" w:rsidRPr="00D45BD6" w:rsidRDefault="009E2488" w:rsidP="5054BB3D">
      <w:pPr>
        <w:pBdr>
          <w:top w:val="nil"/>
          <w:left w:val="nil"/>
          <w:bottom w:val="nil"/>
          <w:right w:val="nil"/>
          <w:between w:val="nil"/>
        </w:pBdr>
        <w:jc w:val="both"/>
        <w:rPr>
          <w:rFonts w:ascii="Times New Roman" w:eastAsia="Times New Roman" w:hAnsi="Times New Roman" w:cs="Times New Roman"/>
          <w:color w:val="000000"/>
        </w:rPr>
      </w:pPr>
    </w:p>
    <w:p w14:paraId="064A8916" w14:textId="77777777" w:rsidR="009E2488" w:rsidRPr="00D45BD6" w:rsidRDefault="009E2488" w:rsidP="5054BB3D">
      <w:pPr>
        <w:pBdr>
          <w:top w:val="nil"/>
          <w:left w:val="nil"/>
          <w:bottom w:val="nil"/>
          <w:right w:val="nil"/>
          <w:between w:val="nil"/>
        </w:pBdr>
        <w:jc w:val="both"/>
        <w:rPr>
          <w:rFonts w:ascii="Times New Roman" w:eastAsia="Times New Roman" w:hAnsi="Times New Roman" w:cs="Times New Roman"/>
          <w:color w:val="000000"/>
        </w:rPr>
      </w:pPr>
    </w:p>
    <w:p w14:paraId="7479C97C" w14:textId="77777777" w:rsidR="009E2488" w:rsidRPr="00D45BD6" w:rsidRDefault="009E2488" w:rsidP="5054BB3D">
      <w:pPr>
        <w:pBdr>
          <w:top w:val="nil"/>
          <w:left w:val="nil"/>
          <w:bottom w:val="nil"/>
          <w:right w:val="nil"/>
          <w:between w:val="nil"/>
        </w:pBdr>
        <w:jc w:val="both"/>
        <w:rPr>
          <w:rFonts w:ascii="Times New Roman" w:eastAsia="Times New Roman" w:hAnsi="Times New Roman" w:cs="Times New Roman"/>
          <w:color w:val="000000"/>
        </w:rPr>
      </w:pPr>
    </w:p>
    <w:p w14:paraId="7F339899" w14:textId="77777777" w:rsidR="009E2488" w:rsidRPr="00D45BD6" w:rsidRDefault="009E2488" w:rsidP="5054BB3D">
      <w:pPr>
        <w:pBdr>
          <w:top w:val="nil"/>
          <w:left w:val="nil"/>
          <w:bottom w:val="nil"/>
          <w:right w:val="nil"/>
          <w:between w:val="nil"/>
        </w:pBdr>
        <w:rPr>
          <w:rFonts w:ascii="Times New Roman" w:eastAsia="Times New Roman" w:hAnsi="Times New Roman" w:cs="Times New Roman"/>
          <w:color w:val="000000"/>
        </w:rPr>
      </w:pPr>
    </w:p>
    <w:p w14:paraId="79721DD7" w14:textId="77777777" w:rsidR="009E2488" w:rsidRPr="00D45BD6" w:rsidRDefault="0090509D" w:rsidP="5054BB3D">
      <w:pPr>
        <w:pBdr>
          <w:top w:val="nil"/>
          <w:left w:val="nil"/>
          <w:bottom w:val="nil"/>
          <w:right w:val="nil"/>
          <w:between w:val="nil"/>
        </w:pBdr>
        <w:jc w:val="center"/>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DATA: ____/____/____ </w:t>
      </w:r>
    </w:p>
    <w:p w14:paraId="29EFAF7A" w14:textId="77777777" w:rsidR="009E2488" w:rsidRPr="00D45BD6" w:rsidRDefault="009E2488" w:rsidP="5054BB3D">
      <w:pPr>
        <w:pBdr>
          <w:top w:val="nil"/>
          <w:left w:val="nil"/>
          <w:bottom w:val="nil"/>
          <w:right w:val="nil"/>
          <w:between w:val="nil"/>
        </w:pBdr>
        <w:jc w:val="center"/>
        <w:rPr>
          <w:rFonts w:ascii="Times New Roman" w:eastAsia="Times New Roman" w:hAnsi="Times New Roman" w:cs="Times New Roman"/>
          <w:color w:val="000000"/>
        </w:rPr>
      </w:pPr>
    </w:p>
    <w:p w14:paraId="6B2BA439" w14:textId="77777777" w:rsidR="009E2488" w:rsidRPr="00D45BD6" w:rsidRDefault="0090509D" w:rsidP="5054BB3D">
      <w:pPr>
        <w:pBdr>
          <w:top w:val="nil"/>
          <w:left w:val="nil"/>
          <w:bottom w:val="nil"/>
          <w:right w:val="nil"/>
          <w:between w:val="nil"/>
        </w:pBdr>
        <w:jc w:val="center"/>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Local e data</w:t>
      </w:r>
    </w:p>
    <w:p w14:paraId="044814CC" w14:textId="77777777" w:rsidR="009E2488" w:rsidRPr="00D45BD6" w:rsidRDefault="009E2488" w:rsidP="5054BB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u w:val="single"/>
        </w:rPr>
      </w:pPr>
    </w:p>
    <w:p w14:paraId="5C5293C6" w14:textId="77777777" w:rsidR="009E2488" w:rsidRPr="00D45BD6"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66FBFF93" w14:textId="77777777" w:rsidR="009E2488" w:rsidRPr="00D45BD6"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6C8892C6" w14:textId="77777777" w:rsidR="009E2488" w:rsidRPr="00D45BD6"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E73B71B" w14:textId="77777777" w:rsidR="009E2488" w:rsidRPr="00D45BD6"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8446658" w14:textId="77777777" w:rsidR="009E2488" w:rsidRPr="00D45BD6"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3170827" w14:textId="77777777" w:rsidR="009E2488" w:rsidRPr="00D45BD6"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5A06CE7"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B6634D2" w14:textId="77777777" w:rsidR="005C5A73" w:rsidRDefault="005C5A73">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1C0E440" w14:textId="77777777" w:rsidR="005C5A73" w:rsidRDefault="005C5A73">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6CDCE32" w14:textId="77777777" w:rsidR="005C5A73" w:rsidRDefault="005C5A73">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BD28BBA" w14:textId="77777777" w:rsidR="005C5A73" w:rsidRDefault="005C5A73">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6DDC78E6" w14:textId="77777777" w:rsidR="005C5A73" w:rsidRDefault="005C5A73">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126E9DB6" w14:textId="77777777" w:rsidR="005C5A73" w:rsidRPr="00D45BD6" w:rsidRDefault="005C5A73">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78AD96F" w14:textId="795FDB0C" w:rsidR="009E2488" w:rsidRPr="00D45BD6"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D45BD6">
        <w:rPr>
          <w:rFonts w:ascii="Times New Roman" w:eastAsia="Times New Roman" w:hAnsi="Times New Roman" w:cs="Times New Roman"/>
          <w:b/>
          <w:bCs/>
          <w:color w:val="000000" w:themeColor="text1"/>
          <w:u w:val="single"/>
        </w:rPr>
        <w:lastRenderedPageBreak/>
        <w:t xml:space="preserve">AVISO DE DISPENSA ELETRÔNICA Nº </w:t>
      </w:r>
      <w:r w:rsidR="409DF1AD" w:rsidRPr="00D45BD6">
        <w:rPr>
          <w:rFonts w:ascii="Times New Roman" w:eastAsia="Times New Roman" w:hAnsi="Times New Roman" w:cs="Times New Roman"/>
          <w:b/>
          <w:bCs/>
          <w:color w:val="000000" w:themeColor="text1"/>
          <w:u w:val="single"/>
        </w:rPr>
        <w:t>0</w:t>
      </w:r>
      <w:r w:rsidR="00C71F89">
        <w:rPr>
          <w:rFonts w:ascii="Times New Roman" w:eastAsia="Times New Roman" w:hAnsi="Times New Roman" w:cs="Times New Roman"/>
          <w:b/>
          <w:bCs/>
          <w:color w:val="000000" w:themeColor="text1"/>
          <w:u w:val="single"/>
        </w:rPr>
        <w:t>1</w:t>
      </w:r>
      <w:r w:rsidR="409DF1AD" w:rsidRPr="00D45BD6">
        <w:rPr>
          <w:rFonts w:ascii="Times New Roman" w:eastAsia="Times New Roman" w:hAnsi="Times New Roman" w:cs="Times New Roman"/>
          <w:b/>
          <w:bCs/>
          <w:color w:val="000000" w:themeColor="text1"/>
          <w:u w:val="single"/>
        </w:rPr>
        <w:t>/202</w:t>
      </w:r>
      <w:r w:rsidR="00C71F89">
        <w:rPr>
          <w:rFonts w:ascii="Times New Roman" w:eastAsia="Times New Roman" w:hAnsi="Times New Roman" w:cs="Times New Roman"/>
          <w:b/>
          <w:bCs/>
          <w:color w:val="000000" w:themeColor="text1"/>
          <w:u w:val="single"/>
        </w:rPr>
        <w:t>6</w:t>
      </w:r>
      <w:r w:rsidRPr="00D45BD6">
        <w:rPr>
          <w:rFonts w:ascii="Times New Roman" w:eastAsia="Times New Roman" w:hAnsi="Times New Roman" w:cs="Times New Roman"/>
          <w:b/>
          <w:bCs/>
          <w:color w:val="000000" w:themeColor="text1"/>
          <w:u w:val="single"/>
        </w:rPr>
        <w:t>_</w:t>
      </w:r>
      <w:r w:rsidRPr="00D45BD6">
        <w:rPr>
          <w:rFonts w:ascii="Times New Roman" w:eastAsia="Times New Roman" w:hAnsi="Times New Roman" w:cs="Times New Roman"/>
          <w:color w:val="000000" w:themeColor="text1"/>
        </w:rPr>
        <w:t> </w:t>
      </w:r>
    </w:p>
    <w:p w14:paraId="74C41BBD" w14:textId="0FA66140" w:rsidR="009E2488" w:rsidRPr="00D45BD6"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D45BD6">
        <w:rPr>
          <w:rFonts w:ascii="Times New Roman" w:eastAsia="Times New Roman" w:hAnsi="Times New Roman" w:cs="Times New Roman"/>
          <w:b/>
          <w:color w:val="000000"/>
          <w:u w:val="single"/>
        </w:rPr>
        <w:t xml:space="preserve">SEI </w:t>
      </w:r>
      <w:r w:rsidR="00C71F89" w:rsidRPr="00C71F89">
        <w:rPr>
          <w:rFonts w:ascii="Times New Roman" w:eastAsia="Times New Roman" w:hAnsi="Times New Roman" w:cs="Times New Roman"/>
          <w:b/>
          <w:color w:val="000000"/>
          <w:u w:val="single"/>
        </w:rPr>
        <w:t>19.00.6160.0006454/2025-97</w:t>
      </w:r>
    </w:p>
    <w:p w14:paraId="22690624" w14:textId="77777777" w:rsidR="009E2488" w:rsidRPr="00D45BD6"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D45BD6">
        <w:rPr>
          <w:rFonts w:ascii="Times New Roman" w:eastAsia="Times New Roman" w:hAnsi="Times New Roman" w:cs="Times New Roman"/>
          <w:b/>
          <w:color w:val="000000"/>
          <w:u w:val="single"/>
        </w:rPr>
        <w:t>UASG – 590001</w:t>
      </w:r>
      <w:r w:rsidRPr="00D45BD6">
        <w:rPr>
          <w:rFonts w:ascii="Times New Roman" w:eastAsia="Times New Roman" w:hAnsi="Times New Roman" w:cs="Times New Roman"/>
          <w:color w:val="000000"/>
        </w:rPr>
        <w:t>  </w:t>
      </w:r>
    </w:p>
    <w:p w14:paraId="321D5CE2" w14:textId="77777777" w:rsidR="009E2488" w:rsidRPr="00D45BD6"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D45BD6">
        <w:rPr>
          <w:rFonts w:ascii="Times New Roman" w:eastAsia="Times New Roman" w:hAnsi="Times New Roman" w:cs="Times New Roman"/>
          <w:color w:val="000000"/>
        </w:rPr>
        <w:t>  </w:t>
      </w:r>
      <w:r w:rsidRPr="00D45BD6">
        <w:rPr>
          <w:rFonts w:ascii="Times New Roman" w:eastAsia="Times New Roman" w:hAnsi="Times New Roman" w:cs="Times New Roman"/>
          <w:b/>
          <w:color w:val="000000"/>
          <w:u w:val="single"/>
        </w:rPr>
        <w:t>ANEXO III</w:t>
      </w:r>
      <w:r w:rsidRPr="00D45BD6">
        <w:rPr>
          <w:rFonts w:ascii="Times New Roman" w:eastAsia="Times New Roman" w:hAnsi="Times New Roman" w:cs="Times New Roman"/>
          <w:color w:val="000000"/>
        </w:rPr>
        <w:t>  </w:t>
      </w:r>
    </w:p>
    <w:p w14:paraId="2B8120B8" w14:textId="77777777" w:rsidR="009E2488" w:rsidRPr="00D45BD6"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D45BD6">
        <w:rPr>
          <w:rFonts w:ascii="Times New Roman" w:eastAsia="Times New Roman" w:hAnsi="Times New Roman" w:cs="Times New Roman"/>
          <w:color w:val="000000"/>
        </w:rPr>
        <w:t>  </w:t>
      </w:r>
    </w:p>
    <w:p w14:paraId="13D10BC9" w14:textId="77777777" w:rsidR="009E2488" w:rsidRPr="00D45BD6"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D45BD6">
        <w:rPr>
          <w:rFonts w:ascii="Times New Roman" w:eastAsia="Times New Roman" w:hAnsi="Times New Roman" w:cs="Times New Roman"/>
          <w:b/>
          <w:color w:val="000000"/>
          <w:u w:val="single"/>
        </w:rPr>
        <w:t>DECLARAÇÃO DE REGULARIDADE</w:t>
      </w:r>
      <w:r w:rsidRPr="00D45BD6">
        <w:rPr>
          <w:rFonts w:ascii="Times New Roman" w:eastAsia="Times New Roman" w:hAnsi="Times New Roman" w:cs="Times New Roman"/>
          <w:color w:val="000000"/>
        </w:rPr>
        <w:t>  </w:t>
      </w:r>
    </w:p>
    <w:p w14:paraId="55BDE8C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D45BD6">
        <w:rPr>
          <w:rFonts w:ascii="Times New Roman" w:eastAsia="Times New Roman" w:hAnsi="Times New Roman" w:cs="Times New Roman"/>
          <w:b/>
          <w:color w:val="000000"/>
        </w:rPr>
        <w:t>(RESOLUÇÕES CNMP nºs 37/2009 e 172/2017)</w:t>
      </w:r>
      <w:r w:rsidRPr="00D45BD6">
        <w:rPr>
          <w:rFonts w:ascii="Times New Roman" w:eastAsia="Times New Roman" w:hAnsi="Times New Roman" w:cs="Times New Roman"/>
          <w:color w:val="000000"/>
        </w:rPr>
        <w:t>  </w:t>
      </w:r>
    </w:p>
    <w:p w14:paraId="3B9B1E27" w14:textId="77777777" w:rsidR="00533F7F" w:rsidRPr="00412B1E" w:rsidRDefault="00533F7F" w:rsidP="00533F7F">
      <w:pPr>
        <w:autoSpaceDE w:val="0"/>
        <w:spacing w:line="360" w:lineRule="auto"/>
        <w:jc w:val="both"/>
        <w:rPr>
          <w:rFonts w:ascii="Times New Roman" w:eastAsia="Arial-BoldMT" w:hAnsi="Times New Roman" w:cs="Times New Roman"/>
          <w:b/>
          <w:bCs/>
        </w:rPr>
      </w:pPr>
    </w:p>
    <w:p w14:paraId="48E09E13" w14:textId="77777777" w:rsidR="00533F7F" w:rsidRPr="00412B1E" w:rsidRDefault="00533F7F" w:rsidP="00533F7F">
      <w:pPr>
        <w:autoSpaceDE w:val="0"/>
        <w:spacing w:line="360" w:lineRule="auto"/>
        <w:jc w:val="both"/>
        <w:rPr>
          <w:rStyle w:val="Fontepargpadro4"/>
          <w:rFonts w:ascii="Times New Roman" w:eastAsia="ArialMT" w:hAnsi="Times New Roman" w:cs="Times New Roman"/>
        </w:rPr>
      </w:pPr>
      <w:r w:rsidRPr="00412B1E">
        <w:rPr>
          <w:rStyle w:val="Fontepargpadro4"/>
          <w:rFonts w:ascii="Times New Roman" w:eastAsia="ArialMT" w:hAnsi="Times New Roman" w:cs="Times New Roman"/>
        </w:rPr>
        <w:tab/>
      </w:r>
      <w:r w:rsidRPr="00412B1E">
        <w:rPr>
          <w:rStyle w:val="Fontepargpadro4"/>
          <w:rFonts w:ascii="Times New Roman" w:eastAsia="ArialMT" w:hAnsi="Times New Roman" w:cs="Times New Roman"/>
        </w:rPr>
        <w:tab/>
        <w:t xml:space="preserve">(Nome/razão social) ____________________________________, inscrito no CNPJ nº ___________, por intermédio de seu representante legal o(a) Sr. (a) _____________________ </w:t>
      </w:r>
      <w:r w:rsidRPr="00412B1E">
        <w:rPr>
          <w:rStyle w:val="Fontepargpadro4"/>
          <w:rFonts w:ascii="Times New Roman" w:eastAsia="ArialMT" w:hAnsi="Times New Roman" w:cs="Times New Roman"/>
          <w:b/>
          <w:bCs/>
        </w:rPr>
        <w:t>DECLARO</w:t>
      </w:r>
      <w:r w:rsidRPr="00412B1E">
        <w:rPr>
          <w:rStyle w:val="Fontepargpadro4"/>
          <w:rFonts w:ascii="Times New Roman" w:eastAsia="ArialMT" w:hAnsi="Times New Roman" w:cs="Times New Roman"/>
        </w:rPr>
        <w:t>, nos termos da Resolução nº</w:t>
      </w:r>
      <w:r w:rsidRPr="00412B1E">
        <w:rPr>
          <w:rStyle w:val="Fontepargpadro4"/>
          <w:rFonts w:ascii="Times New Roman" w:eastAsia="Arial-BoldMT" w:hAnsi="Times New Roman" w:cs="Times New Roman"/>
          <w:b/>
          <w:bCs/>
          <w:highlight w:val="white"/>
        </w:rPr>
        <w:t xml:space="preserve"> 37/2009</w:t>
      </w:r>
      <w:r w:rsidRPr="00412B1E">
        <w:rPr>
          <w:rStyle w:val="Fontepargpadro4"/>
          <w:rFonts w:ascii="Times New Roman" w:eastAsia="ArialMT" w:hAnsi="Times New Roman" w:cs="Times New Roman"/>
          <w:highlight w:val="white"/>
        </w:rPr>
        <w:t>, do Conselho Nacional do Ministério Público, para fins de contratação de prestação de</w:t>
      </w:r>
      <w:r w:rsidRPr="00412B1E">
        <w:rPr>
          <w:rStyle w:val="Fontepargpadro4"/>
          <w:rFonts w:ascii="Times New Roman" w:eastAsia="ArialMT" w:hAnsi="Times New Roman" w:cs="Times New Roman"/>
        </w:rPr>
        <w:t xml:space="preserve"> serviços junto ao Conselho Nacional do Ministério Público – CNMP, que:</w:t>
      </w:r>
    </w:p>
    <w:p w14:paraId="6C1D2BEC" w14:textId="77777777" w:rsidR="00533F7F" w:rsidRPr="00412B1E" w:rsidRDefault="00533F7F" w:rsidP="00533F7F">
      <w:pPr>
        <w:pStyle w:val="Standard"/>
        <w:spacing w:line="360" w:lineRule="auto"/>
        <w:jc w:val="both"/>
        <w:rPr>
          <w:rFonts w:ascii="Times New Roman" w:eastAsia="ArialMT" w:hAnsi="Times New Roman" w:cs="Times New Roman"/>
        </w:rPr>
      </w:pPr>
    </w:p>
    <w:p w14:paraId="362AE197" w14:textId="77777777" w:rsidR="00533F7F" w:rsidRDefault="00533F7F" w:rsidP="00533F7F">
      <w:pPr>
        <w:pStyle w:val="Standard"/>
        <w:spacing w:line="360" w:lineRule="auto"/>
        <w:jc w:val="both"/>
        <w:rPr>
          <w:rFonts w:ascii="Times New Roman" w:eastAsia="Times New Roman" w:hAnsi="Times New Roman" w:cs="Times New Roman"/>
        </w:rPr>
      </w:pPr>
      <w:r w:rsidRPr="00412B1E">
        <w:rPr>
          <w:rFonts w:ascii="Times New Roman" w:eastAsia="Times New Roman" w:hAnsi="Times New Roman" w:cs="Times New Roman"/>
        </w:rPr>
        <w:t xml:space="preserve">            </w:t>
      </w:r>
      <w:r w:rsidRPr="00412B1E">
        <w:rPr>
          <w:rFonts w:ascii="Times New Roman" w:eastAsia="Arial" w:hAnsi="Times New Roman" w:cs="Times New Roman"/>
        </w:rPr>
        <w:t xml:space="preserve">(   )  os sócios desta empresa </w:t>
      </w:r>
      <w:r w:rsidRPr="00412B1E">
        <w:rPr>
          <w:rFonts w:ascii="Times New Roman" w:eastAsia="Arial" w:hAnsi="Times New Roman" w:cs="Times New Roman"/>
          <w:b/>
          <w:bCs/>
        </w:rPr>
        <w:t xml:space="preserve">não são </w:t>
      </w:r>
      <w:r w:rsidRPr="00412B1E">
        <w:rPr>
          <w:rFonts w:ascii="Times New Roman" w:eastAsia="Arial" w:hAnsi="Times New Roman" w:cs="Times New Roman"/>
        </w:rPr>
        <w:t>cônjuges, companheiros(as) ou parentes em linha reta, colateral ou por afinidade, até o terceiro grau, inclusive</w:t>
      </w:r>
      <w:r>
        <w:rPr>
          <w:rFonts w:ascii="Times New Roman" w:eastAsia="Arial" w:hAnsi="Times New Roman" w:cs="Times New Roman"/>
        </w:rPr>
        <w:t xml:space="preserve"> </w:t>
      </w:r>
      <w:r w:rsidRPr="00D55DD2">
        <w:rPr>
          <w:rFonts w:ascii="Times New Roman" w:eastAsia="ArialMT" w:hAnsi="Times New Roman" w:cs="Times New Roman"/>
        </w:rPr>
        <w:t>e de natureza técnica, comercial, econômica, financeira, trabalhista e civil, com</w:t>
      </w:r>
      <w:r w:rsidRPr="00412B1E">
        <w:rPr>
          <w:rFonts w:ascii="Times New Roman" w:eastAsia="Times New Roman" w:hAnsi="Times New Roman" w:cs="Times New Roman"/>
        </w:rPr>
        <w:t xml:space="preserve"> membros ocupantes de cargos de direção ou no exercício de funções administrativas, </w:t>
      </w:r>
      <w:r w:rsidRPr="00D55DD2">
        <w:rPr>
          <w:rFonts w:ascii="Times New Roman" w:eastAsia="ArialMT" w:hAnsi="Times New Roman" w:cs="Times New Roman"/>
        </w:rPr>
        <w:t>de agente público que desempenhe função na licitação ou atue na fiscalização ou na gestão do contrato.  </w:t>
      </w:r>
      <w:r w:rsidRPr="00412B1E">
        <w:rPr>
          <w:rFonts w:ascii="Times New Roman" w:eastAsia="Times New Roman" w:hAnsi="Times New Roman" w:cs="Times New Roman"/>
        </w:rPr>
        <w:t xml:space="preserve">            </w:t>
      </w:r>
    </w:p>
    <w:p w14:paraId="261D2437" w14:textId="77777777" w:rsidR="00533F7F" w:rsidRDefault="00533F7F" w:rsidP="00533F7F">
      <w:pPr>
        <w:pStyle w:val="Standard"/>
        <w:spacing w:line="360" w:lineRule="auto"/>
        <w:jc w:val="both"/>
        <w:rPr>
          <w:rFonts w:ascii="Times New Roman" w:eastAsia="Times New Roman" w:hAnsi="Times New Roman" w:cs="Times New Roman"/>
        </w:rPr>
      </w:pPr>
    </w:p>
    <w:p w14:paraId="47031AF6" w14:textId="77777777" w:rsidR="00533F7F" w:rsidRDefault="00533F7F" w:rsidP="00533F7F">
      <w:pPr>
        <w:pStyle w:val="Standard"/>
        <w:spacing w:line="360" w:lineRule="auto"/>
        <w:ind w:firstLine="567"/>
        <w:jc w:val="both"/>
        <w:rPr>
          <w:rFonts w:ascii="Times New Roman" w:eastAsia="Times New Roman" w:hAnsi="Times New Roman" w:cs="Times New Roman"/>
        </w:rPr>
      </w:pPr>
      <w:r w:rsidRPr="00412B1E">
        <w:rPr>
          <w:rFonts w:ascii="Times New Roman" w:eastAsia="Arial" w:hAnsi="Times New Roman" w:cs="Times New Roman"/>
        </w:rPr>
        <w:t>(   )  os sócios desta empresa</w:t>
      </w:r>
      <w:r w:rsidRPr="00412B1E">
        <w:rPr>
          <w:rFonts w:ascii="Times New Roman" w:eastAsia="Arial" w:hAnsi="Times New Roman" w:cs="Times New Roman"/>
          <w:b/>
          <w:bCs/>
        </w:rPr>
        <w:t xml:space="preserve"> são </w:t>
      </w:r>
      <w:r w:rsidRPr="00412B1E">
        <w:rPr>
          <w:rFonts w:ascii="Times New Roman" w:eastAsia="Arial" w:hAnsi="Times New Roman" w:cs="Times New Roman"/>
        </w:rPr>
        <w:t xml:space="preserve">cônjuges, companheiros(as) ou parentes em linha reta, colateral ou por afinidade, até o terceiro grau, inclusive, </w:t>
      </w:r>
      <w:r w:rsidRPr="00412B1E">
        <w:rPr>
          <w:rFonts w:ascii="Times New Roman" w:eastAsia="Times New Roman" w:hAnsi="Times New Roman" w:cs="Times New Roman"/>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5D2E260F" w14:textId="77777777" w:rsidR="00533F7F" w:rsidRDefault="00533F7F" w:rsidP="00533F7F">
      <w:pPr>
        <w:pStyle w:val="Standard"/>
        <w:spacing w:line="360" w:lineRule="auto"/>
        <w:ind w:firstLine="567"/>
        <w:jc w:val="both"/>
        <w:rPr>
          <w:rFonts w:ascii="Times New Roman" w:eastAsia="Times New Roman" w:hAnsi="Times New Roman" w:cs="Times New Roman"/>
        </w:rPr>
      </w:pPr>
    </w:p>
    <w:p w14:paraId="4E76ED5B" w14:textId="4EC21321" w:rsidR="00533F7F" w:rsidRPr="00412B1E" w:rsidRDefault="00533F7F" w:rsidP="00533F7F">
      <w:pPr>
        <w:pStyle w:val="Standard"/>
        <w:spacing w:line="360" w:lineRule="auto"/>
        <w:ind w:firstLine="709"/>
        <w:jc w:val="both"/>
        <w:rPr>
          <w:rFonts w:ascii="Times New Roman" w:eastAsia="Times New Roman" w:hAnsi="Times New Roman" w:cs="Times New Roman"/>
        </w:rPr>
      </w:pPr>
      <w:r w:rsidRPr="00CF0607">
        <w:rPr>
          <w:rFonts w:ascii="Times New Roman" w:eastAsia="Times New Roman" w:hAnsi="Times New Roman" w:cs="Times New Roman"/>
        </w:rPr>
        <w:t>( </w:t>
      </w:r>
      <w:r w:rsidR="005C5A73">
        <w:rPr>
          <w:rFonts w:ascii="Times New Roman" w:eastAsia="Times New Roman" w:hAnsi="Times New Roman" w:cs="Times New Roman"/>
        </w:rPr>
        <w:t>x</w:t>
      </w:r>
      <w:r w:rsidRPr="00CF0607">
        <w:rPr>
          <w:rFonts w:ascii="Times New Roman" w:eastAsia="Times New Roman" w:hAnsi="Times New Roman" w:cs="Times New Roman"/>
        </w:rPr>
        <w:t>)  os sócios desta empresa estão cientes de que é vedado contratar cônjuge, companheiro(as) ou parente em linha reta, colateral ou por afinidade, até o terceiro grau, de dirigentes, membros ou servidores do Contratante, em especial de agentes públicos que desempenhem função na contratação ou atuem na fiscalização ou na gestão do contrato. </w:t>
      </w:r>
    </w:p>
    <w:p w14:paraId="437CA914" w14:textId="77777777" w:rsidR="00533F7F" w:rsidRPr="00412B1E" w:rsidRDefault="00533F7F" w:rsidP="00533F7F">
      <w:pPr>
        <w:pStyle w:val="Textbody0"/>
        <w:spacing w:after="0" w:line="360" w:lineRule="auto"/>
        <w:ind w:firstLine="1417"/>
        <w:rPr>
          <w:rFonts w:ascii="Times New Roman" w:hAnsi="Times New Roman" w:cs="Times New Roman"/>
        </w:rPr>
      </w:pPr>
      <w:r w:rsidRPr="00412B1E">
        <w:rPr>
          <w:rFonts w:ascii="Times New Roman" w:eastAsia="Times New Roman" w:hAnsi="Times New Roman" w:cs="Times New Roman"/>
        </w:rPr>
        <w:lastRenderedPageBreak/>
        <w:t xml:space="preserve"> </w:t>
      </w:r>
    </w:p>
    <w:p w14:paraId="206F491F" w14:textId="77777777" w:rsidR="00533F7F" w:rsidRPr="00412B1E" w:rsidRDefault="00533F7F" w:rsidP="00533F7F">
      <w:pPr>
        <w:pStyle w:val="Standard"/>
        <w:spacing w:line="360" w:lineRule="auto"/>
        <w:jc w:val="both"/>
        <w:rPr>
          <w:rFonts w:ascii="Times New Roman" w:hAnsi="Times New Roman" w:cs="Times New Roman"/>
        </w:rPr>
      </w:pPr>
      <w:r w:rsidRPr="00412B1E">
        <w:rPr>
          <w:rFonts w:ascii="Times New Roman" w:eastAsia="Arial" w:hAnsi="Times New Roman" w:cs="Times New Roman"/>
        </w:rPr>
        <w:tab/>
        <w:t>Nome do membro: _____________________________________</w:t>
      </w:r>
    </w:p>
    <w:p w14:paraId="6854F078" w14:textId="77777777" w:rsidR="00533F7F" w:rsidRPr="00412B1E" w:rsidRDefault="00533F7F" w:rsidP="00533F7F">
      <w:pPr>
        <w:pStyle w:val="Standard"/>
        <w:spacing w:line="360" w:lineRule="auto"/>
        <w:jc w:val="both"/>
        <w:rPr>
          <w:rFonts w:ascii="Times New Roman" w:hAnsi="Times New Roman" w:cs="Times New Roman"/>
        </w:rPr>
      </w:pPr>
      <w:r w:rsidRPr="00412B1E">
        <w:rPr>
          <w:rFonts w:ascii="Times New Roman" w:eastAsia="Arial" w:hAnsi="Times New Roman" w:cs="Times New Roman"/>
        </w:rPr>
        <w:tab/>
        <w:t>Cargo: _______________________________________________</w:t>
      </w:r>
    </w:p>
    <w:p w14:paraId="1D9A0D01" w14:textId="77777777" w:rsidR="00533F7F" w:rsidRPr="00412B1E" w:rsidRDefault="00533F7F" w:rsidP="00533F7F">
      <w:pPr>
        <w:pStyle w:val="Standard"/>
        <w:spacing w:line="360" w:lineRule="auto"/>
        <w:jc w:val="both"/>
        <w:rPr>
          <w:rFonts w:ascii="Times New Roman" w:hAnsi="Times New Roman" w:cs="Times New Roman"/>
        </w:rPr>
      </w:pPr>
      <w:r w:rsidRPr="00412B1E">
        <w:rPr>
          <w:rFonts w:ascii="Times New Roman" w:eastAsia="Arial" w:hAnsi="Times New Roman" w:cs="Times New Roman"/>
        </w:rPr>
        <w:tab/>
        <w:t>Órgão de Lotação: ______________________________________</w:t>
      </w:r>
    </w:p>
    <w:p w14:paraId="39F197EF" w14:textId="77777777" w:rsidR="00533F7F" w:rsidRPr="00412B1E" w:rsidRDefault="00533F7F" w:rsidP="00533F7F">
      <w:pPr>
        <w:pStyle w:val="Standard"/>
        <w:spacing w:line="360" w:lineRule="auto"/>
        <w:jc w:val="both"/>
        <w:rPr>
          <w:rFonts w:ascii="Times New Roman" w:hAnsi="Times New Roman" w:cs="Times New Roman"/>
        </w:rPr>
      </w:pPr>
      <w:r w:rsidRPr="00412B1E">
        <w:rPr>
          <w:rFonts w:ascii="Times New Roman" w:eastAsia="Arial" w:hAnsi="Times New Roman" w:cs="Times New Roman"/>
        </w:rPr>
        <w:tab/>
        <w:t>Grau de Parentesco: ____________________________________</w:t>
      </w:r>
      <w:r w:rsidRPr="00412B1E">
        <w:rPr>
          <w:rFonts w:ascii="Times New Roman" w:eastAsia="Arial" w:hAnsi="Times New Roman" w:cs="Times New Roman"/>
        </w:rPr>
        <w:tab/>
      </w:r>
    </w:p>
    <w:p w14:paraId="045E8AFD" w14:textId="77777777" w:rsidR="00533F7F" w:rsidRDefault="00533F7F" w:rsidP="00533F7F">
      <w:pPr>
        <w:pStyle w:val="Standard"/>
        <w:spacing w:line="360" w:lineRule="auto"/>
        <w:jc w:val="both"/>
        <w:rPr>
          <w:rFonts w:ascii="Times New Roman" w:eastAsia="Arial" w:hAnsi="Times New Roman" w:cs="Times New Roman"/>
        </w:rPr>
      </w:pPr>
    </w:p>
    <w:p w14:paraId="3A06B340" w14:textId="77777777" w:rsidR="00533F7F" w:rsidRPr="00412B1E" w:rsidRDefault="00533F7F" w:rsidP="00533F7F">
      <w:pPr>
        <w:pStyle w:val="Standard"/>
        <w:spacing w:line="360" w:lineRule="auto"/>
        <w:jc w:val="both"/>
        <w:rPr>
          <w:rFonts w:ascii="Times New Roman" w:hAnsi="Times New Roman" w:cs="Times New Roman"/>
        </w:rPr>
      </w:pPr>
      <w:r w:rsidRPr="00412B1E">
        <w:rPr>
          <w:rFonts w:ascii="Times New Roman" w:eastAsia="Arial" w:hAnsi="Times New Roman" w:cs="Times New Roman"/>
        </w:rPr>
        <w:t>Por ser verdade, firmo a presente, sob as penas da lei.</w:t>
      </w:r>
    </w:p>
    <w:p w14:paraId="2E175F97" w14:textId="77777777" w:rsidR="00533F7F" w:rsidRPr="00412B1E" w:rsidRDefault="00533F7F" w:rsidP="00533F7F">
      <w:pPr>
        <w:pStyle w:val="Standard"/>
        <w:spacing w:line="360" w:lineRule="auto"/>
        <w:jc w:val="both"/>
        <w:rPr>
          <w:rFonts w:ascii="Times New Roman" w:eastAsia="Arial" w:hAnsi="Times New Roman" w:cs="Times New Roman"/>
        </w:rPr>
      </w:pPr>
    </w:p>
    <w:p w14:paraId="51BAE651" w14:textId="3ED603BE" w:rsidR="00533F7F" w:rsidRPr="00412B1E" w:rsidRDefault="00533F7F" w:rsidP="00533F7F">
      <w:pPr>
        <w:pStyle w:val="Standard"/>
        <w:spacing w:line="360" w:lineRule="auto"/>
        <w:jc w:val="center"/>
        <w:rPr>
          <w:rFonts w:ascii="Times New Roman" w:hAnsi="Times New Roman" w:cs="Times New Roman"/>
        </w:rPr>
      </w:pPr>
      <w:r w:rsidRPr="00412B1E">
        <w:rPr>
          <w:rFonts w:ascii="Times New Roman" w:hAnsi="Times New Roman" w:cs="Times New Roman"/>
        </w:rPr>
        <w:t>Brasília, ______ de _______________ de 202</w:t>
      </w:r>
      <w:r w:rsidR="00C71F89">
        <w:rPr>
          <w:rFonts w:ascii="Times New Roman" w:hAnsi="Times New Roman" w:cs="Times New Roman"/>
        </w:rPr>
        <w:t>6</w:t>
      </w:r>
      <w:r w:rsidRPr="00412B1E">
        <w:rPr>
          <w:rFonts w:ascii="Times New Roman" w:hAnsi="Times New Roman" w:cs="Times New Roman"/>
        </w:rPr>
        <w:t>.</w:t>
      </w:r>
    </w:p>
    <w:p w14:paraId="0A228FB0" w14:textId="77777777" w:rsidR="00533F7F" w:rsidRPr="00412B1E" w:rsidRDefault="00533F7F" w:rsidP="00533F7F">
      <w:pPr>
        <w:pStyle w:val="Standard"/>
        <w:spacing w:line="360" w:lineRule="auto"/>
        <w:ind w:right="-19"/>
        <w:jc w:val="center"/>
        <w:rPr>
          <w:rFonts w:ascii="Times New Roman" w:hAnsi="Times New Roman" w:cs="Times New Roman"/>
        </w:rPr>
      </w:pPr>
      <w:r w:rsidRPr="00412B1E">
        <w:rPr>
          <w:rFonts w:ascii="Times New Roman" w:eastAsia="Times New Roman" w:hAnsi="Times New Roman" w:cs="Times New Roman"/>
        </w:rPr>
        <w:t xml:space="preserve"> __________________________________________________</w:t>
      </w:r>
    </w:p>
    <w:p w14:paraId="6AEF19BE" w14:textId="77777777" w:rsidR="00533F7F" w:rsidRPr="00412B1E" w:rsidRDefault="00533F7F" w:rsidP="00533F7F">
      <w:pPr>
        <w:pStyle w:val="Standard"/>
        <w:tabs>
          <w:tab w:val="left" w:pos="6492"/>
        </w:tabs>
        <w:spacing w:line="360" w:lineRule="auto"/>
        <w:ind w:left="723" w:hanging="360"/>
        <w:jc w:val="center"/>
        <w:rPr>
          <w:rFonts w:ascii="Times New Roman" w:hAnsi="Times New Roman" w:cs="Times New Roman"/>
        </w:rPr>
      </w:pPr>
      <w:r w:rsidRPr="00412B1E">
        <w:rPr>
          <w:rFonts w:ascii="Times New Roman" w:eastAsia="Times New Roman" w:hAnsi="Times New Roman" w:cs="Times New Roman"/>
        </w:rPr>
        <w:t>(Assinatura Representante Legal da Empresa)</w:t>
      </w:r>
    </w:p>
    <w:p w14:paraId="39FDB398" w14:textId="77777777" w:rsidR="009E2488" w:rsidRPr="00D45BD6"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D45BD6">
        <w:rPr>
          <w:rFonts w:ascii="Times New Roman" w:eastAsia="Times New Roman" w:hAnsi="Times New Roman" w:cs="Times New Roman"/>
          <w:color w:val="000000"/>
        </w:rPr>
        <w:t>  </w:t>
      </w:r>
    </w:p>
    <w:p w14:paraId="54DF9E77" w14:textId="77777777" w:rsidR="009E2488" w:rsidRPr="00D45BD6" w:rsidRDefault="0090509D">
      <w:pPr>
        <w:pBdr>
          <w:top w:val="nil"/>
          <w:left w:val="nil"/>
          <w:bottom w:val="nil"/>
          <w:right w:val="nil"/>
          <w:between w:val="nil"/>
        </w:pBdr>
        <w:spacing w:line="360" w:lineRule="auto"/>
        <w:rPr>
          <w:rFonts w:ascii="Times New Roman" w:eastAsia="Times New Roman" w:hAnsi="Times New Roman" w:cs="Times New Roman"/>
          <w:color w:val="000000"/>
        </w:rPr>
      </w:pPr>
      <w:r w:rsidRPr="00D45BD6">
        <w:rPr>
          <w:rFonts w:ascii="Times New Roman" w:eastAsia="Times New Roman" w:hAnsi="Times New Roman" w:cs="Times New Roman"/>
          <w:color w:val="000000"/>
        </w:rPr>
        <w:t>  </w:t>
      </w:r>
    </w:p>
    <w:p w14:paraId="21CF29AD" w14:textId="77777777" w:rsidR="009E2488" w:rsidRPr="00D45BD6"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37EA1A6"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4C0C21F0"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87EDCB7"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5E61ADF"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67A18DF0"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3BCF217B"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44437BD"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81B0F26"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6120F533"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486BA1E8" w14:textId="77777777" w:rsidR="009E2488" w:rsidRPr="00D45BD6"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9ABD7FC" w14:textId="3C1ABF2C" w:rsidR="009E2488" w:rsidRPr="00D45BD6" w:rsidRDefault="0090509D" w:rsidP="5054BB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rPr>
      </w:pPr>
      <w:r w:rsidRPr="5054BB3D">
        <w:rPr>
          <w:rFonts w:ascii="Times New Roman" w:eastAsia="Times New Roman" w:hAnsi="Times New Roman" w:cs="Times New Roman"/>
          <w:b/>
          <w:bCs/>
          <w:color w:val="000000" w:themeColor="text1"/>
          <w:u w:val="single"/>
        </w:rPr>
        <w:t xml:space="preserve">AVISO DE DISPENSA ELETRÔNICA Nº </w:t>
      </w:r>
      <w:r w:rsidR="07A15282" w:rsidRPr="5054BB3D">
        <w:rPr>
          <w:rFonts w:ascii="Times New Roman" w:eastAsia="Times New Roman" w:hAnsi="Times New Roman" w:cs="Times New Roman"/>
          <w:b/>
          <w:bCs/>
          <w:color w:val="000000" w:themeColor="text1"/>
          <w:u w:val="single"/>
        </w:rPr>
        <w:t>0</w:t>
      </w:r>
      <w:r w:rsidR="4A8C247B" w:rsidRPr="5054BB3D">
        <w:rPr>
          <w:rFonts w:ascii="Times New Roman" w:eastAsia="Times New Roman" w:hAnsi="Times New Roman" w:cs="Times New Roman"/>
          <w:b/>
          <w:bCs/>
          <w:color w:val="000000" w:themeColor="text1"/>
          <w:u w:val="single"/>
        </w:rPr>
        <w:t>1</w:t>
      </w:r>
      <w:r w:rsidR="07A15282" w:rsidRPr="5054BB3D">
        <w:rPr>
          <w:rFonts w:ascii="Times New Roman" w:eastAsia="Times New Roman" w:hAnsi="Times New Roman" w:cs="Times New Roman"/>
          <w:b/>
          <w:bCs/>
          <w:color w:val="000000" w:themeColor="text1"/>
          <w:u w:val="single"/>
        </w:rPr>
        <w:t>/202</w:t>
      </w:r>
      <w:r w:rsidR="0EA6556B" w:rsidRPr="5054BB3D">
        <w:rPr>
          <w:rFonts w:ascii="Times New Roman" w:eastAsia="Times New Roman" w:hAnsi="Times New Roman" w:cs="Times New Roman"/>
          <w:b/>
          <w:bCs/>
          <w:color w:val="000000" w:themeColor="text1"/>
          <w:u w:val="single"/>
        </w:rPr>
        <w:t>6</w:t>
      </w:r>
      <w:r w:rsidRPr="5054BB3D">
        <w:rPr>
          <w:rFonts w:ascii="Times New Roman" w:eastAsia="Times New Roman" w:hAnsi="Times New Roman" w:cs="Times New Roman"/>
          <w:color w:val="000000" w:themeColor="text1"/>
        </w:rPr>
        <w:t> </w:t>
      </w:r>
    </w:p>
    <w:p w14:paraId="07BD0162" w14:textId="5264D527" w:rsidR="0090509D" w:rsidRDefault="0090509D" w:rsidP="5054BB3D">
      <w:pPr>
        <w:spacing w:before="240" w:after="240"/>
        <w:jc w:val="center"/>
        <w:rPr>
          <w:rFonts w:ascii="Times New Roman" w:eastAsia="Times New Roman" w:hAnsi="Times New Roman" w:cs="Times New Roman"/>
          <w:b/>
          <w:bCs/>
          <w:u w:val="single"/>
        </w:rPr>
      </w:pPr>
      <w:r w:rsidRPr="5054BB3D">
        <w:rPr>
          <w:rFonts w:ascii="Times New Roman" w:eastAsia="Times New Roman" w:hAnsi="Times New Roman" w:cs="Times New Roman"/>
          <w:b/>
          <w:bCs/>
          <w:u w:val="single"/>
        </w:rPr>
        <w:t xml:space="preserve">SEI </w:t>
      </w:r>
      <w:r w:rsidR="2D886199" w:rsidRPr="5054BB3D">
        <w:rPr>
          <w:rFonts w:ascii="Times New Roman" w:eastAsia="Times New Roman" w:hAnsi="Times New Roman" w:cs="Times New Roman"/>
          <w:b/>
          <w:bCs/>
          <w:u w:val="single"/>
        </w:rPr>
        <w:t>19.00.6160.0006454/2025-97</w:t>
      </w:r>
    </w:p>
    <w:p w14:paraId="69015E5C" w14:textId="77777777" w:rsidR="009E2488" w:rsidRPr="00D45BD6" w:rsidRDefault="0090509D">
      <w:pPr>
        <w:spacing w:line="360" w:lineRule="auto"/>
        <w:jc w:val="center"/>
        <w:rPr>
          <w:rFonts w:ascii="Times New Roman" w:eastAsia="Times New Roman" w:hAnsi="Times New Roman" w:cs="Times New Roman"/>
        </w:rPr>
      </w:pPr>
      <w:r w:rsidRPr="00D45BD6">
        <w:rPr>
          <w:rFonts w:ascii="Times New Roman" w:eastAsia="Times New Roman" w:hAnsi="Times New Roman" w:cs="Times New Roman"/>
          <w:b/>
          <w:u w:val="single"/>
        </w:rPr>
        <w:lastRenderedPageBreak/>
        <w:t>UASG – 590001</w:t>
      </w:r>
      <w:r w:rsidRPr="00D45BD6">
        <w:rPr>
          <w:rFonts w:ascii="Times New Roman" w:eastAsia="Times New Roman" w:hAnsi="Times New Roman" w:cs="Times New Roman"/>
        </w:rPr>
        <w:t>  </w:t>
      </w:r>
    </w:p>
    <w:p w14:paraId="748DCCB4" w14:textId="77777777" w:rsidR="009E2488" w:rsidRPr="00D45BD6" w:rsidRDefault="0090509D">
      <w:pPr>
        <w:spacing w:line="360" w:lineRule="auto"/>
        <w:jc w:val="center"/>
        <w:rPr>
          <w:rFonts w:ascii="Times New Roman" w:eastAsia="Times New Roman" w:hAnsi="Times New Roman" w:cs="Times New Roman"/>
        </w:rPr>
      </w:pPr>
      <w:r w:rsidRPr="00D45BD6">
        <w:rPr>
          <w:rFonts w:ascii="Times New Roman" w:eastAsia="Times New Roman" w:hAnsi="Times New Roman" w:cs="Times New Roman"/>
        </w:rPr>
        <w:t>  </w:t>
      </w:r>
    </w:p>
    <w:p w14:paraId="7EF31B0F" w14:textId="77777777" w:rsidR="009E2488" w:rsidRPr="00D45BD6" w:rsidRDefault="0090509D">
      <w:pPr>
        <w:spacing w:line="360" w:lineRule="auto"/>
        <w:jc w:val="center"/>
        <w:rPr>
          <w:rFonts w:ascii="Times New Roman" w:eastAsia="Times New Roman" w:hAnsi="Times New Roman" w:cs="Times New Roman"/>
        </w:rPr>
      </w:pPr>
      <w:r w:rsidRPr="00D45BD6">
        <w:rPr>
          <w:rFonts w:ascii="Times New Roman" w:eastAsia="Times New Roman" w:hAnsi="Times New Roman" w:cs="Times New Roman"/>
          <w:b/>
          <w:color w:val="000000"/>
          <w:u w:val="single"/>
        </w:rPr>
        <w:t>ANEXO IV</w:t>
      </w:r>
      <w:r w:rsidRPr="00D45BD6">
        <w:rPr>
          <w:rFonts w:ascii="Times New Roman" w:eastAsia="Times New Roman" w:hAnsi="Times New Roman" w:cs="Times New Roman"/>
        </w:rPr>
        <w:t>  </w:t>
      </w:r>
    </w:p>
    <w:p w14:paraId="4F621073" w14:textId="77777777" w:rsidR="009E2488" w:rsidRPr="00D45BD6" w:rsidRDefault="0090509D">
      <w:pPr>
        <w:spacing w:line="360" w:lineRule="auto"/>
        <w:jc w:val="center"/>
        <w:rPr>
          <w:rFonts w:ascii="Times New Roman" w:eastAsia="Times New Roman" w:hAnsi="Times New Roman" w:cs="Times New Roman"/>
        </w:rPr>
      </w:pPr>
      <w:r w:rsidRPr="00D45BD6">
        <w:rPr>
          <w:rFonts w:ascii="Times New Roman" w:eastAsia="Times New Roman" w:hAnsi="Times New Roman" w:cs="Times New Roman"/>
        </w:rPr>
        <w:t>  </w:t>
      </w:r>
    </w:p>
    <w:p w14:paraId="001DEB51" w14:textId="77777777" w:rsidR="009E2488" w:rsidRPr="00D45BD6" w:rsidRDefault="0090509D">
      <w:pPr>
        <w:spacing w:line="360" w:lineRule="auto"/>
        <w:jc w:val="center"/>
        <w:rPr>
          <w:rFonts w:ascii="Times New Roman" w:eastAsia="Times New Roman" w:hAnsi="Times New Roman" w:cs="Times New Roman"/>
        </w:rPr>
      </w:pPr>
      <w:r w:rsidRPr="00D45BD6">
        <w:rPr>
          <w:rFonts w:ascii="Times New Roman" w:eastAsia="Times New Roman" w:hAnsi="Times New Roman" w:cs="Times New Roman"/>
          <w:b/>
          <w:u w:val="single"/>
        </w:rPr>
        <w:t>MINUTA DE CONTRATO CNMP Nº [XX]/[ANO]</w:t>
      </w:r>
      <w:r w:rsidRPr="00D45BD6">
        <w:rPr>
          <w:rFonts w:ascii="Times New Roman" w:eastAsia="Times New Roman" w:hAnsi="Times New Roman" w:cs="Times New Roman"/>
        </w:rPr>
        <w:t>  </w:t>
      </w:r>
    </w:p>
    <w:p w14:paraId="16D9263F" w14:textId="77777777" w:rsidR="009E2488" w:rsidRPr="00D45BD6" w:rsidRDefault="009E2488">
      <w:pPr>
        <w:pBdr>
          <w:top w:val="nil"/>
          <w:left w:val="nil"/>
          <w:bottom w:val="nil"/>
          <w:right w:val="nil"/>
          <w:between w:val="nil"/>
        </w:pBdr>
        <w:spacing w:before="480" w:after="288" w:line="360" w:lineRule="auto"/>
        <w:ind w:left="4253" w:right="-170"/>
        <w:jc w:val="both"/>
        <w:rPr>
          <w:rFonts w:ascii="Times New Roman" w:eastAsia="Times New Roman" w:hAnsi="Times New Roman" w:cs="Times New Roman"/>
          <w:color w:val="000000"/>
        </w:rPr>
      </w:pPr>
    </w:p>
    <w:p w14:paraId="239CEB9F" w14:textId="77777777" w:rsidR="009E2488" w:rsidRPr="00D45BD6" w:rsidRDefault="0090509D">
      <w:pPr>
        <w:spacing w:line="360" w:lineRule="auto"/>
        <w:ind w:left="4248" w:right="-30"/>
        <w:jc w:val="both"/>
        <w:rPr>
          <w:rFonts w:ascii="Times New Roman" w:eastAsia="Times New Roman" w:hAnsi="Times New Roman" w:cs="Times New Roman"/>
        </w:rPr>
      </w:pPr>
      <w:r w:rsidRPr="00D45BD6">
        <w:rPr>
          <w:rFonts w:ascii="Times New Roman" w:eastAsia="Times New Roman" w:hAnsi="Times New Roman" w:cs="Times New Roman"/>
        </w:rPr>
        <w:t>CONTRATO ADMINISTRATIVO Nº ......../...., QUE FAZEM ENTRE SI A UNIÃO, POR INTERMÉDIO DO CONSELHO NACIONAL DO MINISTÉRIO PÚBLICO E A PESSOA JURÍDICA .............................................................   </w:t>
      </w:r>
    </w:p>
    <w:p w14:paraId="56080576" w14:textId="77777777" w:rsidR="009E2488" w:rsidRPr="00D45BD6" w:rsidRDefault="009E2488">
      <w:pPr>
        <w:spacing w:line="360" w:lineRule="auto"/>
        <w:ind w:left="4248" w:right="-30"/>
        <w:jc w:val="both"/>
        <w:rPr>
          <w:rFonts w:ascii="Times New Roman" w:eastAsia="Times New Roman" w:hAnsi="Times New Roman" w:cs="Times New Roman"/>
        </w:rPr>
      </w:pPr>
    </w:p>
    <w:p w14:paraId="0CC675F5" w14:textId="77777777" w:rsidR="009E2488" w:rsidRPr="00D45BD6" w:rsidRDefault="0090509D">
      <w:pPr>
        <w:spacing w:line="360" w:lineRule="auto"/>
        <w:ind w:right="-30" w:firstLine="1134"/>
        <w:jc w:val="both"/>
        <w:rPr>
          <w:rFonts w:ascii="Times New Roman" w:eastAsia="Times New Roman" w:hAnsi="Times New Roman" w:cs="Times New Roman"/>
        </w:rPr>
      </w:pPr>
      <w:r w:rsidRPr="00D45BD6">
        <w:rPr>
          <w:rFonts w:ascii="Times New Roman" w:eastAsia="Times New Roman" w:hAnsi="Times New Roman" w:cs="Times New Roman"/>
          <w:color w:val="000000"/>
        </w:rPr>
        <w:t xml:space="preserve">A UNIÃO, por intermédio do CONSELHO NACIONAL DO MINISTÉRIO PÚBLICO, CNPJ nº 11.439.520/0001-11, situado no Setor de Administração Federal Sul – SAFS, quadra 2, lote 3, Edifício Adail Belmonte, Brasília/DF, representado neste ato por seu (ua) Ordenador(a) de Despesas, [NOME], brasileiro(a), servidor(a) público(a), RG [XX] – [ÓRGÃO]/[UF], CPF: [XX], no uso da competência que lhe foi atribuída pela Portaria CNMP nº [XX], de [dia] de [mês] de [ano], ou, nas ausências e impedimentos desta, pelo seu substituto(a), [NOME], brasileiro(a), servidor(a) público(a), RG: [XX] – [ÓRGÃO/UF], CPF: [XX], conforme Portaria CNMP-PRESI nº [XX], [dia] de [mês] de [ano], ambos residentes e domiciliados nesta Capital, </w:t>
      </w:r>
      <w:r w:rsidRPr="00D45BD6">
        <w:rPr>
          <w:rFonts w:ascii="Times New Roman" w:eastAsia="Times New Roman" w:hAnsi="Times New Roman" w:cs="Times New Roman"/>
          <w:color w:val="000000"/>
          <w:highlight w:val="white"/>
        </w:rPr>
        <w:t>doravante denominado simplesmente CONTRATANTE, e a pessoa jurídica [NOME DA CONTRATADA], CNPJ nº [XX], estabelecida na [endereço], neste ato representada por [NOME], inscrita no RG sob o nº [XX] – [ÓRGÃO]/[UF], e no CPF sob o nº [XX], residente e domiciliado em [Cidade/UF], e daqui por diante designada simplesmente CONTRATADA,</w:t>
      </w:r>
      <w:r w:rsidRPr="00D45BD6">
        <w:rPr>
          <w:rFonts w:ascii="Times New Roman" w:eastAsia="Times New Roman" w:hAnsi="Times New Roman" w:cs="Times New Roman"/>
          <w:color w:val="FF0000"/>
        </w:rPr>
        <w:t xml:space="preserve"> </w:t>
      </w:r>
      <w:r w:rsidRPr="00D45BD6">
        <w:rPr>
          <w:rFonts w:ascii="Times New Roman" w:eastAsia="Times New Roman" w:hAnsi="Times New Roman" w:cs="Times New Roman"/>
        </w:rPr>
        <w:t>tendo em vista o que consta no Processo nº[XXX]</w:t>
      </w:r>
      <w:r w:rsidRPr="00D45BD6">
        <w:rPr>
          <w:rFonts w:ascii="Times New Roman" w:eastAsia="Times New Roman" w:hAnsi="Times New Roman" w:cs="Times New Roman"/>
          <w:color w:val="FF0000"/>
        </w:rPr>
        <w:t xml:space="preserve"> </w:t>
      </w:r>
      <w:r w:rsidRPr="00D45BD6">
        <w:rPr>
          <w:rFonts w:ascii="Times New Roman" w:eastAsia="Times New Roman" w:hAnsi="Times New Roman" w:cs="Times New Roman"/>
        </w:rPr>
        <w:t xml:space="preserve">e em observância às disposições da </w:t>
      </w:r>
      <w:hyperlink r:id="rId20">
        <w:r w:rsidR="009E2488" w:rsidRPr="00D45BD6">
          <w:rPr>
            <w:rFonts w:ascii="Times New Roman" w:eastAsia="Times New Roman" w:hAnsi="Times New Roman" w:cs="Times New Roman"/>
            <w:color w:val="000080"/>
            <w:u w:val="single"/>
          </w:rPr>
          <w:t>Lei nº 14.133, de 1º de abril de 2021</w:t>
        </w:r>
      </w:hyperlink>
      <w:r w:rsidRPr="00D45BD6">
        <w:rPr>
          <w:rFonts w:ascii="Times New Roman" w:eastAsia="Times New Roman" w:hAnsi="Times New Roman" w:cs="Times New Roman"/>
        </w:rPr>
        <w:t xml:space="preserve">, e demais legislação aplicável, resolvem celebrar o presente Termo de Contrato, decorrente do Aviso de Dispensa de Eletrônica nº[XXX], mediante as cláusulas e condições a seguir enunciadas. </w:t>
      </w:r>
    </w:p>
    <w:p w14:paraId="34A7F5AC" w14:textId="77777777" w:rsidR="009E2488" w:rsidRPr="00D45BD6" w:rsidRDefault="0090509D">
      <w:pPr>
        <w:keepNext/>
        <w:keepLines/>
        <w:pBdr>
          <w:top w:val="nil"/>
          <w:left w:val="nil"/>
          <w:bottom w:val="nil"/>
          <w:right w:val="nil"/>
          <w:between w:val="nil"/>
        </w:pBdr>
        <w:tabs>
          <w:tab w:val="left" w:pos="567"/>
        </w:tabs>
        <w:spacing w:before="240" w:line="360" w:lineRule="auto"/>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lastRenderedPageBreak/>
        <w:t>CLÁUSULA PRIMEIRA – OBJETO</w:t>
      </w:r>
    </w:p>
    <w:p w14:paraId="2A888DC5" w14:textId="37018AE7" w:rsidR="009E2488" w:rsidRPr="00D45BD6" w:rsidRDefault="0090509D" w:rsidP="00EF7CFA">
      <w:pPr>
        <w:numPr>
          <w:ilvl w:val="1"/>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objeto do presente instrumento é a</w:t>
      </w:r>
      <w:r w:rsidR="00474083" w:rsidRPr="00474083">
        <w:rPr>
          <w:rFonts w:ascii="Times New Roman" w:eastAsia="Times New Roman" w:hAnsi="Times New Roman" w:cs="Times New Roman"/>
          <w:b/>
          <w:color w:val="000000"/>
        </w:rPr>
        <w:t xml:space="preserve"> </w:t>
      </w:r>
      <w:r w:rsidR="00B24787" w:rsidRPr="00B24787">
        <w:rPr>
          <w:rFonts w:ascii="Times New Roman" w:eastAsia="Times New Roman" w:hAnsi="Times New Roman" w:cs="Times New Roman"/>
          <w:bCs/>
          <w:color w:val="000000"/>
        </w:rPr>
        <w:t>contratação de Serviço Telefônico Fixo Comutado – STFC (fixo-fixo e fixo-móvel), nas modalidades Local, Longa Distância Nacional e Longa Distância Internacional, para o Conselho Nacional do Ministério Público – CNMP conforme Termo de Referência</w:t>
      </w:r>
      <w:r w:rsidRPr="00D45BD6">
        <w:rPr>
          <w:rFonts w:ascii="Times New Roman" w:eastAsia="Times New Roman" w:hAnsi="Times New Roman" w:cs="Times New Roman"/>
          <w:color w:val="000000"/>
        </w:rPr>
        <w:t>.</w:t>
      </w:r>
    </w:p>
    <w:p w14:paraId="53B38094" w14:textId="77777777" w:rsidR="009E2488" w:rsidRPr="00D45BD6" w:rsidRDefault="0090509D" w:rsidP="001812AA">
      <w:pPr>
        <w:numPr>
          <w:ilvl w:val="1"/>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Vinculam esta contratação, independentemente de transcrição:</w:t>
      </w:r>
    </w:p>
    <w:p w14:paraId="28588895" w14:textId="77777777" w:rsidR="009E2488" w:rsidRPr="00D45BD6" w:rsidRDefault="0090509D" w:rsidP="001812AA">
      <w:pPr>
        <w:numPr>
          <w:ilvl w:val="2"/>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Termo de Referência;</w:t>
      </w:r>
    </w:p>
    <w:p w14:paraId="677C754C" w14:textId="77777777" w:rsidR="009E2488" w:rsidRPr="00D45BD6" w:rsidRDefault="0090509D" w:rsidP="001812AA">
      <w:pPr>
        <w:numPr>
          <w:ilvl w:val="2"/>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Aviso de Dispensa Eletrônica;</w:t>
      </w:r>
    </w:p>
    <w:p w14:paraId="2CACD527" w14:textId="77777777" w:rsidR="009E2488" w:rsidRPr="00D45BD6" w:rsidRDefault="0090509D" w:rsidP="001812AA">
      <w:pPr>
        <w:numPr>
          <w:ilvl w:val="2"/>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A Proposta do contratado;</w:t>
      </w:r>
    </w:p>
    <w:p w14:paraId="7D7A0C43" w14:textId="77777777" w:rsidR="009E2488" w:rsidRPr="00D45BD6" w:rsidRDefault="0090509D" w:rsidP="001812AA">
      <w:pPr>
        <w:numPr>
          <w:ilvl w:val="2"/>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Eventuais anexos dos documentos supracitados.</w:t>
      </w:r>
    </w:p>
    <w:p w14:paraId="4E35510A" w14:textId="09EA7CEF" w:rsidR="009E2488" w:rsidRPr="00D45BD6" w:rsidRDefault="37334B1B" w:rsidP="5054BB3D">
      <w:pPr>
        <w:keepNext/>
        <w:keepLines/>
        <w:pBdr>
          <w:top w:val="nil"/>
          <w:left w:val="nil"/>
          <w:bottom w:val="nil"/>
          <w:right w:val="nil"/>
          <w:between w:val="nil"/>
        </w:pBdr>
        <w:tabs>
          <w:tab w:val="left" w:pos="567"/>
        </w:tabs>
        <w:spacing w:before="240" w:line="360" w:lineRule="auto"/>
        <w:ind w:left="2628" w:hanging="3762"/>
        <w:jc w:val="both"/>
        <w:rPr>
          <w:rFonts w:ascii="Times New Roman" w:eastAsia="Times New Roman" w:hAnsi="Times New Roman" w:cs="Times New Roman"/>
          <w:b/>
          <w:bCs/>
          <w:color w:val="000000"/>
        </w:rPr>
      </w:pPr>
      <w:r w:rsidRPr="5054BB3D">
        <w:rPr>
          <w:rFonts w:ascii="Times New Roman" w:eastAsia="Times New Roman" w:hAnsi="Times New Roman" w:cs="Times New Roman"/>
          <w:b/>
          <w:bCs/>
          <w:color w:val="000000" w:themeColor="text1"/>
        </w:rPr>
        <w:t xml:space="preserve">                 </w:t>
      </w:r>
      <w:r w:rsidR="0090509D" w:rsidRPr="5054BB3D">
        <w:rPr>
          <w:rFonts w:ascii="Times New Roman" w:eastAsia="Times New Roman" w:hAnsi="Times New Roman" w:cs="Times New Roman"/>
          <w:b/>
          <w:bCs/>
          <w:color w:val="000000" w:themeColor="text1"/>
        </w:rPr>
        <w:t>CLÁUSULA SEGUNDA – VIGÊNCIA E PRORROGAÇÃO</w:t>
      </w:r>
    </w:p>
    <w:p w14:paraId="62F5863A" w14:textId="77777777" w:rsidR="004E7F0B" w:rsidRDefault="00EF7CFA" w:rsidP="004E7F0B">
      <w:pPr>
        <w:pStyle w:val="Default"/>
        <w:spacing w:line="360" w:lineRule="auto"/>
        <w:jc w:val="both"/>
        <w:rPr>
          <w:rFonts w:ascii="Times New Roman" w:eastAsia="Times New Roman" w:hAnsi="Times New Roman" w:cs="Times New Roman"/>
        </w:rPr>
      </w:pPr>
      <w:r w:rsidRPr="5054BB3D">
        <w:rPr>
          <w:rFonts w:ascii="Times New Roman" w:eastAsia="Times New Roman" w:hAnsi="Times New Roman" w:cs="Times New Roman"/>
        </w:rPr>
        <w:t xml:space="preserve">2.1 </w:t>
      </w:r>
      <w:r w:rsidR="004E7F0B" w:rsidRPr="5054BB3D">
        <w:rPr>
          <w:rFonts w:ascii="Times New Roman" w:eastAsia="Times New Roman" w:hAnsi="Times New Roman" w:cs="Times New Roman"/>
        </w:rPr>
        <w:t>O Contrato terá vigência por 5 (cinco) anos, contados a partir da data da sua assinatura, podendo, a critério do CONTRATANTE, ser prorrogado sucessivamente, até o limite de 10 (dez) anos, conforme artigos 106 e 107 da Lei nº 14.133/2021.</w:t>
      </w:r>
    </w:p>
    <w:p w14:paraId="63AE1856" w14:textId="77777777" w:rsidR="005C5A73" w:rsidRPr="004E7F0B" w:rsidRDefault="005C5A73" w:rsidP="004E7F0B">
      <w:pPr>
        <w:pStyle w:val="Default"/>
        <w:spacing w:line="360" w:lineRule="auto"/>
        <w:jc w:val="both"/>
        <w:rPr>
          <w:rFonts w:ascii="Times New Roman" w:eastAsia="Times New Roman" w:hAnsi="Times New Roman" w:cs="Times New Roman"/>
        </w:rPr>
      </w:pPr>
    </w:p>
    <w:p w14:paraId="423AF864" w14:textId="4D45F875" w:rsidR="009E2488" w:rsidRPr="00D45BD6" w:rsidRDefault="0090509D" w:rsidP="5054BB3D">
      <w:pPr>
        <w:keepNext/>
        <w:keepLines/>
        <w:pBdr>
          <w:top w:val="nil"/>
          <w:left w:val="nil"/>
          <w:bottom w:val="nil"/>
          <w:right w:val="nil"/>
          <w:between w:val="nil"/>
        </w:pBdr>
        <w:spacing w:before="120" w:after="120" w:line="360" w:lineRule="auto"/>
        <w:jc w:val="both"/>
        <w:rPr>
          <w:rFonts w:ascii="Times New Roman" w:eastAsia="Times New Roman" w:hAnsi="Times New Roman" w:cs="Times New Roman"/>
          <w:b/>
          <w:bCs/>
          <w:color w:val="FFFFFF"/>
        </w:rPr>
      </w:pPr>
      <w:bookmarkStart w:id="14" w:name="_heading=h.1t3h5sf"/>
      <w:bookmarkEnd w:id="14"/>
      <w:r w:rsidRPr="5054BB3D">
        <w:rPr>
          <w:rFonts w:ascii="Times New Roman" w:eastAsia="Times New Roman" w:hAnsi="Times New Roman" w:cs="Times New Roman"/>
          <w:b/>
          <w:bCs/>
          <w:color w:val="000000" w:themeColor="text1"/>
        </w:rPr>
        <w:t xml:space="preserve">CLÁUSULA TERCEIRA – MODELOS DE EXECUÇÃO E GESTÃO CONTRATUAIS </w:t>
      </w:r>
    </w:p>
    <w:p w14:paraId="6B57EA45" w14:textId="54C4F5F1" w:rsidR="009E2488" w:rsidRPr="00D45BD6" w:rsidRDefault="2E1C8E33"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3.1. </w:t>
      </w:r>
      <w:r w:rsidR="0090509D" w:rsidRPr="5054BB3D">
        <w:rPr>
          <w:rFonts w:ascii="Times New Roman" w:eastAsia="Times New Roman" w:hAnsi="Times New Roman" w:cs="Times New Roman"/>
          <w:color w:val="000000" w:themeColor="text1"/>
        </w:rPr>
        <w:t>O regime de execução contratual, os modelos de gestão e de execução, assim como os prazos e condições de conclusão, entrega, observação e recebimento do objeto constam no Termo de Referência.</w:t>
      </w:r>
    </w:p>
    <w:p w14:paraId="26C34005" w14:textId="77777777" w:rsidR="009E2488" w:rsidRPr="00D45BD6" w:rsidRDefault="0090509D" w:rsidP="5054BB3D">
      <w:pPr>
        <w:keepNext/>
        <w:keepLines/>
        <w:pBdr>
          <w:top w:val="nil"/>
          <w:left w:val="nil"/>
          <w:bottom w:val="nil"/>
          <w:right w:val="nil"/>
          <w:between w:val="nil"/>
        </w:pBdr>
        <w:tabs>
          <w:tab w:val="left" w:pos="567"/>
        </w:tabs>
        <w:spacing w:before="240" w:line="360" w:lineRule="auto"/>
        <w:jc w:val="both"/>
        <w:rPr>
          <w:rFonts w:ascii="Times New Roman" w:eastAsia="Times New Roman" w:hAnsi="Times New Roman" w:cs="Times New Roman"/>
          <w:b/>
          <w:bCs/>
          <w:color w:val="FFFFFF"/>
        </w:rPr>
      </w:pPr>
      <w:r w:rsidRPr="5054BB3D">
        <w:rPr>
          <w:rFonts w:ascii="Times New Roman" w:eastAsia="Times New Roman" w:hAnsi="Times New Roman" w:cs="Times New Roman"/>
          <w:b/>
          <w:bCs/>
          <w:color w:val="000000" w:themeColor="text1"/>
        </w:rPr>
        <w:t>CLÁUSULA QUARTA – SUBCONTRATAÇÃO</w:t>
      </w:r>
    </w:p>
    <w:p w14:paraId="2B7BC979" w14:textId="799879DF" w:rsidR="009E2488" w:rsidRPr="004E7F0B" w:rsidRDefault="005BB211" w:rsidP="5054BB3D">
      <w:pPr>
        <w:pStyle w:val="Default"/>
        <w:spacing w:line="360" w:lineRule="auto"/>
        <w:jc w:val="both"/>
        <w:rPr>
          <w:rFonts w:ascii="Times New Roman" w:eastAsia="Times New Roman" w:hAnsi="Times New Roman" w:cs="Times New Roman"/>
          <w:color w:val="auto"/>
        </w:rPr>
      </w:pPr>
      <w:r w:rsidRPr="5054BB3D">
        <w:rPr>
          <w:rFonts w:ascii="Times New Roman" w:eastAsia="Times New Roman" w:hAnsi="Times New Roman" w:cs="Times New Roman"/>
          <w:color w:val="auto"/>
        </w:rPr>
        <w:t xml:space="preserve">4.1. </w:t>
      </w:r>
      <w:r w:rsidR="004E7F0B" w:rsidRPr="5054BB3D">
        <w:rPr>
          <w:rFonts w:ascii="Times New Roman" w:eastAsia="Times New Roman" w:hAnsi="Times New Roman" w:cs="Times New Roman"/>
          <w:color w:val="auto"/>
        </w:rPr>
        <w:t>É permitida a subcontratação parcial do objeto até o limite de 25% do valor total do contrato, conforme item 12 do TR.</w:t>
      </w:r>
    </w:p>
    <w:p w14:paraId="0AB22167" w14:textId="45A13556" w:rsidR="009E2488" w:rsidRPr="00D45BD6" w:rsidRDefault="0090509D" w:rsidP="5054BB3D">
      <w:pPr>
        <w:keepNext/>
        <w:keepLines/>
        <w:pBdr>
          <w:top w:val="nil"/>
          <w:left w:val="nil"/>
          <w:bottom w:val="nil"/>
          <w:right w:val="nil"/>
          <w:between w:val="nil"/>
        </w:pBdr>
        <w:spacing w:before="120" w:after="120" w:line="360" w:lineRule="auto"/>
        <w:jc w:val="both"/>
        <w:rPr>
          <w:rFonts w:ascii="Times New Roman" w:eastAsia="Times New Roman" w:hAnsi="Times New Roman" w:cs="Times New Roman"/>
          <w:b/>
          <w:bCs/>
          <w:color w:val="FFFFFF"/>
        </w:rPr>
      </w:pPr>
      <w:r w:rsidRPr="5054BB3D">
        <w:rPr>
          <w:rFonts w:ascii="Times New Roman" w:eastAsia="Times New Roman" w:hAnsi="Times New Roman" w:cs="Times New Roman"/>
          <w:b/>
          <w:bCs/>
          <w:color w:val="000000" w:themeColor="text1"/>
        </w:rPr>
        <w:t xml:space="preserve">CLÁUSULA QUINTA – PREÇO </w:t>
      </w:r>
    </w:p>
    <w:p w14:paraId="6EB81015" w14:textId="5E13F448" w:rsidR="009E2488" w:rsidRPr="00D45BD6" w:rsidRDefault="676D46BD"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5.1 </w:t>
      </w:r>
      <w:r w:rsidR="0090509D" w:rsidRPr="5054BB3D">
        <w:rPr>
          <w:rFonts w:ascii="Times New Roman" w:eastAsia="Times New Roman" w:hAnsi="Times New Roman" w:cs="Times New Roman"/>
          <w:color w:val="000000" w:themeColor="text1"/>
        </w:rPr>
        <w:t>O valor total da contratação é conforme tabela abaixo:</w:t>
      </w:r>
    </w:p>
    <w:tbl>
      <w:tblPr>
        <w:tblW w:w="8502" w:type="dxa"/>
        <w:tblLayout w:type="fixed"/>
        <w:tblCellMar>
          <w:left w:w="10" w:type="dxa"/>
          <w:right w:w="10" w:type="dxa"/>
        </w:tblCellMar>
        <w:tblLook w:val="0000" w:firstRow="0" w:lastRow="0" w:firstColumn="0" w:lastColumn="0" w:noHBand="0" w:noVBand="0"/>
      </w:tblPr>
      <w:tblGrid>
        <w:gridCol w:w="8502"/>
      </w:tblGrid>
      <w:tr w:rsidR="00FD2424" w:rsidRPr="00FD2424" w14:paraId="1644053A" w14:textId="77777777" w:rsidTr="000370F4">
        <w:tc>
          <w:tcPr>
            <w:tcW w:w="8502"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2FDB9731" w14:textId="77777777" w:rsidR="00FD2424" w:rsidRPr="00FD2424" w:rsidRDefault="00FD2424" w:rsidP="00FD2424">
            <w:pPr>
              <w:pStyle w:val="PargrafodaLista"/>
              <w:autoSpaceDN w:val="0"/>
              <w:ind w:left="3195"/>
              <w:rPr>
                <w:rFonts w:ascii="Times New Roman" w:hAnsi="Times New Roman" w:cs="Times New Roman"/>
                <w:b/>
                <w:bCs/>
                <w:kern w:val="3"/>
              </w:rPr>
            </w:pPr>
            <w:r w:rsidRPr="00FD2424">
              <w:rPr>
                <w:rFonts w:ascii="Times New Roman" w:hAnsi="Times New Roman" w:cs="Times New Roman"/>
                <w:b/>
                <w:bCs/>
                <w:kern w:val="3"/>
              </w:rPr>
              <w:t>Assinaturas Mensais</w:t>
            </w:r>
          </w:p>
        </w:tc>
      </w:tr>
    </w:tbl>
    <w:p w14:paraId="0BB89A78" w14:textId="33F30C62" w:rsidR="00FD2424" w:rsidRPr="00FD2424" w:rsidRDefault="00FD2424" w:rsidP="5054BB3D">
      <w:pPr>
        <w:autoSpaceDN w:val="0"/>
        <w:rPr>
          <w:rFonts w:ascii="Times New Roman" w:hAnsi="Times New Roman" w:cs="Times New Roman"/>
          <w:kern w:val="3"/>
        </w:rPr>
      </w:pPr>
    </w:p>
    <w:tbl>
      <w:tblPr>
        <w:tblW w:w="8502" w:type="dxa"/>
        <w:tblLayout w:type="fixed"/>
        <w:tblCellMar>
          <w:left w:w="10" w:type="dxa"/>
          <w:right w:w="10" w:type="dxa"/>
        </w:tblCellMar>
        <w:tblLook w:val="0000" w:firstRow="0" w:lastRow="0" w:firstColumn="0" w:lastColumn="0" w:noHBand="0" w:noVBand="0"/>
      </w:tblPr>
      <w:tblGrid>
        <w:gridCol w:w="2407"/>
        <w:gridCol w:w="1701"/>
        <w:gridCol w:w="1276"/>
        <w:gridCol w:w="1701"/>
        <w:gridCol w:w="1417"/>
      </w:tblGrid>
      <w:tr w:rsidR="00FD2424" w:rsidRPr="00FD2424" w14:paraId="2E983995" w14:textId="77777777" w:rsidTr="000370F4">
        <w:tc>
          <w:tcPr>
            <w:tcW w:w="2407" w:type="dxa"/>
            <w:tcBorders>
              <w:top w:val="single" w:sz="2" w:space="0" w:color="000000"/>
              <w:left w:val="single" w:sz="2" w:space="0" w:color="000000"/>
              <w:bottom w:val="single" w:sz="2" w:space="0" w:color="000000"/>
            </w:tcBorders>
            <w:tcMar>
              <w:top w:w="55" w:type="dxa"/>
              <w:left w:w="55" w:type="dxa"/>
              <w:bottom w:w="55" w:type="dxa"/>
              <w:right w:w="55" w:type="dxa"/>
            </w:tcMar>
          </w:tcPr>
          <w:p w14:paraId="440A96BB" w14:textId="77777777" w:rsidR="00FD2424" w:rsidRPr="00FD2424" w:rsidRDefault="00FD2424" w:rsidP="000370F4">
            <w:pPr>
              <w:autoSpaceDN w:val="0"/>
              <w:rPr>
                <w:rFonts w:ascii="Times New Roman" w:hAnsi="Times New Roman" w:cs="Times New Roman"/>
                <w:b/>
                <w:bCs/>
                <w:kern w:val="3"/>
              </w:rPr>
            </w:pPr>
            <w:r w:rsidRPr="00FD2424">
              <w:rPr>
                <w:rFonts w:ascii="Times New Roman" w:hAnsi="Times New Roman" w:cs="Times New Roman"/>
                <w:b/>
                <w:bCs/>
                <w:kern w:val="3"/>
              </w:rPr>
              <w:t>Descrição</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6545530E"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Unit. Mensal (R$)</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14:paraId="2F903919"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Qtde</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4AEB34F8"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Total Mensal (R$)</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C5BF379"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Total Anual (R$)</w:t>
            </w:r>
          </w:p>
        </w:tc>
      </w:tr>
      <w:tr w:rsidR="00FD2424" w:rsidRPr="00FD2424" w14:paraId="0FFAFB2C" w14:textId="77777777" w:rsidTr="000370F4">
        <w:tc>
          <w:tcPr>
            <w:tcW w:w="2407" w:type="dxa"/>
            <w:tcBorders>
              <w:left w:val="single" w:sz="2" w:space="0" w:color="000000"/>
              <w:bottom w:val="single" w:sz="2" w:space="0" w:color="000000"/>
            </w:tcBorders>
            <w:tcMar>
              <w:top w:w="55" w:type="dxa"/>
              <w:left w:w="55" w:type="dxa"/>
              <w:bottom w:w="55" w:type="dxa"/>
              <w:right w:w="55" w:type="dxa"/>
            </w:tcMar>
          </w:tcPr>
          <w:p w14:paraId="20E5CDB1"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Assinatura Feixe E1</w:t>
            </w:r>
          </w:p>
        </w:tc>
        <w:tc>
          <w:tcPr>
            <w:tcW w:w="1701" w:type="dxa"/>
            <w:tcBorders>
              <w:left w:val="single" w:sz="2" w:space="0" w:color="000000"/>
              <w:bottom w:val="single" w:sz="2" w:space="0" w:color="000000"/>
            </w:tcBorders>
            <w:tcMar>
              <w:top w:w="55" w:type="dxa"/>
              <w:left w:w="55" w:type="dxa"/>
              <w:bottom w:w="55" w:type="dxa"/>
              <w:right w:w="55" w:type="dxa"/>
            </w:tcMar>
          </w:tcPr>
          <w:p w14:paraId="2B10BA7F" w14:textId="77777777" w:rsidR="00FD2424" w:rsidRPr="00FD2424" w:rsidRDefault="00FD2424" w:rsidP="000370F4">
            <w:pPr>
              <w:autoSpaceDN w:val="0"/>
              <w:jc w:val="right"/>
              <w:rPr>
                <w:rFonts w:ascii="Times New Roman" w:hAnsi="Times New Roman" w:cs="Times New Roman"/>
                <w:kern w:val="3"/>
              </w:rPr>
            </w:pPr>
          </w:p>
        </w:tc>
        <w:tc>
          <w:tcPr>
            <w:tcW w:w="1276" w:type="dxa"/>
            <w:tcBorders>
              <w:left w:val="single" w:sz="2" w:space="0" w:color="000000"/>
              <w:bottom w:val="single" w:sz="2" w:space="0" w:color="000000"/>
            </w:tcBorders>
            <w:tcMar>
              <w:top w:w="55" w:type="dxa"/>
              <w:left w:w="55" w:type="dxa"/>
              <w:bottom w:w="55" w:type="dxa"/>
              <w:right w:w="55" w:type="dxa"/>
            </w:tcMar>
          </w:tcPr>
          <w:p w14:paraId="3BCF60A5" w14:textId="77777777" w:rsidR="00FD2424" w:rsidRPr="00FD2424" w:rsidRDefault="00FD2424" w:rsidP="000370F4">
            <w:pPr>
              <w:autoSpaceDN w:val="0"/>
              <w:jc w:val="center"/>
              <w:rPr>
                <w:rFonts w:ascii="Times New Roman" w:hAnsi="Times New Roman" w:cs="Times New Roman"/>
                <w:kern w:val="3"/>
              </w:rPr>
            </w:pPr>
            <w:r w:rsidRPr="00FD2424">
              <w:rPr>
                <w:rFonts w:ascii="Times New Roman" w:hAnsi="Times New Roman" w:cs="Times New Roman"/>
                <w:kern w:val="3"/>
              </w:rPr>
              <w:t>2</w:t>
            </w:r>
          </w:p>
        </w:tc>
        <w:tc>
          <w:tcPr>
            <w:tcW w:w="1701" w:type="dxa"/>
            <w:tcBorders>
              <w:left w:val="single" w:sz="2" w:space="0" w:color="000000"/>
              <w:bottom w:val="single" w:sz="2" w:space="0" w:color="000000"/>
            </w:tcBorders>
            <w:tcMar>
              <w:top w:w="55" w:type="dxa"/>
              <w:left w:w="55" w:type="dxa"/>
              <w:bottom w:w="55" w:type="dxa"/>
              <w:right w:w="55" w:type="dxa"/>
            </w:tcMar>
          </w:tcPr>
          <w:p w14:paraId="1DBB70DC" w14:textId="77777777" w:rsidR="00FD2424" w:rsidRPr="00FD2424" w:rsidRDefault="00FD2424" w:rsidP="000370F4">
            <w:pPr>
              <w:autoSpaceDN w:val="0"/>
              <w:jc w:val="right"/>
              <w:rPr>
                <w:rFonts w:ascii="Times New Roman" w:hAnsi="Times New Roman" w:cs="Times New Roman"/>
                <w:kern w:val="3"/>
              </w:rPr>
            </w:pP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E5765F" w14:textId="77777777" w:rsidR="00FD2424" w:rsidRPr="00FD2424" w:rsidRDefault="00FD2424" w:rsidP="000370F4">
            <w:pPr>
              <w:autoSpaceDN w:val="0"/>
              <w:jc w:val="right"/>
              <w:rPr>
                <w:rFonts w:ascii="Times New Roman" w:hAnsi="Times New Roman" w:cs="Times New Roman"/>
                <w:kern w:val="3"/>
              </w:rPr>
            </w:pPr>
          </w:p>
        </w:tc>
      </w:tr>
    </w:tbl>
    <w:p w14:paraId="2A82869A" w14:textId="77777777" w:rsidR="00FD2424" w:rsidRPr="00FD2424" w:rsidRDefault="00FD2424" w:rsidP="00FD2424">
      <w:pPr>
        <w:autoSpaceDN w:val="0"/>
        <w:rPr>
          <w:rFonts w:ascii="Times New Roman" w:hAnsi="Times New Roman" w:cs="Times New Roman"/>
          <w:vanish/>
          <w:kern w:val="3"/>
        </w:rPr>
      </w:pPr>
    </w:p>
    <w:p w14:paraId="6C727D96" w14:textId="77777777" w:rsidR="00FD2424" w:rsidRPr="00FD2424" w:rsidRDefault="00FD2424" w:rsidP="00FD2424">
      <w:pPr>
        <w:autoSpaceDN w:val="0"/>
        <w:rPr>
          <w:rFonts w:ascii="Times New Roman" w:hAnsi="Times New Roman" w:cs="Times New Roman"/>
          <w:vanish/>
          <w:kern w:val="3"/>
        </w:rPr>
      </w:pPr>
    </w:p>
    <w:tbl>
      <w:tblPr>
        <w:tblW w:w="8502" w:type="dxa"/>
        <w:tblLayout w:type="fixed"/>
        <w:tblCellMar>
          <w:left w:w="10" w:type="dxa"/>
          <w:right w:w="10" w:type="dxa"/>
        </w:tblCellMar>
        <w:tblLook w:val="0000" w:firstRow="0" w:lastRow="0" w:firstColumn="0" w:lastColumn="0" w:noHBand="0" w:noVBand="0"/>
      </w:tblPr>
      <w:tblGrid>
        <w:gridCol w:w="2407"/>
        <w:gridCol w:w="1701"/>
        <w:gridCol w:w="1276"/>
        <w:gridCol w:w="1701"/>
        <w:gridCol w:w="1417"/>
      </w:tblGrid>
      <w:tr w:rsidR="00FD2424" w:rsidRPr="00FD2424" w14:paraId="45473846" w14:textId="77777777" w:rsidTr="000370F4">
        <w:tc>
          <w:tcPr>
            <w:tcW w:w="2407" w:type="dxa"/>
            <w:tcBorders>
              <w:left w:val="single" w:sz="2" w:space="0" w:color="000000"/>
              <w:bottom w:val="single" w:sz="2" w:space="0" w:color="000000"/>
            </w:tcBorders>
            <w:tcMar>
              <w:top w:w="55" w:type="dxa"/>
              <w:left w:w="55" w:type="dxa"/>
              <w:bottom w:w="55" w:type="dxa"/>
              <w:right w:w="55" w:type="dxa"/>
            </w:tcMar>
          </w:tcPr>
          <w:p w14:paraId="7F48D3CE"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Assinatura DDR</w:t>
            </w:r>
          </w:p>
        </w:tc>
        <w:tc>
          <w:tcPr>
            <w:tcW w:w="1701" w:type="dxa"/>
            <w:tcBorders>
              <w:left w:val="single" w:sz="2" w:space="0" w:color="000000"/>
              <w:bottom w:val="single" w:sz="2" w:space="0" w:color="000000"/>
            </w:tcBorders>
            <w:tcMar>
              <w:top w:w="55" w:type="dxa"/>
              <w:left w:w="55" w:type="dxa"/>
              <w:bottom w:w="55" w:type="dxa"/>
              <w:right w:w="55" w:type="dxa"/>
            </w:tcMar>
          </w:tcPr>
          <w:p w14:paraId="27F290D4" w14:textId="77777777" w:rsidR="00FD2424" w:rsidRPr="00FD2424" w:rsidRDefault="00FD2424" w:rsidP="000370F4">
            <w:pPr>
              <w:autoSpaceDN w:val="0"/>
              <w:jc w:val="right"/>
              <w:rPr>
                <w:rFonts w:ascii="Times New Roman" w:hAnsi="Times New Roman" w:cs="Times New Roman"/>
                <w:kern w:val="3"/>
              </w:rPr>
            </w:pPr>
          </w:p>
        </w:tc>
        <w:tc>
          <w:tcPr>
            <w:tcW w:w="1276" w:type="dxa"/>
            <w:tcBorders>
              <w:left w:val="single" w:sz="2" w:space="0" w:color="000000"/>
              <w:bottom w:val="single" w:sz="2" w:space="0" w:color="000000"/>
            </w:tcBorders>
            <w:tcMar>
              <w:top w:w="55" w:type="dxa"/>
              <w:left w:w="55" w:type="dxa"/>
              <w:bottom w:w="55" w:type="dxa"/>
              <w:right w:w="55" w:type="dxa"/>
            </w:tcMar>
          </w:tcPr>
          <w:p w14:paraId="1FAAECC2" w14:textId="77777777" w:rsidR="00FD2424" w:rsidRPr="00FD2424" w:rsidRDefault="00FD2424" w:rsidP="000370F4">
            <w:pPr>
              <w:autoSpaceDN w:val="0"/>
              <w:jc w:val="center"/>
              <w:rPr>
                <w:rFonts w:ascii="Times New Roman" w:hAnsi="Times New Roman" w:cs="Times New Roman"/>
                <w:kern w:val="3"/>
              </w:rPr>
            </w:pPr>
            <w:r w:rsidRPr="00FD2424">
              <w:rPr>
                <w:rFonts w:ascii="Times New Roman" w:hAnsi="Times New Roman" w:cs="Times New Roman"/>
                <w:kern w:val="3"/>
              </w:rPr>
              <w:t>500</w:t>
            </w:r>
          </w:p>
        </w:tc>
        <w:tc>
          <w:tcPr>
            <w:tcW w:w="1701" w:type="dxa"/>
            <w:tcBorders>
              <w:left w:val="single" w:sz="2" w:space="0" w:color="000000"/>
              <w:bottom w:val="single" w:sz="2" w:space="0" w:color="000000"/>
            </w:tcBorders>
            <w:tcMar>
              <w:top w:w="55" w:type="dxa"/>
              <w:left w:w="55" w:type="dxa"/>
              <w:bottom w:w="55" w:type="dxa"/>
              <w:right w:w="55" w:type="dxa"/>
            </w:tcMar>
          </w:tcPr>
          <w:p w14:paraId="7B499CD9" w14:textId="77777777" w:rsidR="00FD2424" w:rsidRPr="00FD2424" w:rsidRDefault="00FD2424" w:rsidP="000370F4">
            <w:pPr>
              <w:autoSpaceDN w:val="0"/>
              <w:jc w:val="right"/>
              <w:rPr>
                <w:rFonts w:ascii="Times New Roman" w:hAnsi="Times New Roman" w:cs="Times New Roman"/>
                <w:kern w:val="3"/>
              </w:rPr>
            </w:pP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1330E2" w14:textId="77777777" w:rsidR="00FD2424" w:rsidRPr="00FD2424" w:rsidRDefault="00FD2424" w:rsidP="000370F4">
            <w:pPr>
              <w:autoSpaceDN w:val="0"/>
              <w:jc w:val="right"/>
              <w:rPr>
                <w:rFonts w:ascii="Times New Roman" w:hAnsi="Times New Roman" w:cs="Times New Roman"/>
                <w:kern w:val="3"/>
              </w:rPr>
            </w:pPr>
          </w:p>
        </w:tc>
      </w:tr>
      <w:tr w:rsidR="00FD2424" w:rsidRPr="00FD2424" w14:paraId="4E649782" w14:textId="77777777" w:rsidTr="000370F4">
        <w:tc>
          <w:tcPr>
            <w:tcW w:w="7085" w:type="dxa"/>
            <w:gridSpan w:val="4"/>
            <w:tcBorders>
              <w:left w:val="single" w:sz="2" w:space="0" w:color="000000"/>
              <w:bottom w:val="single" w:sz="2" w:space="0" w:color="000000"/>
            </w:tcBorders>
            <w:tcMar>
              <w:top w:w="55" w:type="dxa"/>
              <w:left w:w="55" w:type="dxa"/>
              <w:bottom w:w="55" w:type="dxa"/>
              <w:right w:w="55" w:type="dxa"/>
            </w:tcMar>
          </w:tcPr>
          <w:p w14:paraId="5846BE07"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ANUAL DAS ASSINATURAS MENSAIS (R$)</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F50243" w14:textId="77777777" w:rsidR="00FD2424" w:rsidRPr="00FD2424" w:rsidRDefault="00FD2424" w:rsidP="000370F4">
            <w:pPr>
              <w:autoSpaceDN w:val="0"/>
              <w:jc w:val="right"/>
              <w:rPr>
                <w:rFonts w:ascii="Times New Roman" w:hAnsi="Times New Roman" w:cs="Times New Roman"/>
                <w:kern w:val="3"/>
              </w:rPr>
            </w:pPr>
          </w:p>
        </w:tc>
      </w:tr>
    </w:tbl>
    <w:p w14:paraId="041547E6" w14:textId="77777777" w:rsidR="00FD2424" w:rsidRPr="00FD2424" w:rsidRDefault="00FD2424" w:rsidP="00FD2424">
      <w:pPr>
        <w:autoSpaceDE w:val="0"/>
        <w:autoSpaceDN w:val="0"/>
        <w:jc w:val="both"/>
        <w:rPr>
          <w:rFonts w:ascii="Times New Roman" w:eastAsia="ArialMT" w:hAnsi="Times New Roman" w:cs="Times New Roman"/>
          <w:b/>
          <w:bCs/>
          <w:kern w:val="3"/>
        </w:rPr>
      </w:pPr>
    </w:p>
    <w:p w14:paraId="3F73E4B9" w14:textId="77777777" w:rsidR="00FD2424" w:rsidRPr="00FD2424" w:rsidRDefault="00FD2424" w:rsidP="00FD2424">
      <w:pPr>
        <w:autoSpaceDE w:val="0"/>
        <w:autoSpaceDN w:val="0"/>
        <w:jc w:val="both"/>
        <w:rPr>
          <w:rFonts w:ascii="Times New Roman" w:eastAsia="ArialMT" w:hAnsi="Times New Roman" w:cs="Times New Roman"/>
          <w:b/>
          <w:bCs/>
          <w:kern w:val="3"/>
        </w:rPr>
      </w:pPr>
    </w:p>
    <w:tbl>
      <w:tblPr>
        <w:tblW w:w="8502" w:type="dxa"/>
        <w:tblLayout w:type="fixed"/>
        <w:tblCellMar>
          <w:left w:w="10" w:type="dxa"/>
          <w:right w:w="10" w:type="dxa"/>
        </w:tblCellMar>
        <w:tblLook w:val="0000" w:firstRow="0" w:lastRow="0" w:firstColumn="0" w:lastColumn="0" w:noHBand="0" w:noVBand="0"/>
      </w:tblPr>
      <w:tblGrid>
        <w:gridCol w:w="8502"/>
      </w:tblGrid>
      <w:tr w:rsidR="00FD2424" w:rsidRPr="00FD2424" w14:paraId="7AF31469" w14:textId="77777777" w:rsidTr="000370F4">
        <w:tc>
          <w:tcPr>
            <w:tcW w:w="8502"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C1A6073" w14:textId="77777777" w:rsidR="00FD2424" w:rsidRPr="00FD2424" w:rsidRDefault="00FD2424" w:rsidP="000370F4">
            <w:pPr>
              <w:autoSpaceDN w:val="0"/>
              <w:rPr>
                <w:rFonts w:ascii="Times New Roman" w:hAnsi="Times New Roman" w:cs="Times New Roman"/>
                <w:b/>
                <w:bCs/>
                <w:kern w:val="3"/>
              </w:rPr>
            </w:pPr>
            <w:r w:rsidRPr="00FD2424">
              <w:rPr>
                <w:rFonts w:ascii="Times New Roman" w:hAnsi="Times New Roman" w:cs="Times New Roman"/>
                <w:b/>
                <w:bCs/>
                <w:kern w:val="3"/>
              </w:rPr>
              <w:t>Valores das Chamadas</w:t>
            </w:r>
          </w:p>
        </w:tc>
      </w:tr>
    </w:tbl>
    <w:p w14:paraId="5A62EAEB" w14:textId="77777777" w:rsidR="00FD2424" w:rsidRPr="00FD2424" w:rsidRDefault="00FD2424" w:rsidP="00FD2424">
      <w:pPr>
        <w:autoSpaceDN w:val="0"/>
        <w:rPr>
          <w:rFonts w:ascii="Times New Roman" w:hAnsi="Times New Roman" w:cs="Times New Roman"/>
          <w:vanish/>
          <w:kern w:val="3"/>
        </w:rPr>
      </w:pPr>
    </w:p>
    <w:tbl>
      <w:tblPr>
        <w:tblW w:w="8502" w:type="dxa"/>
        <w:tblLayout w:type="fixed"/>
        <w:tblCellMar>
          <w:left w:w="10" w:type="dxa"/>
          <w:right w:w="10" w:type="dxa"/>
        </w:tblCellMar>
        <w:tblLook w:val="0000" w:firstRow="0" w:lastRow="0" w:firstColumn="0" w:lastColumn="0" w:noHBand="0" w:noVBand="0"/>
      </w:tblPr>
      <w:tblGrid>
        <w:gridCol w:w="3116"/>
        <w:gridCol w:w="1276"/>
        <w:gridCol w:w="2693"/>
        <w:gridCol w:w="1417"/>
      </w:tblGrid>
      <w:tr w:rsidR="00FD2424" w:rsidRPr="00FD2424" w14:paraId="5E3F1BB9" w14:textId="77777777" w:rsidTr="000370F4">
        <w:tc>
          <w:tcPr>
            <w:tcW w:w="3116" w:type="dxa"/>
            <w:tcBorders>
              <w:top w:val="single" w:sz="2" w:space="0" w:color="000000"/>
              <w:left w:val="single" w:sz="2" w:space="0" w:color="000000"/>
              <w:bottom w:val="single" w:sz="2" w:space="0" w:color="000000"/>
            </w:tcBorders>
            <w:tcMar>
              <w:top w:w="55" w:type="dxa"/>
              <w:left w:w="55" w:type="dxa"/>
              <w:bottom w:w="55" w:type="dxa"/>
              <w:right w:w="55" w:type="dxa"/>
            </w:tcMar>
          </w:tcPr>
          <w:p w14:paraId="1FDB0D11" w14:textId="77777777" w:rsidR="00FD2424" w:rsidRPr="00FD2424" w:rsidRDefault="00FD2424" w:rsidP="000370F4">
            <w:pPr>
              <w:autoSpaceDN w:val="0"/>
              <w:rPr>
                <w:rFonts w:ascii="Times New Roman" w:hAnsi="Times New Roman" w:cs="Times New Roman"/>
                <w:b/>
                <w:bCs/>
                <w:kern w:val="3"/>
              </w:rPr>
            </w:pPr>
            <w:r w:rsidRPr="00FD2424">
              <w:rPr>
                <w:rFonts w:ascii="Times New Roman" w:hAnsi="Times New Roman" w:cs="Times New Roman"/>
                <w:b/>
                <w:bCs/>
                <w:kern w:val="3"/>
              </w:rPr>
              <w:t>Descrição</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14:paraId="31911AE5"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Unit.</w:t>
            </w:r>
          </w:p>
          <w:p w14:paraId="26C1953D"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(R$)</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6B871B07"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Quantidade Anual Estimada (minutos)</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24BB87"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Valor Anual</w:t>
            </w:r>
          </w:p>
          <w:p w14:paraId="513AF7BE" w14:textId="77777777" w:rsidR="00FD2424" w:rsidRPr="00FD2424" w:rsidRDefault="00FD2424" w:rsidP="000370F4">
            <w:pPr>
              <w:autoSpaceDN w:val="0"/>
              <w:jc w:val="center"/>
              <w:rPr>
                <w:rFonts w:ascii="Times New Roman" w:hAnsi="Times New Roman" w:cs="Times New Roman"/>
                <w:b/>
                <w:bCs/>
                <w:kern w:val="3"/>
              </w:rPr>
            </w:pPr>
            <w:r w:rsidRPr="00FD2424">
              <w:rPr>
                <w:rFonts w:ascii="Times New Roman" w:hAnsi="Times New Roman" w:cs="Times New Roman"/>
                <w:b/>
                <w:bCs/>
                <w:kern w:val="3"/>
              </w:rPr>
              <w:t>(R$)</w:t>
            </w:r>
          </w:p>
        </w:tc>
      </w:tr>
      <w:tr w:rsidR="00FD2424" w:rsidRPr="00FD2424" w14:paraId="5D0ECF67"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36177108"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 xml:space="preserve">Locais </w:t>
            </w:r>
          </w:p>
          <w:p w14:paraId="3C581E2B"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(Fixo-Fixo)</w:t>
            </w:r>
          </w:p>
        </w:tc>
        <w:tc>
          <w:tcPr>
            <w:tcW w:w="1276" w:type="dxa"/>
            <w:tcBorders>
              <w:left w:val="single" w:sz="2" w:space="0" w:color="000000"/>
              <w:bottom w:val="single" w:sz="2" w:space="0" w:color="000000"/>
            </w:tcBorders>
            <w:tcMar>
              <w:top w:w="55" w:type="dxa"/>
              <w:left w:w="55" w:type="dxa"/>
              <w:bottom w:w="55" w:type="dxa"/>
              <w:right w:w="55" w:type="dxa"/>
            </w:tcMar>
          </w:tcPr>
          <w:p w14:paraId="1B8A1E6E" w14:textId="77777777" w:rsidR="00FD2424" w:rsidRPr="00FD2424" w:rsidRDefault="00FD2424" w:rsidP="000370F4">
            <w:pPr>
              <w:autoSpaceDN w:val="0"/>
              <w:jc w:val="right"/>
              <w:rPr>
                <w:rFonts w:ascii="Times New Roman" w:hAnsi="Times New Roman" w:cs="Times New Roman"/>
                <w:kern w:val="3"/>
              </w:rPr>
            </w:pPr>
          </w:p>
        </w:tc>
        <w:tc>
          <w:tcPr>
            <w:tcW w:w="2693" w:type="dxa"/>
            <w:tcBorders>
              <w:left w:val="single" w:sz="2" w:space="0" w:color="000000"/>
              <w:bottom w:val="single" w:sz="2" w:space="0" w:color="000000"/>
            </w:tcBorders>
            <w:tcMar>
              <w:top w:w="55" w:type="dxa"/>
              <w:left w:w="55" w:type="dxa"/>
              <w:bottom w:w="55" w:type="dxa"/>
              <w:right w:w="55" w:type="dxa"/>
            </w:tcMar>
          </w:tcPr>
          <w:p w14:paraId="1CBE2E64" w14:textId="77777777" w:rsidR="00FD2424" w:rsidRPr="00FD2424" w:rsidRDefault="00FD2424" w:rsidP="000370F4">
            <w:pPr>
              <w:autoSpaceDN w:val="0"/>
              <w:jc w:val="center"/>
              <w:rPr>
                <w:rFonts w:ascii="Times New Roman" w:hAnsi="Times New Roman" w:cs="Times New Roman"/>
                <w:kern w:val="3"/>
              </w:rPr>
            </w:pPr>
            <w:r w:rsidRPr="00FD2424">
              <w:rPr>
                <w:rFonts w:ascii="Times New Roman" w:hAnsi="Times New Roman" w:cs="Times New Roman"/>
                <w:kern w:val="3"/>
              </w:rPr>
              <w:t>13.000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06704B" w14:textId="77777777" w:rsidR="00FD2424" w:rsidRPr="00FD2424" w:rsidRDefault="00FD2424" w:rsidP="000370F4">
            <w:pPr>
              <w:autoSpaceDN w:val="0"/>
              <w:jc w:val="right"/>
              <w:rPr>
                <w:rFonts w:ascii="Times New Roman" w:hAnsi="Times New Roman" w:cs="Times New Roman"/>
                <w:kern w:val="3"/>
              </w:rPr>
            </w:pPr>
          </w:p>
        </w:tc>
      </w:tr>
      <w:tr w:rsidR="00FD2424" w:rsidRPr="00FD2424" w14:paraId="1873AA8B"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1C377A50"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 xml:space="preserve">Locais </w:t>
            </w:r>
          </w:p>
          <w:p w14:paraId="175C0504"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(Fixo-Móvel)</w:t>
            </w:r>
          </w:p>
        </w:tc>
        <w:tc>
          <w:tcPr>
            <w:tcW w:w="1276" w:type="dxa"/>
            <w:tcBorders>
              <w:left w:val="single" w:sz="2" w:space="0" w:color="000000"/>
              <w:bottom w:val="single" w:sz="2" w:space="0" w:color="000000"/>
            </w:tcBorders>
            <w:tcMar>
              <w:top w:w="55" w:type="dxa"/>
              <w:left w:w="55" w:type="dxa"/>
              <w:bottom w:w="55" w:type="dxa"/>
              <w:right w:w="55" w:type="dxa"/>
            </w:tcMar>
          </w:tcPr>
          <w:p w14:paraId="4039158A" w14:textId="77777777" w:rsidR="00FD2424" w:rsidRPr="00FD2424" w:rsidRDefault="00FD2424" w:rsidP="000370F4">
            <w:pPr>
              <w:autoSpaceDN w:val="0"/>
              <w:jc w:val="right"/>
              <w:rPr>
                <w:rFonts w:ascii="Times New Roman" w:hAnsi="Times New Roman" w:cs="Times New Roman"/>
                <w:kern w:val="3"/>
              </w:rPr>
            </w:pPr>
          </w:p>
        </w:tc>
        <w:tc>
          <w:tcPr>
            <w:tcW w:w="2693" w:type="dxa"/>
            <w:tcBorders>
              <w:left w:val="single" w:sz="2" w:space="0" w:color="000000"/>
              <w:bottom w:val="single" w:sz="2" w:space="0" w:color="000000"/>
            </w:tcBorders>
            <w:tcMar>
              <w:top w:w="55" w:type="dxa"/>
              <w:left w:w="55" w:type="dxa"/>
              <w:bottom w:w="55" w:type="dxa"/>
              <w:right w:w="55" w:type="dxa"/>
            </w:tcMar>
          </w:tcPr>
          <w:p w14:paraId="68FC139D" w14:textId="77777777" w:rsidR="00FD2424" w:rsidRPr="00FD2424" w:rsidRDefault="00FD2424" w:rsidP="000370F4">
            <w:pPr>
              <w:autoSpaceDN w:val="0"/>
              <w:jc w:val="center"/>
              <w:rPr>
                <w:rFonts w:ascii="Times New Roman" w:hAnsi="Times New Roman" w:cs="Times New Roman"/>
                <w:kern w:val="3"/>
              </w:rPr>
            </w:pPr>
            <w:r w:rsidRPr="00FD2424">
              <w:rPr>
                <w:rFonts w:ascii="Times New Roman" w:hAnsi="Times New Roman" w:cs="Times New Roman"/>
                <w:kern w:val="3"/>
              </w:rPr>
              <w:t>3.800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896EFD" w14:textId="77777777" w:rsidR="00FD2424" w:rsidRPr="00FD2424" w:rsidRDefault="00FD2424" w:rsidP="000370F4">
            <w:pPr>
              <w:autoSpaceDN w:val="0"/>
              <w:jc w:val="right"/>
              <w:rPr>
                <w:rFonts w:ascii="Times New Roman" w:hAnsi="Times New Roman" w:cs="Times New Roman"/>
                <w:kern w:val="3"/>
              </w:rPr>
            </w:pPr>
          </w:p>
        </w:tc>
      </w:tr>
      <w:tr w:rsidR="00FD2424" w:rsidRPr="00FD2424" w14:paraId="7D57CCB6"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286246AD"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 xml:space="preserve">Longa Distância Nacional </w:t>
            </w:r>
          </w:p>
          <w:p w14:paraId="5D3E2CD1"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(Fixo-Fixo)</w:t>
            </w:r>
          </w:p>
        </w:tc>
        <w:tc>
          <w:tcPr>
            <w:tcW w:w="1276" w:type="dxa"/>
            <w:tcBorders>
              <w:left w:val="single" w:sz="2" w:space="0" w:color="000000"/>
              <w:bottom w:val="single" w:sz="2" w:space="0" w:color="000000"/>
            </w:tcBorders>
            <w:tcMar>
              <w:top w:w="55" w:type="dxa"/>
              <w:left w:w="55" w:type="dxa"/>
              <w:bottom w:w="55" w:type="dxa"/>
              <w:right w:w="55" w:type="dxa"/>
            </w:tcMar>
          </w:tcPr>
          <w:p w14:paraId="354A4331" w14:textId="77777777" w:rsidR="00FD2424" w:rsidRPr="00FD2424" w:rsidRDefault="00FD2424" w:rsidP="000370F4">
            <w:pPr>
              <w:autoSpaceDN w:val="0"/>
              <w:jc w:val="right"/>
              <w:rPr>
                <w:rFonts w:ascii="Times New Roman" w:hAnsi="Times New Roman" w:cs="Times New Roman"/>
                <w:kern w:val="3"/>
              </w:rPr>
            </w:pPr>
          </w:p>
        </w:tc>
        <w:tc>
          <w:tcPr>
            <w:tcW w:w="2693" w:type="dxa"/>
            <w:tcBorders>
              <w:left w:val="single" w:sz="2" w:space="0" w:color="000000"/>
              <w:bottom w:val="single" w:sz="2" w:space="0" w:color="000000"/>
            </w:tcBorders>
            <w:tcMar>
              <w:top w:w="55" w:type="dxa"/>
              <w:left w:w="55" w:type="dxa"/>
              <w:bottom w:w="55" w:type="dxa"/>
              <w:right w:w="55" w:type="dxa"/>
            </w:tcMar>
          </w:tcPr>
          <w:p w14:paraId="7D006C8A" w14:textId="77777777" w:rsidR="00FD2424" w:rsidRPr="00FD2424" w:rsidRDefault="00FD2424" w:rsidP="000370F4">
            <w:pPr>
              <w:autoSpaceDN w:val="0"/>
              <w:jc w:val="center"/>
              <w:rPr>
                <w:rFonts w:ascii="Times New Roman" w:hAnsi="Times New Roman" w:cs="Times New Roman"/>
                <w:kern w:val="3"/>
              </w:rPr>
            </w:pPr>
            <w:r w:rsidRPr="00FD2424">
              <w:rPr>
                <w:rFonts w:ascii="Times New Roman" w:hAnsi="Times New Roman" w:cs="Times New Roman"/>
                <w:kern w:val="3"/>
              </w:rPr>
              <w:t>3.400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50DDC0" w14:textId="77777777" w:rsidR="00FD2424" w:rsidRPr="00FD2424" w:rsidRDefault="00FD2424" w:rsidP="000370F4">
            <w:pPr>
              <w:autoSpaceDN w:val="0"/>
              <w:jc w:val="right"/>
              <w:rPr>
                <w:rFonts w:ascii="Times New Roman" w:hAnsi="Times New Roman" w:cs="Times New Roman"/>
                <w:kern w:val="3"/>
              </w:rPr>
            </w:pPr>
          </w:p>
        </w:tc>
      </w:tr>
      <w:tr w:rsidR="00FD2424" w:rsidRPr="00FD2424" w14:paraId="33F3C425"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2C556AA3"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 xml:space="preserve">Longa Distância Nacional </w:t>
            </w:r>
          </w:p>
          <w:p w14:paraId="63E8C741"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(Fixo-Móvel)</w:t>
            </w:r>
          </w:p>
        </w:tc>
        <w:tc>
          <w:tcPr>
            <w:tcW w:w="1276" w:type="dxa"/>
            <w:tcBorders>
              <w:left w:val="single" w:sz="2" w:space="0" w:color="000000"/>
              <w:bottom w:val="single" w:sz="2" w:space="0" w:color="000000"/>
            </w:tcBorders>
            <w:tcMar>
              <w:top w:w="55" w:type="dxa"/>
              <w:left w:w="55" w:type="dxa"/>
              <w:bottom w:w="55" w:type="dxa"/>
              <w:right w:w="55" w:type="dxa"/>
            </w:tcMar>
          </w:tcPr>
          <w:p w14:paraId="7430F2DC" w14:textId="77777777" w:rsidR="00FD2424" w:rsidRPr="00FD2424" w:rsidRDefault="00FD2424" w:rsidP="000370F4">
            <w:pPr>
              <w:autoSpaceDN w:val="0"/>
              <w:jc w:val="right"/>
              <w:rPr>
                <w:rFonts w:ascii="Times New Roman" w:hAnsi="Times New Roman" w:cs="Times New Roman"/>
                <w:kern w:val="3"/>
              </w:rPr>
            </w:pPr>
          </w:p>
        </w:tc>
        <w:tc>
          <w:tcPr>
            <w:tcW w:w="2693" w:type="dxa"/>
            <w:tcBorders>
              <w:left w:val="single" w:sz="2" w:space="0" w:color="000000"/>
              <w:bottom w:val="single" w:sz="2" w:space="0" w:color="000000"/>
            </w:tcBorders>
            <w:tcMar>
              <w:top w:w="55" w:type="dxa"/>
              <w:left w:w="55" w:type="dxa"/>
              <w:bottom w:w="55" w:type="dxa"/>
              <w:right w:w="55" w:type="dxa"/>
            </w:tcMar>
          </w:tcPr>
          <w:p w14:paraId="14E1D17E" w14:textId="77777777" w:rsidR="00FD2424" w:rsidRPr="00FD2424" w:rsidRDefault="00FD2424" w:rsidP="000370F4">
            <w:pPr>
              <w:autoSpaceDN w:val="0"/>
              <w:jc w:val="center"/>
              <w:rPr>
                <w:rFonts w:ascii="Times New Roman" w:hAnsi="Times New Roman" w:cs="Times New Roman"/>
                <w:kern w:val="3"/>
              </w:rPr>
            </w:pPr>
            <w:r w:rsidRPr="00FD2424">
              <w:rPr>
                <w:rFonts w:ascii="Times New Roman" w:hAnsi="Times New Roman" w:cs="Times New Roman"/>
                <w:kern w:val="3"/>
              </w:rPr>
              <w:t>1.000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2E9415" w14:textId="77777777" w:rsidR="00FD2424" w:rsidRPr="00FD2424" w:rsidRDefault="00FD2424" w:rsidP="000370F4">
            <w:pPr>
              <w:autoSpaceDN w:val="0"/>
              <w:jc w:val="right"/>
              <w:rPr>
                <w:rFonts w:ascii="Times New Roman" w:hAnsi="Times New Roman" w:cs="Times New Roman"/>
                <w:kern w:val="3"/>
              </w:rPr>
            </w:pPr>
          </w:p>
        </w:tc>
      </w:tr>
      <w:tr w:rsidR="00FD2424" w:rsidRPr="00FD2424" w14:paraId="4E85605B"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29B8831A"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 xml:space="preserve">Longa Distância Internacional </w:t>
            </w:r>
          </w:p>
          <w:p w14:paraId="268A571C"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(Fixo-Fixo)</w:t>
            </w:r>
          </w:p>
        </w:tc>
        <w:tc>
          <w:tcPr>
            <w:tcW w:w="1276" w:type="dxa"/>
            <w:tcBorders>
              <w:left w:val="single" w:sz="2" w:space="0" w:color="000000"/>
              <w:bottom w:val="single" w:sz="2" w:space="0" w:color="000000"/>
            </w:tcBorders>
            <w:tcMar>
              <w:top w:w="55" w:type="dxa"/>
              <w:left w:w="55" w:type="dxa"/>
              <w:bottom w:w="55" w:type="dxa"/>
              <w:right w:w="55" w:type="dxa"/>
            </w:tcMar>
          </w:tcPr>
          <w:p w14:paraId="243C9EC5" w14:textId="77777777" w:rsidR="00FD2424" w:rsidRPr="00FD2424" w:rsidRDefault="00FD2424" w:rsidP="000370F4">
            <w:pPr>
              <w:autoSpaceDN w:val="0"/>
              <w:jc w:val="right"/>
              <w:rPr>
                <w:rFonts w:ascii="Times New Roman" w:hAnsi="Times New Roman" w:cs="Times New Roman"/>
                <w:kern w:val="3"/>
              </w:rPr>
            </w:pPr>
          </w:p>
        </w:tc>
        <w:tc>
          <w:tcPr>
            <w:tcW w:w="2693" w:type="dxa"/>
            <w:tcBorders>
              <w:left w:val="single" w:sz="2" w:space="0" w:color="000000"/>
              <w:bottom w:val="single" w:sz="2" w:space="0" w:color="000000"/>
            </w:tcBorders>
            <w:tcMar>
              <w:top w:w="55" w:type="dxa"/>
              <w:left w:w="55" w:type="dxa"/>
              <w:bottom w:w="55" w:type="dxa"/>
              <w:right w:w="55" w:type="dxa"/>
            </w:tcMar>
          </w:tcPr>
          <w:p w14:paraId="44A3BDFD" w14:textId="77777777" w:rsidR="00FD2424" w:rsidRPr="00FD2424" w:rsidRDefault="00FD2424" w:rsidP="000370F4">
            <w:pPr>
              <w:autoSpaceDN w:val="0"/>
              <w:jc w:val="center"/>
              <w:rPr>
                <w:rFonts w:ascii="Times New Roman" w:hAnsi="Times New Roman" w:cs="Times New Roman"/>
                <w:kern w:val="3"/>
              </w:rPr>
            </w:pPr>
            <w:r w:rsidRPr="00FD2424">
              <w:rPr>
                <w:rFonts w:ascii="Times New Roman" w:hAnsi="Times New Roman" w:cs="Times New Roman"/>
                <w:kern w:val="3"/>
              </w:rPr>
              <w:t>100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BC6541" w14:textId="77777777" w:rsidR="00FD2424" w:rsidRPr="00FD2424" w:rsidRDefault="00FD2424" w:rsidP="000370F4">
            <w:pPr>
              <w:autoSpaceDN w:val="0"/>
              <w:jc w:val="right"/>
              <w:rPr>
                <w:rFonts w:ascii="Times New Roman" w:hAnsi="Times New Roman" w:cs="Times New Roman"/>
                <w:kern w:val="3"/>
              </w:rPr>
            </w:pPr>
          </w:p>
        </w:tc>
      </w:tr>
      <w:tr w:rsidR="00FD2424" w:rsidRPr="00FD2424" w14:paraId="14D4CCD9" w14:textId="77777777" w:rsidTr="000370F4">
        <w:tc>
          <w:tcPr>
            <w:tcW w:w="3116" w:type="dxa"/>
            <w:tcBorders>
              <w:left w:val="single" w:sz="2" w:space="0" w:color="000000"/>
              <w:bottom w:val="single" w:sz="2" w:space="0" w:color="000000"/>
            </w:tcBorders>
            <w:tcMar>
              <w:top w:w="55" w:type="dxa"/>
              <w:left w:w="55" w:type="dxa"/>
              <w:bottom w:w="55" w:type="dxa"/>
              <w:right w:w="55" w:type="dxa"/>
            </w:tcMar>
          </w:tcPr>
          <w:p w14:paraId="6DCE528E"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 xml:space="preserve">Longa Distância Internacional </w:t>
            </w:r>
          </w:p>
          <w:p w14:paraId="1F420713" w14:textId="77777777" w:rsidR="00FD2424" w:rsidRPr="00FD2424" w:rsidRDefault="00FD2424" w:rsidP="000370F4">
            <w:pPr>
              <w:autoSpaceDN w:val="0"/>
              <w:rPr>
                <w:rFonts w:ascii="Times New Roman" w:hAnsi="Times New Roman" w:cs="Times New Roman"/>
                <w:kern w:val="3"/>
              </w:rPr>
            </w:pPr>
            <w:r w:rsidRPr="00FD2424">
              <w:rPr>
                <w:rFonts w:ascii="Times New Roman" w:hAnsi="Times New Roman" w:cs="Times New Roman"/>
                <w:kern w:val="3"/>
              </w:rPr>
              <w:t>(Fixo-Móvel)</w:t>
            </w:r>
          </w:p>
        </w:tc>
        <w:tc>
          <w:tcPr>
            <w:tcW w:w="1276" w:type="dxa"/>
            <w:tcBorders>
              <w:left w:val="single" w:sz="2" w:space="0" w:color="000000"/>
              <w:bottom w:val="single" w:sz="2" w:space="0" w:color="000000"/>
            </w:tcBorders>
            <w:tcMar>
              <w:top w:w="55" w:type="dxa"/>
              <w:left w:w="55" w:type="dxa"/>
              <w:bottom w:w="55" w:type="dxa"/>
              <w:right w:w="55" w:type="dxa"/>
            </w:tcMar>
          </w:tcPr>
          <w:p w14:paraId="4316368C" w14:textId="77777777" w:rsidR="00FD2424" w:rsidRPr="00FD2424" w:rsidRDefault="00FD2424" w:rsidP="000370F4">
            <w:pPr>
              <w:autoSpaceDN w:val="0"/>
              <w:rPr>
                <w:rFonts w:ascii="Times New Roman" w:hAnsi="Times New Roman" w:cs="Times New Roman"/>
                <w:kern w:val="3"/>
              </w:rPr>
            </w:pPr>
          </w:p>
        </w:tc>
        <w:tc>
          <w:tcPr>
            <w:tcW w:w="2693" w:type="dxa"/>
            <w:tcBorders>
              <w:left w:val="single" w:sz="2" w:space="0" w:color="000000"/>
              <w:bottom w:val="single" w:sz="2" w:space="0" w:color="000000"/>
            </w:tcBorders>
            <w:tcMar>
              <w:top w:w="55" w:type="dxa"/>
              <w:left w:w="55" w:type="dxa"/>
              <w:bottom w:w="55" w:type="dxa"/>
              <w:right w:w="55" w:type="dxa"/>
            </w:tcMar>
          </w:tcPr>
          <w:p w14:paraId="4637801C" w14:textId="77777777" w:rsidR="00FD2424" w:rsidRPr="00FD2424" w:rsidRDefault="00FD2424" w:rsidP="000370F4">
            <w:pPr>
              <w:autoSpaceDN w:val="0"/>
              <w:jc w:val="center"/>
              <w:rPr>
                <w:rFonts w:ascii="Times New Roman" w:hAnsi="Times New Roman" w:cs="Times New Roman"/>
                <w:kern w:val="3"/>
              </w:rPr>
            </w:pPr>
            <w:r w:rsidRPr="00FD2424">
              <w:rPr>
                <w:rFonts w:ascii="Times New Roman" w:hAnsi="Times New Roman" w:cs="Times New Roman"/>
                <w:kern w:val="3"/>
              </w:rPr>
              <w:t>100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3A978C" w14:textId="77777777" w:rsidR="00FD2424" w:rsidRPr="00FD2424" w:rsidRDefault="00FD2424" w:rsidP="000370F4">
            <w:pPr>
              <w:autoSpaceDN w:val="0"/>
              <w:rPr>
                <w:rFonts w:ascii="Times New Roman" w:hAnsi="Times New Roman" w:cs="Times New Roman"/>
                <w:kern w:val="3"/>
              </w:rPr>
            </w:pPr>
          </w:p>
        </w:tc>
      </w:tr>
      <w:tr w:rsidR="00FD2424" w:rsidRPr="00FD2424" w14:paraId="1F1760FA" w14:textId="77777777" w:rsidTr="000370F4">
        <w:tc>
          <w:tcPr>
            <w:tcW w:w="7085" w:type="dxa"/>
            <w:gridSpan w:val="3"/>
            <w:tcBorders>
              <w:left w:val="single" w:sz="2" w:space="0" w:color="000000"/>
              <w:bottom w:val="single" w:sz="2" w:space="0" w:color="000000"/>
            </w:tcBorders>
            <w:tcMar>
              <w:top w:w="55" w:type="dxa"/>
              <w:left w:w="55" w:type="dxa"/>
              <w:bottom w:w="55" w:type="dxa"/>
              <w:right w:w="55" w:type="dxa"/>
            </w:tcMar>
          </w:tcPr>
          <w:p w14:paraId="42C36564" w14:textId="77777777" w:rsidR="00FD2424" w:rsidRPr="00FD2424" w:rsidRDefault="00FD2424" w:rsidP="004E7F0B">
            <w:pPr>
              <w:shd w:val="clear" w:color="auto" w:fill="D9D9D9" w:themeFill="background1" w:themeFillShade="D9"/>
              <w:autoSpaceDN w:val="0"/>
              <w:ind w:left="-63"/>
              <w:rPr>
                <w:rFonts w:ascii="Times New Roman" w:hAnsi="Times New Roman" w:cs="Times New Roman"/>
                <w:b/>
                <w:bCs/>
                <w:kern w:val="3"/>
              </w:rPr>
            </w:pPr>
            <w:r w:rsidRPr="00FD2424">
              <w:rPr>
                <w:rFonts w:ascii="Times New Roman" w:hAnsi="Times New Roman" w:cs="Times New Roman"/>
                <w:b/>
                <w:bCs/>
                <w:kern w:val="3"/>
              </w:rPr>
              <w:t>VALOR ANUAL DAS CHAMADAS (R$)</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158EE2" w14:textId="77777777" w:rsidR="00FD2424" w:rsidRPr="00FD2424" w:rsidRDefault="00FD2424" w:rsidP="00FD2424">
            <w:pPr>
              <w:shd w:val="clear" w:color="auto" w:fill="D9D9D9" w:themeFill="background1" w:themeFillShade="D9"/>
              <w:autoSpaceDN w:val="0"/>
              <w:jc w:val="center"/>
              <w:rPr>
                <w:rFonts w:ascii="Times New Roman" w:hAnsi="Times New Roman" w:cs="Times New Roman"/>
                <w:kern w:val="3"/>
              </w:rPr>
            </w:pPr>
          </w:p>
        </w:tc>
      </w:tr>
    </w:tbl>
    <w:tbl>
      <w:tblPr>
        <w:tblStyle w:val="Tabelacomgrade"/>
        <w:tblW w:w="0" w:type="auto"/>
        <w:tblInd w:w="-5" w:type="dxa"/>
        <w:tblLook w:val="04A0" w:firstRow="1" w:lastRow="0" w:firstColumn="1" w:lastColumn="0" w:noHBand="0" w:noVBand="1"/>
      </w:tblPr>
      <w:tblGrid>
        <w:gridCol w:w="7088"/>
        <w:gridCol w:w="1417"/>
      </w:tblGrid>
      <w:tr w:rsidR="00FD2424" w:rsidRPr="00FD2424" w14:paraId="75E09CCF" w14:textId="77777777" w:rsidTr="004E7F0B">
        <w:tc>
          <w:tcPr>
            <w:tcW w:w="7088" w:type="dxa"/>
          </w:tcPr>
          <w:p w14:paraId="5EF0075F" w14:textId="48D10681" w:rsidR="00FD2424" w:rsidRPr="00FD2424" w:rsidRDefault="00FD2424" w:rsidP="004E7F0B">
            <w:pPr>
              <w:shd w:val="clear" w:color="auto" w:fill="D9D9D9" w:themeFill="background1" w:themeFillShade="D9"/>
              <w:spacing w:line="360" w:lineRule="auto"/>
              <w:ind w:left="-113"/>
              <w:rPr>
                <w:rFonts w:ascii="Times New Roman" w:eastAsia="Times New Roman" w:hAnsi="Times New Roman" w:cs="Times New Roman"/>
                <w:b/>
                <w:bCs/>
                <w:color w:val="000000"/>
              </w:rPr>
            </w:pPr>
            <w:r w:rsidRPr="00FD2424">
              <w:rPr>
                <w:rFonts w:ascii="Times New Roman" w:eastAsia="Times New Roman" w:hAnsi="Times New Roman" w:cs="Times New Roman"/>
                <w:b/>
                <w:bCs/>
                <w:color w:val="000000"/>
              </w:rPr>
              <w:t xml:space="preserve">VALOR TOTAL DA CONTRATAÇÃO </w:t>
            </w:r>
            <w:r w:rsidRPr="00FD2424">
              <w:rPr>
                <w:rFonts w:ascii="Times New Roman" w:hAnsi="Times New Roman" w:cs="Times New Roman"/>
                <w:b/>
                <w:bCs/>
                <w:kern w:val="3"/>
              </w:rPr>
              <w:t>(R$)</w:t>
            </w:r>
          </w:p>
        </w:tc>
        <w:tc>
          <w:tcPr>
            <w:tcW w:w="1417" w:type="dxa"/>
          </w:tcPr>
          <w:p w14:paraId="3957BC53" w14:textId="77777777" w:rsidR="00FD2424" w:rsidRPr="00FD2424" w:rsidRDefault="00FD2424" w:rsidP="00FD2424">
            <w:pPr>
              <w:shd w:val="clear" w:color="auto" w:fill="D9D9D9" w:themeFill="background1" w:themeFillShade="D9"/>
              <w:spacing w:line="360" w:lineRule="auto"/>
              <w:rPr>
                <w:rFonts w:ascii="Times New Roman" w:eastAsia="Times New Roman" w:hAnsi="Times New Roman" w:cs="Times New Roman"/>
                <w:color w:val="000000"/>
              </w:rPr>
            </w:pPr>
          </w:p>
        </w:tc>
      </w:tr>
      <w:tr w:rsidR="004E7F0B" w14:paraId="19645FE2" w14:textId="77777777" w:rsidTr="004E7F0B">
        <w:tc>
          <w:tcPr>
            <w:tcW w:w="7088" w:type="dxa"/>
            <w:shd w:val="clear" w:color="auto" w:fill="D9D9D9" w:themeFill="background1" w:themeFillShade="D9"/>
          </w:tcPr>
          <w:p w14:paraId="66FC90B2" w14:textId="3AC36EB2" w:rsidR="004E7F0B" w:rsidRDefault="004E7F0B" w:rsidP="004E7F0B">
            <w:pPr>
              <w:keepNext/>
              <w:keepLines/>
              <w:tabs>
                <w:tab w:val="left" w:pos="567"/>
              </w:tabs>
              <w:spacing w:before="240"/>
              <w:ind w:left="-113"/>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VALOR TOTAL </w:t>
            </w:r>
            <w:r w:rsidR="005C5A73">
              <w:rPr>
                <w:rFonts w:ascii="Times New Roman" w:eastAsia="Times New Roman" w:hAnsi="Times New Roman" w:cs="Times New Roman"/>
                <w:b/>
                <w:color w:val="000000"/>
              </w:rPr>
              <w:t xml:space="preserve">QUINQUENAL </w:t>
            </w:r>
            <w:r>
              <w:rPr>
                <w:rFonts w:ascii="Times New Roman" w:eastAsia="Times New Roman" w:hAnsi="Times New Roman" w:cs="Times New Roman"/>
                <w:b/>
                <w:color w:val="000000"/>
              </w:rPr>
              <w:t>DA CONTRATAÇÃO (R$)</w:t>
            </w:r>
          </w:p>
        </w:tc>
        <w:tc>
          <w:tcPr>
            <w:tcW w:w="1417" w:type="dxa"/>
            <w:shd w:val="clear" w:color="auto" w:fill="D9D9D9" w:themeFill="background1" w:themeFillShade="D9"/>
          </w:tcPr>
          <w:p w14:paraId="0247D934" w14:textId="77777777" w:rsidR="004E7F0B" w:rsidRDefault="004E7F0B" w:rsidP="004E7F0B">
            <w:pPr>
              <w:keepNext/>
              <w:keepLines/>
              <w:tabs>
                <w:tab w:val="left" w:pos="567"/>
              </w:tabs>
              <w:spacing w:before="240"/>
              <w:jc w:val="both"/>
              <w:rPr>
                <w:rFonts w:ascii="Times New Roman" w:eastAsia="Times New Roman" w:hAnsi="Times New Roman" w:cs="Times New Roman"/>
                <w:b/>
                <w:color w:val="000000"/>
              </w:rPr>
            </w:pPr>
          </w:p>
        </w:tc>
      </w:tr>
    </w:tbl>
    <w:p w14:paraId="218366B6" w14:textId="161B9D38" w:rsidR="009E2488" w:rsidRPr="00D25A4E" w:rsidRDefault="009E2488" w:rsidP="00D25A4E">
      <w:pPr>
        <w:keepNext/>
        <w:keepLines/>
        <w:numPr>
          <w:ilvl w:val="0"/>
          <w:numId w:val="15"/>
        </w:numPr>
        <w:pBdr>
          <w:top w:val="nil"/>
          <w:left w:val="nil"/>
          <w:bottom w:val="nil"/>
          <w:right w:val="nil"/>
          <w:between w:val="nil"/>
        </w:pBdr>
        <w:tabs>
          <w:tab w:val="left" w:pos="567"/>
        </w:tabs>
        <w:spacing w:before="240"/>
        <w:jc w:val="both"/>
        <w:rPr>
          <w:rFonts w:ascii="Times New Roman" w:eastAsia="Times New Roman" w:hAnsi="Times New Roman" w:cs="Times New Roman"/>
          <w:b/>
          <w:color w:val="000000"/>
        </w:rPr>
      </w:pPr>
    </w:p>
    <w:p w14:paraId="4908262A" w14:textId="77777777" w:rsidR="009E2488" w:rsidRPr="00D45BD6" w:rsidRDefault="0090509D">
      <w:pPr>
        <w:numPr>
          <w:ilvl w:val="1"/>
          <w:numId w:val="16"/>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8ACEF20" w14:textId="77777777" w:rsidR="009E2488" w:rsidRPr="00D45BD6" w:rsidRDefault="0090509D">
      <w:pPr>
        <w:keepNext/>
        <w:keepLines/>
        <w:numPr>
          <w:ilvl w:val="0"/>
          <w:numId w:val="16"/>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lastRenderedPageBreak/>
        <w:t>CLÁUSULA SEXTA - PAGAMENTO</w:t>
      </w:r>
    </w:p>
    <w:p w14:paraId="7D5E7E9B" w14:textId="77777777" w:rsidR="009E2488" w:rsidRPr="00D45BD6"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O prazo para pagamento ao contratado e demais condições a ele referentes encontram-se definidos no Termo de Referência.</w:t>
      </w:r>
    </w:p>
    <w:p w14:paraId="2D2BF44D" w14:textId="77777777" w:rsidR="009E2488" w:rsidRPr="00D45BD6" w:rsidRDefault="0090509D" w:rsidP="004E739E">
      <w:pPr>
        <w:keepNext/>
        <w:keepLines/>
        <w:pBdr>
          <w:top w:val="nil"/>
          <w:left w:val="nil"/>
          <w:bottom w:val="nil"/>
          <w:right w:val="nil"/>
          <w:between w:val="nil"/>
        </w:pBdr>
        <w:tabs>
          <w:tab w:val="left" w:pos="567"/>
        </w:tabs>
        <w:spacing w:before="240" w:line="360" w:lineRule="auto"/>
        <w:jc w:val="both"/>
        <w:rPr>
          <w:rFonts w:ascii="Times New Roman" w:eastAsia="Times New Roman" w:hAnsi="Times New Roman" w:cs="Times New Roman"/>
          <w:b/>
          <w:color w:val="000000"/>
        </w:rPr>
      </w:pPr>
      <w:r w:rsidRPr="00D45BD6">
        <w:rPr>
          <w:rFonts w:ascii="Times New Roman" w:eastAsia="Times New Roman" w:hAnsi="Times New Roman" w:cs="Times New Roman"/>
          <w:b/>
          <w:color w:val="000000"/>
        </w:rPr>
        <w:t xml:space="preserve">CLÁUSULA SÉTIMA - REAJUSTE </w:t>
      </w:r>
    </w:p>
    <w:p w14:paraId="0A47E858" w14:textId="3065CE57" w:rsidR="009E2488" w:rsidRPr="00D45BD6" w:rsidRDefault="0090509D">
      <w:pPr>
        <w:spacing w:before="280" w:after="280" w:line="360" w:lineRule="auto"/>
        <w:jc w:val="both"/>
        <w:rPr>
          <w:rFonts w:ascii="Times New Roman" w:eastAsia="Times New Roman" w:hAnsi="Times New Roman" w:cs="Times New Roman"/>
        </w:rPr>
      </w:pPr>
      <w:r w:rsidRPr="00D45BD6">
        <w:rPr>
          <w:rFonts w:ascii="Times New Roman" w:eastAsia="Times New Roman" w:hAnsi="Times New Roman" w:cs="Times New Roman"/>
        </w:rPr>
        <w:t>7.1 Os preços inicialmente contratados são fixos e irreajustáveis durante o prazo de um ano</w:t>
      </w:r>
      <w:r w:rsidR="00813B7D">
        <w:rPr>
          <w:rFonts w:ascii="Times New Roman" w:eastAsia="Times New Roman" w:hAnsi="Times New Roman" w:cs="Times New Roman"/>
        </w:rPr>
        <w:t>,</w:t>
      </w:r>
      <w:r w:rsidRPr="00D45BD6">
        <w:rPr>
          <w:rFonts w:ascii="Times New Roman" w:eastAsia="Times New Roman" w:hAnsi="Times New Roman" w:cs="Times New Roman"/>
        </w:rPr>
        <w:t xml:space="preserve"> contado da data do orçamento estimado em __/__/____</w:t>
      </w:r>
      <w:r w:rsidR="004E739E">
        <w:rPr>
          <w:rFonts w:ascii="Times New Roman" w:eastAsia="Times New Roman" w:hAnsi="Times New Roman" w:cs="Times New Roman"/>
        </w:rPr>
        <w:t>, mediante solicitação da CONTRATADA e conforme condições estabelecidas no Termo de Referência.</w:t>
      </w:r>
    </w:p>
    <w:p w14:paraId="7E8A64C4" w14:textId="77777777" w:rsidR="009E2488" w:rsidRPr="00D45BD6" w:rsidRDefault="0090509D">
      <w:pPr>
        <w:keepNext/>
        <w:keepLines/>
        <w:pBdr>
          <w:top w:val="nil"/>
          <w:left w:val="nil"/>
          <w:bottom w:val="nil"/>
          <w:right w:val="nil"/>
          <w:between w:val="nil"/>
        </w:pBdr>
        <w:tabs>
          <w:tab w:val="left" w:pos="567"/>
        </w:tabs>
        <w:spacing w:before="240" w:line="360" w:lineRule="auto"/>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t xml:space="preserve">CLÁUSULA OITAVA - OBRIGAÇÕES DO CONTRATANTE </w:t>
      </w:r>
    </w:p>
    <w:p w14:paraId="1E48A373" w14:textId="3E0DE32E" w:rsidR="009E2488" w:rsidRPr="00D45BD6" w:rsidRDefault="2EA12779"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8.1 </w:t>
      </w:r>
      <w:r w:rsidR="0090509D" w:rsidRPr="5054BB3D">
        <w:rPr>
          <w:rFonts w:ascii="Times New Roman" w:eastAsia="Times New Roman" w:hAnsi="Times New Roman" w:cs="Times New Roman"/>
          <w:color w:val="000000" w:themeColor="text1"/>
        </w:rPr>
        <w:t>São obrigações do Contratante, além das previstas no Termo de Referência:</w:t>
      </w:r>
    </w:p>
    <w:p w14:paraId="63B32A26" w14:textId="7F877626" w:rsidR="009E2488" w:rsidRPr="00D45BD6" w:rsidRDefault="7B4DFCDA"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8.2 </w:t>
      </w:r>
      <w:r w:rsidR="0090509D" w:rsidRPr="5054BB3D">
        <w:rPr>
          <w:rFonts w:ascii="Times New Roman" w:eastAsia="Times New Roman" w:hAnsi="Times New Roman" w:cs="Times New Roman"/>
          <w:color w:val="000000" w:themeColor="text1"/>
        </w:rPr>
        <w:t>Exigir o cumprimento de todas as obrigações assumidas pelo Contratado, de acordo com o contrato e seus anexos.</w:t>
      </w:r>
    </w:p>
    <w:p w14:paraId="6B64D68F" w14:textId="10EBB25A" w:rsidR="009E2488" w:rsidRPr="00D45BD6" w:rsidRDefault="0D7E393F"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8.3 </w:t>
      </w:r>
      <w:r w:rsidR="0090509D" w:rsidRPr="5054BB3D">
        <w:rPr>
          <w:rFonts w:ascii="Times New Roman" w:eastAsia="Times New Roman" w:hAnsi="Times New Roman" w:cs="Times New Roman"/>
          <w:color w:val="000000" w:themeColor="text1"/>
        </w:rPr>
        <w:t>Receber o objeto no prazo e condições estabelecidas no Termo de Referência.</w:t>
      </w:r>
    </w:p>
    <w:p w14:paraId="1688153A" w14:textId="3A229323" w:rsidR="009E2488" w:rsidRPr="00D45BD6" w:rsidRDefault="3F785AF6"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8.4 </w:t>
      </w:r>
      <w:r w:rsidR="0090509D" w:rsidRPr="5054BB3D">
        <w:rPr>
          <w:rFonts w:ascii="Times New Roman" w:eastAsia="Times New Roman" w:hAnsi="Times New Roman" w:cs="Times New Roman"/>
          <w:color w:val="000000" w:themeColor="text1"/>
        </w:rPr>
        <w:t>Notificar o Contratado, por escrito, sobre vícios, defeitos ou incorreções verificadas no objeto fornecido, para que seja por ele substituído, reparado ou corrigido, no total ou em parte, às suas expensas.</w:t>
      </w:r>
    </w:p>
    <w:p w14:paraId="7DA30D7C" w14:textId="6B96BAC3" w:rsidR="009E2488" w:rsidRPr="00D45BD6" w:rsidRDefault="1D19D585"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8.5 </w:t>
      </w:r>
      <w:r w:rsidR="0090509D" w:rsidRPr="5054BB3D">
        <w:rPr>
          <w:rFonts w:ascii="Times New Roman" w:eastAsia="Times New Roman" w:hAnsi="Times New Roman" w:cs="Times New Roman"/>
          <w:color w:val="000000" w:themeColor="text1"/>
        </w:rPr>
        <w:t>Acompanhar e fiscalizar a execução do contrato e o cumprimento das obrigações pelo Contratado.</w:t>
      </w:r>
    </w:p>
    <w:p w14:paraId="73494FD2" w14:textId="1170176C" w:rsidR="009E2488" w:rsidRPr="00D45BD6" w:rsidRDefault="7189738E"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8.6 </w:t>
      </w:r>
      <w:r w:rsidR="0090509D" w:rsidRPr="5054BB3D">
        <w:rPr>
          <w:rFonts w:ascii="Times New Roman" w:eastAsia="Times New Roman" w:hAnsi="Times New Roman" w:cs="Times New Roman"/>
          <w:color w:val="000000" w:themeColor="text1"/>
        </w:rPr>
        <w:t>Comunicar a empresa para emissão de Nota Fiscal em relação à parcela incontroversa da execução do objeto, para efeito de liquidação e pagamento, quando houver controvérsia sobre a execução do objeto, quanto à dimensão, qualidade e quantidade, conforme o art. 143 da Lei nº 14.133, de 2021.</w:t>
      </w:r>
    </w:p>
    <w:p w14:paraId="5E881C34" w14:textId="45F2392C" w:rsidR="009E2488" w:rsidRPr="00D45BD6" w:rsidRDefault="2EC2F897"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8.7 </w:t>
      </w:r>
      <w:r w:rsidR="0090509D" w:rsidRPr="5054BB3D">
        <w:rPr>
          <w:rFonts w:ascii="Times New Roman" w:eastAsia="Times New Roman" w:hAnsi="Times New Roman" w:cs="Times New Roman"/>
          <w:color w:val="000000" w:themeColor="text1"/>
        </w:rPr>
        <w:t>Efetuar o pagamento ao Contratado do valor correspondente à execução do objeto, no prazo, forma e condições estabelecidos no presente Contrato e no Termo de Referência.</w:t>
      </w:r>
    </w:p>
    <w:p w14:paraId="26AEECE8" w14:textId="673EB7EF" w:rsidR="009E2488" w:rsidRPr="00D45BD6" w:rsidRDefault="68053020"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8.8 </w:t>
      </w:r>
      <w:r w:rsidR="0090509D" w:rsidRPr="5054BB3D">
        <w:rPr>
          <w:rFonts w:ascii="Times New Roman" w:eastAsia="Times New Roman" w:hAnsi="Times New Roman" w:cs="Times New Roman"/>
          <w:color w:val="000000" w:themeColor="text1"/>
        </w:rPr>
        <w:t>Aplicar ao Contratado as sanções previstas na lei e neste Contrato.</w:t>
      </w:r>
    </w:p>
    <w:p w14:paraId="1FC336FB" w14:textId="2F1BFCBD" w:rsidR="009E2488" w:rsidRPr="00D45BD6" w:rsidRDefault="409372AE"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8.9 </w:t>
      </w:r>
      <w:r w:rsidR="0090509D" w:rsidRPr="5054BB3D">
        <w:rPr>
          <w:rFonts w:ascii="Times New Roman" w:eastAsia="Times New Roman" w:hAnsi="Times New Roman" w:cs="Times New Roman"/>
          <w:color w:val="000000" w:themeColor="text1"/>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F210597" w14:textId="2B67E950" w:rsidR="009E2488" w:rsidRPr="00D45BD6" w:rsidRDefault="06AE7EAD"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FF0000"/>
        </w:rPr>
      </w:pPr>
      <w:r w:rsidRPr="5054BB3D">
        <w:rPr>
          <w:rFonts w:ascii="Times New Roman" w:eastAsia="Times New Roman" w:hAnsi="Times New Roman" w:cs="Times New Roman"/>
          <w:color w:val="000000" w:themeColor="text1"/>
        </w:rPr>
        <w:lastRenderedPageBreak/>
        <w:t xml:space="preserve">8.10 </w:t>
      </w:r>
      <w:r w:rsidR="0090509D" w:rsidRPr="5054BB3D">
        <w:rPr>
          <w:rFonts w:ascii="Times New Roman" w:eastAsia="Times New Roman" w:hAnsi="Times New Roman" w:cs="Times New Roman"/>
          <w:color w:val="000000" w:themeColor="text1"/>
        </w:rPr>
        <w:t>Responder eventuais pedidos de reestabelecimento do equilíbrio econômico-financeiro feitos pelo contratado.</w:t>
      </w:r>
    </w:p>
    <w:p w14:paraId="50E0337E" w14:textId="78181BB4" w:rsidR="009E2488" w:rsidRPr="00D45BD6" w:rsidRDefault="53E5A84B"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bookmarkStart w:id="15" w:name="_heading=h.4d34og8"/>
      <w:bookmarkEnd w:id="15"/>
      <w:r w:rsidRPr="5054BB3D">
        <w:rPr>
          <w:rFonts w:ascii="Times New Roman" w:eastAsia="Times New Roman" w:hAnsi="Times New Roman" w:cs="Times New Roman"/>
          <w:color w:val="000000" w:themeColor="text1"/>
        </w:rPr>
        <w:t xml:space="preserve">8.11 </w:t>
      </w:r>
      <w:r w:rsidR="0090509D" w:rsidRPr="5054BB3D">
        <w:rPr>
          <w:rFonts w:ascii="Times New Roman" w:eastAsia="Times New Roman" w:hAnsi="Times New Roman" w:cs="Times New Roman"/>
          <w:color w:val="000000" w:themeColor="text1"/>
        </w:rPr>
        <w:t>Notificar os emitentes das garantias quanto ao início de processo administrativo para apuração de descumprimento de cláusulas contratuais.</w:t>
      </w:r>
    </w:p>
    <w:p w14:paraId="4424471C" w14:textId="65191F12" w:rsidR="009E2488" w:rsidRPr="00D45BD6" w:rsidRDefault="5985D74D"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8.12 </w:t>
      </w:r>
      <w:r w:rsidR="0090509D" w:rsidRPr="5054BB3D">
        <w:rPr>
          <w:rFonts w:ascii="Times New Roman" w:eastAsia="Times New Roman" w:hAnsi="Times New Roman" w:cs="Times New Roman"/>
          <w:color w:val="000000" w:themeColor="text1"/>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3EC8CAF3" w14:textId="2AC7FC01" w:rsidR="009E2488" w:rsidRPr="00D45BD6" w:rsidRDefault="0090509D" w:rsidP="5054BB3D">
      <w:pPr>
        <w:keepNext/>
        <w:keepLines/>
        <w:numPr>
          <w:ilvl w:val="0"/>
          <w:numId w:val="18"/>
        </w:numPr>
        <w:pBdr>
          <w:top w:val="nil"/>
          <w:left w:val="nil"/>
          <w:bottom w:val="nil"/>
          <w:right w:val="nil"/>
          <w:between w:val="nil"/>
        </w:pBdr>
        <w:tabs>
          <w:tab w:val="left" w:pos="567"/>
        </w:tabs>
        <w:spacing w:before="240" w:line="360" w:lineRule="auto"/>
        <w:ind w:left="0" w:hanging="1134"/>
        <w:jc w:val="both"/>
        <w:rPr>
          <w:rFonts w:ascii="Times New Roman" w:eastAsia="Times New Roman" w:hAnsi="Times New Roman" w:cs="Times New Roman"/>
          <w:b/>
          <w:bCs/>
          <w:color w:val="FFFFFF"/>
        </w:rPr>
      </w:pPr>
      <w:r w:rsidRPr="5054BB3D">
        <w:rPr>
          <w:rFonts w:ascii="Times New Roman" w:eastAsia="Times New Roman" w:hAnsi="Times New Roman" w:cs="Times New Roman"/>
          <w:b/>
          <w:bCs/>
          <w:color w:val="000000" w:themeColor="text1"/>
        </w:rPr>
        <w:t>CLÁUSULA NONA - OBRIGAÇÕES DO CONTRATADO</w:t>
      </w:r>
    </w:p>
    <w:p w14:paraId="381E9495" w14:textId="593668E3" w:rsidR="009E2488" w:rsidRPr="00D45BD6" w:rsidRDefault="67BF7ACE"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9.1 </w:t>
      </w:r>
      <w:r w:rsidR="0090509D" w:rsidRPr="5054BB3D">
        <w:rPr>
          <w:rFonts w:ascii="Times New Roman" w:eastAsia="Times New Roman" w:hAnsi="Times New Roman" w:cs="Times New Roman"/>
          <w:color w:val="000000" w:themeColor="text1"/>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619D0A64" w14:textId="56879B40" w:rsidR="009E2488" w:rsidRPr="00D45BD6" w:rsidRDefault="2A88A8E6" w:rsidP="5054BB3D">
      <w:pPr>
        <w:pBdr>
          <w:top w:val="nil"/>
          <w:left w:val="nil"/>
          <w:bottom w:val="nil"/>
          <w:right w:val="nil"/>
          <w:between w:val="nil"/>
        </w:pBdr>
        <w:spacing w:before="120" w:after="120" w:line="360" w:lineRule="auto"/>
        <w:jc w:val="both"/>
      </w:pPr>
      <w:r w:rsidRPr="5054BB3D">
        <w:rPr>
          <w:rFonts w:ascii="Times New Roman" w:eastAsia="Times New Roman" w:hAnsi="Times New Roman" w:cs="Times New Roman"/>
          <w:color w:val="000000" w:themeColor="text1"/>
        </w:rPr>
        <w:t xml:space="preserve">9.2 </w:t>
      </w:r>
      <w:r w:rsidR="0090509D" w:rsidRPr="5054BB3D">
        <w:rPr>
          <w:rFonts w:ascii="Times New Roman" w:eastAsia="Times New Roman" w:hAnsi="Times New Roman" w:cs="Times New Roman"/>
          <w:color w:val="000000" w:themeColor="text1"/>
        </w:rPr>
        <w:t>Responsabilizar-se pelos vícios e danos decorrentes do objeto, de acordo com o Código de Defesa do Consumidor (</w:t>
      </w:r>
      <w:hyperlink r:id="rId21">
        <w:r w:rsidR="009E2488" w:rsidRPr="5054BB3D">
          <w:rPr>
            <w:rFonts w:ascii="Times New Roman" w:eastAsia="Times New Roman" w:hAnsi="Times New Roman" w:cs="Times New Roman"/>
            <w:color w:val="000080"/>
            <w:u w:val="single"/>
          </w:rPr>
          <w:t>Lei nº 8.078, de 1990</w:t>
        </w:r>
      </w:hyperlink>
      <w:r w:rsidR="0090509D" w:rsidRPr="5054BB3D">
        <w:rPr>
          <w:rFonts w:ascii="Times New Roman" w:eastAsia="Times New Roman" w:hAnsi="Times New Roman" w:cs="Times New Roman"/>
          <w:color w:val="000000" w:themeColor="text1"/>
        </w:rPr>
        <w:t>).</w:t>
      </w:r>
    </w:p>
    <w:p w14:paraId="408E5603" w14:textId="3BA46200" w:rsidR="009E2488" w:rsidRPr="00D45BD6" w:rsidRDefault="325401D6"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9.3 </w:t>
      </w:r>
      <w:r w:rsidR="0090509D" w:rsidRPr="5054BB3D">
        <w:rPr>
          <w:rFonts w:ascii="Times New Roman" w:eastAsia="Times New Roman" w:hAnsi="Times New Roman" w:cs="Times New Roman"/>
          <w:color w:val="000000" w:themeColor="text1"/>
        </w:rPr>
        <w:t>Comunicar ao Contratante, no prazo máximo de 24 (vinte e quatro) horas que antecede a data da entrega, os motivos que impossibilitem o cumprimento do prazo previsto, com a devida comprovação.</w:t>
      </w:r>
    </w:p>
    <w:p w14:paraId="2F869ABD" w14:textId="7D471E92" w:rsidR="009E2488" w:rsidRPr="00D45BD6" w:rsidRDefault="7814BEBE"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9.4 </w:t>
      </w:r>
      <w:r w:rsidR="0090509D" w:rsidRPr="5054BB3D">
        <w:rPr>
          <w:rFonts w:ascii="Times New Roman" w:eastAsia="Times New Roman" w:hAnsi="Times New Roman" w:cs="Times New Roman"/>
          <w:color w:val="000000" w:themeColor="text1"/>
        </w:rPr>
        <w:t>Manter preposto aceito pela Administração para representá-lo na execução do contrato.</w:t>
      </w:r>
    </w:p>
    <w:p w14:paraId="59EB22D8" w14:textId="58BFE88E" w:rsidR="009E2488" w:rsidRPr="00D45BD6" w:rsidRDefault="69F3CB21"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9.5 </w:t>
      </w:r>
      <w:r w:rsidR="0090509D" w:rsidRPr="5054BB3D">
        <w:rPr>
          <w:rFonts w:ascii="Times New Roman" w:eastAsia="Times New Roman" w:hAnsi="Times New Roman" w:cs="Times New Roman"/>
          <w:color w:val="000000" w:themeColor="text1"/>
        </w:rPr>
        <w:t>A indicação ou a manutenção do preposto da empresa poderá ser recusada pelo órgão ou entidade, desde que devidamente justificada, devendo a empresa designar outro para o exercício da atividade.</w:t>
      </w:r>
    </w:p>
    <w:p w14:paraId="2CA49EAC" w14:textId="2C853BD4" w:rsidR="009E2488" w:rsidRPr="00D45BD6" w:rsidRDefault="06A6EC07"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9.6 </w:t>
      </w:r>
      <w:r w:rsidR="0090509D" w:rsidRPr="5054BB3D">
        <w:rPr>
          <w:rFonts w:ascii="Times New Roman" w:eastAsia="Times New Roman" w:hAnsi="Times New Roman" w:cs="Times New Roman"/>
          <w:color w:val="000000" w:themeColor="text1"/>
        </w:rPr>
        <w:t>Atender às determinações regulares emitidas pelo fiscal do contrato ou autoridade superior (</w:t>
      </w:r>
      <w:hyperlink r:id="rId22" w:anchor="art137">
        <w:r w:rsidR="009E2488" w:rsidRPr="5054BB3D">
          <w:rPr>
            <w:rFonts w:ascii="Times New Roman" w:eastAsia="Times New Roman" w:hAnsi="Times New Roman" w:cs="Times New Roman"/>
            <w:color w:val="000080"/>
            <w:u w:val="single"/>
          </w:rPr>
          <w:t>art. 137, II</w:t>
        </w:r>
      </w:hyperlink>
      <w:r w:rsidR="0090509D" w:rsidRPr="5054BB3D">
        <w:rPr>
          <w:rFonts w:ascii="Times New Roman" w:eastAsia="Times New Roman" w:hAnsi="Times New Roman" w:cs="Times New Roman"/>
          <w:color w:val="000080"/>
          <w:u w:val="single"/>
        </w:rPr>
        <w:t>, da Lei nº 14.133/2021</w:t>
      </w:r>
      <w:r w:rsidR="0090509D" w:rsidRPr="5054BB3D">
        <w:rPr>
          <w:rFonts w:ascii="Times New Roman" w:eastAsia="Times New Roman" w:hAnsi="Times New Roman" w:cs="Times New Roman"/>
          <w:color w:val="000000" w:themeColor="text1"/>
        </w:rPr>
        <w:t>) e prestar todo esclarecimento ou informação por eles solicitados.</w:t>
      </w:r>
    </w:p>
    <w:p w14:paraId="4267FD08" w14:textId="63B9CF9A" w:rsidR="009E2488" w:rsidRPr="00D45BD6" w:rsidRDefault="2AAE7216"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9.7 </w:t>
      </w:r>
      <w:r w:rsidR="0090509D" w:rsidRPr="5054BB3D">
        <w:rPr>
          <w:rFonts w:ascii="Times New Roman" w:eastAsia="Times New Roman" w:hAnsi="Times New Roman" w:cs="Times New Roman"/>
          <w:color w:val="000000" w:themeColor="text1"/>
        </w:rPr>
        <w:t>Relacionar-se com o contratante, exclusivamente, por meio do Gestor/Fiscal do Contrato.</w:t>
      </w:r>
    </w:p>
    <w:p w14:paraId="2A62FFDD" w14:textId="7C7E59CD" w:rsidR="009E2488" w:rsidRPr="00D45BD6" w:rsidRDefault="063D6A9C"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9.8 </w:t>
      </w:r>
      <w:r w:rsidR="0090509D" w:rsidRPr="5054BB3D">
        <w:rPr>
          <w:rFonts w:ascii="Times New Roman" w:eastAsia="Times New Roman" w:hAnsi="Times New Roman" w:cs="Times New Roman"/>
          <w:color w:val="000000" w:themeColor="text1"/>
        </w:rPr>
        <w:t>O atraso na apresentação, por parte da empresa, da fatura ou dos documentos exigidos como condição para pagamento importará em prorrogação automática do prazo em igual número de dias de vencimento da obrigação do Contratante.</w:t>
      </w:r>
    </w:p>
    <w:p w14:paraId="32FE809A" w14:textId="2976CF47" w:rsidR="009E2488" w:rsidRPr="00D45BD6" w:rsidRDefault="5F5FC9C5"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9.9 </w:t>
      </w:r>
      <w:r w:rsidR="0090509D" w:rsidRPr="5054BB3D">
        <w:rPr>
          <w:rFonts w:ascii="Times New Roman" w:eastAsia="Times New Roman" w:hAnsi="Times New Roman" w:cs="Times New Roman"/>
          <w:color w:val="000000" w:themeColor="text1"/>
        </w:rPr>
        <w:t>Disponibilizar uma conta e-mail para fins de comunicação entre as partes, e manter atualizados o endereço comercial e os números de telefone.</w:t>
      </w:r>
    </w:p>
    <w:p w14:paraId="68985A13" w14:textId="15A4B787" w:rsidR="009E2488" w:rsidRPr="00D45BD6" w:rsidRDefault="5C1A77B5"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lastRenderedPageBreak/>
        <w:t xml:space="preserve">9.10 </w:t>
      </w:r>
      <w:r w:rsidR="0090509D" w:rsidRPr="5054BB3D">
        <w:rPr>
          <w:rFonts w:ascii="Times New Roman" w:eastAsia="Times New Roman" w:hAnsi="Times New Roman" w:cs="Times New Roman"/>
          <w:color w:val="000000" w:themeColor="text1"/>
        </w:rPr>
        <w:t>Não utilizar o nome do CONTRATANTE, ou sua qualidade de CONTRATADA, em quaisquer atividades de divulgação empresarial, como, por exemplo, em cartões de visita, anúncios e impressos, sob pena de rescisão do presente Contrato.</w:t>
      </w:r>
    </w:p>
    <w:p w14:paraId="37C48BB4" w14:textId="42751BDB" w:rsidR="009E2488" w:rsidRPr="00D45BD6" w:rsidRDefault="1BE3839D"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9.11 </w:t>
      </w:r>
      <w:r w:rsidR="0090509D" w:rsidRPr="5054BB3D">
        <w:rPr>
          <w:rFonts w:ascii="Times New Roman" w:eastAsia="Times New Roman" w:hAnsi="Times New Roman" w:cs="Times New Roman"/>
          <w:color w:val="000000" w:themeColor="text1"/>
        </w:rPr>
        <w:t>Quando não for possível a verificação da regularidade no Sistema de Cadastro de Fornecedores – SICAF, o contratado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w:t>
      </w:r>
    </w:p>
    <w:p w14:paraId="0A305B73" w14:textId="334BD1C3" w:rsidR="009E2488" w:rsidRPr="00D45BD6" w:rsidRDefault="27DEBA6F"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9.12 </w:t>
      </w:r>
      <w:r w:rsidR="0090509D" w:rsidRPr="5054BB3D">
        <w:rPr>
          <w:rFonts w:ascii="Times New Roman" w:eastAsia="Times New Roman" w:hAnsi="Times New Roman" w:cs="Times New Roman"/>
          <w:color w:val="000000" w:themeColor="text1"/>
        </w:rPr>
        <w:t xml:space="preserve"> Independente de declaração expressa, cientificar-se e submeter-se, no que couber, ao disposto no CÓDIGO DE ÉTICA DO CNMP, estabelecido pela Portaria CNMP-PRESI Nº 44, de 9 de abril de 2018.</w:t>
      </w:r>
    </w:p>
    <w:p w14:paraId="7C310332" w14:textId="4AB3CEF3" w:rsidR="009E2488" w:rsidRPr="00D45BD6" w:rsidRDefault="33B9D8B4"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9.13 </w:t>
      </w:r>
      <w:r w:rsidR="0090509D" w:rsidRPr="5054BB3D">
        <w:rPr>
          <w:rFonts w:ascii="Times New Roman" w:eastAsia="Times New Roman" w:hAnsi="Times New Roman" w:cs="Times New Roman"/>
          <w:color w:val="000000" w:themeColor="text1"/>
        </w:rPr>
        <w:t>Não permitir a utilização de qualquer trabalho do menor de dezesseis anos, exceto na condição de aprendiz para os maiores de quatorze anos, nem permitir a utilização do trabalho do menor de dezoito anos em trabalho noturno, perigoso ou insalubre.</w:t>
      </w:r>
    </w:p>
    <w:p w14:paraId="7F548CBF" w14:textId="01B09C5B" w:rsidR="009E2488" w:rsidRPr="00D45BD6" w:rsidRDefault="4190770A"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9.14 </w:t>
      </w:r>
      <w:r w:rsidR="0090509D" w:rsidRPr="5054BB3D">
        <w:rPr>
          <w:rFonts w:ascii="Times New Roman" w:eastAsia="Times New Roman" w:hAnsi="Times New Roman" w:cs="Times New Roman"/>
          <w:color w:val="000000" w:themeColor="text1"/>
        </w:rPr>
        <w:t xml:space="preserve"> Manter durante toda a vigência do contrato, em compatibilidade com as obrigações assumidas, todas as condições exigidas para habilitação na licitação.</w:t>
      </w:r>
    </w:p>
    <w:p w14:paraId="69A877B1" w14:textId="23E8DBA5" w:rsidR="009E2488" w:rsidRPr="00D45BD6" w:rsidRDefault="47D34B6F"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9.15 </w:t>
      </w:r>
      <w:r w:rsidR="0090509D" w:rsidRPr="5054BB3D">
        <w:rPr>
          <w:rFonts w:ascii="Times New Roman" w:eastAsia="Times New Roman" w:hAnsi="Times New Roman" w:cs="Times New Roman"/>
          <w:color w:val="000000" w:themeColor="text1"/>
        </w:rPr>
        <w:t>Guardar sigilo sobre todas as informações obtidas em decorrência do cumprimento do contrato.</w:t>
      </w:r>
    </w:p>
    <w:p w14:paraId="7F04A853" w14:textId="6393C17E" w:rsidR="009E2488" w:rsidRPr="00D45BD6" w:rsidRDefault="573F0F72"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9.16 </w:t>
      </w:r>
      <w:r w:rsidR="0090509D" w:rsidRPr="5054BB3D">
        <w:rPr>
          <w:rFonts w:ascii="Times New Roman" w:eastAsia="Times New Roman" w:hAnsi="Times New Roman" w:cs="Times New Roman"/>
          <w:color w:val="000000" w:themeColor="text1"/>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3" w:anchor="art124">
        <w:r w:rsidR="009E2488" w:rsidRPr="5054BB3D">
          <w:rPr>
            <w:rFonts w:ascii="Times New Roman" w:eastAsia="Times New Roman" w:hAnsi="Times New Roman" w:cs="Times New Roman"/>
            <w:color w:val="000080"/>
            <w:u w:val="single"/>
          </w:rPr>
          <w:t>art. 124, II, d, da Lei nº 14.133, de 2021</w:t>
        </w:r>
      </w:hyperlink>
      <w:r w:rsidR="0090509D" w:rsidRPr="5054BB3D">
        <w:rPr>
          <w:rFonts w:ascii="Times New Roman" w:eastAsia="Times New Roman" w:hAnsi="Times New Roman" w:cs="Times New Roman"/>
          <w:color w:val="000000" w:themeColor="text1"/>
        </w:rPr>
        <w:t>.</w:t>
      </w:r>
    </w:p>
    <w:p w14:paraId="70BA6EFC" w14:textId="25228467" w:rsidR="009E2488" w:rsidRPr="00D45BD6" w:rsidRDefault="0ED79E6D"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9.17 </w:t>
      </w:r>
      <w:r w:rsidR="0090509D" w:rsidRPr="5054BB3D">
        <w:rPr>
          <w:rFonts w:ascii="Times New Roman" w:eastAsia="Times New Roman" w:hAnsi="Times New Roman" w:cs="Times New Roman"/>
          <w:color w:val="000000" w:themeColor="text1"/>
        </w:rPr>
        <w:t>Cumprir, além dos postulados legais vigentes de âmbito federal, estadual ou municipal, as normas de segurança do Contratante.</w:t>
      </w:r>
    </w:p>
    <w:p w14:paraId="3B40BD0C" w14:textId="30D7DA71" w:rsidR="009E2488" w:rsidRPr="00D45BD6" w:rsidRDefault="0090509D" w:rsidP="5054BB3D">
      <w:pPr>
        <w:keepNext/>
        <w:keepLines/>
        <w:pBdr>
          <w:top w:val="nil"/>
          <w:left w:val="nil"/>
          <w:bottom w:val="nil"/>
          <w:right w:val="nil"/>
          <w:between w:val="nil"/>
        </w:pBdr>
        <w:tabs>
          <w:tab w:val="left" w:pos="567"/>
        </w:tabs>
        <w:spacing w:before="240" w:line="360" w:lineRule="auto"/>
        <w:jc w:val="both"/>
        <w:rPr>
          <w:rFonts w:ascii="Times New Roman" w:eastAsia="Times New Roman" w:hAnsi="Times New Roman" w:cs="Times New Roman"/>
          <w:b/>
          <w:bCs/>
          <w:color w:val="000000"/>
        </w:rPr>
      </w:pPr>
      <w:r w:rsidRPr="5054BB3D">
        <w:rPr>
          <w:rFonts w:ascii="Times New Roman" w:eastAsia="Times New Roman" w:hAnsi="Times New Roman" w:cs="Times New Roman"/>
          <w:b/>
          <w:bCs/>
          <w:color w:val="000000" w:themeColor="text1"/>
        </w:rPr>
        <w:lastRenderedPageBreak/>
        <w:t>CLÁUSULA DEZ- OBRIGAÇÕES PERTINENTES À LGPD</w:t>
      </w:r>
    </w:p>
    <w:p w14:paraId="3DA146CF" w14:textId="00B09D4B" w:rsidR="009E2488" w:rsidRPr="00D45BD6" w:rsidRDefault="57FE2FFC"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10.1 </w:t>
      </w:r>
      <w:r w:rsidR="0090509D" w:rsidRPr="5054BB3D">
        <w:rPr>
          <w:rFonts w:ascii="Times New Roman" w:eastAsia="Times New Roman" w:hAnsi="Times New Roman" w:cs="Times New Roman"/>
          <w:color w:val="000000" w:themeColor="text1"/>
        </w:rPr>
        <w:t xml:space="preserve">As partes deverão cumprir a </w:t>
      </w:r>
      <w:hyperlink r:id="rId24">
        <w:r w:rsidR="009E2488" w:rsidRPr="5054BB3D">
          <w:rPr>
            <w:rFonts w:ascii="Times New Roman" w:eastAsia="Times New Roman" w:hAnsi="Times New Roman" w:cs="Times New Roman"/>
            <w:color w:val="000000" w:themeColor="text1"/>
            <w:u w:val="single"/>
          </w:rPr>
          <w:t>Lei nº 13.709, de 14 de agosto de 2018 (LGPD)</w:t>
        </w:r>
      </w:hyperlink>
      <w:r w:rsidR="0090509D" w:rsidRPr="5054BB3D">
        <w:rPr>
          <w:rFonts w:ascii="Times New Roman" w:eastAsia="Times New Roman" w:hAnsi="Times New Roman" w:cs="Times New Roman"/>
          <w:color w:val="000000" w:themeColor="text1"/>
        </w:rPr>
        <w:t xml:space="preserve">,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6F2637AE" w14:textId="75088815" w:rsidR="009E2488" w:rsidRPr="00D45BD6" w:rsidRDefault="784E917D"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10.2 </w:t>
      </w:r>
      <w:r w:rsidR="0090509D" w:rsidRPr="5054BB3D">
        <w:rPr>
          <w:rFonts w:ascii="Times New Roman" w:eastAsia="Times New Roman" w:hAnsi="Times New Roman" w:cs="Times New Roman"/>
          <w:color w:val="000000" w:themeColor="text1"/>
        </w:rPr>
        <w:t xml:space="preserve">Os dados obtidos somente poderão ser utilizados para as finalidades que justificaram seu acesso e de acordo com a boa-fé e com os princípios do </w:t>
      </w:r>
      <w:hyperlink r:id="rId25" w:anchor="art6">
        <w:r w:rsidR="009E2488" w:rsidRPr="5054BB3D">
          <w:rPr>
            <w:rFonts w:ascii="Times New Roman" w:eastAsia="Times New Roman" w:hAnsi="Times New Roman" w:cs="Times New Roman"/>
            <w:color w:val="000000" w:themeColor="text1"/>
            <w:u w:val="single"/>
          </w:rPr>
          <w:t>art. 6º da LGPD</w:t>
        </w:r>
      </w:hyperlink>
      <w:r w:rsidR="0090509D" w:rsidRPr="5054BB3D">
        <w:rPr>
          <w:rFonts w:ascii="Times New Roman" w:eastAsia="Times New Roman" w:hAnsi="Times New Roman" w:cs="Times New Roman"/>
          <w:color w:val="000000" w:themeColor="text1"/>
        </w:rPr>
        <w:t xml:space="preserve">. </w:t>
      </w:r>
    </w:p>
    <w:p w14:paraId="28330F2A" w14:textId="111ABF5E" w:rsidR="009E2488" w:rsidRPr="00D45BD6" w:rsidRDefault="7AD8B3F0"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10.3 </w:t>
      </w:r>
      <w:r w:rsidR="0090509D" w:rsidRPr="5054BB3D">
        <w:rPr>
          <w:rFonts w:ascii="Times New Roman" w:eastAsia="Times New Roman" w:hAnsi="Times New Roman" w:cs="Times New Roman"/>
          <w:color w:val="000000" w:themeColor="text1"/>
        </w:rPr>
        <w:t>É vedado o compartilhamento com terceiros dos dados obtidos fora das hipóteses permitidas em Lei.</w:t>
      </w:r>
    </w:p>
    <w:p w14:paraId="49D988F6" w14:textId="1EA0B76E" w:rsidR="009E2488" w:rsidRPr="00D45BD6" w:rsidRDefault="35D60131"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10.4 </w:t>
      </w:r>
      <w:r w:rsidR="0090509D" w:rsidRPr="5054BB3D">
        <w:rPr>
          <w:rFonts w:ascii="Times New Roman" w:eastAsia="Times New Roman" w:hAnsi="Times New Roman" w:cs="Times New Roman"/>
          <w:color w:val="000000" w:themeColor="text1"/>
        </w:rPr>
        <w:t>A Administração deverá ser informada no prazo de 5 (cinco) dias úteis sobre todos os contratos de sub</w:t>
      </w:r>
      <w:r w:rsidR="008F0FA0" w:rsidRPr="5054BB3D">
        <w:rPr>
          <w:rFonts w:ascii="Times New Roman" w:eastAsia="Times New Roman" w:hAnsi="Times New Roman" w:cs="Times New Roman"/>
          <w:color w:val="000000" w:themeColor="text1"/>
        </w:rPr>
        <w:t xml:space="preserve"> </w:t>
      </w:r>
      <w:r w:rsidR="0090509D" w:rsidRPr="5054BB3D">
        <w:rPr>
          <w:rFonts w:ascii="Times New Roman" w:eastAsia="Times New Roman" w:hAnsi="Times New Roman" w:cs="Times New Roman"/>
          <w:color w:val="000000" w:themeColor="text1"/>
        </w:rPr>
        <w:t xml:space="preserve">operação firmados ou que venham a ser celebrados pelo Contratado. </w:t>
      </w:r>
    </w:p>
    <w:p w14:paraId="396822E1" w14:textId="74D3B25D" w:rsidR="009E2488" w:rsidRPr="00D45BD6" w:rsidRDefault="7E4EB7B1"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10.5 </w:t>
      </w:r>
      <w:r w:rsidR="0090509D" w:rsidRPr="5054BB3D">
        <w:rPr>
          <w:rFonts w:ascii="Times New Roman" w:eastAsia="Times New Roman" w:hAnsi="Times New Roman" w:cs="Times New Roman"/>
          <w:color w:val="000000" w:themeColor="text1"/>
        </w:rPr>
        <w:t xml:space="preserve">Terminado o tratamento dos dados nos termos do </w:t>
      </w:r>
      <w:hyperlink r:id="rId26" w:anchor="art15">
        <w:r w:rsidR="009E2488" w:rsidRPr="5054BB3D">
          <w:rPr>
            <w:rFonts w:ascii="Times New Roman" w:eastAsia="Times New Roman" w:hAnsi="Times New Roman" w:cs="Times New Roman"/>
            <w:color w:val="000000" w:themeColor="text1"/>
            <w:u w:val="single"/>
          </w:rPr>
          <w:t>art. 15 da LGPD</w:t>
        </w:r>
      </w:hyperlink>
      <w:r w:rsidR="0090509D" w:rsidRPr="5054BB3D">
        <w:rPr>
          <w:rFonts w:ascii="Times New Roman" w:eastAsia="Times New Roman" w:hAnsi="Times New Roman" w:cs="Times New Roman"/>
          <w:color w:val="000000" w:themeColor="text1"/>
        </w:rPr>
        <w:t xml:space="preserve">, é dever do contratado eliminá-los, com exceção das hipóteses do </w:t>
      </w:r>
      <w:hyperlink r:id="rId27" w:anchor="art16">
        <w:r w:rsidR="009E2488" w:rsidRPr="5054BB3D">
          <w:rPr>
            <w:rFonts w:ascii="Times New Roman" w:eastAsia="Times New Roman" w:hAnsi="Times New Roman" w:cs="Times New Roman"/>
            <w:color w:val="000000" w:themeColor="text1"/>
            <w:u w:val="single"/>
          </w:rPr>
          <w:t>art. 16 da LGPD</w:t>
        </w:r>
      </w:hyperlink>
      <w:r w:rsidR="0090509D" w:rsidRPr="5054BB3D">
        <w:rPr>
          <w:rFonts w:ascii="Times New Roman" w:eastAsia="Times New Roman" w:hAnsi="Times New Roman" w:cs="Times New Roman"/>
          <w:color w:val="000000" w:themeColor="text1"/>
        </w:rPr>
        <w:t xml:space="preserve">, incluindo aquelas em que houver necessidade de guarda de documentação para fins de comprovação do cumprimento de obrigações legais ou contratuais e somente enquanto não prescritas essas obrigações. </w:t>
      </w:r>
    </w:p>
    <w:p w14:paraId="6B0EDF96" w14:textId="4181D35A" w:rsidR="009E2488" w:rsidRPr="00D45BD6" w:rsidRDefault="3489CFA8"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10.6 </w:t>
      </w:r>
      <w:r w:rsidR="0090509D" w:rsidRPr="5054BB3D">
        <w:rPr>
          <w:rFonts w:ascii="Times New Roman" w:eastAsia="Times New Roman" w:hAnsi="Times New Roman" w:cs="Times New Roman"/>
          <w:color w:val="000000" w:themeColor="text1"/>
        </w:rPr>
        <w:t xml:space="preserve">É dever do contratado orientar e treinar seus empregados sobre os deveres, requisitos e responsabilidades decorrentes da LGPD. </w:t>
      </w:r>
    </w:p>
    <w:p w14:paraId="34A47321" w14:textId="3678F760" w:rsidR="009E2488" w:rsidRPr="00D45BD6" w:rsidRDefault="1F2EF272"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10.7 </w:t>
      </w:r>
      <w:r w:rsidR="0090509D" w:rsidRPr="5054BB3D">
        <w:rPr>
          <w:rFonts w:ascii="Times New Roman" w:eastAsia="Times New Roman" w:hAnsi="Times New Roman" w:cs="Times New Roman"/>
          <w:color w:val="000000" w:themeColor="text1"/>
        </w:rPr>
        <w:t>O Contratado deverá exigir de sub</w:t>
      </w:r>
      <w:r w:rsidR="008F0FA0" w:rsidRPr="5054BB3D">
        <w:rPr>
          <w:rFonts w:ascii="Times New Roman" w:eastAsia="Times New Roman" w:hAnsi="Times New Roman" w:cs="Times New Roman"/>
          <w:color w:val="000000" w:themeColor="text1"/>
        </w:rPr>
        <w:t xml:space="preserve"> </w:t>
      </w:r>
      <w:r w:rsidR="0090509D" w:rsidRPr="5054BB3D">
        <w:rPr>
          <w:rFonts w:ascii="Times New Roman" w:eastAsia="Times New Roman" w:hAnsi="Times New Roman" w:cs="Times New Roman"/>
          <w:color w:val="000000" w:themeColor="text1"/>
        </w:rPr>
        <w:t>operadores e subcontratados o cumprimento dos deveres da presente cláusula, permanecendo integralmente responsável por garantir sua observância.</w:t>
      </w:r>
    </w:p>
    <w:p w14:paraId="23E199B9" w14:textId="3736C839" w:rsidR="009E2488" w:rsidRPr="00D45BD6" w:rsidRDefault="58758F9E"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10.8 </w:t>
      </w:r>
      <w:r w:rsidR="0090509D" w:rsidRPr="5054BB3D">
        <w:rPr>
          <w:rFonts w:ascii="Times New Roman" w:eastAsia="Times New Roman" w:hAnsi="Times New Roman" w:cs="Times New Roman"/>
          <w:color w:val="000000" w:themeColor="text1"/>
        </w:rPr>
        <w:t xml:space="preserve">O Contratante poderá realizar diligência para aferir o cumprimento dessa cláusula, devendo o Contratado atender prontamente eventuais pedidos de comprovação formulados. </w:t>
      </w:r>
    </w:p>
    <w:p w14:paraId="20D314CB" w14:textId="09A08D27" w:rsidR="009E2488" w:rsidRPr="00D45BD6" w:rsidRDefault="22CFCC4B"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10.9 </w:t>
      </w:r>
      <w:r w:rsidR="0090509D" w:rsidRPr="5054BB3D">
        <w:rPr>
          <w:rFonts w:ascii="Times New Roman" w:eastAsia="Times New Roman" w:hAnsi="Times New Roman" w:cs="Times New Roman"/>
          <w:color w:val="000000" w:themeColor="text1"/>
        </w:rPr>
        <w:t xml:space="preserve">O Contratado deverá prestar, no prazo fixado pelo Contratante, prorrogável justificadamente, quaisquer informações acerca dos dados pessoais para cumprimento da LGPD, inclusive quanto a eventual descarte realizado. </w:t>
      </w:r>
    </w:p>
    <w:p w14:paraId="5CD16744" w14:textId="6F5A2C9E" w:rsidR="009E2488" w:rsidRPr="00D45BD6" w:rsidRDefault="7FC05F87"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10.10 </w:t>
      </w:r>
      <w:r w:rsidR="0090509D" w:rsidRPr="5054BB3D">
        <w:rPr>
          <w:rFonts w:ascii="Times New Roman" w:eastAsia="Times New Roman" w:hAnsi="Times New Roman" w:cs="Times New Roman"/>
          <w:color w:val="000000" w:themeColor="text1"/>
        </w:rPr>
        <w:t>Bancos de dados formados a partir de contratos administrativos, notadamente aqueles que se proponham a armazenar dados pessoais, devem ser mantidos em ambiente virtual controlado, com registro individual rastreável de tratamentos realizados (</w:t>
      </w:r>
      <w:hyperlink r:id="rId28">
        <w:r w:rsidR="009E2488" w:rsidRPr="5054BB3D">
          <w:rPr>
            <w:rFonts w:ascii="Times New Roman" w:eastAsia="Times New Roman" w:hAnsi="Times New Roman" w:cs="Times New Roman"/>
            <w:color w:val="000000" w:themeColor="text1"/>
            <w:u w:val="single"/>
          </w:rPr>
          <w:t>LGPD, art. 37</w:t>
        </w:r>
      </w:hyperlink>
      <w:r w:rsidR="0090509D" w:rsidRPr="5054BB3D">
        <w:rPr>
          <w:rFonts w:ascii="Times New Roman" w:eastAsia="Times New Roman" w:hAnsi="Times New Roman" w:cs="Times New Roman"/>
          <w:color w:val="000000" w:themeColor="text1"/>
        </w:rPr>
        <w:t xml:space="preserve">), com cada acesso, data, </w:t>
      </w:r>
      <w:r w:rsidR="0090509D" w:rsidRPr="5054BB3D">
        <w:rPr>
          <w:rFonts w:ascii="Times New Roman" w:eastAsia="Times New Roman" w:hAnsi="Times New Roman" w:cs="Times New Roman"/>
          <w:color w:val="000000" w:themeColor="text1"/>
        </w:rPr>
        <w:lastRenderedPageBreak/>
        <w:t>horário e registro da finalidade, para efeito de responsabilização, em caso de eventuais omissões, desvios ou abusos.</w:t>
      </w:r>
    </w:p>
    <w:p w14:paraId="68738C65" w14:textId="783E8723" w:rsidR="009E2488" w:rsidRPr="00D45BD6" w:rsidRDefault="22D93464" w:rsidP="5054BB3D">
      <w:pPr>
        <w:pBdr>
          <w:top w:val="nil"/>
          <w:left w:val="nil"/>
          <w:bottom w:val="nil"/>
          <w:right w:val="nil"/>
          <w:between w:val="nil"/>
        </w:pBdr>
        <w:spacing w:before="120" w:after="120" w:line="360" w:lineRule="auto"/>
        <w:ind w:left="284"/>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10.10.1 </w:t>
      </w:r>
      <w:r w:rsidR="0090509D" w:rsidRPr="5054BB3D">
        <w:rPr>
          <w:rFonts w:ascii="Times New Roman" w:eastAsia="Times New Roman" w:hAnsi="Times New Roman" w:cs="Times New Roman"/>
          <w:color w:val="000000" w:themeColor="text1"/>
        </w:rPr>
        <w:t>Os referidos bancos de dados devem ser desenvolvidos em formato interoperável, a fim de garantir a reutilização desses dados pela Administração nas hipóteses previstas na LGPD.</w:t>
      </w:r>
    </w:p>
    <w:p w14:paraId="33DDDFBA" w14:textId="3EFD54DF" w:rsidR="009E2488" w:rsidRPr="00D45BD6" w:rsidRDefault="5F37C04D"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10.11 </w:t>
      </w:r>
      <w:r w:rsidR="0090509D" w:rsidRPr="5054BB3D">
        <w:rPr>
          <w:rFonts w:ascii="Times New Roman" w:eastAsia="Times New Roman" w:hAnsi="Times New Roman" w:cs="Times New Roman"/>
          <w:color w:val="000000" w:themeColor="text1"/>
        </w:rPr>
        <w:t>O contrato está sujeito a ser alterado nos procedimentos pertinentes ao tratamento de dados pessoais, quando indicado pela autoridade competente, em especial a ANPD por meio de opiniões técnicas ou recomendações, editadas na forma da LGPD.</w:t>
      </w:r>
    </w:p>
    <w:p w14:paraId="61DC9EA9" w14:textId="165364EA" w:rsidR="009E2488" w:rsidRPr="00D45BD6" w:rsidRDefault="73461890"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10.12 </w:t>
      </w:r>
      <w:r w:rsidR="0090509D" w:rsidRPr="5054BB3D">
        <w:rPr>
          <w:rFonts w:ascii="Times New Roman" w:eastAsia="Times New Roman" w:hAnsi="Times New Roman" w:cs="Times New Roman"/>
          <w:color w:val="000000" w:themeColor="text1"/>
        </w:rPr>
        <w:t xml:space="preserve">Os contratos e convênios de que trata o </w:t>
      </w:r>
      <w:hyperlink r:id="rId29" w:anchor="art26%C2%A71">
        <w:r w:rsidR="009E2488" w:rsidRPr="5054BB3D">
          <w:rPr>
            <w:rFonts w:ascii="Times New Roman" w:eastAsia="Times New Roman" w:hAnsi="Times New Roman" w:cs="Times New Roman"/>
            <w:color w:val="000000" w:themeColor="text1"/>
            <w:u w:val="single"/>
          </w:rPr>
          <w:t>§ 1º do art. 26 da LGPD</w:t>
        </w:r>
      </w:hyperlink>
      <w:r w:rsidR="0090509D" w:rsidRPr="5054BB3D">
        <w:rPr>
          <w:rFonts w:ascii="Times New Roman" w:eastAsia="Times New Roman" w:hAnsi="Times New Roman" w:cs="Times New Roman"/>
          <w:color w:val="000000" w:themeColor="text1"/>
        </w:rPr>
        <w:t xml:space="preserve"> deverão ser comunicados à autoridade nacional.</w:t>
      </w:r>
    </w:p>
    <w:p w14:paraId="67BFAD28" w14:textId="77777777" w:rsidR="009E2488" w:rsidRPr="00D45BD6"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t xml:space="preserve">CLÁUSULA ONZE – GARANTIA DE EXECUÇÃO </w:t>
      </w:r>
    </w:p>
    <w:p w14:paraId="3F62C9B9" w14:textId="025BA5F2" w:rsidR="009E2488" w:rsidRPr="00D45BD6" w:rsidRDefault="4CA6091C"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11.1 </w:t>
      </w:r>
      <w:r w:rsidR="0090509D" w:rsidRPr="5054BB3D">
        <w:rPr>
          <w:rFonts w:ascii="Times New Roman" w:eastAsia="Times New Roman" w:hAnsi="Times New Roman" w:cs="Times New Roman"/>
          <w:color w:val="000000" w:themeColor="text1"/>
        </w:rPr>
        <w:t>Não haverá exigência de garantia contratual da execução.</w:t>
      </w:r>
    </w:p>
    <w:p w14:paraId="4BE19127" w14:textId="77777777" w:rsidR="009E2488" w:rsidRPr="00D45BD6"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t xml:space="preserve">CLÁUSULA DOZE – INFRAÇÕES E SANÇÕES ADMINISTRATIVAS </w:t>
      </w:r>
    </w:p>
    <w:p w14:paraId="278A61EE" w14:textId="74470D8C" w:rsidR="009E2488" w:rsidRPr="00D45BD6" w:rsidRDefault="78A36503"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12.1 </w:t>
      </w:r>
      <w:r w:rsidR="0090509D" w:rsidRPr="5054BB3D">
        <w:rPr>
          <w:rFonts w:ascii="Times New Roman" w:eastAsia="Times New Roman" w:hAnsi="Times New Roman" w:cs="Times New Roman"/>
          <w:color w:val="000000" w:themeColor="text1"/>
        </w:rPr>
        <w:t>Comete infração administrativa, sujeitando-se às penalidades previstas na Lei nº 14.133/2021 e na Portaria CNMP-SG nº 153/2023, o Contratado que:</w:t>
      </w:r>
    </w:p>
    <w:p w14:paraId="02DBBC5C" w14:textId="77777777" w:rsidR="009E2488" w:rsidRPr="00D45BD6" w:rsidRDefault="0090509D">
      <w:pPr>
        <w:numPr>
          <w:ilvl w:val="2"/>
          <w:numId w:val="11"/>
        </w:numPr>
        <w:spacing w:before="120"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der causa à inexecução parcial do contrato;</w:t>
      </w:r>
    </w:p>
    <w:p w14:paraId="42D5C12E" w14:textId="77777777" w:rsidR="009E2488" w:rsidRPr="00D45BD6" w:rsidRDefault="0090509D">
      <w:pPr>
        <w:numPr>
          <w:ilvl w:val="2"/>
          <w:numId w:val="11"/>
        </w:numPr>
        <w:spacing w:before="120"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der causa à inexecução parcial do contrato que cause grave dano à Administração ou ao funcionamento dos serviços públicos ou ao interesse coletivo;</w:t>
      </w:r>
    </w:p>
    <w:p w14:paraId="1D60DE8D" w14:textId="77777777" w:rsidR="009E2488" w:rsidRPr="00D45BD6" w:rsidRDefault="0090509D">
      <w:pPr>
        <w:numPr>
          <w:ilvl w:val="2"/>
          <w:numId w:val="11"/>
        </w:numPr>
        <w:spacing w:before="120"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der causa à inexecução total do contrato;</w:t>
      </w:r>
    </w:p>
    <w:p w14:paraId="284693BA" w14:textId="77777777" w:rsidR="009E2488" w:rsidRPr="00D45BD6" w:rsidRDefault="0090509D">
      <w:pPr>
        <w:numPr>
          <w:ilvl w:val="2"/>
          <w:numId w:val="11"/>
        </w:numPr>
        <w:spacing w:before="120"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ensejar o retardamento da execução ou da entrega do objeto da contratação sem motivo justificado;</w:t>
      </w:r>
    </w:p>
    <w:p w14:paraId="369E0B81" w14:textId="77777777" w:rsidR="009E2488" w:rsidRPr="00D45BD6" w:rsidRDefault="0090509D">
      <w:pPr>
        <w:numPr>
          <w:ilvl w:val="2"/>
          <w:numId w:val="11"/>
        </w:numPr>
        <w:spacing w:before="120"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apresentar documentação falsa ou prestar declaração falsa durante a execução do contrato;</w:t>
      </w:r>
    </w:p>
    <w:p w14:paraId="682C31E5" w14:textId="77777777" w:rsidR="009E2488" w:rsidRPr="00D45BD6" w:rsidRDefault="0090509D">
      <w:pPr>
        <w:numPr>
          <w:ilvl w:val="2"/>
          <w:numId w:val="11"/>
        </w:numPr>
        <w:spacing w:before="120"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praticar ato fraudulento na execução do contrato;</w:t>
      </w:r>
    </w:p>
    <w:p w14:paraId="02831CD3" w14:textId="77777777" w:rsidR="009E2488" w:rsidRPr="00D45BD6" w:rsidRDefault="0090509D">
      <w:pPr>
        <w:numPr>
          <w:ilvl w:val="2"/>
          <w:numId w:val="11"/>
        </w:numPr>
        <w:spacing w:before="120"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comportar-se de modo inidôneo ou cometer fraude de qualquer natureza;</w:t>
      </w:r>
    </w:p>
    <w:p w14:paraId="7AF57D13" w14:textId="77777777" w:rsidR="009E2488" w:rsidRPr="00D45BD6" w:rsidRDefault="0090509D">
      <w:pPr>
        <w:numPr>
          <w:ilvl w:val="2"/>
          <w:numId w:val="11"/>
        </w:numPr>
        <w:spacing w:before="120"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praticar ato lesivo previsto no art. 5º da Lei nº 12.846, de 1º de agosto de 2013.</w:t>
      </w:r>
    </w:p>
    <w:p w14:paraId="36CC4B79" w14:textId="03BCA772" w:rsidR="009E2488" w:rsidRPr="00D45BD6" w:rsidRDefault="72373510"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lastRenderedPageBreak/>
        <w:t xml:space="preserve">12.2 </w:t>
      </w:r>
      <w:r w:rsidR="0090509D" w:rsidRPr="5054BB3D">
        <w:rPr>
          <w:rFonts w:ascii="Times New Roman" w:eastAsia="Times New Roman" w:hAnsi="Times New Roman" w:cs="Times New Roman"/>
          <w:color w:val="000000" w:themeColor="text1"/>
        </w:rPr>
        <w:t>Serão aplicadas ao Contratado que incorrer nas infrações acima descritas as seguintes sanções:</w:t>
      </w:r>
    </w:p>
    <w:p w14:paraId="56783E64" w14:textId="77777777" w:rsidR="009E2488" w:rsidRPr="00D45BD6" w:rsidRDefault="0090509D">
      <w:pPr>
        <w:numPr>
          <w:ilvl w:val="2"/>
          <w:numId w:val="14"/>
        </w:numPr>
        <w:spacing w:before="120" w:line="360" w:lineRule="auto"/>
        <w:ind w:left="284" w:firstLine="0"/>
        <w:jc w:val="both"/>
        <w:rPr>
          <w:rFonts w:ascii="Times New Roman" w:eastAsia="Times New Roman" w:hAnsi="Times New Roman" w:cs="Times New Roman"/>
        </w:rPr>
      </w:pPr>
      <w:bookmarkStart w:id="16" w:name="_heading=h.2s8eyo1" w:colFirst="0" w:colLast="0"/>
      <w:bookmarkEnd w:id="16"/>
      <w:r w:rsidRPr="00D45BD6">
        <w:rPr>
          <w:rFonts w:ascii="Times New Roman" w:eastAsia="Times New Roman" w:hAnsi="Times New Roman" w:cs="Times New Roman"/>
          <w:b/>
        </w:rPr>
        <w:t>Advertência</w:t>
      </w:r>
      <w:r w:rsidRPr="00D45BD6">
        <w:rPr>
          <w:rFonts w:ascii="Times New Roman" w:eastAsia="Times New Roman" w:hAnsi="Times New Roman" w:cs="Times New Roman"/>
        </w:rPr>
        <w:t>, quando o contratado der causa à inexecução parcial do contrato, sempre que não se justificar a imposição de penalidade mais grave (</w:t>
      </w:r>
      <w:hyperlink r:id="rId30" w:anchor="art156%C2%A72">
        <w:r w:rsidR="009E2488" w:rsidRPr="00D45BD6">
          <w:rPr>
            <w:rFonts w:ascii="Times New Roman" w:eastAsia="Times New Roman" w:hAnsi="Times New Roman" w:cs="Times New Roman"/>
            <w:color w:val="000080"/>
            <w:u w:val="single"/>
          </w:rPr>
          <w:t>art. 156, §2º, da Lei nº 14.133, de 2021</w:t>
        </w:r>
      </w:hyperlink>
      <w:r w:rsidRPr="00D45BD6">
        <w:rPr>
          <w:rFonts w:ascii="Times New Roman" w:eastAsia="Times New Roman" w:hAnsi="Times New Roman" w:cs="Times New Roman"/>
        </w:rPr>
        <w:t>);</w:t>
      </w:r>
    </w:p>
    <w:p w14:paraId="5DFE6F92" w14:textId="77777777" w:rsidR="009E2488" w:rsidRPr="00D45BD6" w:rsidRDefault="0090509D">
      <w:pPr>
        <w:numPr>
          <w:ilvl w:val="2"/>
          <w:numId w:val="14"/>
        </w:numPr>
        <w:spacing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b/>
        </w:rPr>
        <w:t>Impedimento de licitar e contratar</w:t>
      </w:r>
      <w:r w:rsidRPr="00D45BD6">
        <w:rPr>
          <w:rFonts w:ascii="Times New Roman" w:eastAsia="Times New Roman" w:hAnsi="Times New Roman" w:cs="Times New Roman"/>
        </w:rPr>
        <w:t>, quando praticadas as condutas descritas nas alíneas “b”, “c” e “d” do subitem acima deste Contrato, sempre que não se justificar a imposição de penalidade mais grave (</w:t>
      </w:r>
      <w:hyperlink r:id="rId31" w:anchor="art156%C2%A74">
        <w:r w:rsidR="009E2488" w:rsidRPr="00D45BD6">
          <w:rPr>
            <w:rFonts w:ascii="Times New Roman" w:eastAsia="Times New Roman" w:hAnsi="Times New Roman" w:cs="Times New Roman"/>
            <w:color w:val="000080"/>
            <w:u w:val="single"/>
          </w:rPr>
          <w:t>art. 156, § 4º, da Lei nº 14.133, de 2021</w:t>
        </w:r>
      </w:hyperlink>
      <w:r w:rsidRPr="00D45BD6">
        <w:rPr>
          <w:rFonts w:ascii="Times New Roman" w:eastAsia="Times New Roman" w:hAnsi="Times New Roman" w:cs="Times New Roman"/>
        </w:rPr>
        <w:t>);</w:t>
      </w:r>
    </w:p>
    <w:p w14:paraId="050B2DCD" w14:textId="77777777" w:rsidR="009E2488" w:rsidRPr="00D45BD6" w:rsidRDefault="0090509D">
      <w:pPr>
        <w:numPr>
          <w:ilvl w:val="2"/>
          <w:numId w:val="14"/>
        </w:numPr>
        <w:spacing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b/>
        </w:rPr>
        <w:t>Declaração de inidoneidade para licitar e contratar</w:t>
      </w:r>
      <w:r w:rsidRPr="00D45BD6">
        <w:rPr>
          <w:rFonts w:ascii="Times New Roman" w:eastAsia="Times New Roman" w:hAnsi="Times New Roman" w:cs="Times New Roman"/>
        </w:rPr>
        <w:t>, quando praticadas as condutas descritas nas alíneas “e”, “f”, “g” e “h” do subitem acima deste Contrato, bem como nas alíneas “b”, “c” e “d”, que justifiquem a imposição de penalidade mais grave (</w:t>
      </w:r>
      <w:hyperlink r:id="rId32" w:anchor="art156%C2%A75">
        <w:r w:rsidR="009E2488" w:rsidRPr="00D45BD6">
          <w:rPr>
            <w:rFonts w:ascii="Times New Roman" w:eastAsia="Times New Roman" w:hAnsi="Times New Roman" w:cs="Times New Roman"/>
            <w:color w:val="000080"/>
            <w:u w:val="single"/>
          </w:rPr>
          <w:t>art. 156, §5º, da Lei nº 14.133, de 2021</w:t>
        </w:r>
      </w:hyperlink>
      <w:r w:rsidRPr="00D45BD6">
        <w:rPr>
          <w:rFonts w:ascii="Times New Roman" w:eastAsia="Times New Roman" w:hAnsi="Times New Roman" w:cs="Times New Roman"/>
        </w:rPr>
        <w:t>).</w:t>
      </w:r>
    </w:p>
    <w:p w14:paraId="18E8CB52" w14:textId="3B09E8DC" w:rsidR="009E2488" w:rsidRPr="00D45BD6" w:rsidRDefault="0090509D">
      <w:pPr>
        <w:numPr>
          <w:ilvl w:val="2"/>
          <w:numId w:val="14"/>
        </w:numPr>
        <w:spacing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b/>
        </w:rPr>
        <w:t>Multa</w:t>
      </w:r>
      <w:r w:rsidRPr="00D45BD6">
        <w:rPr>
          <w:rFonts w:ascii="Times New Roman" w:eastAsia="Times New Roman" w:hAnsi="Times New Roman" w:cs="Times New Roman"/>
        </w:rPr>
        <w:t>,</w:t>
      </w:r>
      <w:r w:rsidRPr="00D45BD6">
        <w:rPr>
          <w:rFonts w:ascii="Times New Roman" w:eastAsia="Times New Roman" w:hAnsi="Times New Roman" w:cs="Times New Roman"/>
          <w:b/>
        </w:rPr>
        <w:t xml:space="preserve"> </w:t>
      </w:r>
      <w:r w:rsidRPr="00D45BD6">
        <w:rPr>
          <w:rFonts w:ascii="Times New Roman" w:eastAsia="Times New Roman" w:hAnsi="Times New Roman" w:cs="Times New Roman"/>
        </w:rPr>
        <w:t>nas hipóteses previstas no item 1</w:t>
      </w:r>
      <w:r w:rsidR="00D25A4E">
        <w:rPr>
          <w:rFonts w:ascii="Times New Roman" w:eastAsia="Times New Roman" w:hAnsi="Times New Roman" w:cs="Times New Roman"/>
        </w:rPr>
        <w:t>8</w:t>
      </w:r>
      <w:r w:rsidRPr="00D45BD6">
        <w:rPr>
          <w:rFonts w:ascii="Times New Roman" w:eastAsia="Times New Roman" w:hAnsi="Times New Roman" w:cs="Times New Roman"/>
        </w:rPr>
        <w:t xml:space="preserve"> – Sanções Administrativas e item </w:t>
      </w:r>
      <w:r w:rsidR="00B81B66">
        <w:rPr>
          <w:rFonts w:ascii="Times New Roman" w:eastAsia="Times New Roman" w:hAnsi="Times New Roman" w:cs="Times New Roman"/>
        </w:rPr>
        <w:t>1</w:t>
      </w:r>
      <w:r w:rsidR="00D25A4E">
        <w:rPr>
          <w:rFonts w:ascii="Times New Roman" w:eastAsia="Times New Roman" w:hAnsi="Times New Roman" w:cs="Times New Roman"/>
        </w:rPr>
        <w:t>9</w:t>
      </w:r>
      <w:r w:rsidRPr="00D45BD6">
        <w:rPr>
          <w:rFonts w:ascii="Times New Roman" w:eastAsia="Times New Roman" w:hAnsi="Times New Roman" w:cs="Times New Roman"/>
        </w:rPr>
        <w:t xml:space="preserve"> – Tabela de Penalidades, ambos do Termo de Referência.</w:t>
      </w:r>
    </w:p>
    <w:p w14:paraId="35CCC4F5" w14:textId="3E48E835" w:rsidR="009E2488" w:rsidRPr="00D45BD6" w:rsidRDefault="32BF62F4"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12.3 </w:t>
      </w:r>
      <w:r w:rsidR="0090509D" w:rsidRPr="5054BB3D">
        <w:rPr>
          <w:rFonts w:ascii="Times New Roman" w:eastAsia="Times New Roman" w:hAnsi="Times New Roman" w:cs="Times New Roman"/>
          <w:color w:val="000000" w:themeColor="text1"/>
        </w:rPr>
        <w:t>A aplicação das sanções previstas neste Contrato não exclui, em hipótese alguma, a obrigação de reparação integral do dano causado ao Contratante (</w:t>
      </w:r>
      <w:hyperlink r:id="rId33" w:anchor="art156%C2%A79">
        <w:r w:rsidR="009E2488" w:rsidRPr="5054BB3D">
          <w:rPr>
            <w:rFonts w:ascii="Times New Roman" w:eastAsia="Times New Roman" w:hAnsi="Times New Roman" w:cs="Times New Roman"/>
            <w:color w:val="000080"/>
            <w:u w:val="single"/>
          </w:rPr>
          <w:t>art. 156, §9º, da Lei nº 14.133, de 2021</w:t>
        </w:r>
      </w:hyperlink>
      <w:r w:rsidR="0090509D" w:rsidRPr="5054BB3D">
        <w:rPr>
          <w:rFonts w:ascii="Times New Roman" w:eastAsia="Times New Roman" w:hAnsi="Times New Roman" w:cs="Times New Roman"/>
          <w:color w:val="000000" w:themeColor="text1"/>
        </w:rPr>
        <w:t>).</w:t>
      </w:r>
    </w:p>
    <w:p w14:paraId="0BACBF60" w14:textId="7199D0EE" w:rsidR="009E2488" w:rsidRPr="00D45BD6" w:rsidRDefault="47D4F174"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12.4 </w:t>
      </w:r>
      <w:r w:rsidR="0090509D" w:rsidRPr="5054BB3D">
        <w:rPr>
          <w:rFonts w:ascii="Times New Roman" w:eastAsia="Times New Roman" w:hAnsi="Times New Roman" w:cs="Times New Roman"/>
          <w:color w:val="000000" w:themeColor="text1"/>
        </w:rPr>
        <w:t>Todas as sanções previstas neste Contrato poderão ser aplicadas cumulativamente com a multa (</w:t>
      </w:r>
      <w:hyperlink r:id="rId34" w:anchor="art156%C2%A77">
        <w:r w:rsidR="009E2488" w:rsidRPr="5054BB3D">
          <w:rPr>
            <w:rFonts w:ascii="Times New Roman" w:eastAsia="Times New Roman" w:hAnsi="Times New Roman" w:cs="Times New Roman"/>
            <w:color w:val="000080"/>
            <w:u w:val="single"/>
          </w:rPr>
          <w:t>art. 156, §7º, da Lei nº 14.133, de 2021</w:t>
        </w:r>
      </w:hyperlink>
      <w:r w:rsidR="0090509D" w:rsidRPr="5054BB3D">
        <w:rPr>
          <w:rFonts w:ascii="Times New Roman" w:eastAsia="Times New Roman" w:hAnsi="Times New Roman" w:cs="Times New Roman"/>
          <w:color w:val="000000" w:themeColor="text1"/>
        </w:rPr>
        <w:t>).</w:t>
      </w:r>
    </w:p>
    <w:p w14:paraId="7D368D94" w14:textId="6A8ABB60" w:rsidR="009E2488" w:rsidRPr="00D45BD6" w:rsidRDefault="6B192DC0" w:rsidP="5054BB3D">
      <w:pPr>
        <w:pBdr>
          <w:top w:val="nil"/>
          <w:left w:val="nil"/>
          <w:bottom w:val="nil"/>
          <w:right w:val="nil"/>
          <w:between w:val="nil"/>
        </w:pBdr>
        <w:spacing w:before="120" w:after="120" w:line="360" w:lineRule="auto"/>
        <w:ind w:left="284"/>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12.4.1 </w:t>
      </w:r>
      <w:r w:rsidR="0090509D" w:rsidRPr="5054BB3D">
        <w:rPr>
          <w:rFonts w:ascii="Times New Roman" w:eastAsia="Times New Roman" w:hAnsi="Times New Roman" w:cs="Times New Roman"/>
          <w:color w:val="000000" w:themeColor="text1"/>
        </w:rPr>
        <w:t>Antes da aplicação da multa será facultada a defesa do interessado no prazo de 15 (quinze) dias úteis, contado da data de sua intimação (</w:t>
      </w:r>
      <w:hyperlink r:id="rId35" w:anchor="art157">
        <w:r w:rsidR="009E2488" w:rsidRPr="5054BB3D">
          <w:rPr>
            <w:rFonts w:ascii="Times New Roman" w:eastAsia="Times New Roman" w:hAnsi="Times New Roman" w:cs="Times New Roman"/>
            <w:color w:val="000080"/>
            <w:u w:val="single"/>
          </w:rPr>
          <w:t>art. 157, da Lei nº 14.133, de 2021</w:t>
        </w:r>
      </w:hyperlink>
      <w:r w:rsidR="0090509D" w:rsidRPr="5054BB3D">
        <w:rPr>
          <w:rFonts w:ascii="Times New Roman" w:eastAsia="Times New Roman" w:hAnsi="Times New Roman" w:cs="Times New Roman"/>
          <w:color w:val="000000" w:themeColor="text1"/>
        </w:rPr>
        <w:t>).</w:t>
      </w:r>
    </w:p>
    <w:p w14:paraId="30E26073" w14:textId="03E82C49" w:rsidR="009E2488" w:rsidRPr="00D45BD6" w:rsidRDefault="7A167C3E"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12.5 </w:t>
      </w:r>
      <w:r w:rsidR="0090509D" w:rsidRPr="5054BB3D">
        <w:rPr>
          <w:rFonts w:ascii="Times New Roman" w:eastAsia="Times New Roman" w:hAnsi="Times New Roman" w:cs="Times New Roman"/>
          <w:color w:val="000000" w:themeColor="text1"/>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6" w:anchor="art156%C2%A78">
        <w:r w:rsidR="009E2488" w:rsidRPr="5054BB3D">
          <w:rPr>
            <w:rFonts w:ascii="Times New Roman" w:eastAsia="Times New Roman" w:hAnsi="Times New Roman" w:cs="Times New Roman"/>
            <w:color w:val="000080"/>
            <w:u w:val="single"/>
          </w:rPr>
          <w:t>art. 156, §8º, da Lei nº 14.133, de 2021</w:t>
        </w:r>
      </w:hyperlink>
      <w:r w:rsidR="0090509D" w:rsidRPr="5054BB3D">
        <w:rPr>
          <w:rFonts w:ascii="Times New Roman" w:eastAsia="Times New Roman" w:hAnsi="Times New Roman" w:cs="Times New Roman"/>
          <w:color w:val="000000" w:themeColor="text1"/>
        </w:rPr>
        <w:t>).</w:t>
      </w:r>
    </w:p>
    <w:p w14:paraId="779AF504" w14:textId="130D899B" w:rsidR="009E2488" w:rsidRPr="00D45BD6" w:rsidRDefault="0ED07EC9"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bookmarkStart w:id="17" w:name="_heading=h.17dp8vu"/>
      <w:bookmarkEnd w:id="17"/>
      <w:r w:rsidRPr="5054BB3D">
        <w:rPr>
          <w:rFonts w:ascii="Times New Roman" w:eastAsia="Times New Roman" w:hAnsi="Times New Roman" w:cs="Times New Roman"/>
          <w:color w:val="000000" w:themeColor="text1"/>
        </w:rPr>
        <w:t xml:space="preserve">12.6 </w:t>
      </w:r>
      <w:r w:rsidR="0090509D" w:rsidRPr="5054BB3D">
        <w:rPr>
          <w:rFonts w:ascii="Times New Roman" w:eastAsia="Times New Roman" w:hAnsi="Times New Roman" w:cs="Times New Roman"/>
          <w:color w:val="000000" w:themeColor="text1"/>
        </w:rPr>
        <w:t>Previamente ao encaminhamento à cobrança judicial, a multa poderá ser recolhida administrativamente no prazo máximo de 15 (quinze)</w:t>
      </w:r>
      <w:r w:rsidR="0090509D" w:rsidRPr="5054BB3D">
        <w:rPr>
          <w:rFonts w:ascii="Times New Roman" w:eastAsia="Times New Roman" w:hAnsi="Times New Roman" w:cs="Times New Roman"/>
          <w:i/>
          <w:iCs/>
          <w:color w:val="FF0000"/>
        </w:rPr>
        <w:t xml:space="preserve"> </w:t>
      </w:r>
      <w:r w:rsidR="0090509D" w:rsidRPr="5054BB3D">
        <w:rPr>
          <w:rFonts w:ascii="Times New Roman" w:eastAsia="Times New Roman" w:hAnsi="Times New Roman" w:cs="Times New Roman"/>
          <w:color w:val="000000" w:themeColor="text1"/>
        </w:rPr>
        <w:t>dias, a contar da data do recebimento da comunicação enviada pela autoridade competente.</w:t>
      </w:r>
    </w:p>
    <w:p w14:paraId="0EB6811C" w14:textId="0E9896E2" w:rsidR="009E2488" w:rsidRPr="00D45BD6" w:rsidRDefault="6A3CCC84"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12.7 </w:t>
      </w:r>
      <w:r w:rsidR="0090509D" w:rsidRPr="5054BB3D">
        <w:rPr>
          <w:rFonts w:ascii="Times New Roman" w:eastAsia="Times New Roman" w:hAnsi="Times New Roman" w:cs="Times New Roman"/>
          <w:color w:val="000000" w:themeColor="text1"/>
        </w:rPr>
        <w:t xml:space="preserve">A aplicação das sanções realizar-se-á em processo administrativo que assegure o contraditório e a ampla defesa ao Contratado, observando-se o procedimento previsto no </w:t>
      </w:r>
      <w:r w:rsidR="0090509D" w:rsidRPr="5054BB3D">
        <w:rPr>
          <w:rFonts w:ascii="Times New Roman" w:eastAsia="Times New Roman" w:hAnsi="Times New Roman" w:cs="Times New Roman"/>
          <w:b/>
          <w:bCs/>
          <w:color w:val="000000" w:themeColor="text1"/>
        </w:rPr>
        <w:t xml:space="preserve">caput </w:t>
      </w:r>
      <w:r w:rsidR="0090509D" w:rsidRPr="5054BB3D">
        <w:rPr>
          <w:rFonts w:ascii="Times New Roman" w:eastAsia="Times New Roman" w:hAnsi="Times New Roman" w:cs="Times New Roman"/>
          <w:color w:val="000000" w:themeColor="text1"/>
        </w:rPr>
        <w:t xml:space="preserve">e parágrafos do </w:t>
      </w:r>
      <w:hyperlink r:id="rId37" w:anchor="art158">
        <w:r w:rsidR="009E2488" w:rsidRPr="5054BB3D">
          <w:rPr>
            <w:rFonts w:ascii="Times New Roman" w:eastAsia="Times New Roman" w:hAnsi="Times New Roman" w:cs="Times New Roman"/>
            <w:color w:val="000080"/>
            <w:u w:val="single"/>
          </w:rPr>
          <w:t xml:space="preserve">art. </w:t>
        </w:r>
        <w:r w:rsidR="009E2488" w:rsidRPr="5054BB3D">
          <w:rPr>
            <w:rFonts w:ascii="Times New Roman" w:eastAsia="Times New Roman" w:hAnsi="Times New Roman" w:cs="Times New Roman"/>
            <w:color w:val="000080"/>
            <w:u w:val="single"/>
          </w:rPr>
          <w:lastRenderedPageBreak/>
          <w:t>158 da Lei nº 14.133, de 2021</w:t>
        </w:r>
      </w:hyperlink>
      <w:r w:rsidR="0090509D" w:rsidRPr="5054BB3D">
        <w:rPr>
          <w:rFonts w:ascii="Times New Roman" w:eastAsia="Times New Roman" w:hAnsi="Times New Roman" w:cs="Times New Roman"/>
          <w:color w:val="000000" w:themeColor="text1"/>
        </w:rPr>
        <w:t>, para as penalidades de impedimento de licitar e contratar e de declaração de inidoneidade para licitar ou contratar.</w:t>
      </w:r>
    </w:p>
    <w:p w14:paraId="0A83BCF5" w14:textId="257237A5" w:rsidR="009E2488" w:rsidRPr="00D45BD6" w:rsidRDefault="1E8786E8"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12.8 </w:t>
      </w:r>
      <w:r w:rsidR="0090509D" w:rsidRPr="5054BB3D">
        <w:rPr>
          <w:rFonts w:ascii="Times New Roman" w:eastAsia="Times New Roman" w:hAnsi="Times New Roman" w:cs="Times New Roman"/>
          <w:color w:val="000000" w:themeColor="text1"/>
        </w:rPr>
        <w:t>Na aplicação das sanções serão considerados (</w:t>
      </w:r>
      <w:hyperlink r:id="rId38" w:anchor="art156%C2%A71">
        <w:r w:rsidR="009E2488" w:rsidRPr="5054BB3D">
          <w:rPr>
            <w:rFonts w:ascii="Times New Roman" w:eastAsia="Times New Roman" w:hAnsi="Times New Roman" w:cs="Times New Roman"/>
            <w:color w:val="000080"/>
            <w:u w:val="single"/>
          </w:rPr>
          <w:t>art. 156, §1º, da Lei nº 14.133, de 2021</w:t>
        </w:r>
      </w:hyperlink>
      <w:r w:rsidR="0090509D" w:rsidRPr="5054BB3D">
        <w:rPr>
          <w:rFonts w:ascii="Times New Roman" w:eastAsia="Times New Roman" w:hAnsi="Times New Roman" w:cs="Times New Roman"/>
          <w:color w:val="000000" w:themeColor="text1"/>
        </w:rPr>
        <w:t>):</w:t>
      </w:r>
    </w:p>
    <w:p w14:paraId="7AF4B5CD" w14:textId="77777777" w:rsidR="009E2488" w:rsidRPr="00D45BD6" w:rsidRDefault="0090509D">
      <w:pPr>
        <w:numPr>
          <w:ilvl w:val="0"/>
          <w:numId w:val="12"/>
        </w:numPr>
        <w:spacing w:before="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a natureza e a gravidade da infração cometida;</w:t>
      </w:r>
    </w:p>
    <w:p w14:paraId="18EF7F86" w14:textId="77777777" w:rsidR="009E2488" w:rsidRPr="00D45BD6" w:rsidRDefault="0090509D">
      <w:pPr>
        <w:numPr>
          <w:ilvl w:val="0"/>
          <w:numId w:val="12"/>
        </w:numPr>
        <w:spacing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as peculiaridades do caso concreto;</w:t>
      </w:r>
    </w:p>
    <w:p w14:paraId="36FBE982" w14:textId="77777777" w:rsidR="009E2488" w:rsidRPr="00D45BD6" w:rsidRDefault="0090509D">
      <w:pPr>
        <w:numPr>
          <w:ilvl w:val="0"/>
          <w:numId w:val="12"/>
        </w:numPr>
        <w:spacing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as circunstâncias agravantes ou atenuantes;</w:t>
      </w:r>
    </w:p>
    <w:p w14:paraId="7939F20C" w14:textId="77777777" w:rsidR="009E2488" w:rsidRPr="00D45BD6" w:rsidRDefault="0090509D">
      <w:pPr>
        <w:numPr>
          <w:ilvl w:val="0"/>
          <w:numId w:val="12"/>
        </w:numPr>
        <w:spacing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os danos que dela provierem para o Contratante;</w:t>
      </w:r>
    </w:p>
    <w:p w14:paraId="3F079DB0" w14:textId="77777777" w:rsidR="009E2488" w:rsidRPr="00D45BD6" w:rsidRDefault="0090509D">
      <w:pPr>
        <w:numPr>
          <w:ilvl w:val="0"/>
          <w:numId w:val="12"/>
        </w:numPr>
        <w:spacing w:after="120" w:line="360" w:lineRule="auto"/>
        <w:ind w:left="284" w:firstLine="0"/>
        <w:jc w:val="both"/>
        <w:rPr>
          <w:rFonts w:ascii="Times New Roman" w:eastAsia="Times New Roman" w:hAnsi="Times New Roman" w:cs="Times New Roman"/>
        </w:rPr>
      </w:pPr>
      <w:r w:rsidRPr="00D45BD6">
        <w:rPr>
          <w:rFonts w:ascii="Times New Roman" w:eastAsia="Times New Roman" w:hAnsi="Times New Roman" w:cs="Times New Roman"/>
        </w:rPr>
        <w:t>a implantação ou o aperfeiçoamento de programa de integridade, conforme normas e orientações dos órgãos de controle.</w:t>
      </w:r>
    </w:p>
    <w:p w14:paraId="22392EFF" w14:textId="5E0BBAA9" w:rsidR="009E2488" w:rsidRPr="00D45BD6" w:rsidRDefault="6DD4D84E"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12.9 </w:t>
      </w:r>
      <w:r w:rsidR="0090509D" w:rsidRPr="5054BB3D">
        <w:rPr>
          <w:rFonts w:ascii="Times New Roman" w:eastAsia="Times New Roman" w:hAnsi="Times New Roman" w:cs="Times New Roman"/>
          <w:color w:val="000000" w:themeColor="text1"/>
        </w:rPr>
        <w:t xml:space="preserve">Os atos previstos como infrações administrativas na </w:t>
      </w:r>
      <w:hyperlink r:id="rId39">
        <w:r w:rsidR="009E2488" w:rsidRPr="5054BB3D">
          <w:rPr>
            <w:rFonts w:ascii="Times New Roman" w:eastAsia="Times New Roman" w:hAnsi="Times New Roman" w:cs="Times New Roman"/>
            <w:color w:val="000080"/>
            <w:u w:val="single"/>
          </w:rPr>
          <w:t>Lei nº 14.133, de 2021</w:t>
        </w:r>
      </w:hyperlink>
      <w:r w:rsidR="0090509D" w:rsidRPr="5054BB3D">
        <w:rPr>
          <w:rFonts w:ascii="Times New Roman" w:eastAsia="Times New Roman" w:hAnsi="Times New Roman" w:cs="Times New Roman"/>
          <w:color w:val="000000" w:themeColor="text1"/>
        </w:rPr>
        <w:t xml:space="preserve">, ou em outras leis de licitações e contratos da Administração Pública que também sejam tipificados como atos lesivos </w:t>
      </w:r>
      <w:hyperlink r:id="rId40">
        <w:r w:rsidR="009E2488" w:rsidRPr="5054BB3D">
          <w:rPr>
            <w:rFonts w:ascii="Times New Roman" w:eastAsia="Times New Roman" w:hAnsi="Times New Roman" w:cs="Times New Roman"/>
            <w:color w:val="000080"/>
            <w:u w:val="single"/>
          </w:rPr>
          <w:t>na Lei nº 12.846, de 2013</w:t>
        </w:r>
      </w:hyperlink>
      <w:r w:rsidR="0090509D" w:rsidRPr="5054BB3D">
        <w:rPr>
          <w:rFonts w:ascii="Times New Roman" w:eastAsia="Times New Roman" w:hAnsi="Times New Roman" w:cs="Times New Roman"/>
          <w:color w:val="000000" w:themeColor="text1"/>
        </w:rPr>
        <w:t xml:space="preserve">, serão apurados e julgados conjuntamente, nos mesmos autos, observados o rito procedimental e autoridade competente definidos na referida </w:t>
      </w:r>
      <w:hyperlink r:id="rId41" w:anchor="art159">
        <w:r w:rsidR="009E2488" w:rsidRPr="5054BB3D">
          <w:rPr>
            <w:rFonts w:ascii="Times New Roman" w:eastAsia="Times New Roman" w:hAnsi="Times New Roman" w:cs="Times New Roman"/>
            <w:color w:val="000080"/>
            <w:u w:val="single"/>
          </w:rPr>
          <w:t>Lei (art. 159</w:t>
        </w:r>
      </w:hyperlink>
      <w:r w:rsidR="0090509D" w:rsidRPr="5054BB3D">
        <w:rPr>
          <w:rFonts w:ascii="Times New Roman" w:eastAsia="Times New Roman" w:hAnsi="Times New Roman" w:cs="Times New Roman"/>
          <w:color w:val="000000" w:themeColor="text1"/>
        </w:rPr>
        <w:t>).</w:t>
      </w:r>
    </w:p>
    <w:p w14:paraId="7FECE23B" w14:textId="7459691C" w:rsidR="009E2488" w:rsidRPr="00D45BD6" w:rsidRDefault="0C0AEC39" w:rsidP="5054BB3D">
      <w:pPr>
        <w:pBdr>
          <w:top w:val="nil"/>
          <w:left w:val="nil"/>
          <w:bottom w:val="nil"/>
          <w:right w:val="nil"/>
          <w:between w:val="nil"/>
        </w:pBdr>
        <w:spacing w:before="120" w:after="120" w:line="360" w:lineRule="auto"/>
        <w:jc w:val="both"/>
      </w:pPr>
      <w:r w:rsidRPr="5054BB3D">
        <w:rPr>
          <w:rFonts w:ascii="Times New Roman" w:eastAsia="Times New Roman" w:hAnsi="Times New Roman" w:cs="Times New Roman"/>
          <w:color w:val="000000" w:themeColor="text1"/>
        </w:rPr>
        <w:t xml:space="preserve">12.10 </w:t>
      </w:r>
      <w:r w:rsidR="0090509D" w:rsidRPr="5054BB3D">
        <w:rPr>
          <w:rFonts w:ascii="Times New Roman" w:eastAsia="Times New Roman" w:hAnsi="Times New Roman" w:cs="Times New Roman"/>
          <w:color w:val="000000" w:themeColor="text1"/>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2" w:anchor="art160">
        <w:r w:rsidR="009E2488" w:rsidRPr="5054BB3D">
          <w:rPr>
            <w:rFonts w:ascii="Times New Roman" w:eastAsia="Times New Roman" w:hAnsi="Times New Roman" w:cs="Times New Roman"/>
            <w:color w:val="000080"/>
            <w:u w:val="single"/>
          </w:rPr>
          <w:t>art. 160, da Lei nº 14.133, de 2021</w:t>
        </w:r>
      </w:hyperlink>
      <w:r w:rsidR="0090509D" w:rsidRPr="5054BB3D">
        <w:rPr>
          <w:rFonts w:ascii="Times New Roman" w:eastAsia="Times New Roman" w:hAnsi="Times New Roman" w:cs="Times New Roman"/>
          <w:color w:val="000000" w:themeColor="text1"/>
        </w:rPr>
        <w:t>).</w:t>
      </w:r>
    </w:p>
    <w:p w14:paraId="77F2B2FB" w14:textId="4F961B96" w:rsidR="009E2488" w:rsidRPr="00D45BD6" w:rsidRDefault="6437C18E" w:rsidP="5054BB3D">
      <w:pPr>
        <w:pBdr>
          <w:top w:val="nil"/>
          <w:left w:val="nil"/>
          <w:bottom w:val="nil"/>
          <w:right w:val="nil"/>
          <w:between w:val="nil"/>
        </w:pBdr>
        <w:spacing w:before="120" w:after="120" w:line="360" w:lineRule="auto"/>
        <w:jc w:val="both"/>
        <w:rPr>
          <w:rFonts w:ascii="Times New Roman" w:eastAsia="Times New Roman" w:hAnsi="Times New Roman" w:cs="Times New Roman"/>
          <w:i/>
          <w:iCs/>
          <w:color w:val="000000"/>
        </w:rPr>
      </w:pPr>
      <w:r w:rsidRPr="5054BB3D">
        <w:rPr>
          <w:rFonts w:ascii="Times New Roman" w:eastAsia="Times New Roman" w:hAnsi="Times New Roman" w:cs="Times New Roman"/>
          <w:color w:val="000000" w:themeColor="text1"/>
        </w:rPr>
        <w:t>12.11</w:t>
      </w:r>
      <w:r w:rsidR="0090509D" w:rsidRPr="5054BB3D">
        <w:rPr>
          <w:rFonts w:ascii="Times New Roman" w:eastAsia="Times New Roman" w:hAnsi="Times New Roman" w:cs="Times New Roman"/>
          <w:color w:val="000000" w:themeColor="text1"/>
        </w:rPr>
        <w:t xml:space="preserve"> O Contratante deverá, no prazo máximo de</w:t>
      </w:r>
      <w:r w:rsidR="0090509D" w:rsidRPr="5054BB3D">
        <w:rPr>
          <w:rFonts w:ascii="Times New Roman" w:eastAsia="Times New Roman" w:hAnsi="Times New Roman" w:cs="Times New Roman"/>
          <w:color w:val="00B050"/>
        </w:rPr>
        <w:t xml:space="preserve"> </w:t>
      </w:r>
      <w:r w:rsidR="0090509D" w:rsidRPr="5054BB3D">
        <w:rPr>
          <w:rFonts w:ascii="Times New Roman" w:eastAsia="Times New Roman" w:hAnsi="Times New Roman" w:cs="Times New Roman"/>
          <w:color w:val="000000" w:themeColor="text1"/>
        </w:rPr>
        <w:t>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3" w:anchor="art161">
        <w:r w:rsidR="009E2488" w:rsidRPr="5054BB3D">
          <w:rPr>
            <w:rFonts w:ascii="Times New Roman" w:eastAsia="Times New Roman" w:hAnsi="Times New Roman" w:cs="Times New Roman"/>
            <w:color w:val="000080"/>
            <w:u w:val="single"/>
          </w:rPr>
          <w:t>Art. 161, da Lei nº 14.133, de 2021</w:t>
        </w:r>
      </w:hyperlink>
      <w:r w:rsidR="0090509D" w:rsidRPr="5054BB3D">
        <w:rPr>
          <w:rFonts w:ascii="Times New Roman" w:eastAsia="Times New Roman" w:hAnsi="Times New Roman" w:cs="Times New Roman"/>
          <w:color w:val="000000" w:themeColor="text1"/>
        </w:rPr>
        <w:t>).</w:t>
      </w:r>
    </w:p>
    <w:p w14:paraId="34C94BF5" w14:textId="7C1A8712" w:rsidR="009E2488" w:rsidRPr="00D45BD6" w:rsidRDefault="570291C2" w:rsidP="5054BB3D">
      <w:pPr>
        <w:pBdr>
          <w:top w:val="nil"/>
          <w:left w:val="nil"/>
          <w:bottom w:val="nil"/>
          <w:right w:val="nil"/>
          <w:between w:val="nil"/>
        </w:pBdr>
        <w:spacing w:before="120" w:after="120" w:line="360" w:lineRule="auto"/>
        <w:jc w:val="both"/>
        <w:rPr>
          <w:rFonts w:ascii="Times New Roman" w:eastAsia="Times New Roman" w:hAnsi="Times New Roman" w:cs="Times New Roman"/>
          <w:i/>
          <w:iCs/>
          <w:color w:val="000000"/>
        </w:rPr>
      </w:pPr>
      <w:r w:rsidRPr="5054BB3D">
        <w:rPr>
          <w:rFonts w:ascii="Times New Roman" w:eastAsia="Times New Roman" w:hAnsi="Times New Roman" w:cs="Times New Roman"/>
          <w:color w:val="000000" w:themeColor="text1"/>
        </w:rPr>
        <w:t xml:space="preserve">12.12 </w:t>
      </w:r>
      <w:r w:rsidR="0090509D" w:rsidRPr="5054BB3D">
        <w:rPr>
          <w:rFonts w:ascii="Times New Roman" w:eastAsia="Times New Roman" w:hAnsi="Times New Roman" w:cs="Times New Roman"/>
          <w:color w:val="000000" w:themeColor="text1"/>
        </w:rPr>
        <w:t xml:space="preserve">As sanções de impedimento de licitar e contratar e declaração de inidoneidade para licitar ou contratar são passíveis de reabilitação na forma do </w:t>
      </w:r>
      <w:hyperlink r:id="rId44" w:anchor="art163">
        <w:r w:rsidR="009E2488" w:rsidRPr="5054BB3D">
          <w:rPr>
            <w:rFonts w:ascii="Times New Roman" w:eastAsia="Times New Roman" w:hAnsi="Times New Roman" w:cs="Times New Roman"/>
            <w:color w:val="000080"/>
            <w:u w:val="single"/>
          </w:rPr>
          <w:t>art. 163 da Lei nº 14.133/21.</w:t>
        </w:r>
      </w:hyperlink>
    </w:p>
    <w:p w14:paraId="2973CAC0" w14:textId="35A6BB17" w:rsidR="009E2488" w:rsidRPr="00D45BD6" w:rsidRDefault="66BE1317"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lastRenderedPageBreak/>
        <w:t xml:space="preserve">12.13 </w:t>
      </w:r>
      <w:r w:rsidR="0090509D" w:rsidRPr="5054BB3D">
        <w:rPr>
          <w:rFonts w:ascii="Times New Roman" w:eastAsia="Times New Roman" w:hAnsi="Times New Roman" w:cs="Times New Roman"/>
          <w:color w:val="000000" w:themeColor="text1"/>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w:t>
      </w:r>
      <w:hyperlink r:id="rId45">
        <w:r w:rsidR="009E2488" w:rsidRPr="5054BB3D">
          <w:rPr>
            <w:rFonts w:ascii="Times New Roman" w:eastAsia="Times New Roman" w:hAnsi="Times New Roman" w:cs="Times New Roman"/>
            <w:color w:val="000080"/>
            <w:u w:val="single"/>
          </w:rPr>
          <w:t>Instrução Normativa SEGES/ME nº 26, de 13 de abril de 2022</w:t>
        </w:r>
      </w:hyperlink>
      <w:r w:rsidR="0090509D" w:rsidRPr="5054BB3D">
        <w:rPr>
          <w:rFonts w:ascii="Times New Roman" w:eastAsia="Times New Roman" w:hAnsi="Times New Roman" w:cs="Times New Roman"/>
          <w:color w:val="000000" w:themeColor="text1"/>
        </w:rPr>
        <w:t xml:space="preserve">. </w:t>
      </w:r>
    </w:p>
    <w:p w14:paraId="5A35EBEF" w14:textId="77777777" w:rsidR="009E2488" w:rsidRPr="00D45BD6"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t>CLÁUSULA TREZE – EXTINÇÃO CONTRATUAL</w:t>
      </w:r>
    </w:p>
    <w:p w14:paraId="61A914E7" w14:textId="68E96F71" w:rsidR="009E2488" w:rsidRPr="00D45BD6" w:rsidRDefault="5B8B8BA5"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13.1 </w:t>
      </w:r>
      <w:r w:rsidR="0090509D" w:rsidRPr="5054BB3D">
        <w:rPr>
          <w:rFonts w:ascii="Times New Roman" w:eastAsia="Times New Roman" w:hAnsi="Times New Roman" w:cs="Times New Roman"/>
          <w:color w:val="000000" w:themeColor="text1"/>
        </w:rPr>
        <w:t>O contrato será extinto quando cumpridas as obrigações de ambas as partes, ainda que isso ocorra antes do prazo estipulado para tanto.</w:t>
      </w:r>
    </w:p>
    <w:p w14:paraId="2E93BD08" w14:textId="7B105BDD" w:rsidR="009E2488" w:rsidRPr="00D45BD6" w:rsidRDefault="091B2B8D"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13.2 </w:t>
      </w:r>
      <w:r w:rsidR="0090509D" w:rsidRPr="5054BB3D">
        <w:rPr>
          <w:rFonts w:ascii="Times New Roman" w:eastAsia="Times New Roman" w:hAnsi="Times New Roman" w:cs="Times New Roman"/>
          <w:color w:val="000000" w:themeColor="text1"/>
        </w:rPr>
        <w:t>Se as obrigações não forem cumpridas no prazo estipulado, a vigência ficará prorrogada até a conclusão do objeto, caso em que deverá a Administração providenciar a readequação do cronograma fixado para o contrato.</w:t>
      </w:r>
    </w:p>
    <w:p w14:paraId="74C7B0F2" w14:textId="5D7C35E6" w:rsidR="009E2488" w:rsidRPr="00D45BD6" w:rsidRDefault="6AA80174"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13.3 </w:t>
      </w:r>
      <w:r w:rsidR="0090509D" w:rsidRPr="5054BB3D">
        <w:rPr>
          <w:rFonts w:ascii="Times New Roman" w:eastAsia="Times New Roman" w:hAnsi="Times New Roman" w:cs="Times New Roman"/>
          <w:color w:val="000000" w:themeColor="text1"/>
        </w:rPr>
        <w:t>Quando a não conclusão do contrato referida no item anterior decorrer de culpa do contratado:</w:t>
      </w:r>
    </w:p>
    <w:p w14:paraId="2BDC3A56" w14:textId="77777777" w:rsidR="009E2488" w:rsidRPr="00D45BD6" w:rsidRDefault="0090509D">
      <w:pPr>
        <w:numPr>
          <w:ilvl w:val="0"/>
          <w:numId w:val="6"/>
        </w:numPr>
        <w:pBdr>
          <w:top w:val="nil"/>
          <w:left w:val="nil"/>
          <w:bottom w:val="nil"/>
          <w:right w:val="nil"/>
          <w:between w:val="nil"/>
        </w:pBdr>
        <w:spacing w:before="120" w:line="360" w:lineRule="auto"/>
        <w:ind w:left="284"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 xml:space="preserve">ficará ele constituído em mora, sendo-lhe aplicáveis as respectivas sanções administrativas; e  </w:t>
      </w:r>
    </w:p>
    <w:p w14:paraId="3AB6C9FD" w14:textId="77777777" w:rsidR="009E2488" w:rsidRPr="00D45BD6" w:rsidRDefault="0090509D">
      <w:pPr>
        <w:numPr>
          <w:ilvl w:val="0"/>
          <w:numId w:val="6"/>
        </w:numPr>
        <w:pBdr>
          <w:top w:val="nil"/>
          <w:left w:val="nil"/>
          <w:bottom w:val="nil"/>
          <w:right w:val="nil"/>
          <w:between w:val="nil"/>
        </w:pBdr>
        <w:spacing w:after="120" w:line="360" w:lineRule="auto"/>
        <w:ind w:left="284" w:firstLine="0"/>
        <w:jc w:val="both"/>
        <w:rPr>
          <w:rFonts w:ascii="Times New Roman" w:eastAsia="Times New Roman" w:hAnsi="Times New Roman" w:cs="Times New Roman"/>
          <w:color w:val="000000"/>
        </w:rPr>
      </w:pPr>
      <w:r w:rsidRPr="00D45BD6">
        <w:rPr>
          <w:rFonts w:ascii="Times New Roman" w:eastAsia="Times New Roman" w:hAnsi="Times New Roman" w:cs="Times New Roman"/>
          <w:color w:val="000000"/>
        </w:rPr>
        <w:t>poderá a Administração optar pela extinção do contrato e, nesse caso, adotará as medidas admitidas em lei para a continuidade da execução contratual.</w:t>
      </w:r>
    </w:p>
    <w:p w14:paraId="116FB319" w14:textId="7FC2439E" w:rsidR="009E2488" w:rsidRPr="00D45BD6" w:rsidRDefault="7B669702"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13.4 </w:t>
      </w:r>
      <w:r w:rsidR="0090509D" w:rsidRPr="5054BB3D">
        <w:rPr>
          <w:rFonts w:ascii="Times New Roman" w:eastAsia="Times New Roman" w:hAnsi="Times New Roman" w:cs="Times New Roman"/>
          <w:color w:val="000000" w:themeColor="text1"/>
        </w:rPr>
        <w:t xml:space="preserve">O contrato poderá  ser extinto antes de cumpridas as obrigações nele estipuladas, ou antes do prazo nele fixado, por algum dos motivos previstos no </w:t>
      </w:r>
      <w:hyperlink r:id="rId46" w:anchor="art137">
        <w:r w:rsidR="009E2488" w:rsidRPr="5054BB3D">
          <w:rPr>
            <w:rFonts w:ascii="Times New Roman" w:eastAsia="Times New Roman" w:hAnsi="Times New Roman" w:cs="Times New Roman"/>
            <w:color w:val="000080"/>
            <w:u w:val="single"/>
          </w:rPr>
          <w:t>artigo 137 da Lei nº 14.133/21</w:t>
        </w:r>
      </w:hyperlink>
      <w:r w:rsidR="0090509D" w:rsidRPr="5054BB3D">
        <w:rPr>
          <w:rFonts w:ascii="Times New Roman" w:eastAsia="Times New Roman" w:hAnsi="Times New Roman" w:cs="Times New Roman"/>
          <w:color w:val="000000" w:themeColor="text1"/>
        </w:rPr>
        <w:t>, bem como amigavelmente, assegurados o contraditório e a ampla defesa.</w:t>
      </w:r>
    </w:p>
    <w:p w14:paraId="053684CD" w14:textId="60AE509C" w:rsidR="009E2488" w:rsidRPr="00D45BD6" w:rsidRDefault="6B33BE25" w:rsidP="5054BB3D">
      <w:pPr>
        <w:pBdr>
          <w:top w:val="nil"/>
          <w:left w:val="nil"/>
          <w:bottom w:val="nil"/>
          <w:right w:val="nil"/>
          <w:between w:val="nil"/>
        </w:pBdr>
        <w:spacing w:before="120" w:after="120" w:line="360" w:lineRule="auto"/>
        <w:ind w:left="284"/>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13.4.1 </w:t>
      </w:r>
      <w:r w:rsidR="0090509D" w:rsidRPr="5054BB3D">
        <w:rPr>
          <w:rFonts w:ascii="Times New Roman" w:eastAsia="Times New Roman" w:hAnsi="Times New Roman" w:cs="Times New Roman"/>
          <w:color w:val="000000" w:themeColor="text1"/>
        </w:rPr>
        <w:t xml:space="preserve">Nesta hipótese, aplicam-se também os </w:t>
      </w:r>
      <w:hyperlink r:id="rId47" w:anchor="art138">
        <w:r w:rsidR="009E2488" w:rsidRPr="5054BB3D">
          <w:rPr>
            <w:rFonts w:ascii="Times New Roman" w:eastAsia="Times New Roman" w:hAnsi="Times New Roman" w:cs="Times New Roman"/>
            <w:color w:val="000080"/>
            <w:u w:val="single"/>
          </w:rPr>
          <w:t>artigos 138 e 139</w:t>
        </w:r>
      </w:hyperlink>
      <w:r w:rsidR="0090509D" w:rsidRPr="5054BB3D">
        <w:rPr>
          <w:rFonts w:ascii="Times New Roman" w:eastAsia="Times New Roman" w:hAnsi="Times New Roman" w:cs="Times New Roman"/>
          <w:color w:val="000000" w:themeColor="text1"/>
        </w:rPr>
        <w:t xml:space="preserve"> da mesma Lei.</w:t>
      </w:r>
    </w:p>
    <w:p w14:paraId="1791613A" w14:textId="0B4CD511" w:rsidR="009E2488" w:rsidRPr="00D45BD6" w:rsidRDefault="76E244D0" w:rsidP="5054BB3D">
      <w:pPr>
        <w:pBdr>
          <w:top w:val="nil"/>
          <w:left w:val="nil"/>
          <w:bottom w:val="nil"/>
          <w:right w:val="nil"/>
          <w:between w:val="nil"/>
        </w:pBdr>
        <w:spacing w:before="120" w:after="120" w:line="360" w:lineRule="auto"/>
        <w:ind w:left="284"/>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13.4.2 </w:t>
      </w:r>
      <w:r w:rsidR="0090509D" w:rsidRPr="5054BB3D">
        <w:rPr>
          <w:rFonts w:ascii="Times New Roman" w:eastAsia="Times New Roman" w:hAnsi="Times New Roman" w:cs="Times New Roman"/>
          <w:color w:val="000000" w:themeColor="text1"/>
        </w:rPr>
        <w:t>A alteração social ou a modificação da finalidade ou da estrutura da empresa não ensejará a extinção se não restringir sua capacidade de concluir o contrato.</w:t>
      </w:r>
    </w:p>
    <w:p w14:paraId="3F4B9CC0" w14:textId="4E6BA234" w:rsidR="009E2488" w:rsidRPr="00D45BD6" w:rsidRDefault="1AF5AD45" w:rsidP="5054BB3D">
      <w:pPr>
        <w:pBdr>
          <w:top w:val="nil"/>
          <w:left w:val="nil"/>
          <w:bottom w:val="nil"/>
          <w:right w:val="nil"/>
          <w:between w:val="nil"/>
        </w:pBdr>
        <w:spacing w:before="120" w:after="120" w:line="360" w:lineRule="auto"/>
        <w:ind w:left="284"/>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13.4.3 </w:t>
      </w:r>
      <w:r w:rsidR="0090509D" w:rsidRPr="5054BB3D">
        <w:rPr>
          <w:rFonts w:ascii="Times New Roman" w:eastAsia="Times New Roman" w:hAnsi="Times New Roman" w:cs="Times New Roman"/>
          <w:color w:val="000000" w:themeColor="text1"/>
        </w:rPr>
        <w:t>Se a operação implicar mudança da pessoa jurídica contratada, deverá ser formalizado termo aditivo para alteração subjetiva.</w:t>
      </w:r>
    </w:p>
    <w:p w14:paraId="52C951CF" w14:textId="35A69BD8" w:rsidR="009E2488" w:rsidRPr="00D45BD6" w:rsidRDefault="52C93432"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      13.4.5 </w:t>
      </w:r>
      <w:r w:rsidR="0090509D" w:rsidRPr="5054BB3D">
        <w:rPr>
          <w:rFonts w:ascii="Times New Roman" w:eastAsia="Times New Roman" w:hAnsi="Times New Roman" w:cs="Times New Roman"/>
          <w:color w:val="000000" w:themeColor="text1"/>
        </w:rPr>
        <w:t>O termo de extinção, sempre que possível, será precedido:</w:t>
      </w:r>
    </w:p>
    <w:p w14:paraId="105446CC" w14:textId="3BC1739C" w:rsidR="009E2488" w:rsidRPr="00D45BD6" w:rsidRDefault="011051D7" w:rsidP="5054BB3D">
      <w:pPr>
        <w:pBdr>
          <w:top w:val="nil"/>
          <w:left w:val="nil"/>
          <w:bottom w:val="nil"/>
          <w:right w:val="nil"/>
          <w:between w:val="nil"/>
        </w:pBdr>
        <w:spacing w:before="120" w:after="120" w:line="360" w:lineRule="auto"/>
        <w:ind w:left="567"/>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13.4.5.1 </w:t>
      </w:r>
      <w:r w:rsidR="0090509D" w:rsidRPr="5054BB3D">
        <w:rPr>
          <w:rFonts w:ascii="Times New Roman" w:eastAsia="Times New Roman" w:hAnsi="Times New Roman" w:cs="Times New Roman"/>
          <w:color w:val="000000" w:themeColor="text1"/>
        </w:rPr>
        <w:t>Balanço dos eventos contratuais já cumpridos ou parcialmente cumpridos;</w:t>
      </w:r>
    </w:p>
    <w:p w14:paraId="0C2CB65C" w14:textId="313E624F" w:rsidR="009E2488" w:rsidRPr="00D45BD6" w:rsidRDefault="123BC55B" w:rsidP="5054BB3D">
      <w:pPr>
        <w:pBdr>
          <w:top w:val="nil"/>
          <w:left w:val="nil"/>
          <w:bottom w:val="nil"/>
          <w:right w:val="nil"/>
          <w:between w:val="nil"/>
        </w:pBdr>
        <w:spacing w:before="120" w:after="120" w:line="360" w:lineRule="auto"/>
        <w:ind w:left="567"/>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13.4.5.2 </w:t>
      </w:r>
      <w:r w:rsidR="0090509D" w:rsidRPr="5054BB3D">
        <w:rPr>
          <w:rFonts w:ascii="Times New Roman" w:eastAsia="Times New Roman" w:hAnsi="Times New Roman" w:cs="Times New Roman"/>
          <w:color w:val="000000" w:themeColor="text1"/>
        </w:rPr>
        <w:t>Relação dos pagamentos já efetuados e ainda devidos;</w:t>
      </w:r>
    </w:p>
    <w:p w14:paraId="2A5CAE61" w14:textId="71772C80" w:rsidR="009E2488" w:rsidRPr="00D45BD6" w:rsidRDefault="1A303384" w:rsidP="5054BB3D">
      <w:pPr>
        <w:pBdr>
          <w:top w:val="nil"/>
          <w:left w:val="nil"/>
          <w:bottom w:val="nil"/>
          <w:right w:val="nil"/>
          <w:between w:val="nil"/>
        </w:pBdr>
        <w:spacing w:before="120" w:after="120" w:line="360" w:lineRule="auto"/>
        <w:ind w:left="567"/>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lastRenderedPageBreak/>
        <w:t xml:space="preserve">13.4.5.3 </w:t>
      </w:r>
      <w:r w:rsidR="0090509D" w:rsidRPr="5054BB3D">
        <w:rPr>
          <w:rFonts w:ascii="Times New Roman" w:eastAsia="Times New Roman" w:hAnsi="Times New Roman" w:cs="Times New Roman"/>
          <w:color w:val="000000" w:themeColor="text1"/>
        </w:rPr>
        <w:t>Indenizações e multas.</w:t>
      </w:r>
    </w:p>
    <w:p w14:paraId="409A999A" w14:textId="601B7A52" w:rsidR="009E2488" w:rsidRPr="00D45BD6" w:rsidRDefault="596AAB21"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13.5 </w:t>
      </w:r>
      <w:r w:rsidR="0090509D" w:rsidRPr="5054BB3D">
        <w:rPr>
          <w:rFonts w:ascii="Times New Roman" w:eastAsia="Times New Roman" w:hAnsi="Times New Roman" w:cs="Times New Roman"/>
          <w:color w:val="000000" w:themeColor="text1"/>
        </w:rPr>
        <w:t>A extinção do contrato não configura óbice para o reconhecimento do desequilíbrio econômico-financeiro, hipótese em que será concedida indenização por meio de termo indenizatório (</w:t>
      </w:r>
      <w:hyperlink r:id="rId48" w:anchor="art131">
        <w:r w:rsidR="009E2488" w:rsidRPr="5054BB3D">
          <w:rPr>
            <w:rFonts w:ascii="Times New Roman" w:eastAsia="Times New Roman" w:hAnsi="Times New Roman" w:cs="Times New Roman"/>
            <w:color w:val="000080"/>
            <w:u w:val="single"/>
          </w:rPr>
          <w:t xml:space="preserve">art. 131, </w:t>
        </w:r>
      </w:hyperlink>
      <w:hyperlink r:id="rId49" w:anchor="art131">
        <w:r w:rsidR="009E2488" w:rsidRPr="5054BB3D">
          <w:rPr>
            <w:rFonts w:ascii="Times New Roman" w:eastAsia="Times New Roman" w:hAnsi="Times New Roman" w:cs="Times New Roman"/>
            <w:i/>
            <w:iCs/>
            <w:color w:val="000080"/>
            <w:u w:val="single"/>
          </w:rPr>
          <w:t xml:space="preserve">caput, </w:t>
        </w:r>
      </w:hyperlink>
      <w:hyperlink r:id="rId50" w:anchor="art131">
        <w:r w:rsidR="009E2488" w:rsidRPr="5054BB3D">
          <w:rPr>
            <w:rFonts w:ascii="Times New Roman" w:eastAsia="Times New Roman" w:hAnsi="Times New Roman" w:cs="Times New Roman"/>
            <w:color w:val="000080"/>
            <w:u w:val="single"/>
          </w:rPr>
          <w:t>da Lei nº 14.133, de 2021).</w:t>
        </w:r>
      </w:hyperlink>
      <w:r w:rsidR="0090509D" w:rsidRPr="5054BB3D">
        <w:rPr>
          <w:rFonts w:ascii="Times New Roman" w:eastAsia="Times New Roman" w:hAnsi="Times New Roman" w:cs="Times New Roman"/>
          <w:color w:val="000000" w:themeColor="text1"/>
        </w:rPr>
        <w:t xml:space="preserve"> </w:t>
      </w:r>
    </w:p>
    <w:p w14:paraId="06038509" w14:textId="52E302D6" w:rsidR="009E2488" w:rsidRPr="00D45BD6" w:rsidRDefault="3CB74351"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13.6 </w:t>
      </w:r>
      <w:r w:rsidR="0090509D" w:rsidRPr="5054BB3D">
        <w:rPr>
          <w:rFonts w:ascii="Times New Roman" w:eastAsia="Times New Roman" w:hAnsi="Times New Roman" w:cs="Times New Roman"/>
          <w:color w:val="000000" w:themeColor="text1"/>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01366D0" w14:textId="77777777" w:rsidR="009E2488" w:rsidRPr="00D45BD6"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t>CLÁUSULA QUATORZE – DOTAÇÃO ORÇAMENTÁRIA</w:t>
      </w:r>
    </w:p>
    <w:p w14:paraId="135C0A6A" w14:textId="0D23789F" w:rsidR="009E2488" w:rsidRPr="00D45BD6" w:rsidRDefault="51AFCACA"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14.1 </w:t>
      </w:r>
      <w:r w:rsidR="0090509D" w:rsidRPr="5054BB3D">
        <w:rPr>
          <w:rFonts w:ascii="Times New Roman" w:eastAsia="Times New Roman" w:hAnsi="Times New Roman" w:cs="Times New Roman"/>
          <w:color w:val="000000" w:themeColor="text1"/>
        </w:rPr>
        <w:t>As despesas decorrentes da presente contratação correrão à conta de recursos específicos consignados no Orçamento Geral da União deste exercício, na dotação abaixo discriminada:</w:t>
      </w:r>
    </w:p>
    <w:p w14:paraId="4D08379C" w14:textId="77777777" w:rsidR="009E2488" w:rsidRPr="00D45BD6" w:rsidRDefault="0090509D">
      <w:pPr>
        <w:numPr>
          <w:ilvl w:val="1"/>
          <w:numId w:val="9"/>
        </w:numPr>
        <w:spacing w:before="120" w:after="120" w:line="360" w:lineRule="auto"/>
        <w:ind w:left="284" w:firstLine="1134"/>
        <w:jc w:val="both"/>
        <w:rPr>
          <w:rFonts w:ascii="Times New Roman" w:eastAsia="Times New Roman" w:hAnsi="Times New Roman" w:cs="Times New Roman"/>
        </w:rPr>
      </w:pPr>
      <w:r w:rsidRPr="00D45BD6">
        <w:rPr>
          <w:rFonts w:ascii="Times New Roman" w:eastAsia="Times New Roman" w:hAnsi="Times New Roman" w:cs="Times New Roman"/>
        </w:rPr>
        <w:t xml:space="preserve">Gestão/Unidade: </w:t>
      </w:r>
    </w:p>
    <w:p w14:paraId="4F4A30DD" w14:textId="77777777" w:rsidR="009E2488" w:rsidRPr="00D45BD6" w:rsidRDefault="0090509D">
      <w:pPr>
        <w:numPr>
          <w:ilvl w:val="1"/>
          <w:numId w:val="9"/>
        </w:numPr>
        <w:spacing w:before="120" w:after="120" w:line="360" w:lineRule="auto"/>
        <w:ind w:left="284" w:firstLine="1134"/>
        <w:jc w:val="both"/>
        <w:rPr>
          <w:rFonts w:ascii="Times New Roman" w:eastAsia="Times New Roman" w:hAnsi="Times New Roman" w:cs="Times New Roman"/>
        </w:rPr>
      </w:pPr>
      <w:r w:rsidRPr="00D45BD6">
        <w:rPr>
          <w:rFonts w:ascii="Times New Roman" w:eastAsia="Times New Roman" w:hAnsi="Times New Roman" w:cs="Times New Roman"/>
        </w:rPr>
        <w:t xml:space="preserve">Fonte de Recursos:  </w:t>
      </w:r>
    </w:p>
    <w:p w14:paraId="6C417C47" w14:textId="77777777" w:rsidR="009E2488" w:rsidRPr="00D45BD6" w:rsidRDefault="0090509D">
      <w:pPr>
        <w:numPr>
          <w:ilvl w:val="1"/>
          <w:numId w:val="9"/>
        </w:numPr>
        <w:spacing w:before="120" w:after="120" w:line="360" w:lineRule="auto"/>
        <w:ind w:left="284" w:firstLine="1134"/>
        <w:jc w:val="both"/>
        <w:rPr>
          <w:rFonts w:ascii="Times New Roman" w:eastAsia="Times New Roman" w:hAnsi="Times New Roman" w:cs="Times New Roman"/>
        </w:rPr>
      </w:pPr>
      <w:r w:rsidRPr="00D45BD6">
        <w:rPr>
          <w:rFonts w:ascii="Times New Roman" w:eastAsia="Times New Roman" w:hAnsi="Times New Roman" w:cs="Times New Roman"/>
        </w:rPr>
        <w:t xml:space="preserve">Programa de Trabalho: </w:t>
      </w:r>
    </w:p>
    <w:p w14:paraId="2749A283" w14:textId="77777777" w:rsidR="009E2488" w:rsidRPr="00D45BD6" w:rsidRDefault="0090509D">
      <w:pPr>
        <w:numPr>
          <w:ilvl w:val="1"/>
          <w:numId w:val="9"/>
        </w:numPr>
        <w:spacing w:before="120" w:after="120" w:line="360" w:lineRule="auto"/>
        <w:ind w:left="284" w:firstLine="1134"/>
        <w:jc w:val="both"/>
        <w:rPr>
          <w:rFonts w:ascii="Times New Roman" w:eastAsia="Times New Roman" w:hAnsi="Times New Roman" w:cs="Times New Roman"/>
        </w:rPr>
      </w:pPr>
      <w:r w:rsidRPr="00D45BD6">
        <w:rPr>
          <w:rFonts w:ascii="Times New Roman" w:eastAsia="Times New Roman" w:hAnsi="Times New Roman" w:cs="Times New Roman"/>
        </w:rPr>
        <w:t xml:space="preserve">Elemento de Despesa: </w:t>
      </w:r>
    </w:p>
    <w:p w14:paraId="4EEC32A9" w14:textId="77777777" w:rsidR="009E2488" w:rsidRPr="00D45BD6" w:rsidRDefault="0090509D">
      <w:pPr>
        <w:numPr>
          <w:ilvl w:val="1"/>
          <w:numId w:val="9"/>
        </w:numPr>
        <w:spacing w:before="120" w:after="120" w:line="360" w:lineRule="auto"/>
        <w:ind w:left="284" w:firstLine="1134"/>
        <w:jc w:val="both"/>
        <w:rPr>
          <w:rFonts w:ascii="Times New Roman" w:eastAsia="Times New Roman" w:hAnsi="Times New Roman" w:cs="Times New Roman"/>
        </w:rPr>
      </w:pPr>
      <w:r w:rsidRPr="00D45BD6">
        <w:rPr>
          <w:rFonts w:ascii="Times New Roman" w:eastAsia="Times New Roman" w:hAnsi="Times New Roman" w:cs="Times New Roman"/>
        </w:rPr>
        <w:t xml:space="preserve">Plano Interno: </w:t>
      </w:r>
    </w:p>
    <w:p w14:paraId="56606AA4" w14:textId="77777777" w:rsidR="009E2488" w:rsidRPr="00D45BD6" w:rsidRDefault="0090509D">
      <w:pPr>
        <w:numPr>
          <w:ilvl w:val="1"/>
          <w:numId w:val="9"/>
        </w:numPr>
        <w:spacing w:before="120" w:after="120" w:line="360" w:lineRule="auto"/>
        <w:ind w:left="284" w:firstLine="1134"/>
        <w:jc w:val="both"/>
        <w:rPr>
          <w:rFonts w:ascii="Times New Roman" w:eastAsia="Times New Roman" w:hAnsi="Times New Roman" w:cs="Times New Roman"/>
        </w:rPr>
      </w:pPr>
      <w:r w:rsidRPr="00D45BD6">
        <w:rPr>
          <w:rFonts w:ascii="Times New Roman" w:eastAsia="Times New Roman" w:hAnsi="Times New Roman" w:cs="Times New Roman"/>
        </w:rPr>
        <w:t>Nota de Empenho:</w:t>
      </w:r>
    </w:p>
    <w:p w14:paraId="4BE7E8F9" w14:textId="68C2CBE7" w:rsidR="009E2488" w:rsidRPr="00D45BD6" w:rsidRDefault="372834B3"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14.2 </w:t>
      </w:r>
      <w:r w:rsidR="0090509D" w:rsidRPr="5054BB3D">
        <w:rPr>
          <w:rFonts w:ascii="Times New Roman" w:eastAsia="Times New Roman" w:hAnsi="Times New Roman" w:cs="Times New Roman"/>
          <w:color w:val="000000" w:themeColor="text1"/>
        </w:rPr>
        <w:t>A dotação relativa aos exercícios financeiros subsequentes será indicada após aprovação da Lei Orçamentária respectiva e liberação dos créditos correspondentes.</w:t>
      </w:r>
    </w:p>
    <w:p w14:paraId="1AE178AB" w14:textId="77777777" w:rsidR="009E2488" w:rsidRPr="00D45BD6"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t xml:space="preserve">CLÁUSULA QUINZE – CASOS OMISSOS </w:t>
      </w:r>
    </w:p>
    <w:p w14:paraId="56DEF44A" w14:textId="435BD3B2" w:rsidR="009E2488" w:rsidRPr="00D45BD6" w:rsidRDefault="7D376AEA"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15.1 </w:t>
      </w:r>
      <w:r w:rsidR="0090509D" w:rsidRPr="5054BB3D">
        <w:rPr>
          <w:rFonts w:ascii="Times New Roman" w:eastAsia="Times New Roman" w:hAnsi="Times New Roman" w:cs="Times New Roman"/>
          <w:color w:val="000000" w:themeColor="text1"/>
        </w:rPr>
        <w:t xml:space="preserve">Os casos omissos serão decididos pelo contratante, segundo as disposições contidas na </w:t>
      </w:r>
      <w:hyperlink r:id="rId51">
        <w:r w:rsidR="009E2488" w:rsidRPr="5054BB3D">
          <w:rPr>
            <w:rFonts w:ascii="Times New Roman" w:eastAsia="Times New Roman" w:hAnsi="Times New Roman" w:cs="Times New Roman"/>
            <w:color w:val="000080"/>
            <w:u w:val="single"/>
          </w:rPr>
          <w:t>Lei nº 14.133, de 2021</w:t>
        </w:r>
      </w:hyperlink>
      <w:r w:rsidR="0090509D" w:rsidRPr="5054BB3D">
        <w:rPr>
          <w:rFonts w:ascii="Times New Roman" w:eastAsia="Times New Roman" w:hAnsi="Times New Roman" w:cs="Times New Roman"/>
          <w:color w:val="000000" w:themeColor="text1"/>
        </w:rPr>
        <w:t xml:space="preserve">, e demais normas federais aplicáveis e, subsidiariamente, segundo as disposições contidas na </w:t>
      </w:r>
      <w:hyperlink r:id="rId52">
        <w:r w:rsidR="009E2488" w:rsidRPr="5054BB3D">
          <w:rPr>
            <w:rFonts w:ascii="Times New Roman" w:eastAsia="Times New Roman" w:hAnsi="Times New Roman" w:cs="Times New Roman"/>
            <w:color w:val="000080"/>
            <w:u w:val="single"/>
          </w:rPr>
          <w:t>Lei nº 8.078, de 1990 – Código de Defesa do Consumidor</w:t>
        </w:r>
      </w:hyperlink>
      <w:r w:rsidR="0090509D" w:rsidRPr="5054BB3D">
        <w:rPr>
          <w:rFonts w:ascii="Times New Roman" w:eastAsia="Times New Roman" w:hAnsi="Times New Roman" w:cs="Times New Roman"/>
          <w:color w:val="000000" w:themeColor="text1"/>
        </w:rPr>
        <w:t xml:space="preserve"> – e normas e princípios gerais dos contratos.</w:t>
      </w:r>
    </w:p>
    <w:p w14:paraId="424E8F41" w14:textId="77777777" w:rsidR="009E2488" w:rsidRPr="00D45BD6"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lastRenderedPageBreak/>
        <w:t>CLÁUSULA DEZESSEIS – ALTERAÇÕES</w:t>
      </w:r>
    </w:p>
    <w:p w14:paraId="5ADA7851" w14:textId="50B1F392" w:rsidR="009E2488" w:rsidRPr="00D45BD6" w:rsidRDefault="653A2A62"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16.1 </w:t>
      </w:r>
      <w:r w:rsidR="0090509D" w:rsidRPr="5054BB3D">
        <w:rPr>
          <w:rFonts w:ascii="Times New Roman" w:eastAsia="Times New Roman" w:hAnsi="Times New Roman" w:cs="Times New Roman"/>
          <w:color w:val="000000" w:themeColor="text1"/>
        </w:rPr>
        <w:t xml:space="preserve">Eventuais alterações contratuais reger-se-ão pela disciplina dos </w:t>
      </w:r>
      <w:hyperlink r:id="rId53" w:anchor="art124">
        <w:r w:rsidR="009E2488" w:rsidRPr="5054BB3D">
          <w:rPr>
            <w:rFonts w:ascii="Times New Roman" w:eastAsia="Times New Roman" w:hAnsi="Times New Roman" w:cs="Times New Roman"/>
            <w:color w:val="000080"/>
            <w:u w:val="single"/>
          </w:rPr>
          <w:t>arts. 124 e seguintes da Lei nº 14.133, de 2021</w:t>
        </w:r>
      </w:hyperlink>
      <w:r w:rsidR="0090509D" w:rsidRPr="5054BB3D">
        <w:rPr>
          <w:rFonts w:ascii="Times New Roman" w:eastAsia="Times New Roman" w:hAnsi="Times New Roman" w:cs="Times New Roman"/>
          <w:color w:val="000000" w:themeColor="text1"/>
        </w:rPr>
        <w:t>.</w:t>
      </w:r>
    </w:p>
    <w:p w14:paraId="0A46B51D" w14:textId="7B0243E7" w:rsidR="009E2488" w:rsidRDefault="5CF2C213"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16.2 </w:t>
      </w:r>
      <w:r w:rsidR="0090509D" w:rsidRPr="5054BB3D">
        <w:rPr>
          <w:rFonts w:ascii="Times New Roman" w:eastAsia="Times New Roman" w:hAnsi="Times New Roman" w:cs="Times New Roman"/>
          <w:color w:val="000000" w:themeColor="text1"/>
        </w:rPr>
        <w:t>O contratado é obrigado a aceitar, nas mesmas condições contratuais, os acréscimos ou supressões que se fizerem necessários, até o limite de 25% (vinte e cinco por cento) do valor inicial atualizado do contrato.</w:t>
      </w:r>
    </w:p>
    <w:p w14:paraId="374FC463" w14:textId="7B0D80D4" w:rsidR="004F5528" w:rsidRPr="004F5528" w:rsidRDefault="28EAC512"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highlight w:val="yellow"/>
        </w:rPr>
      </w:pPr>
      <w:r w:rsidRPr="5054BB3D">
        <w:rPr>
          <w:rFonts w:ascii="Times New Roman" w:eastAsia="Times New Roman" w:hAnsi="Times New Roman" w:cs="Times New Roman"/>
          <w:color w:val="000000" w:themeColor="text1"/>
          <w:highlight w:val="yellow"/>
        </w:rPr>
        <w:t xml:space="preserve">16.3 </w:t>
      </w:r>
      <w:r w:rsidR="004F5528" w:rsidRPr="5054BB3D">
        <w:rPr>
          <w:rFonts w:ascii="Times New Roman" w:eastAsia="Times New Roman" w:hAnsi="Times New Roman" w:cs="Times New Roman"/>
          <w:color w:val="000000" w:themeColor="text1"/>
          <w:highlight w:val="yellow"/>
        </w:rPr>
        <w:t>As supressões resultantes de acordo celebrado entre as partes contratantes poderão exceder o limite de 25% (vinte e cinco por cento) do valor inicial atualizado do contrato.</w:t>
      </w:r>
    </w:p>
    <w:p w14:paraId="559ECC69" w14:textId="302E9731" w:rsidR="009E2488" w:rsidRPr="00D45BD6" w:rsidRDefault="45542292"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16.4 </w:t>
      </w:r>
      <w:r w:rsidR="0090509D" w:rsidRPr="5054BB3D">
        <w:rPr>
          <w:rFonts w:ascii="Times New Roman" w:eastAsia="Times New Roman" w:hAnsi="Times New Roman" w:cs="Times New Roman"/>
          <w:color w:val="000000" w:themeColor="text1"/>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814BECC" w14:textId="0EE460D2" w:rsidR="009E2488" w:rsidRPr="00D45BD6" w:rsidRDefault="111A6522"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16.5 </w:t>
      </w:r>
      <w:r w:rsidR="0090509D" w:rsidRPr="5054BB3D">
        <w:rPr>
          <w:rFonts w:ascii="Times New Roman" w:eastAsia="Times New Roman" w:hAnsi="Times New Roman" w:cs="Times New Roman"/>
          <w:color w:val="000000" w:themeColor="text1"/>
        </w:rPr>
        <w:t xml:space="preserve">Registros que não caracterizam alteração do contrato podem ser realizados por simples apostila, dispensada a celebração de termo aditivo, na forma do </w:t>
      </w:r>
      <w:hyperlink r:id="rId54" w:anchor="art136">
        <w:r w:rsidR="009E2488" w:rsidRPr="5054BB3D">
          <w:rPr>
            <w:rFonts w:ascii="Times New Roman" w:eastAsia="Times New Roman" w:hAnsi="Times New Roman" w:cs="Times New Roman"/>
            <w:color w:val="000080"/>
            <w:u w:val="single"/>
          </w:rPr>
          <w:t>art. 136 da Lei nº 14.133, de 2021</w:t>
        </w:r>
      </w:hyperlink>
      <w:r w:rsidR="0090509D" w:rsidRPr="5054BB3D">
        <w:rPr>
          <w:rFonts w:ascii="Times New Roman" w:eastAsia="Times New Roman" w:hAnsi="Times New Roman" w:cs="Times New Roman"/>
          <w:color w:val="000000" w:themeColor="text1"/>
        </w:rPr>
        <w:t>.</w:t>
      </w:r>
    </w:p>
    <w:p w14:paraId="5EE86C1A" w14:textId="77777777" w:rsidR="009E2488" w:rsidRPr="00D45BD6"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t>CLÁUSULA DEZESSETE – PUBLICAÇÃO</w:t>
      </w:r>
    </w:p>
    <w:p w14:paraId="1588130A" w14:textId="5942AFBF" w:rsidR="009E2488" w:rsidRPr="00D45BD6" w:rsidRDefault="118D0929"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17.1 </w:t>
      </w:r>
      <w:r w:rsidR="0090509D" w:rsidRPr="5054BB3D">
        <w:rPr>
          <w:rFonts w:ascii="Times New Roman" w:eastAsia="Times New Roman" w:hAnsi="Times New Roman" w:cs="Times New Roman"/>
          <w:color w:val="000000" w:themeColor="text1"/>
        </w:rPr>
        <w:t xml:space="preserve">Incumbirá ao contratante divulgar o presente instrumento no Portal Nacional de Contratações Públicas (PNCP), na forma prevista no </w:t>
      </w:r>
      <w:hyperlink r:id="rId55" w:anchor="art94">
        <w:r w:rsidR="009E2488" w:rsidRPr="5054BB3D">
          <w:rPr>
            <w:rFonts w:ascii="Times New Roman" w:eastAsia="Times New Roman" w:hAnsi="Times New Roman" w:cs="Times New Roman"/>
            <w:color w:val="000080"/>
            <w:u w:val="single"/>
          </w:rPr>
          <w:t>art. 94 da Lei nº 14.133, de 2021</w:t>
        </w:r>
      </w:hyperlink>
      <w:r w:rsidR="0090509D" w:rsidRPr="5054BB3D">
        <w:rPr>
          <w:rFonts w:ascii="Times New Roman" w:eastAsia="Times New Roman" w:hAnsi="Times New Roman" w:cs="Times New Roman"/>
          <w:color w:val="000000" w:themeColor="text1"/>
        </w:rPr>
        <w:t xml:space="preserve">, bem como no respectivo sítio oficial na Internet, em atenção ao </w:t>
      </w:r>
      <w:r w:rsidR="0090509D" w:rsidRPr="5054BB3D">
        <w:rPr>
          <w:rFonts w:ascii="Times New Roman" w:eastAsia="Times New Roman" w:hAnsi="Times New Roman" w:cs="Times New Roman"/>
          <w:color w:val="002060"/>
          <w:u w:val="single"/>
        </w:rPr>
        <w:t xml:space="preserve">art. 91, </w:t>
      </w:r>
      <w:r w:rsidR="0090509D" w:rsidRPr="5054BB3D">
        <w:rPr>
          <w:rFonts w:ascii="Times New Roman" w:eastAsia="Times New Roman" w:hAnsi="Times New Roman" w:cs="Times New Roman"/>
          <w:i/>
          <w:iCs/>
          <w:color w:val="002060"/>
          <w:u w:val="single"/>
        </w:rPr>
        <w:t>caput,</w:t>
      </w:r>
      <w:r w:rsidR="0090509D" w:rsidRPr="5054BB3D">
        <w:rPr>
          <w:rFonts w:ascii="Times New Roman" w:eastAsia="Times New Roman" w:hAnsi="Times New Roman" w:cs="Times New Roman"/>
          <w:color w:val="002060"/>
          <w:u w:val="single"/>
        </w:rPr>
        <w:t xml:space="preserve"> da Lei nº 14.133, de 2021</w:t>
      </w:r>
      <w:r w:rsidR="0090509D" w:rsidRPr="5054BB3D">
        <w:rPr>
          <w:rFonts w:ascii="Times New Roman" w:eastAsia="Times New Roman" w:hAnsi="Times New Roman" w:cs="Times New Roman"/>
          <w:color w:val="000000" w:themeColor="text1"/>
        </w:rPr>
        <w:t xml:space="preserve">, e ao </w:t>
      </w:r>
      <w:hyperlink r:id="rId56" w:anchor="art8%C2%A72">
        <w:r w:rsidR="009E2488" w:rsidRPr="5054BB3D">
          <w:rPr>
            <w:rFonts w:ascii="Times New Roman" w:eastAsia="Times New Roman" w:hAnsi="Times New Roman" w:cs="Times New Roman"/>
            <w:color w:val="000080"/>
            <w:u w:val="single"/>
          </w:rPr>
          <w:t>art. 8º, §2º, da Lei n. 12.527, de 2011</w:t>
        </w:r>
      </w:hyperlink>
      <w:r w:rsidR="0090509D" w:rsidRPr="5054BB3D">
        <w:rPr>
          <w:rFonts w:ascii="Times New Roman" w:eastAsia="Times New Roman" w:hAnsi="Times New Roman" w:cs="Times New Roman"/>
          <w:color w:val="000000" w:themeColor="text1"/>
        </w:rPr>
        <w:t xml:space="preserve">, c/c </w:t>
      </w:r>
      <w:hyperlink r:id="rId57" w:anchor="art7%C2%A73">
        <w:r w:rsidR="009E2488" w:rsidRPr="5054BB3D">
          <w:rPr>
            <w:rFonts w:ascii="Times New Roman" w:eastAsia="Times New Roman" w:hAnsi="Times New Roman" w:cs="Times New Roman"/>
            <w:color w:val="000080"/>
            <w:u w:val="single"/>
          </w:rPr>
          <w:t>art. 7º, §3º, inciso V, do Decreto nº 7.724, de 2012.</w:t>
        </w:r>
      </w:hyperlink>
      <w:r w:rsidR="0090509D" w:rsidRPr="5054BB3D">
        <w:rPr>
          <w:rFonts w:ascii="Times New Roman" w:eastAsia="Times New Roman" w:hAnsi="Times New Roman" w:cs="Times New Roman"/>
          <w:color w:val="000000" w:themeColor="text1"/>
        </w:rPr>
        <w:t xml:space="preserve"> </w:t>
      </w:r>
    </w:p>
    <w:p w14:paraId="204F2833" w14:textId="77777777" w:rsidR="009E2488" w:rsidRPr="00D45BD6"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sidRPr="00D45BD6">
        <w:rPr>
          <w:rFonts w:ascii="Times New Roman" w:eastAsia="Times New Roman" w:hAnsi="Times New Roman" w:cs="Times New Roman"/>
          <w:b/>
          <w:color w:val="000000"/>
        </w:rPr>
        <w:t xml:space="preserve">CLÁUSULA DEZOITO – FORO </w:t>
      </w:r>
    </w:p>
    <w:p w14:paraId="17C5DD89" w14:textId="4713D74F" w:rsidR="009E2488" w:rsidRPr="00D45BD6" w:rsidRDefault="3C7D5F31"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18.1 </w:t>
      </w:r>
      <w:r w:rsidR="0090509D" w:rsidRPr="5054BB3D">
        <w:rPr>
          <w:rFonts w:ascii="Times New Roman" w:eastAsia="Times New Roman" w:hAnsi="Times New Roman" w:cs="Times New Roman"/>
          <w:color w:val="000000" w:themeColor="text1"/>
        </w:rPr>
        <w:t xml:space="preserve">Fica eleito o Foro da Justiça Federal em Brasília-DF, para dirimir os litígios que decorrerem da execução deste Termo de Contrato que não puderem ser compostos pela conciliação, conforme </w:t>
      </w:r>
      <w:hyperlink r:id="rId58" w:anchor="art92%C2%A71">
        <w:r w:rsidR="009E2488" w:rsidRPr="5054BB3D">
          <w:rPr>
            <w:rFonts w:ascii="Times New Roman" w:eastAsia="Times New Roman" w:hAnsi="Times New Roman" w:cs="Times New Roman"/>
            <w:color w:val="000080"/>
            <w:u w:val="single"/>
          </w:rPr>
          <w:t>art. 92, §1º, da Lei nº 14.133/21.</w:t>
        </w:r>
      </w:hyperlink>
    </w:p>
    <w:p w14:paraId="1CD07C4E" w14:textId="1ECFE589" w:rsidR="009E2488" w:rsidRPr="00D45BD6" w:rsidRDefault="34A74B65" w:rsidP="5054BB3D">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sidRPr="5054BB3D">
        <w:rPr>
          <w:rFonts w:ascii="Times New Roman" w:eastAsia="Times New Roman" w:hAnsi="Times New Roman" w:cs="Times New Roman"/>
          <w:color w:val="000000" w:themeColor="text1"/>
        </w:rPr>
        <w:t xml:space="preserve">18.2 </w:t>
      </w:r>
      <w:r w:rsidR="0090509D" w:rsidRPr="5054BB3D">
        <w:rPr>
          <w:rFonts w:ascii="Times New Roman" w:eastAsia="Times New Roman" w:hAnsi="Times New Roman" w:cs="Times New Roman"/>
          <w:color w:val="000000" w:themeColor="text1"/>
        </w:rPr>
        <w:t>E, por estarem de pleno acordo, depois de lido e achado conforme, foi o presente Contrato assinado pelas partes.</w:t>
      </w:r>
    </w:p>
    <w:p w14:paraId="24080CEE" w14:textId="77777777" w:rsidR="009E2488" w:rsidRPr="00D45BD6" w:rsidRDefault="009E2488">
      <w:pPr>
        <w:jc w:val="center"/>
        <w:rPr>
          <w:rFonts w:ascii="Times New Roman" w:eastAsia="Times New Roman" w:hAnsi="Times New Roman" w:cs="Times New Roman"/>
        </w:rPr>
      </w:pPr>
    </w:p>
    <w:tbl>
      <w:tblPr>
        <w:tblStyle w:val="ac"/>
        <w:tblW w:w="6228" w:type="dxa"/>
        <w:jc w:val="center"/>
        <w:tblInd w:w="0" w:type="dxa"/>
        <w:tblLayout w:type="fixed"/>
        <w:tblLook w:val="0400" w:firstRow="0" w:lastRow="0" w:firstColumn="0" w:lastColumn="0" w:noHBand="0" w:noVBand="1"/>
      </w:tblPr>
      <w:tblGrid>
        <w:gridCol w:w="3174"/>
        <w:gridCol w:w="3054"/>
      </w:tblGrid>
      <w:tr w:rsidR="009E2488" w:rsidRPr="00D45BD6" w14:paraId="31DCDDBA" w14:textId="77777777">
        <w:trPr>
          <w:cantSplit/>
          <w:jc w:val="center"/>
        </w:trPr>
        <w:tc>
          <w:tcPr>
            <w:tcW w:w="3174" w:type="dxa"/>
            <w:vAlign w:val="center"/>
          </w:tcPr>
          <w:p w14:paraId="63E4D356" w14:textId="77777777" w:rsidR="009E2488" w:rsidRPr="00D45BD6" w:rsidRDefault="0090509D">
            <w:pPr>
              <w:ind w:left="700" w:right="700"/>
              <w:jc w:val="center"/>
              <w:rPr>
                <w:rFonts w:ascii="Times New Roman" w:eastAsia="Times New Roman" w:hAnsi="Times New Roman" w:cs="Times New Roman"/>
                <w:b/>
              </w:rPr>
            </w:pPr>
            <w:r w:rsidRPr="00D45BD6">
              <w:rPr>
                <w:rFonts w:ascii="Times New Roman" w:eastAsia="Times New Roman" w:hAnsi="Times New Roman" w:cs="Times New Roman"/>
                <w:b/>
              </w:rPr>
              <w:lastRenderedPageBreak/>
              <w:t>[NOME]</w:t>
            </w:r>
          </w:p>
          <w:p w14:paraId="5C8C7204" w14:textId="77777777" w:rsidR="009E2488" w:rsidRPr="00D45BD6" w:rsidRDefault="0090509D">
            <w:pPr>
              <w:ind w:left="700" w:right="700"/>
              <w:jc w:val="center"/>
              <w:rPr>
                <w:rFonts w:ascii="Times New Roman" w:eastAsia="Times New Roman" w:hAnsi="Times New Roman" w:cs="Times New Roman"/>
              </w:rPr>
            </w:pPr>
            <w:r w:rsidRPr="00D45BD6">
              <w:rPr>
                <w:rFonts w:ascii="Times New Roman" w:eastAsia="Times New Roman" w:hAnsi="Times New Roman" w:cs="Times New Roman"/>
              </w:rPr>
              <w:t>CONTRATANTE</w:t>
            </w:r>
          </w:p>
        </w:tc>
        <w:tc>
          <w:tcPr>
            <w:tcW w:w="3054" w:type="dxa"/>
            <w:vAlign w:val="center"/>
          </w:tcPr>
          <w:p w14:paraId="12FEF340" w14:textId="77777777" w:rsidR="009E2488" w:rsidRPr="00D45BD6" w:rsidRDefault="0090509D">
            <w:pPr>
              <w:ind w:left="700" w:right="700"/>
              <w:jc w:val="center"/>
              <w:rPr>
                <w:rFonts w:ascii="Times New Roman" w:eastAsia="Times New Roman" w:hAnsi="Times New Roman" w:cs="Times New Roman"/>
                <w:b/>
              </w:rPr>
            </w:pPr>
            <w:r w:rsidRPr="00D45BD6">
              <w:rPr>
                <w:rFonts w:ascii="Times New Roman" w:eastAsia="Times New Roman" w:hAnsi="Times New Roman" w:cs="Times New Roman"/>
                <w:b/>
              </w:rPr>
              <w:t>[NOME]</w:t>
            </w:r>
          </w:p>
          <w:p w14:paraId="59C69206" w14:textId="77777777" w:rsidR="009E2488" w:rsidRPr="00D45BD6" w:rsidRDefault="0090509D">
            <w:pPr>
              <w:ind w:left="700" w:right="700"/>
              <w:jc w:val="center"/>
              <w:rPr>
                <w:rFonts w:ascii="Times New Roman" w:eastAsia="Times New Roman" w:hAnsi="Times New Roman" w:cs="Times New Roman"/>
              </w:rPr>
            </w:pPr>
            <w:r w:rsidRPr="00D45BD6">
              <w:rPr>
                <w:rFonts w:ascii="Times New Roman" w:eastAsia="Times New Roman" w:hAnsi="Times New Roman" w:cs="Times New Roman"/>
              </w:rPr>
              <w:t>CONTRATADA</w:t>
            </w:r>
          </w:p>
        </w:tc>
      </w:tr>
    </w:tbl>
    <w:p w14:paraId="6ED67B06" w14:textId="77777777" w:rsidR="009E2488" w:rsidRPr="00D45BD6" w:rsidRDefault="009E2488">
      <w:pPr>
        <w:spacing w:before="120" w:after="288" w:line="360" w:lineRule="auto"/>
        <w:ind w:firstLine="709"/>
        <w:rPr>
          <w:rFonts w:ascii="Times New Roman" w:eastAsia="Times New Roman" w:hAnsi="Times New Roman" w:cs="Times New Roman"/>
          <w:b/>
        </w:rPr>
      </w:pPr>
    </w:p>
    <w:sectPr w:rsidR="009E2488" w:rsidRPr="00D45BD6">
      <w:headerReference w:type="default" r:id="rId59"/>
      <w:footerReference w:type="default" r:id="rId60"/>
      <w:pgSz w:w="11906" w:h="16838"/>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DBF94" w14:textId="77777777" w:rsidR="00B6572F" w:rsidRDefault="00B6572F">
      <w:r>
        <w:separator/>
      </w:r>
    </w:p>
  </w:endnote>
  <w:endnote w:type="continuationSeparator" w:id="0">
    <w:p w14:paraId="61568CE3" w14:textId="77777777" w:rsidR="00B6572F" w:rsidRDefault="00B6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BBED33-7FA0-41EE-B9A7-4AE7148E2543}"/>
    <w:embedBold r:id="rId2" w:fontKey="{D48C3630-4D3F-4013-AFC9-3CE7DF6A3356}"/>
    <w:embedItalic r:id="rId3" w:fontKey="{71BF7A0B-5630-4FE7-9ACB-46CA8E183F9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166B94C2-0DF8-4BFD-81CA-E262A3FB1274}"/>
  </w:font>
  <w:font w:name="Ecofont_Spranq_eco_Sans">
    <w:altName w:val="Cambria"/>
    <w:charset w:val="00"/>
    <w:family w:val="roman"/>
    <w:pitch w:val="default"/>
  </w:font>
  <w:font w:name="Tahoma">
    <w:panose1 w:val="020B0604030504040204"/>
    <w:charset w:val="00"/>
    <w:family w:val="swiss"/>
    <w:pitch w:val="variable"/>
    <w:sig w:usb0="E1002EFF" w:usb1="C000605B" w:usb2="00000029" w:usb3="00000000" w:csb0="000101FF" w:csb1="00000000"/>
    <w:embedRegular r:id="rId5" w:fontKey="{2C55E835-6392-4641-9573-C36E94481095}"/>
    <w:embedBold r:id="rId6" w:fontKey="{124DCC98-A56A-466F-8351-3FEAC59335CD}"/>
    <w:embedItalic r:id="rId7" w:fontKey="{97B811A5-794D-4D1F-8AB8-BD9B83368D4B}"/>
  </w:font>
  <w:font w:name="Cambria">
    <w:panose1 w:val="02040503050406030204"/>
    <w:charset w:val="00"/>
    <w:family w:val="roman"/>
    <w:pitch w:val="variable"/>
    <w:sig w:usb0="E00006FF" w:usb1="420024FF" w:usb2="02000000" w:usb3="00000000" w:csb0="0000019F" w:csb1="00000000"/>
    <w:embedRegular r:id="rId8" w:fontKey="{7EFA6AEC-8164-4360-A113-1C1326CD70BF}"/>
    <w:embedItalic r:id="rId9" w:fontKey="{DBDE78F2-6F06-489F-A7FE-A92DC5A35336}"/>
    <w:embedBoldItalic r:id="rId10" w:fontKey="{22A8D155-90BB-4E36-8B5B-6C07D847DB04}"/>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1" w:fontKey="{B57D8943-E033-4301-A77C-40198B4F2C96}"/>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2" w:fontKey="{81815A20-1648-4A0D-9885-69136C12221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3" w:fontKey="{FB54DB29-57E9-45BF-A151-378030020A58}"/>
  </w:font>
  <w:font w:name="ArialMT">
    <w:charset w:val="00"/>
    <w:family w:val="auto"/>
    <w:pitch w:val="variable"/>
  </w:font>
  <w:font w:name="Arial-BoldMT">
    <w:altName w:val="Arial"/>
    <w:charset w:val="00"/>
    <w:family w:val="swiss"/>
    <w:pitch w:val="default"/>
  </w:font>
  <w:font w:name="Trebuchet MS">
    <w:panose1 w:val="020B0603020202020204"/>
    <w:charset w:val="00"/>
    <w:family w:val="swiss"/>
    <w:pitch w:val="variable"/>
    <w:sig w:usb0="00000687" w:usb1="00000000" w:usb2="00000000" w:usb3="00000000" w:csb0="0000009F" w:csb1="00000000"/>
    <w:embedRegular r:id="rId14" w:fontKey="{F30C9855-31D6-47D8-8D67-7CEA9D504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35D9" w14:textId="77777777" w:rsidR="009E2488" w:rsidRDefault="009E2488">
    <w:pPr>
      <w:pBdr>
        <w:top w:val="nil"/>
        <w:left w:val="nil"/>
        <w:bottom w:val="nil"/>
        <w:right w:val="nil"/>
        <w:between w:val="nil"/>
      </w:pBdr>
      <w:tabs>
        <w:tab w:val="center" w:pos="4252"/>
        <w:tab w:val="right" w:pos="8504"/>
      </w:tabs>
      <w:ind w:right="-567"/>
      <w:jc w:val="both"/>
      <w:rPr>
        <w:rFonts w:ascii="Calibri" w:eastAsia="Calibri" w:hAnsi="Calibri" w:cs="Calibri"/>
        <w:color w:val="000000"/>
        <w:sz w:val="18"/>
        <w:szCs w:val="18"/>
      </w:rPr>
    </w:pPr>
  </w:p>
  <w:p w14:paraId="5A2D981A" w14:textId="418AEE03" w:rsidR="009E2488" w:rsidRDefault="038CA93D" w:rsidP="038CA93D">
    <w:pPr>
      <w:pBdr>
        <w:top w:val="nil"/>
        <w:left w:val="nil"/>
        <w:bottom w:val="nil"/>
        <w:right w:val="nil"/>
        <w:between w:val="nil"/>
      </w:pBdr>
      <w:tabs>
        <w:tab w:val="center" w:pos="4252"/>
        <w:tab w:val="right" w:pos="8504"/>
      </w:tabs>
      <w:jc w:val="both"/>
      <w:rPr>
        <w:rFonts w:cs="Ecofont_Spranq_eco_Sans"/>
        <w:color w:val="000000"/>
      </w:rPr>
    </w:pPr>
    <w:r w:rsidRPr="038CA93D">
      <w:rPr>
        <w:rFonts w:ascii="Trebuchet MS" w:eastAsia="Trebuchet MS" w:hAnsi="Trebuchet MS" w:cs="Trebuchet MS"/>
        <w:color w:val="000000" w:themeColor="text1"/>
        <w:sz w:val="16"/>
        <w:szCs w:val="16"/>
      </w:rPr>
      <w:t xml:space="preserve">SEI </w:t>
    </w:r>
    <w:r w:rsidR="00945926" w:rsidRPr="00945926">
      <w:rPr>
        <w:rFonts w:ascii="Trebuchet MS" w:eastAsia="Trebuchet MS" w:hAnsi="Trebuchet MS" w:cs="Trebuchet MS"/>
        <w:color w:val="000000" w:themeColor="text1"/>
        <w:sz w:val="16"/>
        <w:szCs w:val="16"/>
      </w:rPr>
      <w:t>19.00.6160.0006454/2025-97</w:t>
    </w:r>
    <w:r w:rsidRPr="038CA93D">
      <w:rPr>
        <w:rFonts w:ascii="Trebuchet MS" w:eastAsia="Trebuchet MS" w:hAnsi="Trebuchet MS" w:cs="Trebuchet MS"/>
        <w:color w:val="000000" w:themeColor="text1"/>
        <w:sz w:val="16"/>
        <w:szCs w:val="16"/>
      </w:rPr>
      <w:t xml:space="preserve">               Aviso de Dispensa de Licitação CNMP nº 0</w:t>
    </w:r>
    <w:r w:rsidR="00945926">
      <w:rPr>
        <w:rFonts w:ascii="Trebuchet MS" w:eastAsia="Trebuchet MS" w:hAnsi="Trebuchet MS" w:cs="Trebuchet MS"/>
        <w:color w:val="000000" w:themeColor="text1"/>
        <w:sz w:val="16"/>
        <w:szCs w:val="16"/>
      </w:rPr>
      <w:t>1</w:t>
    </w:r>
    <w:r w:rsidRPr="038CA93D">
      <w:rPr>
        <w:rFonts w:ascii="Trebuchet MS" w:eastAsia="Trebuchet MS" w:hAnsi="Trebuchet MS" w:cs="Trebuchet MS"/>
        <w:color w:val="000000" w:themeColor="text1"/>
        <w:sz w:val="16"/>
        <w:szCs w:val="16"/>
      </w:rPr>
      <w:t>/202</w:t>
    </w:r>
    <w:r w:rsidR="00945926">
      <w:rPr>
        <w:rFonts w:ascii="Trebuchet MS" w:eastAsia="Trebuchet MS" w:hAnsi="Trebuchet MS" w:cs="Trebuchet MS"/>
        <w:color w:val="000000" w:themeColor="text1"/>
        <w:sz w:val="16"/>
        <w:szCs w:val="16"/>
      </w:rPr>
      <w:t>6</w:t>
    </w:r>
    <w:r w:rsidRPr="038CA93D">
      <w:rPr>
        <w:rFonts w:ascii="Trebuchet MS" w:eastAsia="Trebuchet MS" w:hAnsi="Trebuchet MS" w:cs="Trebuchet MS"/>
        <w:color w:val="000000" w:themeColor="text1"/>
        <w:sz w:val="16"/>
        <w:szCs w:val="16"/>
      </w:rPr>
      <w:t xml:space="preserve">                  Página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PAGE</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1</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 xml:space="preserve"> de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NUMPAGES</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2</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w:t>
    </w:r>
  </w:p>
  <w:p w14:paraId="22310838"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D7280" w14:textId="77777777" w:rsidR="00B6572F" w:rsidRDefault="00B6572F">
      <w:r>
        <w:separator/>
      </w:r>
    </w:p>
  </w:footnote>
  <w:footnote w:type="continuationSeparator" w:id="0">
    <w:p w14:paraId="28B47C48" w14:textId="77777777" w:rsidR="00B6572F" w:rsidRDefault="00B65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A598" w14:textId="77777777" w:rsidR="009E2488" w:rsidRDefault="009E2488">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d"/>
      <w:tblW w:w="15112" w:type="dxa"/>
      <w:tblInd w:w="-1134" w:type="dxa"/>
      <w:tblLayout w:type="fixed"/>
      <w:tblLook w:val="0600" w:firstRow="0" w:lastRow="0" w:firstColumn="0" w:lastColumn="0" w:noHBand="1" w:noVBand="1"/>
    </w:tblPr>
    <w:tblGrid>
      <w:gridCol w:w="9072"/>
      <w:gridCol w:w="3020"/>
      <w:gridCol w:w="3020"/>
    </w:tblGrid>
    <w:tr w:rsidR="009E2488" w14:paraId="4855CD64" w14:textId="77777777">
      <w:trPr>
        <w:trHeight w:val="300"/>
      </w:trPr>
      <w:tc>
        <w:tcPr>
          <w:tcW w:w="9072" w:type="dxa"/>
        </w:tcPr>
        <w:p w14:paraId="2CFF9F2C" w14:textId="77777777" w:rsidR="009E2488" w:rsidRDefault="0090509D">
          <w:pPr>
            <w:pBdr>
              <w:top w:val="nil"/>
              <w:left w:val="nil"/>
              <w:bottom w:val="nil"/>
              <w:right w:val="nil"/>
              <w:between w:val="nil"/>
            </w:pBd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 xml:space="preserve">                                                                                   </w:t>
          </w:r>
          <w:r>
            <w:rPr>
              <w:rFonts w:ascii="Liberation Serif" w:eastAsia="Liberation Serif" w:hAnsi="Liberation Serif" w:cs="Liberation Serif"/>
              <w:b/>
              <w:i/>
              <w:color w:val="000000"/>
            </w:rPr>
            <w:object w:dxaOrig="2385" w:dyaOrig="2610" w14:anchorId="68DCE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jeto OLE" style="width:54.7pt;height:63.6pt;visibility:visible">
                <v:imagedata r:id="rId1" o:title="Objeto OLE"/>
              </v:shape>
              <o:OLEObject Type="Embed" ProgID="PBrush" ShapeID="_x0000_i1025" DrawAspect="Content" ObjectID="_1831639906" r:id="rId2"/>
            </w:object>
          </w:r>
        </w:p>
        <w:p w14:paraId="658A247D" w14:textId="77777777" w:rsidR="009E2488" w:rsidRDefault="0090509D">
          <w:pPr>
            <w:pBdr>
              <w:top w:val="nil"/>
              <w:left w:val="nil"/>
              <w:bottom w:val="nil"/>
              <w:right w:val="nil"/>
              <w:between w:val="nil"/>
            </w:pBdr>
            <w:jc w:val="right"/>
            <w:rPr>
              <w:rFonts w:ascii="Liberation Serif" w:eastAsia="Liberation Serif" w:hAnsi="Liberation Serif" w:cs="Liberation Serif"/>
              <w:color w:val="000000"/>
            </w:rPr>
          </w:pPr>
          <w:r>
            <w:rPr>
              <w:rFonts w:ascii="Liberation Serif" w:eastAsia="Liberation Serif" w:hAnsi="Liberation Serif" w:cs="Liberation Serif"/>
              <w:b/>
              <w:color w:val="000000"/>
            </w:rPr>
            <w:t>C</w:t>
          </w:r>
          <w:r>
            <w:rPr>
              <w:rFonts w:ascii="Times New Roman" w:eastAsia="Times New Roman" w:hAnsi="Times New Roman" w:cs="Times New Roman"/>
              <w:b/>
              <w:color w:val="000000"/>
            </w:rPr>
            <w:t>ONSELHO NACIONAL DO MINISTÉRIO PÚBLICO</w:t>
          </w:r>
        </w:p>
        <w:p w14:paraId="7FA6B083" w14:textId="77777777" w:rsidR="009E2488" w:rsidRDefault="009E2488">
          <w:pPr>
            <w:pBdr>
              <w:top w:val="nil"/>
              <w:left w:val="nil"/>
              <w:bottom w:val="nil"/>
              <w:right w:val="nil"/>
              <w:between w:val="nil"/>
            </w:pBdr>
            <w:tabs>
              <w:tab w:val="center" w:pos="4252"/>
              <w:tab w:val="right" w:pos="8504"/>
            </w:tabs>
            <w:ind w:left="-115"/>
            <w:rPr>
              <w:rFonts w:cs="Ecofont_Spranq_eco_Sans"/>
              <w:color w:val="000000"/>
            </w:rPr>
          </w:pPr>
        </w:p>
      </w:tc>
      <w:tc>
        <w:tcPr>
          <w:tcW w:w="3020" w:type="dxa"/>
        </w:tcPr>
        <w:p w14:paraId="38CEA161" w14:textId="77777777" w:rsidR="009E2488" w:rsidRDefault="009E2488">
          <w:pPr>
            <w:pBdr>
              <w:top w:val="nil"/>
              <w:left w:val="nil"/>
              <w:bottom w:val="nil"/>
              <w:right w:val="nil"/>
              <w:between w:val="nil"/>
            </w:pBdr>
            <w:tabs>
              <w:tab w:val="center" w:pos="4252"/>
              <w:tab w:val="right" w:pos="8504"/>
            </w:tabs>
            <w:jc w:val="center"/>
            <w:rPr>
              <w:rFonts w:cs="Ecofont_Spranq_eco_Sans"/>
              <w:color w:val="000000"/>
            </w:rPr>
          </w:pPr>
        </w:p>
      </w:tc>
      <w:tc>
        <w:tcPr>
          <w:tcW w:w="3020" w:type="dxa"/>
        </w:tcPr>
        <w:p w14:paraId="6A11CF97" w14:textId="77777777" w:rsidR="009E2488" w:rsidRDefault="009E2488">
          <w:pPr>
            <w:pBdr>
              <w:top w:val="nil"/>
              <w:left w:val="nil"/>
              <w:bottom w:val="nil"/>
              <w:right w:val="nil"/>
              <w:between w:val="nil"/>
            </w:pBdr>
            <w:tabs>
              <w:tab w:val="center" w:pos="4252"/>
              <w:tab w:val="right" w:pos="8504"/>
            </w:tabs>
            <w:ind w:right="-115"/>
            <w:jc w:val="right"/>
            <w:rPr>
              <w:rFonts w:cs="Ecofont_Spranq_eco_Sans"/>
              <w:color w:val="000000"/>
            </w:rPr>
          </w:pPr>
        </w:p>
      </w:tc>
    </w:tr>
  </w:tbl>
  <w:p w14:paraId="1EB540A2"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2D0"/>
    <w:multiLevelType w:val="multilevel"/>
    <w:tmpl w:val="2C9489DE"/>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D70C03"/>
    <w:multiLevelType w:val="hybridMultilevel"/>
    <w:tmpl w:val="0B6A2828"/>
    <w:lvl w:ilvl="0" w:tplc="DFFEC8AA">
      <w:start w:val="1"/>
      <w:numFmt w:val="decimal"/>
      <w:lvlText w:val="%1."/>
      <w:lvlJc w:val="left"/>
      <w:pPr>
        <w:ind w:left="720" w:hanging="360"/>
      </w:pPr>
    </w:lvl>
    <w:lvl w:ilvl="1" w:tplc="A612A6CC">
      <w:start w:val="1"/>
      <w:numFmt w:val="lowerLetter"/>
      <w:lvlText w:val="%2)"/>
      <w:lvlJc w:val="left"/>
      <w:pPr>
        <w:ind w:left="1440" w:hanging="360"/>
      </w:pPr>
    </w:lvl>
    <w:lvl w:ilvl="2" w:tplc="5B4E4596">
      <w:start w:val="1"/>
      <w:numFmt w:val="lowerRoman"/>
      <w:lvlText w:val="%3."/>
      <w:lvlJc w:val="right"/>
      <w:pPr>
        <w:ind w:left="2160" w:hanging="180"/>
      </w:pPr>
    </w:lvl>
    <w:lvl w:ilvl="3" w:tplc="F02C80D0">
      <w:start w:val="1"/>
      <w:numFmt w:val="decimal"/>
      <w:lvlText w:val="%4."/>
      <w:lvlJc w:val="left"/>
      <w:pPr>
        <w:ind w:left="2880" w:hanging="360"/>
      </w:pPr>
    </w:lvl>
    <w:lvl w:ilvl="4" w:tplc="0AF0F416">
      <w:start w:val="1"/>
      <w:numFmt w:val="lowerLetter"/>
      <w:lvlText w:val="%5."/>
      <w:lvlJc w:val="left"/>
      <w:pPr>
        <w:ind w:left="3600" w:hanging="360"/>
      </w:pPr>
    </w:lvl>
    <w:lvl w:ilvl="5" w:tplc="8DCA250A">
      <w:start w:val="1"/>
      <w:numFmt w:val="lowerRoman"/>
      <w:lvlText w:val="%6."/>
      <w:lvlJc w:val="right"/>
      <w:pPr>
        <w:ind w:left="4320" w:hanging="180"/>
      </w:pPr>
    </w:lvl>
    <w:lvl w:ilvl="6" w:tplc="5C12B46A">
      <w:start w:val="1"/>
      <w:numFmt w:val="decimal"/>
      <w:lvlText w:val="%7."/>
      <w:lvlJc w:val="left"/>
      <w:pPr>
        <w:ind w:left="5040" w:hanging="360"/>
      </w:pPr>
    </w:lvl>
    <w:lvl w:ilvl="7" w:tplc="C682EA08">
      <w:start w:val="1"/>
      <w:numFmt w:val="lowerLetter"/>
      <w:lvlText w:val="%8."/>
      <w:lvlJc w:val="left"/>
      <w:pPr>
        <w:ind w:left="5760" w:hanging="360"/>
      </w:pPr>
    </w:lvl>
    <w:lvl w:ilvl="8" w:tplc="D3EC8A46">
      <w:start w:val="1"/>
      <w:numFmt w:val="lowerRoman"/>
      <w:lvlText w:val="%9."/>
      <w:lvlJc w:val="right"/>
      <w:pPr>
        <w:ind w:left="6480" w:hanging="180"/>
      </w:pPr>
    </w:lvl>
  </w:abstractNum>
  <w:abstractNum w:abstractNumId="2" w15:restartNumberingAfterBreak="0">
    <w:nsid w:val="025B120C"/>
    <w:multiLevelType w:val="multilevel"/>
    <w:tmpl w:val="13A609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0B0292"/>
    <w:multiLevelType w:val="multilevel"/>
    <w:tmpl w:val="A01CEB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F7354C2"/>
    <w:multiLevelType w:val="multilevel"/>
    <w:tmpl w:val="FF6A2BA8"/>
    <w:lvl w:ilvl="0">
      <w:start w:val="23"/>
      <w:numFmt w:val="decimal"/>
      <w:lvlText w:val="%1."/>
      <w:lvlJc w:val="left"/>
      <w:pPr>
        <w:ind w:left="840" w:hanging="840"/>
      </w:pPr>
      <w:rPr>
        <w:rFonts w:hint="default"/>
      </w:rPr>
    </w:lvl>
    <w:lvl w:ilvl="1">
      <w:start w:val="2"/>
      <w:numFmt w:val="decimal"/>
      <w:lvlText w:val="%1.%2."/>
      <w:lvlJc w:val="left"/>
      <w:pPr>
        <w:ind w:left="1784" w:hanging="840"/>
      </w:pPr>
      <w:rPr>
        <w:rFonts w:hint="default"/>
      </w:rPr>
    </w:lvl>
    <w:lvl w:ilvl="2">
      <w:start w:val="1"/>
      <w:numFmt w:val="decimal"/>
      <w:lvlText w:val="%1.%2.%3."/>
      <w:lvlJc w:val="left"/>
      <w:pPr>
        <w:ind w:left="2728" w:hanging="840"/>
      </w:pPr>
      <w:rPr>
        <w:rFonts w:hint="default"/>
      </w:rPr>
    </w:lvl>
    <w:lvl w:ilvl="3">
      <w:start w:val="1"/>
      <w:numFmt w:val="decimal"/>
      <w:lvlText w:val="%1.%2.%3.%4."/>
      <w:lvlJc w:val="left"/>
      <w:pPr>
        <w:ind w:left="3672" w:hanging="840"/>
      </w:pPr>
      <w:rPr>
        <w:rFonts w:hint="default"/>
      </w:rPr>
    </w:lvl>
    <w:lvl w:ilvl="4">
      <w:start w:val="1"/>
      <w:numFmt w:val="decimal"/>
      <w:lvlText w:val="%1.%2.%3.%4.%5."/>
      <w:lvlJc w:val="left"/>
      <w:pPr>
        <w:ind w:left="4856" w:hanging="1080"/>
      </w:pPr>
      <w:rPr>
        <w:rFonts w:hint="default"/>
      </w:rPr>
    </w:lvl>
    <w:lvl w:ilvl="5">
      <w:start w:val="1"/>
      <w:numFmt w:val="decimal"/>
      <w:lvlText w:val="%1.%2.%3.%4.%5.%6."/>
      <w:lvlJc w:val="left"/>
      <w:pPr>
        <w:ind w:left="5800" w:hanging="1080"/>
      </w:pPr>
      <w:rPr>
        <w:rFonts w:hint="default"/>
      </w:rPr>
    </w:lvl>
    <w:lvl w:ilvl="6">
      <w:start w:val="1"/>
      <w:numFmt w:val="decimal"/>
      <w:lvlText w:val="%1.%2.%3.%4.%5.%6.%7."/>
      <w:lvlJc w:val="left"/>
      <w:pPr>
        <w:ind w:left="7104" w:hanging="1440"/>
      </w:pPr>
      <w:rPr>
        <w:rFonts w:hint="default"/>
      </w:rPr>
    </w:lvl>
    <w:lvl w:ilvl="7">
      <w:start w:val="1"/>
      <w:numFmt w:val="decimal"/>
      <w:lvlText w:val="%1.%2.%3.%4.%5.%6.%7.%8."/>
      <w:lvlJc w:val="left"/>
      <w:pPr>
        <w:ind w:left="8048" w:hanging="1440"/>
      </w:pPr>
      <w:rPr>
        <w:rFonts w:hint="default"/>
      </w:rPr>
    </w:lvl>
    <w:lvl w:ilvl="8">
      <w:start w:val="1"/>
      <w:numFmt w:val="decimal"/>
      <w:lvlText w:val="%1.%2.%3.%4.%5.%6.%7.%8.%9."/>
      <w:lvlJc w:val="left"/>
      <w:pPr>
        <w:ind w:left="9352" w:hanging="1800"/>
      </w:pPr>
      <w:rPr>
        <w:rFonts w:hint="default"/>
      </w:rPr>
    </w:lvl>
  </w:abstractNum>
  <w:abstractNum w:abstractNumId="5" w15:restartNumberingAfterBreak="0">
    <w:nsid w:val="146056C8"/>
    <w:multiLevelType w:val="hybridMultilevel"/>
    <w:tmpl w:val="593251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580065"/>
    <w:multiLevelType w:val="multilevel"/>
    <w:tmpl w:val="2C9489DE"/>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B3032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EF058C"/>
    <w:multiLevelType w:val="multilevel"/>
    <w:tmpl w:val="FD704510"/>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eastAsia="Times New Roman" w:hAnsi="Times New Roman" w:cs="Times New Roman"/>
        <w:b/>
        <w:i w:val="0"/>
        <w:color w:val="000000"/>
        <w:sz w:val="24"/>
        <w:szCs w:val="24"/>
      </w:rPr>
    </w:lvl>
    <w:lvl w:ilvl="2">
      <w:start w:val="1"/>
      <w:numFmt w:val="decimal"/>
      <w:lvlText w:val="%1.%2.%3."/>
      <w:lvlJc w:val="left"/>
      <w:pPr>
        <w:ind w:left="788" w:hanging="504"/>
      </w:pPr>
      <w:rPr>
        <w:rFonts w:ascii="Times New Roman" w:eastAsia="Times New Roman" w:hAnsi="Times New Roman" w:cs="Times New Roman"/>
        <w:b/>
        <w:i w:val="0"/>
        <w:color w:val="00000A"/>
        <w:sz w:val="24"/>
        <w:szCs w:val="24"/>
      </w:rPr>
    </w:lvl>
    <w:lvl w:ilvl="3">
      <w:start w:val="1"/>
      <w:numFmt w:val="decimal"/>
      <w:lvlText w:val="%1.%2.%3.%4."/>
      <w:lvlJc w:val="left"/>
      <w:pPr>
        <w:ind w:left="1728" w:hanging="647"/>
      </w:pPr>
      <w:rPr>
        <w:rFonts w:ascii="Calibri" w:eastAsia="Calibri" w:hAnsi="Calibri" w:cs="Calibri"/>
        <w:b/>
        <w:sz w:val="22"/>
        <w:szCs w:val="22"/>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AC3AA0"/>
    <w:multiLevelType w:val="hybridMultilevel"/>
    <w:tmpl w:val="593251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BD02C04"/>
    <w:multiLevelType w:val="multilevel"/>
    <w:tmpl w:val="BFB28130"/>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C73264A"/>
    <w:multiLevelType w:val="multilevel"/>
    <w:tmpl w:val="00BA16F0"/>
    <w:numStyleLink w:val="Estilo1"/>
  </w:abstractNum>
  <w:abstractNum w:abstractNumId="12" w15:restartNumberingAfterBreak="0">
    <w:nsid w:val="1C75C684"/>
    <w:multiLevelType w:val="hybridMultilevel"/>
    <w:tmpl w:val="678AA550"/>
    <w:lvl w:ilvl="0" w:tplc="6F9C551E">
      <w:start w:val="1"/>
      <w:numFmt w:val="lowerRoman"/>
      <w:lvlText w:val="%1."/>
      <w:lvlJc w:val="right"/>
      <w:pPr>
        <w:ind w:left="1776" w:hanging="360"/>
      </w:pPr>
    </w:lvl>
    <w:lvl w:ilvl="1" w:tplc="B3A2D23E">
      <w:start w:val="1"/>
      <w:numFmt w:val="lowerLetter"/>
      <w:lvlText w:val="%2."/>
      <w:lvlJc w:val="left"/>
      <w:pPr>
        <w:ind w:left="2496" w:hanging="360"/>
      </w:pPr>
    </w:lvl>
    <w:lvl w:ilvl="2" w:tplc="195E9288">
      <w:start w:val="1"/>
      <w:numFmt w:val="lowerRoman"/>
      <w:lvlText w:val="%3."/>
      <w:lvlJc w:val="right"/>
      <w:pPr>
        <w:ind w:left="3216" w:hanging="180"/>
      </w:pPr>
    </w:lvl>
    <w:lvl w:ilvl="3" w:tplc="E098C60C">
      <w:start w:val="1"/>
      <w:numFmt w:val="decimal"/>
      <w:lvlText w:val="%4."/>
      <w:lvlJc w:val="left"/>
      <w:pPr>
        <w:ind w:left="3936" w:hanging="360"/>
      </w:pPr>
    </w:lvl>
    <w:lvl w:ilvl="4" w:tplc="4E080EDE">
      <w:start w:val="1"/>
      <w:numFmt w:val="lowerLetter"/>
      <w:lvlText w:val="%5."/>
      <w:lvlJc w:val="left"/>
      <w:pPr>
        <w:ind w:left="4656" w:hanging="360"/>
      </w:pPr>
    </w:lvl>
    <w:lvl w:ilvl="5" w:tplc="BC8253F6">
      <w:start w:val="1"/>
      <w:numFmt w:val="lowerRoman"/>
      <w:lvlText w:val="%6."/>
      <w:lvlJc w:val="right"/>
      <w:pPr>
        <w:ind w:left="5376" w:hanging="180"/>
      </w:pPr>
    </w:lvl>
    <w:lvl w:ilvl="6" w:tplc="8FF09398">
      <w:start w:val="1"/>
      <w:numFmt w:val="decimal"/>
      <w:lvlText w:val="%7."/>
      <w:lvlJc w:val="left"/>
      <w:pPr>
        <w:ind w:left="6096" w:hanging="360"/>
      </w:pPr>
    </w:lvl>
    <w:lvl w:ilvl="7" w:tplc="BB064A62">
      <w:start w:val="1"/>
      <w:numFmt w:val="lowerLetter"/>
      <w:lvlText w:val="%8."/>
      <w:lvlJc w:val="left"/>
      <w:pPr>
        <w:ind w:left="6816" w:hanging="360"/>
      </w:pPr>
    </w:lvl>
    <w:lvl w:ilvl="8" w:tplc="E258CEA6">
      <w:start w:val="1"/>
      <w:numFmt w:val="lowerRoman"/>
      <w:lvlText w:val="%9."/>
      <w:lvlJc w:val="right"/>
      <w:pPr>
        <w:ind w:left="7536" w:hanging="180"/>
      </w:pPr>
    </w:lvl>
  </w:abstractNum>
  <w:abstractNum w:abstractNumId="13" w15:restartNumberingAfterBreak="0">
    <w:nsid w:val="258A5345"/>
    <w:multiLevelType w:val="multilevel"/>
    <w:tmpl w:val="A970E098"/>
    <w:styleLink w:val="Estilo2"/>
    <w:lvl w:ilvl="0">
      <w:start w:val="1"/>
      <w:numFmt w:val="decimal"/>
      <w:lvlText w:val="%1."/>
      <w:lvlJc w:val="left"/>
      <w:pPr>
        <w:ind w:left="720" w:hanging="360"/>
      </w:pPr>
      <w:rPr>
        <w:rFonts w:ascii="Times New Roman" w:hAnsi="Times New Roman" w:hint="default"/>
        <w:b/>
        <w:bCs/>
        <w:sz w:val="24"/>
        <w:szCs w:val="24"/>
      </w:rPr>
    </w:lvl>
    <w:lvl w:ilvl="1">
      <w:start w:val="1"/>
      <w:numFmt w:val="decimal"/>
      <w:lvlText w:val="%1.%2."/>
      <w:lvlJc w:val="left"/>
      <w:pPr>
        <w:ind w:left="1440" w:hanging="360"/>
      </w:pPr>
      <w:rPr>
        <w:rFonts w:hint="default"/>
        <w:b w:val="0"/>
        <w:bCs w:val="0"/>
      </w:rPr>
    </w:lvl>
    <w:lvl w:ilvl="2">
      <w:start w:val="1"/>
      <w:numFmt w:val="decimal"/>
      <w:lvlText w:val="%1.%2.%3."/>
      <w:lvlJc w:val="left"/>
      <w:pPr>
        <w:ind w:left="2160" w:hanging="180"/>
      </w:pPr>
      <w:rPr>
        <w:rFonts w:hint="default"/>
      </w:rPr>
    </w:lvl>
    <w:lvl w:ilvl="3">
      <w:start w:val="1"/>
      <w:numFmt w:val="decimal"/>
      <w:lvlText w:val="%4.%3.%1.%2."/>
      <w:lvlJc w:val="left"/>
      <w:pPr>
        <w:ind w:left="2880" w:hanging="360"/>
      </w:pPr>
      <w:rPr>
        <w:rFonts w:hint="default"/>
      </w:rPr>
    </w:lvl>
    <w:lvl w:ilvl="4">
      <w:start w:val="1"/>
      <w:numFmt w:val="decimal"/>
      <w:lvlText w:val="%5.%4.%1.%2.%3."/>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4" w15:restartNumberingAfterBreak="0">
    <w:nsid w:val="25D74FC1"/>
    <w:multiLevelType w:val="multilevel"/>
    <w:tmpl w:val="C0806B1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5" w15:restartNumberingAfterBreak="0">
    <w:nsid w:val="26F249E5"/>
    <w:multiLevelType w:val="multilevel"/>
    <w:tmpl w:val="1270AA5E"/>
    <w:lvl w:ilvl="0">
      <w:start w:val="23"/>
      <w:numFmt w:val="decimal"/>
      <w:pStyle w:val="Nivel01"/>
      <w:lvlText w:val="%1."/>
      <w:lvlJc w:val="left"/>
      <w:pPr>
        <w:ind w:left="840" w:hanging="840"/>
      </w:pPr>
    </w:lvl>
    <w:lvl w:ilvl="1">
      <w:start w:val="1"/>
      <w:numFmt w:val="decimal"/>
      <w:pStyle w:val="Nivel2"/>
      <w:lvlText w:val="%1.%2."/>
      <w:lvlJc w:val="left"/>
      <w:pPr>
        <w:ind w:left="1784" w:hanging="840"/>
      </w:pPr>
    </w:lvl>
    <w:lvl w:ilvl="2">
      <w:start w:val="4"/>
      <w:numFmt w:val="decimal"/>
      <w:pStyle w:val="Nivel3"/>
      <w:lvlText w:val="%1.%2.%3."/>
      <w:lvlJc w:val="left"/>
      <w:pPr>
        <w:ind w:left="2728" w:hanging="840"/>
      </w:pPr>
    </w:lvl>
    <w:lvl w:ilvl="3">
      <w:start w:val="1"/>
      <w:numFmt w:val="decimal"/>
      <w:pStyle w:val="Nivel4"/>
      <w:lvlText w:val="%1.%2.%3.%4."/>
      <w:lvlJc w:val="left"/>
      <w:pPr>
        <w:ind w:left="3672" w:hanging="840"/>
      </w:pPr>
    </w:lvl>
    <w:lvl w:ilvl="4">
      <w:start w:val="1"/>
      <w:numFmt w:val="decimal"/>
      <w:pStyle w:val="Nivel5"/>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16" w15:restartNumberingAfterBreak="0">
    <w:nsid w:val="28172753"/>
    <w:multiLevelType w:val="multilevel"/>
    <w:tmpl w:val="857A3B76"/>
    <w:lvl w:ilvl="0">
      <w:start w:val="1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2A5B05"/>
    <w:multiLevelType w:val="multilevel"/>
    <w:tmpl w:val="5126B1FC"/>
    <w:lvl w:ilvl="0">
      <w:start w:val="1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003EAC"/>
    <w:multiLevelType w:val="multilevel"/>
    <w:tmpl w:val="88DAB7CA"/>
    <w:lvl w:ilvl="0">
      <w:start w:val="23"/>
      <w:numFmt w:val="decimal"/>
      <w:lvlText w:val="%1."/>
      <w:lvlJc w:val="left"/>
      <w:pPr>
        <w:ind w:left="840" w:hanging="840"/>
      </w:pPr>
      <w:rPr>
        <w:rFonts w:hint="default"/>
      </w:rPr>
    </w:lvl>
    <w:lvl w:ilvl="1">
      <w:start w:val="1"/>
      <w:numFmt w:val="decimal"/>
      <w:lvlText w:val="%1.%2."/>
      <w:lvlJc w:val="left"/>
      <w:pPr>
        <w:ind w:left="1784" w:hanging="840"/>
      </w:pPr>
      <w:rPr>
        <w:rFonts w:hint="default"/>
      </w:rPr>
    </w:lvl>
    <w:lvl w:ilvl="2">
      <w:start w:val="4"/>
      <w:numFmt w:val="decimal"/>
      <w:lvlText w:val="%1.%2.%3."/>
      <w:lvlJc w:val="left"/>
      <w:pPr>
        <w:ind w:left="2728" w:hanging="840"/>
      </w:pPr>
      <w:rPr>
        <w:rFonts w:hint="default"/>
      </w:rPr>
    </w:lvl>
    <w:lvl w:ilvl="3">
      <w:start w:val="1"/>
      <w:numFmt w:val="lowerRoman"/>
      <w:lvlText w:val="%4."/>
      <w:lvlJc w:val="right"/>
      <w:pPr>
        <w:ind w:left="502" w:hanging="360"/>
      </w:pPr>
    </w:lvl>
    <w:lvl w:ilvl="4">
      <w:start w:val="1"/>
      <w:numFmt w:val="decimal"/>
      <w:lvlText w:val="%1.%2.%3.%4.%5."/>
      <w:lvlJc w:val="left"/>
      <w:pPr>
        <w:ind w:left="4856" w:hanging="1080"/>
      </w:pPr>
      <w:rPr>
        <w:rFonts w:hint="default"/>
      </w:rPr>
    </w:lvl>
    <w:lvl w:ilvl="5">
      <w:start w:val="1"/>
      <w:numFmt w:val="decimal"/>
      <w:lvlText w:val="%1.%2.%3.%4.%5.%6."/>
      <w:lvlJc w:val="left"/>
      <w:pPr>
        <w:ind w:left="5800" w:hanging="1080"/>
      </w:pPr>
      <w:rPr>
        <w:rFonts w:hint="default"/>
      </w:rPr>
    </w:lvl>
    <w:lvl w:ilvl="6">
      <w:start w:val="1"/>
      <w:numFmt w:val="decimal"/>
      <w:lvlText w:val="%1.%2.%3.%4.%5.%6.%7."/>
      <w:lvlJc w:val="left"/>
      <w:pPr>
        <w:ind w:left="7104" w:hanging="1440"/>
      </w:pPr>
      <w:rPr>
        <w:rFonts w:hint="default"/>
      </w:rPr>
    </w:lvl>
    <w:lvl w:ilvl="7">
      <w:start w:val="1"/>
      <w:numFmt w:val="decimal"/>
      <w:lvlText w:val="%1.%2.%3.%4.%5.%6.%7.%8."/>
      <w:lvlJc w:val="left"/>
      <w:pPr>
        <w:ind w:left="8048" w:hanging="1440"/>
      </w:pPr>
      <w:rPr>
        <w:rFonts w:hint="default"/>
      </w:rPr>
    </w:lvl>
    <w:lvl w:ilvl="8">
      <w:start w:val="1"/>
      <w:numFmt w:val="decimal"/>
      <w:lvlText w:val="%1.%2.%3.%4.%5.%6.%7.%8.%9."/>
      <w:lvlJc w:val="left"/>
      <w:pPr>
        <w:ind w:left="9352" w:hanging="1800"/>
      </w:pPr>
      <w:rPr>
        <w:rFonts w:hint="default"/>
      </w:rPr>
    </w:lvl>
  </w:abstractNum>
  <w:abstractNum w:abstractNumId="19" w15:restartNumberingAfterBreak="0">
    <w:nsid w:val="2D0546F4"/>
    <w:multiLevelType w:val="multilevel"/>
    <w:tmpl w:val="65422D1A"/>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1.%2."/>
      <w:lvlJc w:val="left"/>
      <w:pPr>
        <w:ind w:left="786" w:hanging="360"/>
      </w:pPr>
      <w:rPr>
        <w:b w:val="0"/>
      </w:rPr>
    </w:lvl>
    <w:lvl w:ilvl="2">
      <w:start w:val="1"/>
      <w:numFmt w:val="decimal"/>
      <w:lvlText w:val="%1.%2.%3."/>
      <w:lvlJc w:val="left"/>
      <w:pPr>
        <w:ind w:left="1882"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2EC5F163"/>
    <w:multiLevelType w:val="hybridMultilevel"/>
    <w:tmpl w:val="B2CA89B2"/>
    <w:lvl w:ilvl="0" w:tplc="00040BD4">
      <w:start w:val="1"/>
      <w:numFmt w:val="decimal"/>
      <w:lvlText w:val="%1."/>
      <w:lvlJc w:val="left"/>
      <w:pPr>
        <w:ind w:left="720" w:hanging="360"/>
      </w:pPr>
    </w:lvl>
    <w:lvl w:ilvl="1" w:tplc="237492AE">
      <w:start w:val="1"/>
      <w:numFmt w:val="lowerLetter"/>
      <w:lvlText w:val="%2."/>
      <w:lvlJc w:val="left"/>
      <w:pPr>
        <w:ind w:left="1440" w:hanging="360"/>
      </w:pPr>
    </w:lvl>
    <w:lvl w:ilvl="2" w:tplc="8F6CB972">
      <w:start w:val="1"/>
      <w:numFmt w:val="lowerRoman"/>
      <w:lvlText w:val="%3."/>
      <w:lvlJc w:val="right"/>
      <w:pPr>
        <w:ind w:left="2160" w:hanging="180"/>
      </w:pPr>
    </w:lvl>
    <w:lvl w:ilvl="3" w:tplc="CCDEF870">
      <w:start w:val="1"/>
      <w:numFmt w:val="decimal"/>
      <w:lvlText w:val="%4."/>
      <w:lvlJc w:val="left"/>
      <w:pPr>
        <w:ind w:left="2880" w:hanging="360"/>
      </w:pPr>
    </w:lvl>
    <w:lvl w:ilvl="4" w:tplc="8146C03E">
      <w:start w:val="1"/>
      <w:numFmt w:val="lowerLetter"/>
      <w:lvlText w:val="%5."/>
      <w:lvlJc w:val="left"/>
      <w:pPr>
        <w:ind w:left="3600" w:hanging="360"/>
      </w:pPr>
    </w:lvl>
    <w:lvl w:ilvl="5" w:tplc="94E229D4">
      <w:start w:val="1"/>
      <w:numFmt w:val="lowerRoman"/>
      <w:lvlText w:val="%6."/>
      <w:lvlJc w:val="right"/>
      <w:pPr>
        <w:ind w:left="4320" w:hanging="180"/>
      </w:pPr>
    </w:lvl>
    <w:lvl w:ilvl="6" w:tplc="09B6D2B6">
      <w:start w:val="1"/>
      <w:numFmt w:val="decimal"/>
      <w:lvlText w:val="%7."/>
      <w:lvlJc w:val="left"/>
      <w:pPr>
        <w:ind w:left="5040" w:hanging="360"/>
      </w:pPr>
    </w:lvl>
    <w:lvl w:ilvl="7" w:tplc="3142F686">
      <w:start w:val="1"/>
      <w:numFmt w:val="lowerLetter"/>
      <w:lvlText w:val="%8."/>
      <w:lvlJc w:val="left"/>
      <w:pPr>
        <w:ind w:left="5760" w:hanging="360"/>
      </w:pPr>
    </w:lvl>
    <w:lvl w:ilvl="8" w:tplc="1E0AE340">
      <w:start w:val="1"/>
      <w:numFmt w:val="lowerRoman"/>
      <w:lvlText w:val="%9."/>
      <w:lvlJc w:val="right"/>
      <w:pPr>
        <w:ind w:left="6480" w:hanging="180"/>
      </w:pPr>
    </w:lvl>
  </w:abstractNum>
  <w:abstractNum w:abstractNumId="21" w15:restartNumberingAfterBreak="0">
    <w:nsid w:val="30956DBF"/>
    <w:multiLevelType w:val="hybridMultilevel"/>
    <w:tmpl w:val="537C2918"/>
    <w:lvl w:ilvl="0" w:tplc="0B9009C6">
      <w:start w:val="1"/>
      <w:numFmt w:val="lowerLetter"/>
      <w:lvlText w:val="%1)"/>
      <w:lvlJc w:val="left"/>
      <w:pPr>
        <w:ind w:left="720" w:hanging="360"/>
      </w:pPr>
    </w:lvl>
    <w:lvl w:ilvl="1" w:tplc="6176427E">
      <w:start w:val="1"/>
      <w:numFmt w:val="lowerLetter"/>
      <w:lvlText w:val="%2."/>
      <w:lvlJc w:val="left"/>
      <w:pPr>
        <w:ind w:left="1440" w:hanging="360"/>
      </w:pPr>
    </w:lvl>
    <w:lvl w:ilvl="2" w:tplc="6B088E1A">
      <w:start w:val="1"/>
      <w:numFmt w:val="lowerRoman"/>
      <w:lvlText w:val="%3."/>
      <w:lvlJc w:val="right"/>
      <w:pPr>
        <w:ind w:left="2160" w:hanging="180"/>
      </w:pPr>
    </w:lvl>
    <w:lvl w:ilvl="3" w:tplc="E95AAC5E">
      <w:start w:val="1"/>
      <w:numFmt w:val="decimal"/>
      <w:lvlText w:val="%4."/>
      <w:lvlJc w:val="left"/>
      <w:pPr>
        <w:ind w:left="2880" w:hanging="360"/>
      </w:pPr>
    </w:lvl>
    <w:lvl w:ilvl="4" w:tplc="35A2DAFC">
      <w:start w:val="1"/>
      <w:numFmt w:val="lowerLetter"/>
      <w:lvlText w:val="%5."/>
      <w:lvlJc w:val="left"/>
      <w:pPr>
        <w:ind w:left="3600" w:hanging="360"/>
      </w:pPr>
    </w:lvl>
    <w:lvl w:ilvl="5" w:tplc="8F52CEB8">
      <w:start w:val="1"/>
      <w:numFmt w:val="lowerRoman"/>
      <w:lvlText w:val="%6."/>
      <w:lvlJc w:val="right"/>
      <w:pPr>
        <w:ind w:left="4320" w:hanging="180"/>
      </w:pPr>
    </w:lvl>
    <w:lvl w:ilvl="6" w:tplc="EF6CBB04">
      <w:start w:val="1"/>
      <w:numFmt w:val="decimal"/>
      <w:lvlText w:val="%7."/>
      <w:lvlJc w:val="left"/>
      <w:pPr>
        <w:ind w:left="5040" w:hanging="360"/>
      </w:pPr>
    </w:lvl>
    <w:lvl w:ilvl="7" w:tplc="10AACFD2">
      <w:start w:val="1"/>
      <w:numFmt w:val="lowerLetter"/>
      <w:lvlText w:val="%8."/>
      <w:lvlJc w:val="left"/>
      <w:pPr>
        <w:ind w:left="5760" w:hanging="360"/>
      </w:pPr>
    </w:lvl>
    <w:lvl w:ilvl="8" w:tplc="36081BDA">
      <w:start w:val="1"/>
      <w:numFmt w:val="lowerRoman"/>
      <w:lvlText w:val="%9."/>
      <w:lvlJc w:val="right"/>
      <w:pPr>
        <w:ind w:left="6480" w:hanging="180"/>
      </w:pPr>
    </w:lvl>
  </w:abstractNum>
  <w:abstractNum w:abstractNumId="22" w15:restartNumberingAfterBreak="0">
    <w:nsid w:val="32AC0BAB"/>
    <w:multiLevelType w:val="hybridMultilevel"/>
    <w:tmpl w:val="95C8ACA6"/>
    <w:lvl w:ilvl="0" w:tplc="F388625A">
      <w:start w:val="1"/>
      <w:numFmt w:val="bullet"/>
      <w:lvlText w:val=""/>
      <w:lvlJc w:val="left"/>
      <w:pPr>
        <w:ind w:left="720" w:hanging="360"/>
      </w:pPr>
      <w:rPr>
        <w:rFonts w:ascii="Symbol" w:hAnsi="Symbol" w:hint="default"/>
      </w:rPr>
    </w:lvl>
    <w:lvl w:ilvl="1" w:tplc="78C46EB0">
      <w:start w:val="1"/>
      <w:numFmt w:val="bullet"/>
      <w:lvlText w:val="o"/>
      <w:lvlJc w:val="left"/>
      <w:pPr>
        <w:ind w:left="1440" w:hanging="360"/>
      </w:pPr>
      <w:rPr>
        <w:rFonts w:ascii="Courier New" w:hAnsi="Courier New" w:hint="default"/>
      </w:rPr>
    </w:lvl>
    <w:lvl w:ilvl="2" w:tplc="EB3025DE">
      <w:start w:val="1"/>
      <w:numFmt w:val="bullet"/>
      <w:lvlText w:val=""/>
      <w:lvlJc w:val="left"/>
      <w:pPr>
        <w:ind w:left="2160" w:hanging="360"/>
      </w:pPr>
      <w:rPr>
        <w:rFonts w:ascii="Wingdings" w:hAnsi="Wingdings" w:hint="default"/>
      </w:rPr>
    </w:lvl>
    <w:lvl w:ilvl="3" w:tplc="04688030">
      <w:start w:val="1"/>
      <w:numFmt w:val="bullet"/>
      <w:lvlText w:val=""/>
      <w:lvlJc w:val="left"/>
      <w:pPr>
        <w:ind w:left="2880" w:hanging="360"/>
      </w:pPr>
      <w:rPr>
        <w:rFonts w:ascii="Symbol" w:hAnsi="Symbol" w:hint="default"/>
      </w:rPr>
    </w:lvl>
    <w:lvl w:ilvl="4" w:tplc="54DCE0E8">
      <w:start w:val="1"/>
      <w:numFmt w:val="bullet"/>
      <w:lvlText w:val="o"/>
      <w:lvlJc w:val="left"/>
      <w:pPr>
        <w:ind w:left="3600" w:hanging="360"/>
      </w:pPr>
      <w:rPr>
        <w:rFonts w:ascii="Courier New" w:hAnsi="Courier New" w:hint="default"/>
      </w:rPr>
    </w:lvl>
    <w:lvl w:ilvl="5" w:tplc="AA96EE26">
      <w:start w:val="1"/>
      <w:numFmt w:val="bullet"/>
      <w:lvlText w:val=""/>
      <w:lvlJc w:val="left"/>
      <w:pPr>
        <w:ind w:left="4320" w:hanging="360"/>
      </w:pPr>
      <w:rPr>
        <w:rFonts w:ascii="Wingdings" w:hAnsi="Wingdings" w:hint="default"/>
      </w:rPr>
    </w:lvl>
    <w:lvl w:ilvl="6" w:tplc="EEF85B30">
      <w:start w:val="1"/>
      <w:numFmt w:val="bullet"/>
      <w:lvlText w:val=""/>
      <w:lvlJc w:val="left"/>
      <w:pPr>
        <w:ind w:left="5040" w:hanging="360"/>
      </w:pPr>
      <w:rPr>
        <w:rFonts w:ascii="Symbol" w:hAnsi="Symbol" w:hint="default"/>
      </w:rPr>
    </w:lvl>
    <w:lvl w:ilvl="7" w:tplc="C09EE30C">
      <w:start w:val="1"/>
      <w:numFmt w:val="bullet"/>
      <w:lvlText w:val="o"/>
      <w:lvlJc w:val="left"/>
      <w:pPr>
        <w:ind w:left="5760" w:hanging="360"/>
      </w:pPr>
      <w:rPr>
        <w:rFonts w:ascii="Courier New" w:hAnsi="Courier New" w:hint="default"/>
      </w:rPr>
    </w:lvl>
    <w:lvl w:ilvl="8" w:tplc="DCDA5402">
      <w:start w:val="1"/>
      <w:numFmt w:val="bullet"/>
      <w:lvlText w:val=""/>
      <w:lvlJc w:val="left"/>
      <w:pPr>
        <w:ind w:left="6480" w:hanging="360"/>
      </w:pPr>
      <w:rPr>
        <w:rFonts w:ascii="Wingdings" w:hAnsi="Wingdings" w:hint="default"/>
      </w:rPr>
    </w:lvl>
  </w:abstractNum>
  <w:abstractNum w:abstractNumId="23" w15:restartNumberingAfterBreak="0">
    <w:nsid w:val="34A14F1C"/>
    <w:multiLevelType w:val="multilevel"/>
    <w:tmpl w:val="319CB712"/>
    <w:lvl w:ilvl="0">
      <w:start w:val="23"/>
      <w:numFmt w:val="decimal"/>
      <w:lvlText w:val="%1."/>
      <w:lvlJc w:val="left"/>
      <w:pPr>
        <w:ind w:left="840" w:hanging="840"/>
      </w:pPr>
    </w:lvl>
    <w:lvl w:ilvl="1">
      <w:start w:val="2"/>
      <w:numFmt w:val="decimal"/>
      <w:lvlText w:val="%1.%2."/>
      <w:lvlJc w:val="left"/>
      <w:pPr>
        <w:ind w:left="1784" w:hanging="840"/>
      </w:pPr>
    </w:lvl>
    <w:lvl w:ilvl="2">
      <w:start w:val="1"/>
      <w:numFmt w:val="decimal"/>
      <w:lvlText w:val="%1.%2.%3."/>
      <w:lvlJc w:val="left"/>
      <w:pPr>
        <w:ind w:left="2728" w:hanging="840"/>
      </w:pPr>
    </w:lvl>
    <w:lvl w:ilvl="3">
      <w:start w:val="1"/>
      <w:numFmt w:val="decimal"/>
      <w:lvlText w:val="%1.%2.%3.%4."/>
      <w:lvlJc w:val="left"/>
      <w:pPr>
        <w:ind w:left="3672" w:hanging="84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24" w15:restartNumberingAfterBreak="0">
    <w:nsid w:val="37B7377F"/>
    <w:multiLevelType w:val="multilevel"/>
    <w:tmpl w:val="2C9489DE"/>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02B32E"/>
    <w:multiLevelType w:val="hybridMultilevel"/>
    <w:tmpl w:val="C82CBCB8"/>
    <w:lvl w:ilvl="0" w:tplc="51FA4B1C">
      <w:start w:val="1"/>
      <w:numFmt w:val="bullet"/>
      <w:lvlText w:val=""/>
      <w:lvlJc w:val="left"/>
      <w:pPr>
        <w:ind w:left="720" w:hanging="360"/>
      </w:pPr>
      <w:rPr>
        <w:rFonts w:ascii="Symbol" w:hAnsi="Symbol" w:hint="default"/>
      </w:rPr>
    </w:lvl>
    <w:lvl w:ilvl="1" w:tplc="098A48C0">
      <w:start w:val="1"/>
      <w:numFmt w:val="bullet"/>
      <w:lvlText w:val="o"/>
      <w:lvlJc w:val="left"/>
      <w:pPr>
        <w:ind w:left="1440" w:hanging="360"/>
      </w:pPr>
      <w:rPr>
        <w:rFonts w:ascii="Courier New" w:hAnsi="Courier New" w:hint="default"/>
      </w:rPr>
    </w:lvl>
    <w:lvl w:ilvl="2" w:tplc="3D880CD8">
      <w:start w:val="1"/>
      <w:numFmt w:val="bullet"/>
      <w:lvlText w:val=""/>
      <w:lvlJc w:val="left"/>
      <w:pPr>
        <w:ind w:left="2160" w:hanging="360"/>
      </w:pPr>
      <w:rPr>
        <w:rFonts w:ascii="Wingdings" w:hAnsi="Wingdings" w:hint="default"/>
      </w:rPr>
    </w:lvl>
    <w:lvl w:ilvl="3" w:tplc="07827784">
      <w:start w:val="1"/>
      <w:numFmt w:val="bullet"/>
      <w:lvlText w:val=""/>
      <w:lvlJc w:val="left"/>
      <w:pPr>
        <w:ind w:left="2880" w:hanging="360"/>
      </w:pPr>
      <w:rPr>
        <w:rFonts w:ascii="Symbol" w:hAnsi="Symbol" w:hint="default"/>
      </w:rPr>
    </w:lvl>
    <w:lvl w:ilvl="4" w:tplc="99A4CBF6">
      <w:start w:val="1"/>
      <w:numFmt w:val="bullet"/>
      <w:lvlText w:val="o"/>
      <w:lvlJc w:val="left"/>
      <w:pPr>
        <w:ind w:left="3600" w:hanging="360"/>
      </w:pPr>
      <w:rPr>
        <w:rFonts w:ascii="Courier New" w:hAnsi="Courier New" w:hint="default"/>
      </w:rPr>
    </w:lvl>
    <w:lvl w:ilvl="5" w:tplc="19622E1C">
      <w:start w:val="1"/>
      <w:numFmt w:val="bullet"/>
      <w:lvlText w:val=""/>
      <w:lvlJc w:val="left"/>
      <w:pPr>
        <w:ind w:left="4320" w:hanging="360"/>
      </w:pPr>
      <w:rPr>
        <w:rFonts w:ascii="Wingdings" w:hAnsi="Wingdings" w:hint="default"/>
      </w:rPr>
    </w:lvl>
    <w:lvl w:ilvl="6" w:tplc="4C1090CA">
      <w:start w:val="1"/>
      <w:numFmt w:val="bullet"/>
      <w:lvlText w:val=""/>
      <w:lvlJc w:val="left"/>
      <w:pPr>
        <w:ind w:left="5040" w:hanging="360"/>
      </w:pPr>
      <w:rPr>
        <w:rFonts w:ascii="Symbol" w:hAnsi="Symbol" w:hint="default"/>
      </w:rPr>
    </w:lvl>
    <w:lvl w:ilvl="7" w:tplc="2F984EB2">
      <w:start w:val="1"/>
      <w:numFmt w:val="bullet"/>
      <w:lvlText w:val="o"/>
      <w:lvlJc w:val="left"/>
      <w:pPr>
        <w:ind w:left="5760" w:hanging="360"/>
      </w:pPr>
      <w:rPr>
        <w:rFonts w:ascii="Courier New" w:hAnsi="Courier New" w:hint="default"/>
      </w:rPr>
    </w:lvl>
    <w:lvl w:ilvl="8" w:tplc="769241EC">
      <w:start w:val="1"/>
      <w:numFmt w:val="bullet"/>
      <w:lvlText w:val=""/>
      <w:lvlJc w:val="left"/>
      <w:pPr>
        <w:ind w:left="6480" w:hanging="360"/>
      </w:pPr>
      <w:rPr>
        <w:rFonts w:ascii="Wingdings" w:hAnsi="Wingdings" w:hint="default"/>
      </w:rPr>
    </w:lvl>
  </w:abstractNum>
  <w:abstractNum w:abstractNumId="26" w15:restartNumberingAfterBreak="0">
    <w:nsid w:val="3D6DFA8D"/>
    <w:multiLevelType w:val="hybridMultilevel"/>
    <w:tmpl w:val="C038BF72"/>
    <w:lvl w:ilvl="0" w:tplc="EDF45438">
      <w:start w:val="1"/>
      <w:numFmt w:val="decimal"/>
      <w:lvlText w:val="%1)"/>
      <w:lvlJc w:val="left"/>
      <w:pPr>
        <w:ind w:left="720" w:hanging="360"/>
      </w:pPr>
    </w:lvl>
    <w:lvl w:ilvl="1" w:tplc="478ADB4E">
      <w:start w:val="1"/>
      <w:numFmt w:val="lowerLetter"/>
      <w:lvlText w:val="%2."/>
      <w:lvlJc w:val="left"/>
      <w:pPr>
        <w:ind w:left="1440" w:hanging="360"/>
      </w:pPr>
    </w:lvl>
    <w:lvl w:ilvl="2" w:tplc="CC9627B6">
      <w:start w:val="1"/>
      <w:numFmt w:val="lowerRoman"/>
      <w:lvlText w:val="%3."/>
      <w:lvlJc w:val="right"/>
      <w:pPr>
        <w:ind w:left="2160" w:hanging="180"/>
      </w:pPr>
    </w:lvl>
    <w:lvl w:ilvl="3" w:tplc="FA7E7FF0">
      <w:start w:val="1"/>
      <w:numFmt w:val="decimal"/>
      <w:lvlText w:val="%4."/>
      <w:lvlJc w:val="left"/>
      <w:pPr>
        <w:ind w:left="2880" w:hanging="360"/>
      </w:pPr>
    </w:lvl>
    <w:lvl w:ilvl="4" w:tplc="9B50E29E">
      <w:start w:val="1"/>
      <w:numFmt w:val="lowerLetter"/>
      <w:lvlText w:val="%5."/>
      <w:lvlJc w:val="left"/>
      <w:pPr>
        <w:ind w:left="3600" w:hanging="360"/>
      </w:pPr>
    </w:lvl>
    <w:lvl w:ilvl="5" w:tplc="6D8063A4">
      <w:start w:val="1"/>
      <w:numFmt w:val="lowerRoman"/>
      <w:lvlText w:val="%6."/>
      <w:lvlJc w:val="right"/>
      <w:pPr>
        <w:ind w:left="4320" w:hanging="180"/>
      </w:pPr>
    </w:lvl>
    <w:lvl w:ilvl="6" w:tplc="0978B046">
      <w:start w:val="1"/>
      <w:numFmt w:val="decimal"/>
      <w:lvlText w:val="%7."/>
      <w:lvlJc w:val="left"/>
      <w:pPr>
        <w:ind w:left="5040" w:hanging="360"/>
      </w:pPr>
    </w:lvl>
    <w:lvl w:ilvl="7" w:tplc="E44A864A">
      <w:start w:val="1"/>
      <w:numFmt w:val="lowerLetter"/>
      <w:lvlText w:val="%8."/>
      <w:lvlJc w:val="left"/>
      <w:pPr>
        <w:ind w:left="5760" w:hanging="360"/>
      </w:pPr>
    </w:lvl>
    <w:lvl w:ilvl="8" w:tplc="429E056E">
      <w:start w:val="1"/>
      <w:numFmt w:val="lowerRoman"/>
      <w:lvlText w:val="%9."/>
      <w:lvlJc w:val="right"/>
      <w:pPr>
        <w:ind w:left="6480" w:hanging="180"/>
      </w:pPr>
    </w:lvl>
  </w:abstractNum>
  <w:abstractNum w:abstractNumId="27" w15:restartNumberingAfterBreak="0">
    <w:nsid w:val="3D9D69F5"/>
    <w:multiLevelType w:val="multilevel"/>
    <w:tmpl w:val="4EE621EC"/>
    <w:lvl w:ilvl="0">
      <w:start w:val="18"/>
      <w:numFmt w:val="decimal"/>
      <w:lvlText w:val="%1."/>
      <w:lvlJc w:val="left"/>
      <w:pPr>
        <w:ind w:left="840" w:hanging="840"/>
      </w:pPr>
      <w:rPr>
        <w:rFonts w:hint="default"/>
      </w:rPr>
    </w:lvl>
    <w:lvl w:ilvl="1">
      <w:start w:val="2"/>
      <w:numFmt w:val="decimal"/>
      <w:lvlText w:val="%1.%2."/>
      <w:lvlJc w:val="left"/>
      <w:pPr>
        <w:ind w:left="843" w:hanging="840"/>
      </w:pPr>
      <w:rPr>
        <w:rFonts w:hint="default"/>
      </w:rPr>
    </w:lvl>
    <w:lvl w:ilvl="2">
      <w:start w:val="2"/>
      <w:numFmt w:val="decimal"/>
      <w:lvlText w:val="%1.%2.%3."/>
      <w:lvlJc w:val="left"/>
      <w:pPr>
        <w:ind w:left="846" w:hanging="840"/>
      </w:pPr>
      <w:rPr>
        <w:rFonts w:hint="default"/>
      </w:rPr>
    </w:lvl>
    <w:lvl w:ilvl="3">
      <w:start w:val="1"/>
      <w:numFmt w:val="decimal"/>
      <w:lvlText w:val="%1.%2.%3.%4."/>
      <w:lvlJc w:val="left"/>
      <w:pPr>
        <w:ind w:left="849" w:hanging="84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28" w15:restartNumberingAfterBreak="0">
    <w:nsid w:val="41B2E01D"/>
    <w:multiLevelType w:val="hybridMultilevel"/>
    <w:tmpl w:val="3C306F2A"/>
    <w:lvl w:ilvl="0" w:tplc="19BEF482">
      <w:start w:val="1"/>
      <w:numFmt w:val="lowerRoman"/>
      <w:lvlText w:val="%1."/>
      <w:lvlJc w:val="right"/>
      <w:pPr>
        <w:ind w:left="720" w:hanging="360"/>
      </w:pPr>
    </w:lvl>
    <w:lvl w:ilvl="1" w:tplc="C554B440">
      <w:start w:val="1"/>
      <w:numFmt w:val="lowerLetter"/>
      <w:lvlText w:val="%2."/>
      <w:lvlJc w:val="left"/>
      <w:pPr>
        <w:ind w:left="1440" w:hanging="360"/>
      </w:pPr>
    </w:lvl>
    <w:lvl w:ilvl="2" w:tplc="818C5A6C">
      <w:start w:val="1"/>
      <w:numFmt w:val="lowerRoman"/>
      <w:lvlText w:val="%3."/>
      <w:lvlJc w:val="right"/>
      <w:pPr>
        <w:ind w:left="2160" w:hanging="180"/>
      </w:pPr>
    </w:lvl>
    <w:lvl w:ilvl="3" w:tplc="5E5C8180">
      <w:start w:val="1"/>
      <w:numFmt w:val="decimal"/>
      <w:lvlText w:val="%4."/>
      <w:lvlJc w:val="left"/>
      <w:pPr>
        <w:ind w:left="2880" w:hanging="360"/>
      </w:pPr>
    </w:lvl>
    <w:lvl w:ilvl="4" w:tplc="731C5DC8">
      <w:start w:val="1"/>
      <w:numFmt w:val="lowerLetter"/>
      <w:lvlText w:val="%5."/>
      <w:lvlJc w:val="left"/>
      <w:pPr>
        <w:ind w:left="3600" w:hanging="360"/>
      </w:pPr>
    </w:lvl>
    <w:lvl w:ilvl="5" w:tplc="35D8F1A6">
      <w:start w:val="1"/>
      <w:numFmt w:val="lowerRoman"/>
      <w:lvlText w:val="%6."/>
      <w:lvlJc w:val="right"/>
      <w:pPr>
        <w:ind w:left="4320" w:hanging="180"/>
      </w:pPr>
    </w:lvl>
    <w:lvl w:ilvl="6" w:tplc="F96E8328">
      <w:start w:val="1"/>
      <w:numFmt w:val="decimal"/>
      <w:lvlText w:val="%7."/>
      <w:lvlJc w:val="left"/>
      <w:pPr>
        <w:ind w:left="5040" w:hanging="360"/>
      </w:pPr>
    </w:lvl>
    <w:lvl w:ilvl="7" w:tplc="16F295A2">
      <w:start w:val="1"/>
      <w:numFmt w:val="lowerLetter"/>
      <w:lvlText w:val="%8."/>
      <w:lvlJc w:val="left"/>
      <w:pPr>
        <w:ind w:left="5760" w:hanging="360"/>
      </w:pPr>
    </w:lvl>
    <w:lvl w:ilvl="8" w:tplc="05A619CC">
      <w:start w:val="1"/>
      <w:numFmt w:val="lowerRoman"/>
      <w:lvlText w:val="%9."/>
      <w:lvlJc w:val="right"/>
      <w:pPr>
        <w:ind w:left="6480" w:hanging="180"/>
      </w:pPr>
    </w:lvl>
  </w:abstractNum>
  <w:abstractNum w:abstractNumId="29" w15:restartNumberingAfterBreak="0">
    <w:nsid w:val="48582BD5"/>
    <w:multiLevelType w:val="hybridMultilevel"/>
    <w:tmpl w:val="107CE7C4"/>
    <w:lvl w:ilvl="0" w:tplc="CCF2D396">
      <w:start w:val="1"/>
      <w:numFmt w:val="decimal"/>
      <w:lvlText w:val="%1."/>
      <w:lvlJc w:val="left"/>
      <w:pPr>
        <w:ind w:left="720" w:hanging="360"/>
      </w:pPr>
    </w:lvl>
    <w:lvl w:ilvl="1" w:tplc="D1765C3A">
      <w:start w:val="1"/>
      <w:numFmt w:val="lowerLetter"/>
      <w:lvlText w:val="%2)"/>
      <w:lvlJc w:val="left"/>
      <w:pPr>
        <w:ind w:left="1440" w:hanging="360"/>
      </w:pPr>
    </w:lvl>
    <w:lvl w:ilvl="2" w:tplc="92962D72">
      <w:start w:val="1"/>
      <w:numFmt w:val="lowerRoman"/>
      <w:lvlText w:val="%3."/>
      <w:lvlJc w:val="right"/>
      <w:pPr>
        <w:ind w:left="2160" w:hanging="180"/>
      </w:pPr>
    </w:lvl>
    <w:lvl w:ilvl="3" w:tplc="F13E5C9E">
      <w:start w:val="1"/>
      <w:numFmt w:val="decimal"/>
      <w:lvlText w:val="%4."/>
      <w:lvlJc w:val="left"/>
      <w:pPr>
        <w:ind w:left="2880" w:hanging="360"/>
      </w:pPr>
    </w:lvl>
    <w:lvl w:ilvl="4" w:tplc="72DA9A40">
      <w:start w:val="1"/>
      <w:numFmt w:val="lowerLetter"/>
      <w:lvlText w:val="%5."/>
      <w:lvlJc w:val="left"/>
      <w:pPr>
        <w:ind w:left="3600" w:hanging="360"/>
      </w:pPr>
    </w:lvl>
    <w:lvl w:ilvl="5" w:tplc="08D676E2">
      <w:start w:val="1"/>
      <w:numFmt w:val="lowerRoman"/>
      <w:lvlText w:val="%6."/>
      <w:lvlJc w:val="right"/>
      <w:pPr>
        <w:ind w:left="4320" w:hanging="180"/>
      </w:pPr>
    </w:lvl>
    <w:lvl w:ilvl="6" w:tplc="56264D58">
      <w:start w:val="1"/>
      <w:numFmt w:val="decimal"/>
      <w:lvlText w:val="%7."/>
      <w:lvlJc w:val="left"/>
      <w:pPr>
        <w:ind w:left="5040" w:hanging="360"/>
      </w:pPr>
    </w:lvl>
    <w:lvl w:ilvl="7" w:tplc="9DCABE36">
      <w:start w:val="1"/>
      <w:numFmt w:val="lowerLetter"/>
      <w:lvlText w:val="%8."/>
      <w:lvlJc w:val="left"/>
      <w:pPr>
        <w:ind w:left="5760" w:hanging="360"/>
      </w:pPr>
    </w:lvl>
    <w:lvl w:ilvl="8" w:tplc="C89CC366">
      <w:start w:val="1"/>
      <w:numFmt w:val="lowerRoman"/>
      <w:lvlText w:val="%9."/>
      <w:lvlJc w:val="right"/>
      <w:pPr>
        <w:ind w:left="6480" w:hanging="180"/>
      </w:pPr>
    </w:lvl>
  </w:abstractNum>
  <w:abstractNum w:abstractNumId="30" w15:restartNumberingAfterBreak="0">
    <w:nsid w:val="488F4A69"/>
    <w:multiLevelType w:val="multilevel"/>
    <w:tmpl w:val="A1085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8C61CF9"/>
    <w:multiLevelType w:val="multilevel"/>
    <w:tmpl w:val="630C2F0C"/>
    <w:lvl w:ilvl="0">
      <w:start w:val="1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B5124C3"/>
    <w:multiLevelType w:val="multilevel"/>
    <w:tmpl w:val="5518E7A0"/>
    <w:lvl w:ilvl="0">
      <w:start w:val="1"/>
      <w:numFmt w:val="decimal"/>
      <w:lvlText w:val="%1."/>
      <w:lvlJc w:val="left"/>
      <w:pPr>
        <w:ind w:left="720" w:hanging="360"/>
      </w:pPr>
      <w:rPr>
        <w:b/>
        <w:bCs/>
      </w:rPr>
    </w:lvl>
    <w:lvl w:ilvl="1">
      <w:start w:val="1"/>
      <w:numFmt w:val="decimal"/>
      <w:lvlText w:val="%1.%2."/>
      <w:lvlJc w:val="left"/>
      <w:pPr>
        <w:ind w:left="1440" w:hanging="360"/>
      </w:pPr>
    </w:lvl>
    <w:lvl w:ilvl="2">
      <w:start w:val="1"/>
      <w:numFmt w:val="lowerLetter"/>
      <w:lvlText w:val="%3)"/>
      <w:lvlJc w:val="left"/>
      <w:pPr>
        <w:ind w:left="234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4BD160C6"/>
    <w:multiLevelType w:val="hybridMultilevel"/>
    <w:tmpl w:val="769CB93E"/>
    <w:lvl w:ilvl="0" w:tplc="2ED8A1DE">
      <w:start w:val="1"/>
      <w:numFmt w:val="decimal"/>
      <w:lvlText w:val="%1."/>
      <w:lvlJc w:val="left"/>
      <w:pPr>
        <w:ind w:left="1080" w:hanging="360"/>
      </w:pPr>
      <w:rPr>
        <w:rFonts w:ascii="Times New Roman" w:hAnsi="Times New Roman" w:cs="Times New Roman"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E083D45"/>
    <w:multiLevelType w:val="multilevel"/>
    <w:tmpl w:val="7D3E4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1B4377"/>
    <w:multiLevelType w:val="multilevel"/>
    <w:tmpl w:val="F89E8D08"/>
    <w:lvl w:ilvl="0">
      <w:start w:val="6"/>
      <w:numFmt w:val="decimal"/>
      <w:lvlText w:val="%1"/>
      <w:lvlJc w:val="left"/>
      <w:pPr>
        <w:ind w:left="360" w:hanging="360"/>
      </w:pPr>
    </w:lvl>
    <w:lvl w:ilvl="1">
      <w:start w:val="1"/>
      <w:numFmt w:val="decimal"/>
      <w:lvlText w:val="%1.%2"/>
      <w:lvlJc w:val="left"/>
      <w:pPr>
        <w:ind w:left="360" w:hanging="360"/>
      </w:pPr>
      <w:rPr>
        <w:i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51EC07CE"/>
    <w:multiLevelType w:val="multilevel"/>
    <w:tmpl w:val="00BA16F0"/>
    <w:styleLink w:val="Estilo1"/>
    <w:lvl w:ilvl="0">
      <w:start w:val="1"/>
      <w:numFmt w:val="decimal"/>
      <w:lvlText w:val="%1."/>
      <w:lvlJc w:val="left"/>
      <w:pPr>
        <w:ind w:left="2880" w:hanging="360"/>
      </w:pPr>
      <w:rPr>
        <w:rFonts w:ascii="Times New Roman" w:hAnsi="Times New Roman" w:hint="default"/>
        <w:b/>
        <w:bCs/>
        <w:sz w:val="24"/>
        <w:szCs w:val="24"/>
      </w:rPr>
    </w:lvl>
    <w:lvl w:ilvl="1">
      <w:start w:val="1"/>
      <w:numFmt w:val="decimal"/>
      <w:lvlText w:val="%1.%2."/>
      <w:lvlJc w:val="left"/>
      <w:pPr>
        <w:ind w:left="3600" w:hanging="360"/>
      </w:pPr>
      <w:rPr>
        <w:rFonts w:hint="default"/>
        <w:b w:val="0"/>
        <w:bCs w:val="0"/>
      </w:rPr>
    </w:lvl>
    <w:lvl w:ilvl="2">
      <w:start w:val="1"/>
      <w:numFmt w:val="decimal"/>
      <w:lvlText w:val="%1.%2.%3."/>
      <w:lvlJc w:val="left"/>
      <w:pPr>
        <w:ind w:left="4320" w:hanging="180"/>
      </w:pPr>
      <w:rPr>
        <w:rFonts w:hint="default"/>
      </w:rPr>
    </w:lvl>
    <w:lvl w:ilvl="3">
      <w:start w:val="1"/>
      <w:numFmt w:val="decimal"/>
      <w:lvlText w:val="%4.%1.%2.%3."/>
      <w:lvlJc w:val="left"/>
      <w:pPr>
        <w:ind w:left="5040" w:hanging="360"/>
      </w:pPr>
      <w:rPr>
        <w:rFonts w:hint="default"/>
      </w:rPr>
    </w:lvl>
    <w:lvl w:ilvl="4">
      <w:start w:val="1"/>
      <w:numFmt w:val="decimal"/>
      <w:lvlText w:val="%5.%1.%2.%3.%4"/>
      <w:lvlJc w:val="left"/>
      <w:pPr>
        <w:ind w:left="5760" w:hanging="360"/>
      </w:pPr>
      <w:rPr>
        <w:rFonts w:hint="default"/>
      </w:rPr>
    </w:lvl>
    <w:lvl w:ilvl="5">
      <w:start w:val="1"/>
      <w:numFmt w:val="decimal"/>
      <w:lvlText w:val="%1.%2.%3.%4.%5.%6."/>
      <w:lvlJc w:val="left"/>
      <w:pPr>
        <w:ind w:left="6480" w:hanging="180"/>
      </w:pPr>
      <w:rPr>
        <w:rFonts w:hint="default"/>
      </w:rPr>
    </w:lvl>
    <w:lvl w:ilvl="6">
      <w:start w:val="1"/>
      <w:numFmt w:val="decimal"/>
      <w:lvlText w:val="%1.%2.%3.%4.%5.%6.%7."/>
      <w:lvlJc w:val="left"/>
      <w:pPr>
        <w:ind w:left="7200" w:hanging="360"/>
      </w:pPr>
      <w:rPr>
        <w:rFonts w:hint="default"/>
      </w:rPr>
    </w:lvl>
    <w:lvl w:ilvl="7">
      <w:start w:val="1"/>
      <w:numFmt w:val="decimal"/>
      <w:lvlText w:val="%1.%2.%3.%4.%5.%6.%7.%8."/>
      <w:lvlJc w:val="left"/>
      <w:pPr>
        <w:ind w:left="7920" w:hanging="360"/>
      </w:pPr>
      <w:rPr>
        <w:rFonts w:hint="default"/>
      </w:rPr>
    </w:lvl>
    <w:lvl w:ilvl="8">
      <w:start w:val="1"/>
      <w:numFmt w:val="decimal"/>
      <w:lvlText w:val="%1.%2.%3.%4.%5.%6.%7.%8.%9."/>
      <w:lvlJc w:val="left"/>
      <w:pPr>
        <w:ind w:left="8640" w:hanging="180"/>
      </w:pPr>
      <w:rPr>
        <w:rFonts w:hint="default"/>
      </w:rPr>
    </w:lvl>
  </w:abstractNum>
  <w:abstractNum w:abstractNumId="37" w15:restartNumberingAfterBreak="0">
    <w:nsid w:val="53B162A8"/>
    <w:multiLevelType w:val="multilevel"/>
    <w:tmpl w:val="1E421202"/>
    <w:lvl w:ilvl="0">
      <w:start w:val="18"/>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47B3661"/>
    <w:multiLevelType w:val="hybridMultilevel"/>
    <w:tmpl w:val="E9B8C09A"/>
    <w:lvl w:ilvl="0" w:tplc="6C3259BA">
      <w:start w:val="1"/>
      <w:numFmt w:val="decimal"/>
      <w:lvlText w:val="%1."/>
      <w:lvlJc w:val="left"/>
      <w:pPr>
        <w:ind w:left="720" w:hanging="360"/>
      </w:pPr>
    </w:lvl>
    <w:lvl w:ilvl="1" w:tplc="BC140376">
      <w:start w:val="1"/>
      <w:numFmt w:val="lowerLetter"/>
      <w:lvlText w:val="%2."/>
      <w:lvlJc w:val="left"/>
      <w:pPr>
        <w:ind w:left="1440" w:hanging="360"/>
      </w:pPr>
    </w:lvl>
    <w:lvl w:ilvl="2" w:tplc="00F867F8">
      <w:start w:val="1"/>
      <w:numFmt w:val="lowerRoman"/>
      <w:lvlText w:val="%3."/>
      <w:lvlJc w:val="right"/>
      <w:pPr>
        <w:ind w:left="2160" w:hanging="180"/>
      </w:pPr>
    </w:lvl>
    <w:lvl w:ilvl="3" w:tplc="08A4DE2C">
      <w:start w:val="1"/>
      <w:numFmt w:val="decimal"/>
      <w:lvlText w:val="%4."/>
      <w:lvlJc w:val="left"/>
      <w:pPr>
        <w:ind w:left="2880" w:hanging="360"/>
      </w:pPr>
    </w:lvl>
    <w:lvl w:ilvl="4" w:tplc="FEDC04A6">
      <w:start w:val="1"/>
      <w:numFmt w:val="lowerLetter"/>
      <w:lvlText w:val="%5."/>
      <w:lvlJc w:val="left"/>
      <w:pPr>
        <w:ind w:left="3600" w:hanging="360"/>
      </w:pPr>
    </w:lvl>
    <w:lvl w:ilvl="5" w:tplc="A2C4B766">
      <w:start w:val="1"/>
      <w:numFmt w:val="lowerRoman"/>
      <w:lvlText w:val="%6."/>
      <w:lvlJc w:val="right"/>
      <w:pPr>
        <w:ind w:left="4320" w:hanging="180"/>
      </w:pPr>
    </w:lvl>
    <w:lvl w:ilvl="6" w:tplc="60C6EB08">
      <w:start w:val="1"/>
      <w:numFmt w:val="decimal"/>
      <w:lvlText w:val="%7."/>
      <w:lvlJc w:val="left"/>
      <w:pPr>
        <w:ind w:left="5040" w:hanging="360"/>
      </w:pPr>
    </w:lvl>
    <w:lvl w:ilvl="7" w:tplc="1DB4C4E4">
      <w:start w:val="1"/>
      <w:numFmt w:val="lowerLetter"/>
      <w:lvlText w:val="%8."/>
      <w:lvlJc w:val="left"/>
      <w:pPr>
        <w:ind w:left="5760" w:hanging="360"/>
      </w:pPr>
    </w:lvl>
    <w:lvl w:ilvl="8" w:tplc="E2EE7D40">
      <w:start w:val="1"/>
      <w:numFmt w:val="lowerRoman"/>
      <w:lvlText w:val="%9."/>
      <w:lvlJc w:val="right"/>
      <w:pPr>
        <w:ind w:left="6480" w:hanging="180"/>
      </w:pPr>
    </w:lvl>
  </w:abstractNum>
  <w:abstractNum w:abstractNumId="39" w15:restartNumberingAfterBreak="0">
    <w:nsid w:val="565B2F22"/>
    <w:multiLevelType w:val="multilevel"/>
    <w:tmpl w:val="B7C6D580"/>
    <w:lvl w:ilvl="0">
      <w:start w:val="1"/>
      <w:numFmt w:val="decimal"/>
      <w:pStyle w:val="Commarcadores5"/>
      <w:lvlText w:val="%1"/>
      <w:lvlJc w:val="left"/>
      <w:pPr>
        <w:ind w:left="375" w:hanging="375"/>
      </w:pPr>
      <w:rPr>
        <w:b/>
      </w:rPr>
    </w:lvl>
    <w:lvl w:ilvl="1">
      <w:start w:val="1"/>
      <w:numFmt w:val="decimal"/>
      <w:lvlText w:val="%1.%2"/>
      <w:lvlJc w:val="left"/>
      <w:pPr>
        <w:ind w:left="375" w:hanging="375"/>
      </w:pPr>
      <w:rPr>
        <w:rFonts w:ascii="Times New Roman" w:eastAsia="Times New Roman" w:hAnsi="Times New Roman" w:cs="Times New Roman"/>
        <w:b w:val="0"/>
        <w:color w:val="000000"/>
        <w:sz w:val="24"/>
        <w:szCs w:val="24"/>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40" w15:restartNumberingAfterBreak="0">
    <w:nsid w:val="57715E76"/>
    <w:multiLevelType w:val="hybridMultilevel"/>
    <w:tmpl w:val="593251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7D70E6B"/>
    <w:multiLevelType w:val="multilevel"/>
    <w:tmpl w:val="A970E098"/>
    <w:numStyleLink w:val="Estilo2"/>
  </w:abstractNum>
  <w:abstractNum w:abstractNumId="42" w15:restartNumberingAfterBreak="0">
    <w:nsid w:val="5A6B0158"/>
    <w:multiLevelType w:val="hybridMultilevel"/>
    <w:tmpl w:val="593251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BB73C17"/>
    <w:multiLevelType w:val="multilevel"/>
    <w:tmpl w:val="E9E6A37C"/>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color w:val="00000A"/>
      </w:r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D6121B0"/>
    <w:multiLevelType w:val="multilevel"/>
    <w:tmpl w:val="4C364C6E"/>
    <w:lvl w:ilvl="0">
      <w:start w:val="23"/>
      <w:numFmt w:val="decimal"/>
      <w:lvlText w:val="%1."/>
      <w:lvlJc w:val="left"/>
      <w:pPr>
        <w:ind w:left="840" w:hanging="840"/>
      </w:pPr>
      <w:rPr>
        <w:rFonts w:hint="default"/>
      </w:rPr>
    </w:lvl>
    <w:lvl w:ilvl="1">
      <w:start w:val="1"/>
      <w:numFmt w:val="decimal"/>
      <w:lvlText w:val="%1.%2."/>
      <w:lvlJc w:val="left"/>
      <w:pPr>
        <w:ind w:left="1784" w:hanging="840"/>
      </w:pPr>
      <w:rPr>
        <w:rFonts w:hint="default"/>
      </w:rPr>
    </w:lvl>
    <w:lvl w:ilvl="2">
      <w:start w:val="4"/>
      <w:numFmt w:val="decimal"/>
      <w:lvlText w:val="%1.%2.%3."/>
      <w:lvlJc w:val="left"/>
      <w:pPr>
        <w:ind w:left="2728" w:hanging="840"/>
      </w:pPr>
      <w:rPr>
        <w:rFonts w:hint="default"/>
      </w:rPr>
    </w:lvl>
    <w:lvl w:ilvl="3">
      <w:start w:val="1"/>
      <w:numFmt w:val="decimal"/>
      <w:lvlText w:val="%1.%2.%3.%4."/>
      <w:lvlJc w:val="left"/>
      <w:pPr>
        <w:ind w:left="3672" w:hanging="840"/>
      </w:pPr>
      <w:rPr>
        <w:rFonts w:hint="default"/>
      </w:rPr>
    </w:lvl>
    <w:lvl w:ilvl="4">
      <w:start w:val="1"/>
      <w:numFmt w:val="decimal"/>
      <w:lvlText w:val="%1.%2.%3.%4.%5."/>
      <w:lvlJc w:val="left"/>
      <w:pPr>
        <w:ind w:left="4856" w:hanging="1080"/>
      </w:pPr>
      <w:rPr>
        <w:rFonts w:hint="default"/>
      </w:rPr>
    </w:lvl>
    <w:lvl w:ilvl="5">
      <w:start w:val="1"/>
      <w:numFmt w:val="decimal"/>
      <w:lvlText w:val="%1.%2.%3.%4.%5.%6."/>
      <w:lvlJc w:val="left"/>
      <w:pPr>
        <w:ind w:left="5800" w:hanging="1080"/>
      </w:pPr>
      <w:rPr>
        <w:rFonts w:hint="default"/>
      </w:rPr>
    </w:lvl>
    <w:lvl w:ilvl="6">
      <w:start w:val="1"/>
      <w:numFmt w:val="decimal"/>
      <w:lvlText w:val="%1.%2.%3.%4.%5.%6.%7."/>
      <w:lvlJc w:val="left"/>
      <w:pPr>
        <w:ind w:left="7104" w:hanging="1440"/>
      </w:pPr>
      <w:rPr>
        <w:rFonts w:hint="default"/>
      </w:rPr>
    </w:lvl>
    <w:lvl w:ilvl="7">
      <w:start w:val="1"/>
      <w:numFmt w:val="decimal"/>
      <w:lvlText w:val="%1.%2.%3.%4.%5.%6.%7.%8."/>
      <w:lvlJc w:val="left"/>
      <w:pPr>
        <w:ind w:left="8048" w:hanging="1440"/>
      </w:pPr>
      <w:rPr>
        <w:rFonts w:hint="default"/>
      </w:rPr>
    </w:lvl>
    <w:lvl w:ilvl="8">
      <w:start w:val="1"/>
      <w:numFmt w:val="decimal"/>
      <w:lvlText w:val="%1.%2.%3.%4.%5.%6.%7.%8.%9."/>
      <w:lvlJc w:val="left"/>
      <w:pPr>
        <w:ind w:left="9352" w:hanging="1800"/>
      </w:pPr>
      <w:rPr>
        <w:rFonts w:hint="default"/>
      </w:rPr>
    </w:lvl>
  </w:abstractNum>
  <w:abstractNum w:abstractNumId="45" w15:restartNumberingAfterBreak="0">
    <w:nsid w:val="6349B447"/>
    <w:multiLevelType w:val="hybridMultilevel"/>
    <w:tmpl w:val="E9BEBA3E"/>
    <w:lvl w:ilvl="0" w:tplc="6BCE4A06">
      <w:start w:val="1"/>
      <w:numFmt w:val="bullet"/>
      <w:lvlText w:val=""/>
      <w:lvlJc w:val="left"/>
      <w:pPr>
        <w:ind w:left="720" w:hanging="360"/>
      </w:pPr>
      <w:rPr>
        <w:rFonts w:ascii="Symbol" w:hAnsi="Symbol" w:hint="default"/>
      </w:rPr>
    </w:lvl>
    <w:lvl w:ilvl="1" w:tplc="466023A4">
      <w:start w:val="1"/>
      <w:numFmt w:val="bullet"/>
      <w:lvlText w:val="o"/>
      <w:lvlJc w:val="left"/>
      <w:pPr>
        <w:ind w:left="1440" w:hanging="360"/>
      </w:pPr>
      <w:rPr>
        <w:rFonts w:ascii="Courier New" w:hAnsi="Courier New" w:hint="default"/>
      </w:rPr>
    </w:lvl>
    <w:lvl w:ilvl="2" w:tplc="B8ECE26A">
      <w:start w:val="1"/>
      <w:numFmt w:val="bullet"/>
      <w:lvlText w:val=""/>
      <w:lvlJc w:val="left"/>
      <w:pPr>
        <w:ind w:left="2160" w:hanging="360"/>
      </w:pPr>
      <w:rPr>
        <w:rFonts w:ascii="Wingdings" w:hAnsi="Wingdings" w:hint="default"/>
      </w:rPr>
    </w:lvl>
    <w:lvl w:ilvl="3" w:tplc="A6105BBC">
      <w:start w:val="1"/>
      <w:numFmt w:val="bullet"/>
      <w:lvlText w:val=""/>
      <w:lvlJc w:val="left"/>
      <w:pPr>
        <w:ind w:left="2880" w:hanging="360"/>
      </w:pPr>
      <w:rPr>
        <w:rFonts w:ascii="Symbol" w:hAnsi="Symbol" w:hint="default"/>
      </w:rPr>
    </w:lvl>
    <w:lvl w:ilvl="4" w:tplc="C17AEADE">
      <w:start w:val="1"/>
      <w:numFmt w:val="bullet"/>
      <w:lvlText w:val="o"/>
      <w:lvlJc w:val="left"/>
      <w:pPr>
        <w:ind w:left="3600" w:hanging="360"/>
      </w:pPr>
      <w:rPr>
        <w:rFonts w:ascii="Courier New" w:hAnsi="Courier New" w:hint="default"/>
      </w:rPr>
    </w:lvl>
    <w:lvl w:ilvl="5" w:tplc="DC880E80">
      <w:start w:val="1"/>
      <w:numFmt w:val="bullet"/>
      <w:lvlText w:val=""/>
      <w:lvlJc w:val="left"/>
      <w:pPr>
        <w:ind w:left="4320" w:hanging="360"/>
      </w:pPr>
      <w:rPr>
        <w:rFonts w:ascii="Wingdings" w:hAnsi="Wingdings" w:hint="default"/>
      </w:rPr>
    </w:lvl>
    <w:lvl w:ilvl="6" w:tplc="99FCEC94">
      <w:start w:val="1"/>
      <w:numFmt w:val="bullet"/>
      <w:lvlText w:val=""/>
      <w:lvlJc w:val="left"/>
      <w:pPr>
        <w:ind w:left="5040" w:hanging="360"/>
      </w:pPr>
      <w:rPr>
        <w:rFonts w:ascii="Symbol" w:hAnsi="Symbol" w:hint="default"/>
      </w:rPr>
    </w:lvl>
    <w:lvl w:ilvl="7" w:tplc="7A22CBD6">
      <w:start w:val="1"/>
      <w:numFmt w:val="bullet"/>
      <w:lvlText w:val="o"/>
      <w:lvlJc w:val="left"/>
      <w:pPr>
        <w:ind w:left="5760" w:hanging="360"/>
      </w:pPr>
      <w:rPr>
        <w:rFonts w:ascii="Courier New" w:hAnsi="Courier New" w:hint="default"/>
      </w:rPr>
    </w:lvl>
    <w:lvl w:ilvl="8" w:tplc="65C25B70">
      <w:start w:val="1"/>
      <w:numFmt w:val="bullet"/>
      <w:lvlText w:val=""/>
      <w:lvlJc w:val="left"/>
      <w:pPr>
        <w:ind w:left="6480" w:hanging="360"/>
      </w:pPr>
      <w:rPr>
        <w:rFonts w:ascii="Wingdings" w:hAnsi="Wingdings" w:hint="default"/>
      </w:rPr>
    </w:lvl>
  </w:abstractNum>
  <w:abstractNum w:abstractNumId="46" w15:restartNumberingAfterBreak="0">
    <w:nsid w:val="652640E1"/>
    <w:multiLevelType w:val="hybridMultilevel"/>
    <w:tmpl w:val="593251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669202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CD9F94D"/>
    <w:multiLevelType w:val="hybridMultilevel"/>
    <w:tmpl w:val="13E23D66"/>
    <w:lvl w:ilvl="0" w:tplc="FC84E88C">
      <w:start w:val="1"/>
      <w:numFmt w:val="lowerLetter"/>
      <w:lvlText w:val="%1)"/>
      <w:lvlJc w:val="left"/>
      <w:pPr>
        <w:ind w:left="1776" w:hanging="360"/>
      </w:pPr>
    </w:lvl>
    <w:lvl w:ilvl="1" w:tplc="D43A4CC0">
      <w:start w:val="1"/>
      <w:numFmt w:val="lowerLetter"/>
      <w:lvlText w:val="%2."/>
      <w:lvlJc w:val="left"/>
      <w:pPr>
        <w:ind w:left="2496" w:hanging="360"/>
      </w:pPr>
    </w:lvl>
    <w:lvl w:ilvl="2" w:tplc="D8584FA6">
      <w:start w:val="1"/>
      <w:numFmt w:val="lowerRoman"/>
      <w:lvlText w:val="%3."/>
      <w:lvlJc w:val="right"/>
      <w:pPr>
        <w:ind w:left="3216" w:hanging="180"/>
      </w:pPr>
    </w:lvl>
    <w:lvl w:ilvl="3" w:tplc="F6C6CBDA">
      <w:start w:val="1"/>
      <w:numFmt w:val="decimal"/>
      <w:lvlText w:val="%4."/>
      <w:lvlJc w:val="left"/>
      <w:pPr>
        <w:ind w:left="3936" w:hanging="360"/>
      </w:pPr>
    </w:lvl>
    <w:lvl w:ilvl="4" w:tplc="E278DA76">
      <w:start w:val="1"/>
      <w:numFmt w:val="lowerLetter"/>
      <w:lvlText w:val="%5."/>
      <w:lvlJc w:val="left"/>
      <w:pPr>
        <w:ind w:left="4656" w:hanging="360"/>
      </w:pPr>
    </w:lvl>
    <w:lvl w:ilvl="5" w:tplc="74A0B76C">
      <w:start w:val="1"/>
      <w:numFmt w:val="lowerRoman"/>
      <w:lvlText w:val="%6."/>
      <w:lvlJc w:val="right"/>
      <w:pPr>
        <w:ind w:left="5376" w:hanging="180"/>
      </w:pPr>
    </w:lvl>
    <w:lvl w:ilvl="6" w:tplc="5EE61146">
      <w:start w:val="1"/>
      <w:numFmt w:val="decimal"/>
      <w:lvlText w:val="%7."/>
      <w:lvlJc w:val="left"/>
      <w:pPr>
        <w:ind w:left="6096" w:hanging="360"/>
      </w:pPr>
    </w:lvl>
    <w:lvl w:ilvl="7" w:tplc="185A78C2">
      <w:start w:val="1"/>
      <w:numFmt w:val="lowerLetter"/>
      <w:lvlText w:val="%8."/>
      <w:lvlJc w:val="left"/>
      <w:pPr>
        <w:ind w:left="6816" w:hanging="360"/>
      </w:pPr>
    </w:lvl>
    <w:lvl w:ilvl="8" w:tplc="4ED4B33C">
      <w:start w:val="1"/>
      <w:numFmt w:val="lowerRoman"/>
      <w:lvlText w:val="%9."/>
      <w:lvlJc w:val="right"/>
      <w:pPr>
        <w:ind w:left="7536" w:hanging="180"/>
      </w:pPr>
    </w:lvl>
  </w:abstractNum>
  <w:abstractNum w:abstractNumId="49" w15:restartNumberingAfterBreak="0">
    <w:nsid w:val="6DC368DD"/>
    <w:multiLevelType w:val="hybridMultilevel"/>
    <w:tmpl w:val="847E3AB6"/>
    <w:lvl w:ilvl="0" w:tplc="A74E012E">
      <w:start w:val="1"/>
      <w:numFmt w:val="decimal"/>
      <w:lvlText w:val="%1."/>
      <w:lvlJc w:val="left"/>
      <w:pPr>
        <w:ind w:left="720" w:hanging="360"/>
      </w:pPr>
    </w:lvl>
    <w:lvl w:ilvl="1" w:tplc="8F120FB4">
      <w:start w:val="1"/>
      <w:numFmt w:val="lowerLetter"/>
      <w:lvlText w:val="%2)"/>
      <w:lvlJc w:val="left"/>
      <w:pPr>
        <w:ind w:left="1440" w:hanging="360"/>
      </w:pPr>
    </w:lvl>
    <w:lvl w:ilvl="2" w:tplc="B7DC13FA">
      <w:start w:val="1"/>
      <w:numFmt w:val="lowerRoman"/>
      <w:lvlText w:val="%3."/>
      <w:lvlJc w:val="right"/>
      <w:pPr>
        <w:ind w:left="2160" w:hanging="180"/>
      </w:pPr>
    </w:lvl>
    <w:lvl w:ilvl="3" w:tplc="AF82B6BC">
      <w:start w:val="1"/>
      <w:numFmt w:val="decimal"/>
      <w:lvlText w:val="%4."/>
      <w:lvlJc w:val="left"/>
      <w:pPr>
        <w:ind w:left="2880" w:hanging="360"/>
      </w:pPr>
    </w:lvl>
    <w:lvl w:ilvl="4" w:tplc="D0EC9324">
      <w:start w:val="1"/>
      <w:numFmt w:val="lowerLetter"/>
      <w:lvlText w:val="%5."/>
      <w:lvlJc w:val="left"/>
      <w:pPr>
        <w:ind w:left="3600" w:hanging="360"/>
      </w:pPr>
    </w:lvl>
    <w:lvl w:ilvl="5" w:tplc="7730D098">
      <w:start w:val="1"/>
      <w:numFmt w:val="lowerRoman"/>
      <w:lvlText w:val="%6."/>
      <w:lvlJc w:val="right"/>
      <w:pPr>
        <w:ind w:left="4320" w:hanging="180"/>
      </w:pPr>
    </w:lvl>
    <w:lvl w:ilvl="6" w:tplc="F47E15FA">
      <w:start w:val="1"/>
      <w:numFmt w:val="decimal"/>
      <w:lvlText w:val="%7."/>
      <w:lvlJc w:val="left"/>
      <w:pPr>
        <w:ind w:left="5040" w:hanging="360"/>
      </w:pPr>
    </w:lvl>
    <w:lvl w:ilvl="7" w:tplc="8E802B04">
      <w:start w:val="1"/>
      <w:numFmt w:val="lowerLetter"/>
      <w:lvlText w:val="%8."/>
      <w:lvlJc w:val="left"/>
      <w:pPr>
        <w:ind w:left="5760" w:hanging="360"/>
      </w:pPr>
    </w:lvl>
    <w:lvl w:ilvl="8" w:tplc="B72804EA">
      <w:start w:val="1"/>
      <w:numFmt w:val="lowerRoman"/>
      <w:lvlText w:val="%9."/>
      <w:lvlJc w:val="right"/>
      <w:pPr>
        <w:ind w:left="6480" w:hanging="180"/>
      </w:pPr>
    </w:lvl>
  </w:abstractNum>
  <w:abstractNum w:abstractNumId="50" w15:restartNumberingAfterBreak="0">
    <w:nsid w:val="71E94BBE"/>
    <w:multiLevelType w:val="multilevel"/>
    <w:tmpl w:val="0234C32C"/>
    <w:lvl w:ilvl="0">
      <w:start w:val="23"/>
      <w:numFmt w:val="decimal"/>
      <w:lvlText w:val="%1."/>
      <w:lvlJc w:val="left"/>
      <w:pPr>
        <w:ind w:left="840" w:hanging="840"/>
      </w:pPr>
    </w:lvl>
    <w:lvl w:ilvl="1">
      <w:start w:val="1"/>
      <w:numFmt w:val="decimal"/>
      <w:lvlText w:val="%1.%2."/>
      <w:lvlJc w:val="left"/>
      <w:pPr>
        <w:ind w:left="1784" w:hanging="840"/>
      </w:pPr>
    </w:lvl>
    <w:lvl w:ilvl="2">
      <w:start w:val="4"/>
      <w:numFmt w:val="decimal"/>
      <w:lvlText w:val="%1.%2.%3."/>
      <w:lvlJc w:val="left"/>
      <w:pPr>
        <w:ind w:left="2728" w:hanging="840"/>
      </w:pPr>
    </w:lvl>
    <w:lvl w:ilvl="3">
      <w:start w:val="1"/>
      <w:numFmt w:val="lowerRoman"/>
      <w:lvlText w:val="%4."/>
      <w:lvlJc w:val="right"/>
      <w:pPr>
        <w:ind w:left="502" w:hanging="36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51" w15:restartNumberingAfterBreak="0">
    <w:nsid w:val="72BE444B"/>
    <w:multiLevelType w:val="multilevel"/>
    <w:tmpl w:val="58F88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3AA0855"/>
    <w:multiLevelType w:val="multilevel"/>
    <w:tmpl w:val="D0EEFAB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720" w:hanging="720"/>
      </w:pPr>
    </w:lvl>
    <w:lvl w:ilvl="3">
      <w:start w:val="1"/>
      <w:numFmt w:val="decimal"/>
      <w:lvlText w:val="%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0" w:firstLine="0"/>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53" w15:restartNumberingAfterBreak="0">
    <w:nsid w:val="73EC77CA"/>
    <w:multiLevelType w:val="multilevel"/>
    <w:tmpl w:val="8026AAA0"/>
    <w:lvl w:ilvl="0">
      <w:start w:val="1"/>
      <w:numFmt w:val="decimal"/>
      <w:lvlText w:val="%1."/>
      <w:lvlJc w:val="left"/>
      <w:pPr>
        <w:ind w:left="360" w:hanging="360"/>
      </w:pPr>
      <w:rPr>
        <w:b/>
        <w:i w:val="0"/>
      </w:rPr>
    </w:lvl>
    <w:lvl w:ilvl="1">
      <w:start w:val="1"/>
      <w:numFmt w:val="upperRoman"/>
      <w:lvlText w:val="%2."/>
      <w:lvlJc w:val="right"/>
      <w:pPr>
        <w:ind w:left="360" w:hanging="360"/>
      </w:pPr>
    </w:lvl>
    <w:lvl w:ilvl="2">
      <w:start w:val="1"/>
      <w:numFmt w:val="decimal"/>
      <w:lvlText w:val="%1.%2.%3."/>
      <w:lvlJc w:val="left"/>
      <w:pPr>
        <w:ind w:left="1135" w:firstLine="0"/>
      </w:pPr>
      <w:rPr>
        <w:b w:val="0"/>
        <w:i w:val="0"/>
      </w:rPr>
    </w:lvl>
    <w:lvl w:ilvl="3">
      <w:start w:val="1"/>
      <w:numFmt w:val="decimal"/>
      <w:lvlText w:val="%1.%2.%3.%4."/>
      <w:lvlJc w:val="left"/>
      <w:pPr>
        <w:ind w:left="851" w:firstLine="0"/>
      </w:pPr>
      <w:rPr>
        <w:b/>
        <w:i w:val="0"/>
      </w:rPr>
    </w:lvl>
    <w:lvl w:ilvl="4">
      <w:start w:val="1"/>
      <w:numFmt w:val="decimal"/>
      <w:lvlText w:val="%1.%2.%3.%4.%5."/>
      <w:lvlJc w:val="left"/>
      <w:pPr>
        <w:ind w:left="1134" w:firstLine="0"/>
      </w:pPr>
      <w:rPr>
        <w:b/>
        <w:i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41446F5"/>
    <w:multiLevelType w:val="hybridMultilevel"/>
    <w:tmpl w:val="71EAB754"/>
    <w:lvl w:ilvl="0" w:tplc="8E608F4C">
      <w:start w:val="1"/>
      <w:numFmt w:val="lowerLetter"/>
      <w:lvlText w:val="%1)"/>
      <w:lvlJc w:val="left"/>
      <w:pPr>
        <w:ind w:left="1776" w:hanging="360"/>
      </w:pPr>
    </w:lvl>
    <w:lvl w:ilvl="1" w:tplc="BB3C678E">
      <w:start w:val="1"/>
      <w:numFmt w:val="lowerLetter"/>
      <w:lvlText w:val="%2."/>
      <w:lvlJc w:val="left"/>
      <w:pPr>
        <w:ind w:left="2496" w:hanging="360"/>
      </w:pPr>
    </w:lvl>
    <w:lvl w:ilvl="2" w:tplc="36A6E91E">
      <w:start w:val="1"/>
      <w:numFmt w:val="lowerRoman"/>
      <w:lvlText w:val="%3."/>
      <w:lvlJc w:val="right"/>
      <w:pPr>
        <w:ind w:left="3216" w:hanging="180"/>
      </w:pPr>
    </w:lvl>
    <w:lvl w:ilvl="3" w:tplc="DDEE74B6">
      <w:start w:val="1"/>
      <w:numFmt w:val="decimal"/>
      <w:lvlText w:val="%4."/>
      <w:lvlJc w:val="left"/>
      <w:pPr>
        <w:ind w:left="3936" w:hanging="360"/>
      </w:pPr>
    </w:lvl>
    <w:lvl w:ilvl="4" w:tplc="DCCC0C8A">
      <w:start w:val="1"/>
      <w:numFmt w:val="lowerLetter"/>
      <w:lvlText w:val="%5."/>
      <w:lvlJc w:val="left"/>
      <w:pPr>
        <w:ind w:left="4656" w:hanging="360"/>
      </w:pPr>
    </w:lvl>
    <w:lvl w:ilvl="5" w:tplc="8D92A7FA">
      <w:start w:val="1"/>
      <w:numFmt w:val="lowerRoman"/>
      <w:lvlText w:val="%6."/>
      <w:lvlJc w:val="right"/>
      <w:pPr>
        <w:ind w:left="5376" w:hanging="180"/>
      </w:pPr>
    </w:lvl>
    <w:lvl w:ilvl="6" w:tplc="CBB22968">
      <w:start w:val="1"/>
      <w:numFmt w:val="decimal"/>
      <w:lvlText w:val="%7."/>
      <w:lvlJc w:val="left"/>
      <w:pPr>
        <w:ind w:left="6096" w:hanging="360"/>
      </w:pPr>
    </w:lvl>
    <w:lvl w:ilvl="7" w:tplc="C6E4AFBE">
      <w:start w:val="1"/>
      <w:numFmt w:val="lowerLetter"/>
      <w:lvlText w:val="%8."/>
      <w:lvlJc w:val="left"/>
      <w:pPr>
        <w:ind w:left="6816" w:hanging="360"/>
      </w:pPr>
    </w:lvl>
    <w:lvl w:ilvl="8" w:tplc="A6523D1E">
      <w:start w:val="1"/>
      <w:numFmt w:val="lowerRoman"/>
      <w:lvlText w:val="%9."/>
      <w:lvlJc w:val="right"/>
      <w:pPr>
        <w:ind w:left="7536" w:hanging="180"/>
      </w:pPr>
    </w:lvl>
  </w:abstractNum>
  <w:abstractNum w:abstractNumId="55" w15:restartNumberingAfterBreak="0">
    <w:nsid w:val="748016C4"/>
    <w:multiLevelType w:val="multilevel"/>
    <w:tmpl w:val="CB589200"/>
    <w:lvl w:ilvl="0">
      <w:start w:val="1"/>
      <w:numFmt w:val="decimal"/>
      <w:lvlText w:val="%1."/>
      <w:lvlJc w:val="left"/>
      <w:pPr>
        <w:ind w:left="720" w:hanging="360"/>
      </w:pPr>
      <w:rPr>
        <w:rFonts w:ascii="Times New Roman" w:hAnsi="Times New Roman" w:hint="default"/>
        <w:b/>
        <w:bCs/>
        <w:sz w:val="24"/>
        <w:szCs w:val="24"/>
      </w:rPr>
    </w:lvl>
    <w:lvl w:ilvl="1">
      <w:start w:val="1"/>
      <w:numFmt w:val="decimal"/>
      <w:lvlText w:val="%1.%2."/>
      <w:lvlJc w:val="left"/>
      <w:pPr>
        <w:ind w:left="1440" w:hanging="360"/>
      </w:pPr>
      <w:rPr>
        <w:rFonts w:ascii="Times New Roman" w:hAnsi="Times New Roman" w:cs="Times New Roman" w:hint="default"/>
        <w:b w:val="0"/>
        <w:bCs w:val="0"/>
        <w:sz w:val="24"/>
        <w:szCs w:val="24"/>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6" w15:restartNumberingAfterBreak="0">
    <w:nsid w:val="74CE4CA9"/>
    <w:multiLevelType w:val="hybridMultilevel"/>
    <w:tmpl w:val="93F0CC44"/>
    <w:lvl w:ilvl="0" w:tplc="E78A3FA4">
      <w:start w:val="1"/>
      <w:numFmt w:val="lowerLetter"/>
      <w:lvlText w:val="%1."/>
      <w:lvlJc w:val="left"/>
      <w:pPr>
        <w:ind w:left="1068" w:hanging="360"/>
      </w:pPr>
    </w:lvl>
    <w:lvl w:ilvl="1" w:tplc="011CFC64">
      <w:start w:val="1"/>
      <w:numFmt w:val="lowerLetter"/>
      <w:lvlText w:val="%2."/>
      <w:lvlJc w:val="left"/>
      <w:pPr>
        <w:ind w:left="1788" w:hanging="360"/>
      </w:pPr>
    </w:lvl>
    <w:lvl w:ilvl="2" w:tplc="0E5432AC">
      <w:start w:val="1"/>
      <w:numFmt w:val="lowerRoman"/>
      <w:lvlText w:val="%3."/>
      <w:lvlJc w:val="right"/>
      <w:pPr>
        <w:ind w:left="2508" w:hanging="180"/>
      </w:pPr>
    </w:lvl>
    <w:lvl w:ilvl="3" w:tplc="41AE449E">
      <w:start w:val="1"/>
      <w:numFmt w:val="decimal"/>
      <w:lvlText w:val="%4."/>
      <w:lvlJc w:val="left"/>
      <w:pPr>
        <w:ind w:left="3228" w:hanging="360"/>
      </w:pPr>
    </w:lvl>
    <w:lvl w:ilvl="4" w:tplc="D9D413BA">
      <w:start w:val="1"/>
      <w:numFmt w:val="lowerLetter"/>
      <w:lvlText w:val="%5."/>
      <w:lvlJc w:val="left"/>
      <w:pPr>
        <w:ind w:left="3948" w:hanging="360"/>
      </w:pPr>
    </w:lvl>
    <w:lvl w:ilvl="5" w:tplc="11229952">
      <w:start w:val="1"/>
      <w:numFmt w:val="lowerRoman"/>
      <w:lvlText w:val="%6."/>
      <w:lvlJc w:val="right"/>
      <w:pPr>
        <w:ind w:left="4668" w:hanging="180"/>
      </w:pPr>
    </w:lvl>
    <w:lvl w:ilvl="6" w:tplc="662616E0">
      <w:start w:val="1"/>
      <w:numFmt w:val="decimal"/>
      <w:lvlText w:val="%7."/>
      <w:lvlJc w:val="left"/>
      <w:pPr>
        <w:ind w:left="5388" w:hanging="360"/>
      </w:pPr>
    </w:lvl>
    <w:lvl w:ilvl="7" w:tplc="158E6A58">
      <w:start w:val="1"/>
      <w:numFmt w:val="lowerLetter"/>
      <w:lvlText w:val="%8."/>
      <w:lvlJc w:val="left"/>
      <w:pPr>
        <w:ind w:left="6108" w:hanging="360"/>
      </w:pPr>
    </w:lvl>
    <w:lvl w:ilvl="8" w:tplc="0B46F820">
      <w:start w:val="1"/>
      <w:numFmt w:val="lowerRoman"/>
      <w:lvlText w:val="%9."/>
      <w:lvlJc w:val="right"/>
      <w:pPr>
        <w:ind w:left="6828" w:hanging="180"/>
      </w:pPr>
    </w:lvl>
  </w:abstractNum>
  <w:abstractNum w:abstractNumId="57" w15:restartNumberingAfterBreak="0">
    <w:nsid w:val="74EAE4E4"/>
    <w:multiLevelType w:val="hybridMultilevel"/>
    <w:tmpl w:val="052CD824"/>
    <w:lvl w:ilvl="0" w:tplc="803601FA">
      <w:start w:val="1"/>
      <w:numFmt w:val="bullet"/>
      <w:lvlText w:val=""/>
      <w:lvlJc w:val="left"/>
      <w:pPr>
        <w:ind w:left="720" w:hanging="360"/>
      </w:pPr>
      <w:rPr>
        <w:rFonts w:ascii="Symbol" w:hAnsi="Symbol" w:hint="default"/>
      </w:rPr>
    </w:lvl>
    <w:lvl w:ilvl="1" w:tplc="28081796">
      <w:start w:val="1"/>
      <w:numFmt w:val="bullet"/>
      <w:lvlText w:val="o"/>
      <w:lvlJc w:val="left"/>
      <w:pPr>
        <w:ind w:left="1440" w:hanging="360"/>
      </w:pPr>
      <w:rPr>
        <w:rFonts w:ascii="Courier New" w:hAnsi="Courier New" w:hint="default"/>
      </w:rPr>
    </w:lvl>
    <w:lvl w:ilvl="2" w:tplc="15E0B23E">
      <w:start w:val="1"/>
      <w:numFmt w:val="bullet"/>
      <w:lvlText w:val=""/>
      <w:lvlJc w:val="left"/>
      <w:pPr>
        <w:ind w:left="2160" w:hanging="360"/>
      </w:pPr>
      <w:rPr>
        <w:rFonts w:ascii="Wingdings" w:hAnsi="Wingdings" w:hint="default"/>
      </w:rPr>
    </w:lvl>
    <w:lvl w:ilvl="3" w:tplc="75E2FF6A">
      <w:start w:val="1"/>
      <w:numFmt w:val="bullet"/>
      <w:lvlText w:val=""/>
      <w:lvlJc w:val="left"/>
      <w:pPr>
        <w:ind w:left="2880" w:hanging="360"/>
      </w:pPr>
      <w:rPr>
        <w:rFonts w:ascii="Symbol" w:hAnsi="Symbol" w:hint="default"/>
      </w:rPr>
    </w:lvl>
    <w:lvl w:ilvl="4" w:tplc="26DC1C28">
      <w:start w:val="1"/>
      <w:numFmt w:val="bullet"/>
      <w:lvlText w:val="o"/>
      <w:lvlJc w:val="left"/>
      <w:pPr>
        <w:ind w:left="3600" w:hanging="360"/>
      </w:pPr>
      <w:rPr>
        <w:rFonts w:ascii="Courier New" w:hAnsi="Courier New" w:hint="default"/>
      </w:rPr>
    </w:lvl>
    <w:lvl w:ilvl="5" w:tplc="9488B5C4">
      <w:start w:val="1"/>
      <w:numFmt w:val="bullet"/>
      <w:lvlText w:val=""/>
      <w:lvlJc w:val="left"/>
      <w:pPr>
        <w:ind w:left="4320" w:hanging="360"/>
      </w:pPr>
      <w:rPr>
        <w:rFonts w:ascii="Wingdings" w:hAnsi="Wingdings" w:hint="default"/>
      </w:rPr>
    </w:lvl>
    <w:lvl w:ilvl="6" w:tplc="B0183EDC">
      <w:start w:val="1"/>
      <w:numFmt w:val="bullet"/>
      <w:lvlText w:val=""/>
      <w:lvlJc w:val="left"/>
      <w:pPr>
        <w:ind w:left="5040" w:hanging="360"/>
      </w:pPr>
      <w:rPr>
        <w:rFonts w:ascii="Symbol" w:hAnsi="Symbol" w:hint="default"/>
      </w:rPr>
    </w:lvl>
    <w:lvl w:ilvl="7" w:tplc="003A256A">
      <w:start w:val="1"/>
      <w:numFmt w:val="bullet"/>
      <w:lvlText w:val="o"/>
      <w:lvlJc w:val="left"/>
      <w:pPr>
        <w:ind w:left="5760" w:hanging="360"/>
      </w:pPr>
      <w:rPr>
        <w:rFonts w:ascii="Courier New" w:hAnsi="Courier New" w:hint="default"/>
      </w:rPr>
    </w:lvl>
    <w:lvl w:ilvl="8" w:tplc="C18E023A">
      <w:start w:val="1"/>
      <w:numFmt w:val="bullet"/>
      <w:lvlText w:val=""/>
      <w:lvlJc w:val="left"/>
      <w:pPr>
        <w:ind w:left="6480" w:hanging="360"/>
      </w:pPr>
      <w:rPr>
        <w:rFonts w:ascii="Wingdings" w:hAnsi="Wingdings" w:hint="default"/>
      </w:rPr>
    </w:lvl>
  </w:abstractNum>
  <w:abstractNum w:abstractNumId="58" w15:restartNumberingAfterBreak="0">
    <w:nsid w:val="758015A1"/>
    <w:multiLevelType w:val="hybridMultilevel"/>
    <w:tmpl w:val="DC1A6DB0"/>
    <w:lvl w:ilvl="0" w:tplc="660C4726">
      <w:start w:val="1"/>
      <w:numFmt w:val="decimal"/>
      <w:lvlText w:val="%1."/>
      <w:lvlJc w:val="left"/>
      <w:pPr>
        <w:ind w:left="720" w:hanging="360"/>
      </w:pPr>
    </w:lvl>
    <w:lvl w:ilvl="1" w:tplc="0B180A2E">
      <w:start w:val="1"/>
      <w:numFmt w:val="lowerLetter"/>
      <w:lvlText w:val="%2)"/>
      <w:lvlJc w:val="left"/>
      <w:pPr>
        <w:ind w:left="1440" w:hanging="360"/>
      </w:pPr>
    </w:lvl>
    <w:lvl w:ilvl="2" w:tplc="E0DABEE6">
      <w:start w:val="1"/>
      <w:numFmt w:val="lowerRoman"/>
      <w:lvlText w:val="%3."/>
      <w:lvlJc w:val="right"/>
      <w:pPr>
        <w:ind w:left="2160" w:hanging="180"/>
      </w:pPr>
    </w:lvl>
    <w:lvl w:ilvl="3" w:tplc="EECC9128">
      <w:start w:val="1"/>
      <w:numFmt w:val="decimal"/>
      <w:lvlText w:val="%4."/>
      <w:lvlJc w:val="left"/>
      <w:pPr>
        <w:ind w:left="2880" w:hanging="360"/>
      </w:pPr>
    </w:lvl>
    <w:lvl w:ilvl="4" w:tplc="51D23420">
      <w:start w:val="1"/>
      <w:numFmt w:val="lowerLetter"/>
      <w:lvlText w:val="%5."/>
      <w:lvlJc w:val="left"/>
      <w:pPr>
        <w:ind w:left="3600" w:hanging="360"/>
      </w:pPr>
    </w:lvl>
    <w:lvl w:ilvl="5" w:tplc="2050F348">
      <w:start w:val="1"/>
      <w:numFmt w:val="lowerRoman"/>
      <w:lvlText w:val="%6."/>
      <w:lvlJc w:val="right"/>
      <w:pPr>
        <w:ind w:left="4320" w:hanging="180"/>
      </w:pPr>
    </w:lvl>
    <w:lvl w:ilvl="6" w:tplc="B2C48C38">
      <w:start w:val="1"/>
      <w:numFmt w:val="decimal"/>
      <w:lvlText w:val="%7."/>
      <w:lvlJc w:val="left"/>
      <w:pPr>
        <w:ind w:left="5040" w:hanging="360"/>
      </w:pPr>
    </w:lvl>
    <w:lvl w:ilvl="7" w:tplc="C0309CEA">
      <w:start w:val="1"/>
      <w:numFmt w:val="lowerLetter"/>
      <w:lvlText w:val="%8."/>
      <w:lvlJc w:val="left"/>
      <w:pPr>
        <w:ind w:left="5760" w:hanging="360"/>
      </w:pPr>
    </w:lvl>
    <w:lvl w:ilvl="8" w:tplc="3A46E4DA">
      <w:start w:val="1"/>
      <w:numFmt w:val="lowerRoman"/>
      <w:lvlText w:val="%9."/>
      <w:lvlJc w:val="right"/>
      <w:pPr>
        <w:ind w:left="6480" w:hanging="180"/>
      </w:pPr>
    </w:lvl>
  </w:abstractNum>
  <w:abstractNum w:abstractNumId="59" w15:restartNumberingAfterBreak="0">
    <w:nsid w:val="775DC66C"/>
    <w:multiLevelType w:val="hybridMultilevel"/>
    <w:tmpl w:val="84F87E3A"/>
    <w:lvl w:ilvl="0" w:tplc="D366A496">
      <w:start w:val="1"/>
      <w:numFmt w:val="lowerRoman"/>
      <w:lvlText w:val="%1)"/>
      <w:lvlJc w:val="right"/>
      <w:pPr>
        <w:ind w:left="720" w:hanging="360"/>
      </w:pPr>
    </w:lvl>
    <w:lvl w:ilvl="1" w:tplc="85B27636">
      <w:start w:val="1"/>
      <w:numFmt w:val="lowerLetter"/>
      <w:lvlText w:val="%2."/>
      <w:lvlJc w:val="left"/>
      <w:pPr>
        <w:ind w:left="1440" w:hanging="360"/>
      </w:pPr>
    </w:lvl>
    <w:lvl w:ilvl="2" w:tplc="53EE23CE">
      <w:start w:val="1"/>
      <w:numFmt w:val="lowerRoman"/>
      <w:lvlText w:val="%3."/>
      <w:lvlJc w:val="right"/>
      <w:pPr>
        <w:ind w:left="2160" w:hanging="180"/>
      </w:pPr>
    </w:lvl>
    <w:lvl w:ilvl="3" w:tplc="D7CC262E">
      <w:start w:val="1"/>
      <w:numFmt w:val="decimal"/>
      <w:lvlText w:val="%4."/>
      <w:lvlJc w:val="left"/>
      <w:pPr>
        <w:ind w:left="2880" w:hanging="360"/>
      </w:pPr>
    </w:lvl>
    <w:lvl w:ilvl="4" w:tplc="1C3EF75C">
      <w:start w:val="1"/>
      <w:numFmt w:val="lowerLetter"/>
      <w:lvlText w:val="%5."/>
      <w:lvlJc w:val="left"/>
      <w:pPr>
        <w:ind w:left="3600" w:hanging="360"/>
      </w:pPr>
    </w:lvl>
    <w:lvl w:ilvl="5" w:tplc="507407AA">
      <w:start w:val="1"/>
      <w:numFmt w:val="lowerRoman"/>
      <w:lvlText w:val="%6."/>
      <w:lvlJc w:val="right"/>
      <w:pPr>
        <w:ind w:left="4320" w:hanging="180"/>
      </w:pPr>
    </w:lvl>
    <w:lvl w:ilvl="6" w:tplc="7F2A05C0">
      <w:start w:val="1"/>
      <w:numFmt w:val="decimal"/>
      <w:lvlText w:val="%7."/>
      <w:lvlJc w:val="left"/>
      <w:pPr>
        <w:ind w:left="5040" w:hanging="360"/>
      </w:pPr>
    </w:lvl>
    <w:lvl w:ilvl="7" w:tplc="D9E24DDA">
      <w:start w:val="1"/>
      <w:numFmt w:val="lowerLetter"/>
      <w:lvlText w:val="%8."/>
      <w:lvlJc w:val="left"/>
      <w:pPr>
        <w:ind w:left="5760" w:hanging="360"/>
      </w:pPr>
    </w:lvl>
    <w:lvl w:ilvl="8" w:tplc="3B3A7E6A">
      <w:start w:val="1"/>
      <w:numFmt w:val="lowerRoman"/>
      <w:lvlText w:val="%9."/>
      <w:lvlJc w:val="right"/>
      <w:pPr>
        <w:ind w:left="6480" w:hanging="180"/>
      </w:pPr>
    </w:lvl>
  </w:abstractNum>
  <w:abstractNum w:abstractNumId="60" w15:restartNumberingAfterBreak="0">
    <w:nsid w:val="785B0E74"/>
    <w:multiLevelType w:val="multilevel"/>
    <w:tmpl w:val="CCE2A4FC"/>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decimal"/>
      <w:lvlText w:val="%1.%2."/>
      <w:lvlJc w:val="left"/>
      <w:pPr>
        <w:ind w:left="1440" w:hanging="360"/>
      </w:pPr>
      <w:rPr>
        <w:b w:val="0"/>
        <w:bCs w:val="0"/>
      </w:rPr>
    </w:lvl>
    <w:lvl w:ilvl="2">
      <w:start w:val="1"/>
      <w:numFmt w:val="decimal"/>
      <w:lvlText w:val="%1.%2.%3."/>
      <w:lvlJc w:val="left"/>
      <w:pPr>
        <w:ind w:left="2160" w:hanging="180"/>
      </w:pPr>
    </w:lvl>
    <w:lvl w:ilvl="3">
      <w:start w:val="1"/>
      <w:numFmt w:val="lowerRoman"/>
      <w:lvlText w:val="%4."/>
      <w:lvlJc w:val="righ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1" w15:restartNumberingAfterBreak="0">
    <w:nsid w:val="7AB42D1A"/>
    <w:multiLevelType w:val="multilevel"/>
    <w:tmpl w:val="05969C88"/>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62" w15:restartNumberingAfterBreak="0">
    <w:nsid w:val="7C0363CC"/>
    <w:multiLevelType w:val="multilevel"/>
    <w:tmpl w:val="B668521A"/>
    <w:lvl w:ilvl="0">
      <w:start w:val="1"/>
      <w:numFmt w:val="decimal"/>
      <w:lvlText w:val="%1."/>
      <w:lvlJc w:val="left"/>
      <w:pPr>
        <w:ind w:left="3195" w:hanging="360"/>
      </w:pPr>
      <w:rPr>
        <w:b/>
        <w:color w:val="FFFFFF"/>
      </w:rPr>
    </w:lvl>
    <w:lvl w:ilvl="1">
      <w:start w:val="1"/>
      <w:numFmt w:val="decimal"/>
      <w:lvlText w:val="%1.%2."/>
      <w:lvlJc w:val="left"/>
      <w:pPr>
        <w:ind w:left="7804" w:hanging="432"/>
      </w:pPr>
      <w:rPr>
        <w:b w:val="0"/>
        <w:i w:val="0"/>
        <w:strike w:val="0"/>
        <w:color w:val="000000"/>
        <w:sz w:val="24"/>
        <w:szCs w:val="24"/>
        <w:u w:val="none"/>
      </w:rPr>
    </w:lvl>
    <w:lvl w:ilvl="2">
      <w:start w:val="1"/>
      <w:numFmt w:val="decimal"/>
      <w:lvlText w:val="%1.%2.%3."/>
      <w:lvlJc w:val="left"/>
      <w:pPr>
        <w:ind w:left="6033" w:hanging="504"/>
      </w:pPr>
      <w:rPr>
        <w:rFonts w:ascii="Times New Roman" w:eastAsia="Times New Roman" w:hAnsi="Times New Roman" w:cs="Times New Roman"/>
        <w:b w:val="0"/>
        <w:i w:val="0"/>
        <w:strike w:val="0"/>
        <w:color w:val="000000"/>
        <w:sz w:val="24"/>
        <w:szCs w:val="24"/>
      </w:rPr>
    </w:lvl>
    <w:lvl w:ilvl="3">
      <w:start w:val="1"/>
      <w:numFmt w:val="decimal"/>
      <w:lvlText w:val="%1.%2.%3.%4."/>
      <w:lvlJc w:val="left"/>
      <w:pPr>
        <w:ind w:left="5326" w:hanging="648"/>
      </w:pPr>
    </w:lvl>
    <w:lvl w:ilvl="4">
      <w:start w:val="1"/>
      <w:numFmt w:val="decimal"/>
      <w:lvlText w:val="%1.%2.%3.%4.%5."/>
      <w:lvlJc w:val="left"/>
      <w:pPr>
        <w:ind w:left="5067" w:hanging="792"/>
      </w:pPr>
    </w:lvl>
    <w:lvl w:ilvl="5">
      <w:start w:val="1"/>
      <w:numFmt w:val="decimal"/>
      <w:lvlText w:val="%1.%2.%3.%4.%5.%6."/>
      <w:lvlJc w:val="left"/>
      <w:pPr>
        <w:ind w:left="5571" w:hanging="936"/>
      </w:pPr>
    </w:lvl>
    <w:lvl w:ilvl="6">
      <w:start w:val="1"/>
      <w:numFmt w:val="decimal"/>
      <w:lvlText w:val="%1.%2.%3.%4.%5.%6.%7."/>
      <w:lvlJc w:val="left"/>
      <w:pPr>
        <w:ind w:left="6075" w:hanging="1080"/>
      </w:pPr>
    </w:lvl>
    <w:lvl w:ilvl="7">
      <w:start w:val="1"/>
      <w:numFmt w:val="decimal"/>
      <w:lvlText w:val="%1.%2.%3.%4.%5.%6.%7.%8."/>
      <w:lvlJc w:val="left"/>
      <w:pPr>
        <w:ind w:left="6579" w:hanging="1224"/>
      </w:pPr>
    </w:lvl>
    <w:lvl w:ilvl="8">
      <w:start w:val="1"/>
      <w:numFmt w:val="decimal"/>
      <w:lvlText w:val="%1.%2.%3.%4.%5.%6.%7.%8.%9."/>
      <w:lvlJc w:val="left"/>
      <w:pPr>
        <w:ind w:left="7155" w:hanging="1440"/>
      </w:pPr>
    </w:lvl>
  </w:abstractNum>
  <w:abstractNum w:abstractNumId="63" w15:restartNumberingAfterBreak="0">
    <w:nsid w:val="7E01302C"/>
    <w:multiLevelType w:val="multilevel"/>
    <w:tmpl w:val="8D289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E6241B8"/>
    <w:multiLevelType w:val="multilevel"/>
    <w:tmpl w:val="D2EC481E"/>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i w:val="0"/>
        <w:color w:val="00000A"/>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F965191"/>
    <w:multiLevelType w:val="hybridMultilevel"/>
    <w:tmpl w:val="1FC29CAA"/>
    <w:lvl w:ilvl="0" w:tplc="BAD637C8">
      <w:start w:val="1"/>
      <w:numFmt w:val="decimal"/>
      <w:lvlText w:val="%1."/>
      <w:lvlJc w:val="left"/>
      <w:pPr>
        <w:ind w:left="720" w:hanging="360"/>
      </w:pPr>
    </w:lvl>
    <w:lvl w:ilvl="1" w:tplc="5F6C4B24">
      <w:start w:val="1"/>
      <w:numFmt w:val="lowerLetter"/>
      <w:lvlText w:val="%2)"/>
      <w:lvlJc w:val="left"/>
      <w:pPr>
        <w:ind w:left="1440" w:hanging="360"/>
      </w:pPr>
    </w:lvl>
    <w:lvl w:ilvl="2" w:tplc="F91E8A34">
      <w:start w:val="1"/>
      <w:numFmt w:val="lowerRoman"/>
      <w:lvlText w:val="%3."/>
      <w:lvlJc w:val="right"/>
      <w:pPr>
        <w:ind w:left="2160" w:hanging="180"/>
      </w:pPr>
    </w:lvl>
    <w:lvl w:ilvl="3" w:tplc="79DAFCDE">
      <w:start w:val="1"/>
      <w:numFmt w:val="decimal"/>
      <w:lvlText w:val="%4."/>
      <w:lvlJc w:val="left"/>
      <w:pPr>
        <w:ind w:left="2880" w:hanging="360"/>
      </w:pPr>
    </w:lvl>
    <w:lvl w:ilvl="4" w:tplc="708E7056">
      <w:start w:val="1"/>
      <w:numFmt w:val="lowerLetter"/>
      <w:lvlText w:val="%5."/>
      <w:lvlJc w:val="left"/>
      <w:pPr>
        <w:ind w:left="3600" w:hanging="360"/>
      </w:pPr>
    </w:lvl>
    <w:lvl w:ilvl="5" w:tplc="12EEB69E">
      <w:start w:val="1"/>
      <w:numFmt w:val="lowerRoman"/>
      <w:lvlText w:val="%6."/>
      <w:lvlJc w:val="right"/>
      <w:pPr>
        <w:ind w:left="4320" w:hanging="180"/>
      </w:pPr>
    </w:lvl>
    <w:lvl w:ilvl="6" w:tplc="44C81EF8">
      <w:start w:val="1"/>
      <w:numFmt w:val="decimal"/>
      <w:lvlText w:val="%7."/>
      <w:lvlJc w:val="left"/>
      <w:pPr>
        <w:ind w:left="5040" w:hanging="360"/>
      </w:pPr>
    </w:lvl>
    <w:lvl w:ilvl="7" w:tplc="884C4536">
      <w:start w:val="1"/>
      <w:numFmt w:val="lowerLetter"/>
      <w:lvlText w:val="%8."/>
      <w:lvlJc w:val="left"/>
      <w:pPr>
        <w:ind w:left="5760" w:hanging="360"/>
      </w:pPr>
    </w:lvl>
    <w:lvl w:ilvl="8" w:tplc="B108FBF0">
      <w:start w:val="1"/>
      <w:numFmt w:val="lowerRoman"/>
      <w:lvlText w:val="%9."/>
      <w:lvlJc w:val="right"/>
      <w:pPr>
        <w:ind w:left="6480" w:hanging="180"/>
      </w:pPr>
    </w:lvl>
  </w:abstractNum>
  <w:abstractNum w:abstractNumId="66" w15:restartNumberingAfterBreak="0">
    <w:nsid w:val="7FFE2AEE"/>
    <w:multiLevelType w:val="hybridMultilevel"/>
    <w:tmpl w:val="9EDCC484"/>
    <w:lvl w:ilvl="0" w:tplc="95C4E59E">
      <w:start w:val="1"/>
      <w:numFmt w:val="bullet"/>
      <w:lvlText w:val=""/>
      <w:lvlJc w:val="left"/>
      <w:pPr>
        <w:ind w:left="720" w:hanging="360"/>
      </w:pPr>
      <w:rPr>
        <w:rFonts w:ascii="Symbol" w:hAnsi="Symbol" w:hint="default"/>
      </w:rPr>
    </w:lvl>
    <w:lvl w:ilvl="1" w:tplc="9E3857AE">
      <w:start w:val="1"/>
      <w:numFmt w:val="bullet"/>
      <w:lvlText w:val="o"/>
      <w:lvlJc w:val="left"/>
      <w:pPr>
        <w:ind w:left="1440" w:hanging="360"/>
      </w:pPr>
      <w:rPr>
        <w:rFonts w:ascii="Courier New" w:hAnsi="Courier New" w:hint="default"/>
      </w:rPr>
    </w:lvl>
    <w:lvl w:ilvl="2" w:tplc="187A8144">
      <w:start w:val="1"/>
      <w:numFmt w:val="bullet"/>
      <w:lvlText w:val=""/>
      <w:lvlJc w:val="left"/>
      <w:pPr>
        <w:ind w:left="2160" w:hanging="360"/>
      </w:pPr>
      <w:rPr>
        <w:rFonts w:ascii="Wingdings" w:hAnsi="Wingdings" w:hint="default"/>
      </w:rPr>
    </w:lvl>
    <w:lvl w:ilvl="3" w:tplc="96EA34F8">
      <w:start w:val="1"/>
      <w:numFmt w:val="bullet"/>
      <w:lvlText w:val=""/>
      <w:lvlJc w:val="left"/>
      <w:pPr>
        <w:ind w:left="2880" w:hanging="360"/>
      </w:pPr>
      <w:rPr>
        <w:rFonts w:ascii="Symbol" w:hAnsi="Symbol" w:hint="default"/>
      </w:rPr>
    </w:lvl>
    <w:lvl w:ilvl="4" w:tplc="5DC496D0">
      <w:start w:val="1"/>
      <w:numFmt w:val="bullet"/>
      <w:lvlText w:val="o"/>
      <w:lvlJc w:val="left"/>
      <w:pPr>
        <w:ind w:left="3600" w:hanging="360"/>
      </w:pPr>
      <w:rPr>
        <w:rFonts w:ascii="Courier New" w:hAnsi="Courier New" w:hint="default"/>
      </w:rPr>
    </w:lvl>
    <w:lvl w:ilvl="5" w:tplc="422AA378">
      <w:start w:val="1"/>
      <w:numFmt w:val="bullet"/>
      <w:lvlText w:val=""/>
      <w:lvlJc w:val="left"/>
      <w:pPr>
        <w:ind w:left="4320" w:hanging="360"/>
      </w:pPr>
      <w:rPr>
        <w:rFonts w:ascii="Wingdings" w:hAnsi="Wingdings" w:hint="default"/>
      </w:rPr>
    </w:lvl>
    <w:lvl w:ilvl="6" w:tplc="C78E2632">
      <w:start w:val="1"/>
      <w:numFmt w:val="bullet"/>
      <w:lvlText w:val=""/>
      <w:lvlJc w:val="left"/>
      <w:pPr>
        <w:ind w:left="5040" w:hanging="360"/>
      </w:pPr>
      <w:rPr>
        <w:rFonts w:ascii="Symbol" w:hAnsi="Symbol" w:hint="default"/>
      </w:rPr>
    </w:lvl>
    <w:lvl w:ilvl="7" w:tplc="D696BD74">
      <w:start w:val="1"/>
      <w:numFmt w:val="bullet"/>
      <w:lvlText w:val="o"/>
      <w:lvlJc w:val="left"/>
      <w:pPr>
        <w:ind w:left="5760" w:hanging="360"/>
      </w:pPr>
      <w:rPr>
        <w:rFonts w:ascii="Courier New" w:hAnsi="Courier New" w:hint="default"/>
      </w:rPr>
    </w:lvl>
    <w:lvl w:ilvl="8" w:tplc="B7DE557A">
      <w:start w:val="1"/>
      <w:numFmt w:val="bullet"/>
      <w:lvlText w:val=""/>
      <w:lvlJc w:val="left"/>
      <w:pPr>
        <w:ind w:left="6480" w:hanging="360"/>
      </w:pPr>
      <w:rPr>
        <w:rFonts w:ascii="Wingdings" w:hAnsi="Wingdings" w:hint="default"/>
      </w:rPr>
    </w:lvl>
  </w:abstractNum>
  <w:num w:numId="1" w16cid:durableId="702945835">
    <w:abstractNumId w:val="15"/>
  </w:num>
  <w:num w:numId="2" w16cid:durableId="1450123948">
    <w:abstractNumId w:val="39"/>
  </w:num>
  <w:num w:numId="3" w16cid:durableId="280384274">
    <w:abstractNumId w:val="50"/>
  </w:num>
  <w:num w:numId="4" w16cid:durableId="232283217">
    <w:abstractNumId w:val="14"/>
  </w:num>
  <w:num w:numId="5" w16cid:durableId="1847599217">
    <w:abstractNumId w:val="23"/>
  </w:num>
  <w:num w:numId="6" w16cid:durableId="1413431631">
    <w:abstractNumId w:val="51"/>
  </w:num>
  <w:num w:numId="7" w16cid:durableId="372079080">
    <w:abstractNumId w:val="52"/>
  </w:num>
  <w:num w:numId="8" w16cid:durableId="1376732979">
    <w:abstractNumId w:val="30"/>
  </w:num>
  <w:num w:numId="9" w16cid:durableId="625476958">
    <w:abstractNumId w:val="53"/>
  </w:num>
  <w:num w:numId="10" w16cid:durableId="787701786">
    <w:abstractNumId w:val="19"/>
  </w:num>
  <w:num w:numId="11" w16cid:durableId="706829924">
    <w:abstractNumId w:val="2"/>
  </w:num>
  <w:num w:numId="12" w16cid:durableId="971524580">
    <w:abstractNumId w:val="61"/>
  </w:num>
  <w:num w:numId="13" w16cid:durableId="2052148163">
    <w:abstractNumId w:val="34"/>
  </w:num>
  <w:num w:numId="14" w16cid:durableId="1041058299">
    <w:abstractNumId w:val="47"/>
  </w:num>
  <w:num w:numId="15" w16cid:durableId="1349520910">
    <w:abstractNumId w:val="62"/>
  </w:num>
  <w:num w:numId="16" w16cid:durableId="776675896">
    <w:abstractNumId w:val="10"/>
  </w:num>
  <w:num w:numId="17" w16cid:durableId="474639607">
    <w:abstractNumId w:val="43"/>
  </w:num>
  <w:num w:numId="18" w16cid:durableId="1505121643">
    <w:abstractNumId w:val="35"/>
  </w:num>
  <w:num w:numId="19" w16cid:durableId="90514665">
    <w:abstractNumId w:val="64"/>
  </w:num>
  <w:num w:numId="20" w16cid:durableId="1212382206">
    <w:abstractNumId w:val="63"/>
  </w:num>
  <w:num w:numId="21" w16cid:durableId="1111626645">
    <w:abstractNumId w:val="8"/>
  </w:num>
  <w:num w:numId="22" w16cid:durableId="463692170">
    <w:abstractNumId w:val="3"/>
  </w:num>
  <w:num w:numId="23" w16cid:durableId="11660959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25985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699830">
    <w:abstractNumId w:val="26"/>
  </w:num>
  <w:num w:numId="26" w16cid:durableId="535584753">
    <w:abstractNumId w:val="55"/>
  </w:num>
  <w:num w:numId="27" w16cid:durableId="872573182">
    <w:abstractNumId w:val="39"/>
    <w:lvlOverride w:ilvl="0">
      <w:startOverride w:val="6"/>
    </w:lvlOverride>
    <w:lvlOverride w:ilvl="1">
      <w:startOverride w:val="11"/>
    </w:lvlOverride>
  </w:num>
  <w:num w:numId="28" w16cid:durableId="1505823939">
    <w:abstractNumId w:val="39"/>
    <w:lvlOverride w:ilvl="0">
      <w:startOverride w:val="6"/>
    </w:lvlOverride>
    <w:lvlOverride w:ilvl="1">
      <w:startOverride w:val="11"/>
    </w:lvlOverride>
  </w:num>
  <w:num w:numId="29" w16cid:durableId="424033819">
    <w:abstractNumId w:val="39"/>
    <w:lvlOverride w:ilvl="0">
      <w:startOverride w:val="6"/>
    </w:lvlOverride>
    <w:lvlOverride w:ilvl="1">
      <w:startOverride w:val="12"/>
    </w:lvlOverride>
  </w:num>
  <w:num w:numId="30" w16cid:durableId="961307845">
    <w:abstractNumId w:val="39"/>
    <w:lvlOverride w:ilvl="0">
      <w:startOverride w:val="6"/>
    </w:lvlOverride>
    <w:lvlOverride w:ilvl="1">
      <w:startOverride w:val="13"/>
    </w:lvlOverride>
  </w:num>
  <w:num w:numId="31" w16cid:durableId="512913733">
    <w:abstractNumId w:val="28"/>
  </w:num>
  <w:num w:numId="32" w16cid:durableId="332538885">
    <w:abstractNumId w:val="22"/>
  </w:num>
  <w:num w:numId="33" w16cid:durableId="135800814">
    <w:abstractNumId w:val="25"/>
  </w:num>
  <w:num w:numId="34" w16cid:durableId="372311125">
    <w:abstractNumId w:val="57"/>
  </w:num>
  <w:num w:numId="35" w16cid:durableId="130098326">
    <w:abstractNumId w:val="45"/>
  </w:num>
  <w:num w:numId="36" w16cid:durableId="20976535">
    <w:abstractNumId w:val="66"/>
  </w:num>
  <w:num w:numId="37" w16cid:durableId="34430010">
    <w:abstractNumId w:val="38"/>
  </w:num>
  <w:num w:numId="38" w16cid:durableId="429471603">
    <w:abstractNumId w:val="20"/>
  </w:num>
  <w:num w:numId="39" w16cid:durableId="1500121183">
    <w:abstractNumId w:val="65"/>
  </w:num>
  <w:num w:numId="40" w16cid:durableId="1275134527">
    <w:abstractNumId w:val="49"/>
  </w:num>
  <w:num w:numId="41" w16cid:durableId="218518059">
    <w:abstractNumId w:val="1"/>
  </w:num>
  <w:num w:numId="42" w16cid:durableId="334964121">
    <w:abstractNumId w:val="58"/>
  </w:num>
  <w:num w:numId="43" w16cid:durableId="1691643431">
    <w:abstractNumId w:val="29"/>
  </w:num>
  <w:num w:numId="44" w16cid:durableId="2114739035">
    <w:abstractNumId w:val="54"/>
  </w:num>
  <w:num w:numId="45" w16cid:durableId="1332027666">
    <w:abstractNumId w:val="48"/>
  </w:num>
  <w:num w:numId="46" w16cid:durableId="1424303385">
    <w:abstractNumId w:val="12"/>
  </w:num>
  <w:num w:numId="47" w16cid:durableId="1266815420">
    <w:abstractNumId w:val="56"/>
  </w:num>
  <w:num w:numId="48" w16cid:durableId="2079862669">
    <w:abstractNumId w:val="59"/>
  </w:num>
  <w:num w:numId="49" w16cid:durableId="1552308512">
    <w:abstractNumId w:val="21"/>
  </w:num>
  <w:num w:numId="50" w16cid:durableId="167793860">
    <w:abstractNumId w:val="32"/>
  </w:num>
  <w:num w:numId="51" w16cid:durableId="806094033">
    <w:abstractNumId w:val="60"/>
  </w:num>
  <w:num w:numId="52" w16cid:durableId="1405496635">
    <w:abstractNumId w:val="44"/>
  </w:num>
  <w:num w:numId="53" w16cid:durableId="217668595">
    <w:abstractNumId w:val="18"/>
  </w:num>
  <w:num w:numId="54" w16cid:durableId="476459765">
    <w:abstractNumId w:val="4"/>
  </w:num>
  <w:num w:numId="55" w16cid:durableId="1083067193">
    <w:abstractNumId w:val="16"/>
  </w:num>
  <w:num w:numId="56" w16cid:durableId="426735755">
    <w:abstractNumId w:val="36"/>
  </w:num>
  <w:num w:numId="57" w16cid:durableId="812795855">
    <w:abstractNumId w:val="11"/>
  </w:num>
  <w:num w:numId="58" w16cid:durableId="1438672130">
    <w:abstractNumId w:val="13"/>
  </w:num>
  <w:num w:numId="59" w16cid:durableId="1533377719">
    <w:abstractNumId w:val="41"/>
  </w:num>
  <w:num w:numId="60" w16cid:durableId="1632636000">
    <w:abstractNumId w:val="17"/>
  </w:num>
  <w:num w:numId="61" w16cid:durableId="520169924">
    <w:abstractNumId w:val="31"/>
  </w:num>
  <w:num w:numId="62" w16cid:durableId="208343180">
    <w:abstractNumId w:val="37"/>
  </w:num>
  <w:num w:numId="63" w16cid:durableId="1666084452">
    <w:abstractNumId w:val="27"/>
  </w:num>
  <w:num w:numId="64" w16cid:durableId="1620405603">
    <w:abstractNumId w:val="9"/>
  </w:num>
  <w:num w:numId="65" w16cid:durableId="2022781396">
    <w:abstractNumId w:val="5"/>
  </w:num>
  <w:num w:numId="66" w16cid:durableId="718096029">
    <w:abstractNumId w:val="46"/>
  </w:num>
  <w:num w:numId="67" w16cid:durableId="598607756">
    <w:abstractNumId w:val="40"/>
  </w:num>
  <w:num w:numId="68" w16cid:durableId="1071540503">
    <w:abstractNumId w:val="42"/>
  </w:num>
  <w:num w:numId="69" w16cid:durableId="353459093">
    <w:abstractNumId w:val="6"/>
  </w:num>
  <w:num w:numId="70" w16cid:durableId="2001805827">
    <w:abstractNumId w:val="0"/>
  </w:num>
  <w:num w:numId="71" w16cid:durableId="1283993781">
    <w:abstractNumId w:val="24"/>
  </w:num>
  <w:num w:numId="72" w16cid:durableId="2038506034">
    <w:abstractNumId w:val="7"/>
  </w:num>
  <w:num w:numId="73" w16cid:durableId="90637890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88"/>
    <w:rsid w:val="000048E3"/>
    <w:rsid w:val="000150E3"/>
    <w:rsid w:val="00057D18"/>
    <w:rsid w:val="000B5325"/>
    <w:rsid w:val="000D6F79"/>
    <w:rsid w:val="0010764F"/>
    <w:rsid w:val="001176E5"/>
    <w:rsid w:val="001812AA"/>
    <w:rsid w:val="00187FCC"/>
    <w:rsid w:val="001D1041"/>
    <w:rsid w:val="001D1784"/>
    <w:rsid w:val="001D514B"/>
    <w:rsid w:val="00203FE3"/>
    <w:rsid w:val="00245ED6"/>
    <w:rsid w:val="002656DB"/>
    <w:rsid w:val="00270456"/>
    <w:rsid w:val="002C6B55"/>
    <w:rsid w:val="002D7249"/>
    <w:rsid w:val="00352C4E"/>
    <w:rsid w:val="00474083"/>
    <w:rsid w:val="004E2362"/>
    <w:rsid w:val="004E739E"/>
    <w:rsid w:val="004E7F0B"/>
    <w:rsid w:val="004F5528"/>
    <w:rsid w:val="00532E30"/>
    <w:rsid w:val="00533F7F"/>
    <w:rsid w:val="005BB211"/>
    <w:rsid w:val="005C5A73"/>
    <w:rsid w:val="005E01A8"/>
    <w:rsid w:val="006D1F3A"/>
    <w:rsid w:val="007169D1"/>
    <w:rsid w:val="007D2137"/>
    <w:rsid w:val="007F3E0D"/>
    <w:rsid w:val="008032EA"/>
    <w:rsid w:val="00813B7D"/>
    <w:rsid w:val="008A06BC"/>
    <w:rsid w:val="008C08AD"/>
    <w:rsid w:val="008C2C6D"/>
    <w:rsid w:val="008E529D"/>
    <w:rsid w:val="008F0FA0"/>
    <w:rsid w:val="0090509D"/>
    <w:rsid w:val="00927070"/>
    <w:rsid w:val="00932BC9"/>
    <w:rsid w:val="00945926"/>
    <w:rsid w:val="00977057"/>
    <w:rsid w:val="009A3703"/>
    <w:rsid w:val="009C7964"/>
    <w:rsid w:val="009D68A9"/>
    <w:rsid w:val="009E2488"/>
    <w:rsid w:val="00A113D7"/>
    <w:rsid w:val="00A755F3"/>
    <w:rsid w:val="00A91072"/>
    <w:rsid w:val="00A94AAC"/>
    <w:rsid w:val="00AA0259"/>
    <w:rsid w:val="00AC2B98"/>
    <w:rsid w:val="00B24787"/>
    <w:rsid w:val="00B3215A"/>
    <w:rsid w:val="00B6572F"/>
    <w:rsid w:val="00B81B66"/>
    <w:rsid w:val="00BD60BD"/>
    <w:rsid w:val="00C71F89"/>
    <w:rsid w:val="00C8366B"/>
    <w:rsid w:val="00CB260B"/>
    <w:rsid w:val="00D02B27"/>
    <w:rsid w:val="00D246AC"/>
    <w:rsid w:val="00D25A4E"/>
    <w:rsid w:val="00D33EE4"/>
    <w:rsid w:val="00D45BD6"/>
    <w:rsid w:val="00D97D0D"/>
    <w:rsid w:val="00DA3583"/>
    <w:rsid w:val="00DDB85D"/>
    <w:rsid w:val="00DE08CA"/>
    <w:rsid w:val="00DE5BC0"/>
    <w:rsid w:val="00E35DA5"/>
    <w:rsid w:val="00E414FD"/>
    <w:rsid w:val="00E71E45"/>
    <w:rsid w:val="00EB3399"/>
    <w:rsid w:val="00EE1BBE"/>
    <w:rsid w:val="00EF7CFA"/>
    <w:rsid w:val="00FD2424"/>
    <w:rsid w:val="011051D7"/>
    <w:rsid w:val="038CA93D"/>
    <w:rsid w:val="063D6A9C"/>
    <w:rsid w:val="06A6EC07"/>
    <w:rsid w:val="06AE7EAD"/>
    <w:rsid w:val="07A15282"/>
    <w:rsid w:val="091B2B8D"/>
    <w:rsid w:val="095CC7E6"/>
    <w:rsid w:val="0C0AEC39"/>
    <w:rsid w:val="0D2C8918"/>
    <w:rsid w:val="0D7E393F"/>
    <w:rsid w:val="0EA6556B"/>
    <w:rsid w:val="0ED07EC9"/>
    <w:rsid w:val="0ED79E6D"/>
    <w:rsid w:val="111A6522"/>
    <w:rsid w:val="118D0929"/>
    <w:rsid w:val="123BC55B"/>
    <w:rsid w:val="15E7E638"/>
    <w:rsid w:val="1A303384"/>
    <w:rsid w:val="1AF5AD45"/>
    <w:rsid w:val="1B6BC62B"/>
    <w:rsid w:val="1BE3839D"/>
    <w:rsid w:val="1D19D585"/>
    <w:rsid w:val="1E8786E8"/>
    <w:rsid w:val="1F2EF272"/>
    <w:rsid w:val="21EFC6AC"/>
    <w:rsid w:val="22CFCC4B"/>
    <w:rsid w:val="22D93464"/>
    <w:rsid w:val="276FF7B6"/>
    <w:rsid w:val="27A98F96"/>
    <w:rsid w:val="27DEBA6F"/>
    <w:rsid w:val="28EAC512"/>
    <w:rsid w:val="2A88A8E6"/>
    <w:rsid w:val="2AAE7216"/>
    <w:rsid w:val="2BA30A8B"/>
    <w:rsid w:val="2D886199"/>
    <w:rsid w:val="2E1C8E33"/>
    <w:rsid w:val="2EA12779"/>
    <w:rsid w:val="2EC2F897"/>
    <w:rsid w:val="323C4304"/>
    <w:rsid w:val="325401D6"/>
    <w:rsid w:val="32BF62F4"/>
    <w:rsid w:val="3334EA0E"/>
    <w:rsid w:val="33B9D8B4"/>
    <w:rsid w:val="3489CFA8"/>
    <w:rsid w:val="34A74B65"/>
    <w:rsid w:val="35D60131"/>
    <w:rsid w:val="372834B3"/>
    <w:rsid w:val="37334B1B"/>
    <w:rsid w:val="3A11B2EF"/>
    <w:rsid w:val="3C7D5F31"/>
    <w:rsid w:val="3CB74351"/>
    <w:rsid w:val="3F785AF6"/>
    <w:rsid w:val="409372AE"/>
    <w:rsid w:val="409DF1AD"/>
    <w:rsid w:val="4190770A"/>
    <w:rsid w:val="44678BE3"/>
    <w:rsid w:val="45542292"/>
    <w:rsid w:val="47D34B6F"/>
    <w:rsid w:val="47D4F174"/>
    <w:rsid w:val="4A8C247B"/>
    <w:rsid w:val="4CA6091C"/>
    <w:rsid w:val="5054BB3D"/>
    <w:rsid w:val="51AFCACA"/>
    <w:rsid w:val="52C93432"/>
    <w:rsid w:val="53CA3238"/>
    <w:rsid w:val="53E5A84B"/>
    <w:rsid w:val="570291C2"/>
    <w:rsid w:val="573F0F72"/>
    <w:rsid w:val="57477706"/>
    <w:rsid w:val="57FE2FFC"/>
    <w:rsid w:val="58758F9E"/>
    <w:rsid w:val="596AAB21"/>
    <w:rsid w:val="5985D74D"/>
    <w:rsid w:val="5B8B8BA5"/>
    <w:rsid w:val="5C1A77B5"/>
    <w:rsid w:val="5CD4E059"/>
    <w:rsid w:val="5CF2C213"/>
    <w:rsid w:val="5D4401CA"/>
    <w:rsid w:val="5F37C04D"/>
    <w:rsid w:val="5F5FC9C5"/>
    <w:rsid w:val="6437C18E"/>
    <w:rsid w:val="648EF772"/>
    <w:rsid w:val="64CF4CC4"/>
    <w:rsid w:val="653A2A62"/>
    <w:rsid w:val="66BE1317"/>
    <w:rsid w:val="676D46BD"/>
    <w:rsid w:val="67BF7ACE"/>
    <w:rsid w:val="68053020"/>
    <w:rsid w:val="69F3CB21"/>
    <w:rsid w:val="6A3CCC84"/>
    <w:rsid w:val="6A7BDBE7"/>
    <w:rsid w:val="6AA80174"/>
    <w:rsid w:val="6B192DC0"/>
    <w:rsid w:val="6B33BE25"/>
    <w:rsid w:val="6DD4D84E"/>
    <w:rsid w:val="6FEEF949"/>
    <w:rsid w:val="7189738E"/>
    <w:rsid w:val="72373510"/>
    <w:rsid w:val="73461890"/>
    <w:rsid w:val="76E244D0"/>
    <w:rsid w:val="7814BEBE"/>
    <w:rsid w:val="784E917D"/>
    <w:rsid w:val="78A36503"/>
    <w:rsid w:val="7954E84E"/>
    <w:rsid w:val="7A167C3E"/>
    <w:rsid w:val="7A6ED5BF"/>
    <w:rsid w:val="7AD8B3F0"/>
    <w:rsid w:val="7B4DFCDA"/>
    <w:rsid w:val="7B669702"/>
    <w:rsid w:val="7D376AEA"/>
    <w:rsid w:val="7E4EB7B1"/>
    <w:rsid w:val="7FC05F87"/>
    <w:rsid w:val="7FFFC9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F9072"/>
  <w15:docId w15:val="{EC8EBFD5-6275-47F5-AA31-D66D2D4F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333"/>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76400"/>
    <w:pPr>
      <w:keepNext/>
      <w:keepLines/>
      <w:spacing w:before="80" w:after="40" w:line="276" w:lineRule="auto"/>
      <w:outlineLvl w:val="4"/>
    </w:pPr>
    <w:rPr>
      <w:rFonts w:asciiTheme="minorHAnsi" w:eastAsiaTheme="majorEastAsia" w:hAnsiTheme="minorHAnsi" w:cstheme="majorBidi"/>
      <w:color w:val="365F91" w:themeColor="accent1" w:themeShade="BF"/>
      <w:sz w:val="22"/>
      <w:szCs w:val="22"/>
      <w:lang w:eastAsia="en-US"/>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har"/>
    <w:uiPriority w:val="9"/>
    <w:unhideWhenUsed/>
    <w:qFormat/>
    <w:rsid w:val="00B76400"/>
    <w:pPr>
      <w:keepNext/>
      <w:keepLines/>
      <w:spacing w:before="40" w:line="276" w:lineRule="auto"/>
      <w:outlineLvl w:val="6"/>
    </w:pPr>
    <w:rPr>
      <w:rFonts w:asciiTheme="minorHAnsi" w:eastAsiaTheme="majorEastAsia" w:hAnsiTheme="minorHAnsi" w:cstheme="majorBidi"/>
      <w:color w:val="595959" w:themeColor="text1" w:themeTint="A6"/>
      <w:sz w:val="22"/>
      <w:szCs w:val="22"/>
      <w:lang w:eastAsia="en-US"/>
    </w:rPr>
  </w:style>
  <w:style w:type="paragraph" w:styleId="Ttulo8">
    <w:name w:val="heading 8"/>
    <w:basedOn w:val="Normal"/>
    <w:next w:val="Normal"/>
    <w:link w:val="Ttulo8Char"/>
    <w:uiPriority w:val="9"/>
    <w:unhideWhenUsed/>
    <w:qFormat/>
    <w:rsid w:val="00B76400"/>
    <w:pPr>
      <w:keepNext/>
      <w:keepLines/>
      <w:spacing w:line="276" w:lineRule="auto"/>
      <w:outlineLvl w:val="7"/>
    </w:pPr>
    <w:rPr>
      <w:rFonts w:asciiTheme="minorHAnsi" w:eastAsiaTheme="majorEastAsia" w:hAnsiTheme="minorHAnsi" w:cstheme="majorBidi"/>
      <w:i/>
      <w:iCs/>
      <w:color w:val="272727" w:themeColor="text1" w:themeTint="D8"/>
      <w:sz w:val="22"/>
      <w:szCs w:val="22"/>
      <w:lang w:eastAsia="en-US"/>
    </w:rPr>
  </w:style>
  <w:style w:type="paragraph" w:styleId="Ttulo9">
    <w:name w:val="heading 9"/>
    <w:basedOn w:val="Normal"/>
    <w:next w:val="Normal"/>
    <w:link w:val="Ttulo9Char"/>
    <w:uiPriority w:val="9"/>
    <w:unhideWhenUsed/>
    <w:qFormat/>
    <w:rsid w:val="00B76400"/>
    <w:pPr>
      <w:keepNext/>
      <w:keepLines/>
      <w:spacing w:line="276" w:lineRule="auto"/>
      <w:outlineLvl w:val="8"/>
    </w:pPr>
    <w:rPr>
      <w:rFonts w:asciiTheme="minorHAnsi" w:eastAsiaTheme="majorEastAsia" w:hAnsiTheme="minorHAnsi" w:cstheme="majorBidi"/>
      <w:color w:val="272727" w:themeColor="text1" w:themeTint="D8"/>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56"/>
      </w:numPr>
    </w:pPr>
  </w:style>
  <w:style w:type="numbering" w:customStyle="1" w:styleId="Estilo2">
    <w:name w:val="Estilo2"/>
    <w:uiPriority w:val="99"/>
    <w:rsid w:val="00A72B79"/>
    <w:pPr>
      <w:numPr>
        <w:numId w:val="58"/>
      </w:numPr>
    </w:pPr>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1958D0"/>
    <w:pPr>
      <w:numPr>
        <w:numId w:val="1"/>
      </w:numPr>
      <w:tabs>
        <w:tab w:val="left" w:pos="567"/>
      </w:tabs>
      <w:spacing w:before="240"/>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1958D0"/>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1"/>
    <w:qFormat/>
    <w:rsid w:val="00D30A43"/>
    <w:pPr>
      <w:ind w:left="720"/>
    </w:pPr>
    <w:rPr>
      <w:rFonts w:eastAsia="Times New Roman" w:cs="Ecofont_Spranq_eco_Sans"/>
    </w:rPr>
  </w:style>
  <w:style w:type="paragraph" w:customStyle="1" w:styleId="Nivel2">
    <w:name w:val="Nivel 2"/>
    <w:basedOn w:val="Normal"/>
    <w:link w:val="Nivel2Char"/>
    <w:uiPriority w:val="1"/>
    <w:qFormat/>
    <w:rsid w:val="001958D0"/>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1958D0"/>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1958D0"/>
    <w:pPr>
      <w:numPr>
        <w:ilvl w:val="3"/>
      </w:numPr>
      <w:ind w:left="567" w:firstLine="0"/>
    </w:pPr>
    <w:rPr>
      <w:color w:val="auto"/>
    </w:rPr>
  </w:style>
  <w:style w:type="paragraph" w:customStyle="1" w:styleId="Nivel5">
    <w:name w:val="Nivel 5"/>
    <w:basedOn w:val="Nivel4"/>
    <w:qFormat/>
    <w:rsid w:val="001958D0"/>
    <w:pPr>
      <w:numPr>
        <w:ilvl w:val="4"/>
      </w:numPr>
      <w:ind w:left="851" w:firstLine="0"/>
    </w:pPr>
  </w:style>
  <w:style w:type="character" w:customStyle="1" w:styleId="Nivel4Char">
    <w:name w:val="Nivel 4 Char"/>
    <w:basedOn w:val="Fontepargpadro"/>
    <w:link w:val="Nivel4"/>
    <w:rsid w:val="001958D0"/>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uiPriority w:val="1"/>
    <w:locked/>
    <w:rsid w:val="001958D0"/>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1958D0"/>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1958D0"/>
    <w:rPr>
      <w:rFonts w:ascii="Arial" w:hAnsi="Arial" w:cs="Arial"/>
      <w:color w:val="000000"/>
      <w:lang w:eastAsia="pt-BR"/>
    </w:rPr>
  </w:style>
  <w:style w:type="character" w:customStyle="1" w:styleId="Nvel3-RChar">
    <w:name w:val="Nível 3-R Char"/>
    <w:basedOn w:val="Nivel3Char"/>
    <w:link w:val="Nvel3-R"/>
    <w:rsid w:val="001958D0"/>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UnresolvedMention1">
    <w:name w:val="Unresolved Mention1"/>
    <w:basedOn w:val="Fontepargpadro"/>
    <w:uiPriority w:val="99"/>
    <w:semiHidden/>
    <w:unhideWhenUsed/>
    <w:rsid w:val="00824EB5"/>
    <w:rPr>
      <w:color w:val="605E5C"/>
      <w:shd w:val="clear" w:color="auto" w:fill="E1DFDD"/>
    </w:rPr>
  </w:style>
  <w:style w:type="character" w:customStyle="1" w:styleId="MenoPendente6">
    <w:name w:val="Menção Pendente6"/>
    <w:basedOn w:val="Fontepargpadro"/>
    <w:uiPriority w:val="99"/>
    <w:semiHidden/>
    <w:unhideWhenUsed/>
    <w:rsid w:val="004D7421"/>
    <w:rPr>
      <w:color w:val="605E5C"/>
      <w:shd w:val="clear" w:color="auto" w:fill="E1DFDD"/>
    </w:rPr>
  </w:style>
  <w:style w:type="paragraph" w:customStyle="1" w:styleId="WW-Ttulo">
    <w:name w:val="WW-Título"/>
    <w:basedOn w:val="Standard"/>
    <w:next w:val="Textbody0"/>
    <w:rsid w:val="00687E70"/>
    <w:pPr>
      <w:keepNext/>
      <w:spacing w:before="240" w:after="120"/>
      <w:textAlignment w:val="baseline"/>
    </w:pPr>
    <w:rPr>
      <w:rFonts w:ascii="Arial" w:eastAsia="Arial Unicode MS" w:hAnsi="Arial" w:cs="Tahoma"/>
      <w:sz w:val="28"/>
      <w:szCs w:val="28"/>
      <w:lang w:eastAsia="pt-BR" w:bidi="ar-SA"/>
    </w:rPr>
  </w:style>
  <w:style w:type="numbering" w:customStyle="1" w:styleId="WWNum8">
    <w:name w:val="WWNum8"/>
    <w:basedOn w:val="Semlista"/>
    <w:rsid w:val="004B21F2"/>
  </w:style>
  <w:style w:type="paragraph" w:customStyle="1" w:styleId="TableContents">
    <w:name w:val="Table Contents"/>
    <w:basedOn w:val="Standard"/>
    <w:qFormat/>
    <w:rsid w:val="00AE705E"/>
    <w:pPr>
      <w:suppressLineNumbers/>
      <w:textAlignment w:val="baseline"/>
    </w:pPr>
    <w:rPr>
      <w:rFonts w:ascii="Arial" w:eastAsia="Times New Roman" w:hAnsi="Arial" w:cs="Tahoma"/>
      <w:sz w:val="20"/>
      <w:lang w:eastAsia="pt-BR" w:bidi="ar-SA"/>
    </w:rPr>
  </w:style>
  <w:style w:type="paragraph" w:customStyle="1" w:styleId="Corpodetexto23">
    <w:name w:val="Corpo de texto 23"/>
    <w:basedOn w:val="Standard"/>
    <w:rsid w:val="00AE705E"/>
    <w:pPr>
      <w:ind w:firstLine="709"/>
      <w:jc w:val="both"/>
      <w:textAlignment w:val="baseline"/>
    </w:pPr>
    <w:rPr>
      <w:rFonts w:ascii="Arial" w:eastAsia="Times New Roman" w:hAnsi="Arial" w:cs="Tahoma"/>
      <w:color w:val="000000"/>
      <w:sz w:val="20"/>
      <w:lang w:eastAsia="pt-BR" w:bidi="ar-SA"/>
    </w:rPr>
  </w:style>
  <w:style w:type="numbering" w:customStyle="1" w:styleId="WWNum1">
    <w:name w:val="WWNum1"/>
    <w:basedOn w:val="Semlista"/>
    <w:rsid w:val="00AE705E"/>
  </w:style>
  <w:style w:type="numbering" w:customStyle="1" w:styleId="WWNum22">
    <w:name w:val="WWNum22"/>
    <w:basedOn w:val="Semlista"/>
    <w:rsid w:val="00AE705E"/>
  </w:style>
  <w:style w:type="numbering" w:customStyle="1" w:styleId="WWNum24">
    <w:name w:val="WWNum24"/>
    <w:basedOn w:val="Semlista"/>
    <w:rsid w:val="00AE705E"/>
  </w:style>
  <w:style w:type="paragraph" w:customStyle="1" w:styleId="TableParagraph">
    <w:name w:val="Table Paragraph"/>
    <w:basedOn w:val="Normal"/>
    <w:uiPriority w:val="1"/>
    <w:qFormat/>
    <w:rsid w:val="00863FD8"/>
    <w:pPr>
      <w:widowControl w:val="0"/>
      <w:autoSpaceDN w:val="0"/>
      <w:spacing w:after="160"/>
    </w:pPr>
    <w:rPr>
      <w:rFonts w:ascii="Times New Roman" w:eastAsia="Times New Roman" w:hAnsi="Times New Roman" w:cs="Times New Roman"/>
      <w:sz w:val="22"/>
      <w:szCs w:val="22"/>
      <w:lang w:val="pt-PT" w:eastAsia="pt-PT" w:bidi="pt-PT"/>
    </w:rPr>
  </w:style>
  <w:style w:type="numbering" w:customStyle="1" w:styleId="WWNum1aa">
    <w:name w:val="WWNum1aa"/>
    <w:basedOn w:val="Semlista"/>
    <w:rsid w:val="00863FD8"/>
  </w:style>
  <w:style w:type="paragraph" w:customStyle="1" w:styleId="tabelatextoalinhadoesquerda">
    <w:name w:val="tabela_texto_alinhado_esquerda"/>
    <w:basedOn w:val="Normal"/>
    <w:rsid w:val="006F1CEE"/>
    <w:pPr>
      <w:widowControl w:val="0"/>
      <w:autoSpaceDN w:val="0"/>
      <w:spacing w:line="360" w:lineRule="auto"/>
      <w:jc w:val="both"/>
    </w:pPr>
    <w:rPr>
      <w:rFonts w:ascii="Times New Roman" w:eastAsia="Times New Roman" w:hAnsi="Times New Roman" w:cs="Times New Roman"/>
      <w:kern w:val="3"/>
      <w:lang w:eastAsia="zh-CN"/>
    </w:rPr>
  </w:style>
  <w:style w:type="paragraph" w:customStyle="1" w:styleId="Default">
    <w:name w:val="Default"/>
    <w:qFormat/>
    <w:rsid w:val="001438C9"/>
    <w:pPr>
      <w:autoSpaceDE w:val="0"/>
      <w:autoSpaceDN w:val="0"/>
      <w:adjustRightInd w:val="0"/>
    </w:pPr>
    <w:rPr>
      <w:rFonts w:eastAsiaTheme="minorHAnsi"/>
      <w:color w:val="000000"/>
    </w:rPr>
  </w:style>
  <w:style w:type="paragraph" w:customStyle="1" w:styleId="western">
    <w:name w:val="western"/>
    <w:basedOn w:val="Normal"/>
    <w:qFormat/>
    <w:rsid w:val="00B00FEE"/>
    <w:pPr>
      <w:suppressAutoHyphens/>
      <w:spacing w:before="280" w:after="119"/>
      <w:textAlignment w:val="baseline"/>
    </w:pPr>
    <w:rPr>
      <w:rFonts w:ascii="Verdana" w:eastAsia="Arial Unicode MS" w:hAnsi="Verdana" w:cs="Arial Unicode MS"/>
      <w:kern w:val="1"/>
      <w:sz w:val="18"/>
      <w:szCs w:val="18"/>
      <w:lang w:eastAsia="zh-CN"/>
    </w:rPr>
  </w:style>
  <w:style w:type="character" w:customStyle="1" w:styleId="StandardChar">
    <w:name w:val="Standard Char"/>
    <w:basedOn w:val="Fontepargpadro"/>
    <w:link w:val="Standard"/>
    <w:qFormat/>
    <w:rsid w:val="00B00FEE"/>
    <w:rPr>
      <w:rFonts w:ascii="Liberation Serif" w:eastAsia="NSimSun" w:hAnsi="Liberation Serif" w:cs="Lucida Sans"/>
      <w:kern w:val="3"/>
      <w:sz w:val="24"/>
      <w:szCs w:val="24"/>
      <w:lang w:eastAsia="zh-CN" w:bidi="hi-IN"/>
    </w:rPr>
  </w:style>
  <w:style w:type="paragraph" w:customStyle="1" w:styleId="WW-Estilopadro">
    <w:name w:val="WW-Estilo padrão"/>
    <w:basedOn w:val="Normal"/>
    <w:uiPriority w:val="1"/>
    <w:qFormat/>
    <w:rsid w:val="00B00FEE"/>
    <w:pPr>
      <w:spacing w:before="100" w:after="200" w:line="276" w:lineRule="auto"/>
      <w:jc w:val="both"/>
    </w:pPr>
    <w:rPr>
      <w:rFonts w:asciiTheme="minorHAnsi" w:eastAsiaTheme="minorHAnsi" w:hAnsiTheme="minorHAnsi" w:cstheme="minorBidi"/>
      <w:color w:val="00000A"/>
      <w:sz w:val="22"/>
      <w:szCs w:val="22"/>
      <w:lang w:eastAsia="zh-CN"/>
    </w:rPr>
  </w:style>
  <w:style w:type="numbering" w:customStyle="1" w:styleId="Estilo7">
    <w:name w:val="Estilo7"/>
    <w:uiPriority w:val="99"/>
    <w:rsid w:val="00A75A26"/>
  </w:style>
  <w:style w:type="numbering" w:customStyle="1" w:styleId="Estilo8">
    <w:name w:val="Estilo8"/>
    <w:uiPriority w:val="99"/>
    <w:rsid w:val="00A75A26"/>
  </w:style>
  <w:style w:type="character" w:customStyle="1" w:styleId="Ttulo5Char">
    <w:name w:val="Título 5 Char"/>
    <w:basedOn w:val="Fontepargpadro"/>
    <w:link w:val="Ttulo5"/>
    <w:uiPriority w:val="9"/>
    <w:rsid w:val="00B76400"/>
    <w:rPr>
      <w:rFonts w:asciiTheme="minorHAnsi" w:eastAsiaTheme="majorEastAsia" w:hAnsiTheme="minorHAnsi" w:cstheme="majorBidi"/>
      <w:color w:val="365F91" w:themeColor="accent1" w:themeShade="BF"/>
      <w:sz w:val="22"/>
      <w:szCs w:val="22"/>
    </w:rPr>
  </w:style>
  <w:style w:type="character" w:customStyle="1" w:styleId="Ttulo7Char">
    <w:name w:val="Título 7 Char"/>
    <w:basedOn w:val="Fontepargpadro"/>
    <w:link w:val="Ttulo7"/>
    <w:uiPriority w:val="9"/>
    <w:rsid w:val="00B76400"/>
    <w:rPr>
      <w:rFonts w:asciiTheme="minorHAnsi" w:eastAsiaTheme="majorEastAsia" w:hAnsiTheme="minorHAnsi" w:cstheme="majorBidi"/>
      <w:color w:val="595959" w:themeColor="text1" w:themeTint="A6"/>
      <w:sz w:val="22"/>
      <w:szCs w:val="22"/>
    </w:rPr>
  </w:style>
  <w:style w:type="character" w:customStyle="1" w:styleId="Ttulo8Char">
    <w:name w:val="Título 8 Char"/>
    <w:basedOn w:val="Fontepargpadro"/>
    <w:link w:val="Ttulo8"/>
    <w:uiPriority w:val="9"/>
    <w:rsid w:val="00B76400"/>
    <w:rPr>
      <w:rFonts w:asciiTheme="minorHAnsi" w:eastAsiaTheme="majorEastAsia" w:hAnsiTheme="minorHAnsi" w:cstheme="majorBidi"/>
      <w:i/>
      <w:iCs/>
      <w:color w:val="272727" w:themeColor="text1" w:themeTint="D8"/>
      <w:sz w:val="22"/>
      <w:szCs w:val="22"/>
    </w:rPr>
  </w:style>
  <w:style w:type="character" w:customStyle="1" w:styleId="Ttulo9Char">
    <w:name w:val="Título 9 Char"/>
    <w:basedOn w:val="Fontepargpadro"/>
    <w:link w:val="Ttulo9"/>
    <w:uiPriority w:val="9"/>
    <w:rsid w:val="00B76400"/>
    <w:rPr>
      <w:rFonts w:asciiTheme="minorHAnsi" w:eastAsiaTheme="majorEastAsia" w:hAnsiTheme="minorHAnsi" w:cstheme="majorBidi"/>
      <w:color w:val="272727" w:themeColor="text1" w:themeTint="D8"/>
      <w:sz w:val="22"/>
      <w:szCs w:val="22"/>
    </w:rPr>
  </w:style>
  <w:style w:type="paragraph" w:styleId="Subttulo">
    <w:name w:val="Subtitle"/>
    <w:basedOn w:val="Normal"/>
    <w:next w:val="Normal"/>
    <w:link w:val="SubttuloChar"/>
    <w:uiPriority w:val="11"/>
    <w:qFormat/>
    <w:pPr>
      <w:spacing w:after="200" w:line="276" w:lineRule="auto"/>
    </w:pPr>
    <w:rPr>
      <w:rFonts w:ascii="Cambria" w:eastAsia="Cambria" w:hAnsi="Cambria" w:cs="Cambria"/>
      <w:color w:val="595959"/>
      <w:sz w:val="28"/>
      <w:szCs w:val="28"/>
    </w:rPr>
  </w:style>
  <w:style w:type="character" w:customStyle="1" w:styleId="SubttuloChar">
    <w:name w:val="Subtítulo Char"/>
    <w:basedOn w:val="Fontepargpadro"/>
    <w:link w:val="Subttulo"/>
    <w:uiPriority w:val="11"/>
    <w:rsid w:val="00B76400"/>
    <w:rPr>
      <w:rFonts w:asciiTheme="minorHAnsi" w:eastAsiaTheme="majorEastAsia" w:hAnsiTheme="minorHAnsi" w:cstheme="majorBidi"/>
      <w:color w:val="595959" w:themeColor="text1" w:themeTint="A6"/>
      <w:spacing w:val="15"/>
      <w:sz w:val="28"/>
      <w:szCs w:val="28"/>
    </w:rPr>
  </w:style>
  <w:style w:type="character" w:styleId="nfaseIntensa">
    <w:name w:val="Intense Emphasis"/>
    <w:basedOn w:val="Fontepargpadro"/>
    <w:uiPriority w:val="21"/>
    <w:qFormat/>
    <w:rsid w:val="00B76400"/>
    <w:rPr>
      <w:i/>
      <w:iCs/>
      <w:color w:val="365F91" w:themeColor="accent1" w:themeShade="BF"/>
    </w:rPr>
  </w:style>
  <w:style w:type="paragraph" w:styleId="CitaoIntensa">
    <w:name w:val="Intense Quote"/>
    <w:basedOn w:val="Normal"/>
    <w:next w:val="Normal"/>
    <w:link w:val="CitaoIntensaChar"/>
    <w:uiPriority w:val="30"/>
    <w:qFormat/>
    <w:rsid w:val="00B76400"/>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CitaoIntensaChar">
    <w:name w:val="Citação Intensa Char"/>
    <w:basedOn w:val="Fontepargpadro"/>
    <w:link w:val="CitaoIntensa"/>
    <w:uiPriority w:val="30"/>
    <w:rsid w:val="00B76400"/>
    <w:rPr>
      <w:rFonts w:asciiTheme="minorHAnsi" w:eastAsiaTheme="minorHAnsi" w:hAnsiTheme="minorHAnsi" w:cstheme="minorBidi"/>
      <w:i/>
      <w:iCs/>
      <w:color w:val="365F91" w:themeColor="accent1" w:themeShade="BF"/>
      <w:sz w:val="22"/>
      <w:szCs w:val="22"/>
    </w:rPr>
  </w:style>
  <w:style w:type="character" w:styleId="RefernciaIntensa">
    <w:name w:val="Intense Reference"/>
    <w:basedOn w:val="Fontepargpadro"/>
    <w:uiPriority w:val="32"/>
    <w:qFormat/>
    <w:rsid w:val="00B76400"/>
    <w:rPr>
      <w:b/>
      <w:bCs/>
      <w:smallCaps/>
      <w:color w:val="365F91" w:themeColor="accent1" w:themeShade="BF"/>
      <w:spacing w:val="5"/>
    </w:rPr>
  </w:style>
  <w:style w:type="paragraph" w:customStyle="1" w:styleId="Contedodatabela">
    <w:name w:val="Conteúdo da tabela"/>
    <w:basedOn w:val="Normal"/>
    <w:rsid w:val="00DA02A7"/>
    <w:pPr>
      <w:suppressLineNumbers/>
      <w:suppressAutoHyphens/>
    </w:pPr>
    <w:rPr>
      <w:rFonts w:ascii="Times New Roman" w:eastAsia="SimSun" w:hAnsi="Times New Roman" w:cs="Mangal"/>
      <w:kern w:val="1"/>
      <w:lang w:eastAsia="zh-CN" w:bidi="hi-IN"/>
    </w:rPr>
  </w:style>
  <w:style w:type="paragraph" w:customStyle="1" w:styleId="WW-Padro">
    <w:name w:val="WW-Padrão"/>
    <w:rsid w:val="00F86DD3"/>
    <w:pPr>
      <w:tabs>
        <w:tab w:val="left" w:pos="709"/>
      </w:tabs>
      <w:autoSpaceDN w:val="0"/>
      <w:snapToGrid w:val="0"/>
      <w:spacing w:after="240" w:line="100" w:lineRule="atLeast"/>
      <w:ind w:right="-1"/>
      <w:jc w:val="both"/>
      <w:textAlignment w:val="baseline"/>
    </w:pPr>
    <w:rPr>
      <w:rFonts w:eastAsia="Times New Roman" w:cs="Arial"/>
      <w:kern w:val="3"/>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character" w:customStyle="1" w:styleId="Fontepargpadro4">
    <w:name w:val="Fonte parág. padrão4"/>
    <w:rsid w:val="00533F7F"/>
  </w:style>
  <w:style w:type="character" w:customStyle="1" w:styleId="WW8Num1z0">
    <w:name w:val="WW8Num1z0"/>
    <w:rsid w:val="00977057"/>
    <w:rPr>
      <w:rFonts w:ascii="Times New Roman" w:eastAsia="Times New Roman" w:hAnsi="Times New Roman" w:cs="Arial" w:hint="default"/>
      <w:b w:val="0"/>
      <w:bCs/>
      <w:i w:val="0"/>
      <w:iCs w:val="0"/>
      <w:color w:val="auto"/>
      <w:spacing w:val="30"/>
      <w:sz w:val="20"/>
      <w:szCs w:val="20"/>
      <w:lang w:val="pt-BR"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portaltransparencia.gov.br/sancoes/ceis?ordenarPor=nome&amp;direcao=asc" TargetMode="External"/><Relationship Id="rId18" Type="http://schemas.openxmlformats.org/officeDocument/2006/relationships/hyperlink" Target="https://certidoes-apf.apps.tcu.gov.br/" TargetMode="External"/><Relationship Id="rId26" Type="http://schemas.openxmlformats.org/officeDocument/2006/relationships/hyperlink" Target="https://www.planalto.gov.br/ccivil_03/_ato2015-2018/2018/lei/l13709.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8078compilado.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lanalto.gov.br/ccivil_03/_ato2011-2014/2013/lei/l12846.htm" TargetMode="External"/><Relationship Id="rId29" Type="http://schemas.openxmlformats.org/officeDocument/2006/relationships/hyperlink" Target="https://www.planalto.gov.br/ccivil_03/_ato2015-2018/2018/lei/l13709.htm" TargetMode="External"/><Relationship Id="rId11" Type="http://schemas.openxmlformats.org/officeDocument/2006/relationships/hyperlink" Target="https://www.gov.br/compras/pt-br/" TargetMode="External"/><Relationship Id="rId24" Type="http://schemas.openxmlformats.org/officeDocument/2006/relationships/hyperlink" Target="https://www.planalto.gov.br/ccivil_03/_ato2015-2018/2018/lei/l13709.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1-2014/2013/lei/l12846.htm" TargetMode="External"/><Relationship Id="rId45" Type="http://schemas.openxmlformats.org/officeDocument/2006/relationships/hyperlink" Target="https://www.gov.br/compras/pt-br/acesso-a-informacao/legislacao/instrucoes-normativas/instrucao-normativa-seges-me-no-26-de-13-de-abril-de-2022"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certidoes.cgu.gov.br/consulta-inicial" TargetMode="External"/><Relationship Id="rId14" Type="http://schemas.openxmlformats.org/officeDocument/2006/relationships/hyperlink" Target="http://www.cnj.jus.br/improbidade_adm/consultar_requerido.php"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15-2018/2018/lei/l13709.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1/lei/l12527.htm" TargetMode="External"/><Relationship Id="rId8" Type="http://schemas.openxmlformats.org/officeDocument/2006/relationships/webSettings" Target="webSettings.xml"/><Relationship Id="rId51" Type="http://schemas.openxmlformats.org/officeDocument/2006/relationships/hyperlink" Target="http://www.planalto.gov.br/ccivil_03/_ato2019-2022/2021/lei/L14133.htm" TargetMode="External"/><Relationship Id="rId3" Type="http://schemas.openxmlformats.org/officeDocument/2006/relationships/customXml" Target="../customXml/item3.xml"/><Relationship Id="rId12" Type="http://schemas.openxmlformats.org/officeDocument/2006/relationships/hyperlink" Target="https://www.gov.br/compras/pt-br/" TargetMode="External"/><Relationship Id="rId17" Type="http://schemas.openxmlformats.org/officeDocument/2006/relationships/hyperlink" Target="http://www.portaltransparencia.gov.br/sancoes/cnep?ordenarPor=nome&amp;direcao=asc" TargetMode="External"/><Relationship Id="rId25" Type="http://schemas.openxmlformats.org/officeDocument/2006/relationships/hyperlink" Target="https://www.planalto.gov.br/ccivil_03/_ato2015-2018/2018/lei/l13709.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portal2.tcu.gov.br/portal/page/portal/TCU/comunidades/responsabilizacao/inidoneos"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_ato2015-2018/2018/lei/l13709.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11-2014/2012/decreto/d7724.htm" TargetMode="External"/><Relationship Id="rId10" Type="http://schemas.openxmlformats.org/officeDocument/2006/relationships/endnotes" Target="endnotes.xm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leis/l8078compilado.htm"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6" ma:contentTypeDescription="Create a new document." ma:contentTypeScope="" ma:versionID="914fb6222fc6deb9a3274e5878d41c22">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cfa6319b787c689b9a95ec84a12564c0"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bP/FsBkEbhHMxH6ngvcW0rJyA==">CgMxLjAyCGguZ2pkZ3hzMgloLjMwajB6bGwyCWguMWZvYjl0ZTIKaWQuMmV0OTJwMDIKaWQuM3pueXNoNzIJaWQudHlqY3d0MgloLjNkeTZ2a20yCWguMXQzaDVzZjIJaC40ZDM0b2c4MgloLjJzOGV5bzEyCWguMTdkcDh2dTgAciExTndHMjVKR01GNktLRXFjVExPS203SWkyR0p5ZEg0Zmg=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8D658-22E2-4538-8D20-B2103AB24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8E3C8-E8DD-4697-B8D9-9FA93BCAE9FB}">
  <ds:schemaRefs>
    <ds:schemaRef ds:uri="http://schemas.microsoft.com/office/2006/metadata/properties"/>
    <ds:schemaRef ds:uri="http://schemas.microsoft.com/office/infopath/2007/PartnerControls"/>
    <ds:schemaRef ds:uri="adca2612-f75d-4765-87f7-cf0577fafd30"/>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5BEFB12-1304-4F93-882A-6D5531034D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68</Pages>
  <Words>19376</Words>
  <Characters>104633</Characters>
  <Application>Microsoft Office Word</Application>
  <DocSecurity>0</DocSecurity>
  <Lines>871</Lines>
  <Paragraphs>247</Paragraphs>
  <ScaleCrop>false</ScaleCrop>
  <Company/>
  <LinksUpToDate>false</LinksUpToDate>
  <CharactersWithSpaces>123762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Neiliane Souza Pedreira</dc:creator>
  <cp:lastModifiedBy>Marciel Rubens da Silva</cp:lastModifiedBy>
  <cp:revision>3</cp:revision>
  <dcterms:created xsi:type="dcterms:W3CDTF">2026-02-03T19:05:00Z</dcterms:created>
  <dcterms:modified xsi:type="dcterms:W3CDTF">2026-02-03T19:05:00Z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0x010100E3A0CE81C273AC43B649BF79536BBF9D</vt:lpwstr>
  </property>
</Properties>
</file>